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B22EB" w:rsidRDefault="002B22EB">
      <w:pPr>
        <w:pStyle w:val="PURBody"/>
        <w:shd w:val="clear" w:color="auto" w:fill="00188F"/>
        <w:tabs>
          <w:tab w:val="clear" w:pos="360"/>
        </w:tabs>
        <w:ind w:right="7920" w:firstLine="360"/>
        <w:rPr>
          <w:color w:val="FFFFFF"/>
          <w:sz w:val="6"/>
          <w:szCs w:val="6"/>
        </w:rPr>
      </w:pPr>
    </w:p>
    <w:p w:rsidR="002B22EB" w:rsidRDefault="007672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2B22EB" w:rsidRDefault="007672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2B22EB" w:rsidRDefault="002B22EB">
      <w:pPr>
        <w:pStyle w:val="PURBody"/>
        <w:shd w:val="clear" w:color="auto" w:fill="00188F"/>
        <w:tabs>
          <w:tab w:val="clear" w:pos="360"/>
        </w:tabs>
        <w:spacing w:after="0"/>
        <w:ind w:right="7920" w:firstLine="360"/>
        <w:rPr>
          <w:color w:val="FFFFFF" w:themeColor="background1"/>
          <w:szCs w:val="18"/>
        </w:rPr>
      </w:pPr>
    </w:p>
    <w:p w:rsidR="002B22EB" w:rsidRDefault="002B22EB">
      <w:pPr>
        <w:pStyle w:val="PURBody"/>
        <w:shd w:val="clear" w:color="auto" w:fill="00188F"/>
        <w:tabs>
          <w:tab w:val="clear" w:pos="360"/>
        </w:tabs>
        <w:spacing w:after="0"/>
        <w:ind w:right="7920" w:firstLine="360"/>
        <w:rPr>
          <w:color w:val="FFFFFF" w:themeColor="background1"/>
          <w:szCs w:val="18"/>
        </w:rPr>
      </w:pPr>
    </w:p>
    <w:p w:rsidR="002B22EB" w:rsidRDefault="002B22EB">
      <w:pPr>
        <w:pStyle w:val="PURBody"/>
        <w:shd w:val="clear" w:color="auto" w:fill="00188F"/>
        <w:tabs>
          <w:tab w:val="clear" w:pos="360"/>
        </w:tabs>
        <w:spacing w:after="0"/>
        <w:ind w:right="7920" w:firstLine="360"/>
        <w:rPr>
          <w:color w:val="FFFFFF" w:themeColor="background1"/>
          <w:szCs w:val="18"/>
        </w:rPr>
      </w:pPr>
    </w:p>
    <w:p w:rsidR="002B22EB" w:rsidRDefault="002B22EB">
      <w:pPr>
        <w:pStyle w:val="PURBody"/>
        <w:shd w:val="clear" w:color="auto" w:fill="00188F"/>
        <w:tabs>
          <w:tab w:val="clear" w:pos="360"/>
        </w:tabs>
        <w:spacing w:after="0"/>
        <w:ind w:right="7920" w:firstLine="360"/>
        <w:rPr>
          <w:color w:val="FFFFFF" w:themeColor="background1"/>
          <w:szCs w:val="18"/>
        </w:rPr>
      </w:pPr>
    </w:p>
    <w:p w:rsidR="002B22EB" w:rsidRDefault="002B22EB">
      <w:pPr>
        <w:pStyle w:val="PURBody"/>
        <w:shd w:val="clear" w:color="auto" w:fill="00188F"/>
        <w:tabs>
          <w:tab w:val="clear" w:pos="360"/>
        </w:tabs>
        <w:spacing w:after="0"/>
        <w:ind w:right="7920" w:firstLine="360"/>
        <w:rPr>
          <w:color w:val="FFFFFF" w:themeColor="background1"/>
          <w:szCs w:val="18"/>
        </w:rPr>
      </w:pPr>
    </w:p>
    <w:p w:rsidR="002B22EB" w:rsidRDefault="002B22EB">
      <w:pPr>
        <w:pStyle w:val="PURBody"/>
        <w:shd w:val="clear" w:color="auto" w:fill="0072C6"/>
        <w:tabs>
          <w:tab w:val="clear" w:pos="360"/>
        </w:tabs>
        <w:ind w:right="1800" w:firstLine="360"/>
        <w:rPr>
          <w:sz w:val="72"/>
          <w:szCs w:val="72"/>
        </w:rPr>
      </w:pPr>
    </w:p>
    <w:p w:rsidR="002B22EB" w:rsidRDefault="002B22EB">
      <w:pPr>
        <w:pStyle w:val="PURBody"/>
        <w:shd w:val="clear" w:color="auto" w:fill="0072C6"/>
        <w:tabs>
          <w:tab w:val="clear" w:pos="360"/>
          <w:tab w:val="left" w:pos="180"/>
        </w:tabs>
        <w:ind w:right="1800" w:firstLine="360"/>
        <w:rPr>
          <w:color w:val="FFFFFF" w:themeColor="background1"/>
          <w:sz w:val="72"/>
          <w:szCs w:val="72"/>
        </w:rPr>
      </w:pPr>
    </w:p>
    <w:p w:rsidR="002B22EB" w:rsidRDefault="007672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2B22EB" w:rsidRDefault="007672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srpna 2017</w:t>
      </w:r>
    </w:p>
    <w:p w:rsidR="002B22EB" w:rsidRDefault="002B22EB">
      <w:pPr>
        <w:pStyle w:val="PURBody"/>
        <w:shd w:val="clear" w:color="auto" w:fill="0072C6"/>
        <w:tabs>
          <w:tab w:val="clear" w:pos="360"/>
        </w:tabs>
        <w:spacing w:after="0" w:line="230" w:lineRule="auto"/>
        <w:ind w:right="1800" w:firstLine="360"/>
        <w:rPr>
          <w:color w:val="FFFFFF" w:themeColor="background1"/>
          <w:sz w:val="96"/>
          <w:szCs w:val="96"/>
        </w:rPr>
      </w:pPr>
    </w:p>
    <w:p w:rsidR="002B22EB" w:rsidRDefault="007672E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B22EB" w:rsidRDefault="002B22EB">
      <w:pPr>
        <w:sectPr w:rsidR="002B22E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2B22EB" w:rsidRDefault="007672EC">
      <w:pPr>
        <w:pStyle w:val="ProductList-SectionHeading"/>
        <w:pageBreakBefore/>
      </w:pPr>
      <w:bookmarkStart w:id="0" w:name="_Sec842"/>
      <w:r>
        <w:lastRenderedPageBreak/>
        <w:t>Obsah</w:t>
      </w:r>
    </w:p>
    <w:p w:rsidR="002B22EB" w:rsidRDefault="002B22EB">
      <w:pPr>
        <w:pStyle w:val="ProductList-Body"/>
      </w:pPr>
    </w:p>
    <w:p w:rsidR="002B22EB" w:rsidRDefault="002B22EB">
      <w:pPr>
        <w:sectPr w:rsidR="002B22EB">
          <w:headerReference w:type="default" r:id="rId19"/>
          <w:footerReference w:type="default" r:id="rId20"/>
          <w:type w:val="continuous"/>
          <w:pgSz w:w="12240" w:h="15840" w:code="1"/>
          <w:pgMar w:top="1170" w:right="720" w:bottom="1620" w:left="720" w:header="432" w:footer="288" w:gutter="0"/>
          <w:cols w:space="360"/>
        </w:sectPr>
      </w:pPr>
    </w:p>
    <w:p w:rsidR="00C320FC" w:rsidRDefault="007672E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73523" w:history="1">
        <w:r w:rsidR="00C320FC" w:rsidRPr="008C6CB4">
          <w:rPr>
            <w:rStyle w:val="Hyperlink"/>
            <w:noProof/>
          </w:rPr>
          <w:t>Úvod</w:t>
        </w:r>
        <w:r w:rsidR="00C320FC">
          <w:rPr>
            <w:noProof/>
          </w:rPr>
          <w:tab/>
        </w:r>
        <w:r w:rsidR="00C320FC">
          <w:rPr>
            <w:noProof/>
          </w:rPr>
          <w:fldChar w:fldCharType="begin"/>
        </w:r>
        <w:r w:rsidR="00C320FC">
          <w:rPr>
            <w:noProof/>
          </w:rPr>
          <w:instrText xml:space="preserve"> PAGEREF _Toc488773523 \h </w:instrText>
        </w:r>
        <w:r w:rsidR="00C320FC">
          <w:rPr>
            <w:noProof/>
          </w:rPr>
        </w:r>
        <w:r w:rsidR="00C320FC">
          <w:rPr>
            <w:noProof/>
          </w:rPr>
          <w:fldChar w:fldCharType="separate"/>
        </w:r>
        <w:r w:rsidR="00C320FC">
          <w:rPr>
            <w:noProof/>
          </w:rPr>
          <w:t>4</w:t>
        </w:r>
        <w:r w:rsidR="00C320FC">
          <w:rPr>
            <w:noProof/>
          </w:rPr>
          <w:fldChar w:fldCharType="end"/>
        </w:r>
      </w:hyperlink>
    </w:p>
    <w:p w:rsidR="00C320FC" w:rsidRDefault="00C320FC">
      <w:pPr>
        <w:pStyle w:val="TOC2"/>
        <w:rPr>
          <w:rFonts w:eastAsiaTheme="minorEastAsia"/>
          <w:smallCaps w:val="0"/>
          <w:sz w:val="22"/>
        </w:rPr>
      </w:pPr>
      <w:hyperlink w:anchor="_Toc488773524" w:history="1">
        <w:r w:rsidRPr="008C6CB4">
          <w:rPr>
            <w:rStyle w:val="Hyperlink"/>
          </w:rPr>
          <w:t>O tomto dokumentu</w:t>
        </w:r>
        <w:r>
          <w:tab/>
        </w:r>
        <w:r>
          <w:fldChar w:fldCharType="begin"/>
        </w:r>
        <w:r>
          <w:instrText xml:space="preserve"> PAGEREF _Toc488773524 \h </w:instrText>
        </w:r>
        <w:r>
          <w:fldChar w:fldCharType="separate"/>
        </w:r>
        <w:r>
          <w:t>4</w:t>
        </w:r>
        <w:r>
          <w:fldChar w:fldCharType="end"/>
        </w:r>
      </w:hyperlink>
    </w:p>
    <w:p w:rsidR="00C320FC" w:rsidRDefault="00C320FC">
      <w:pPr>
        <w:pStyle w:val="TOC2"/>
        <w:rPr>
          <w:rFonts w:eastAsiaTheme="minorEastAsia"/>
          <w:smallCaps w:val="0"/>
          <w:sz w:val="22"/>
        </w:rPr>
      </w:pPr>
      <w:hyperlink w:anchor="_Toc488773525" w:history="1">
        <w:r w:rsidRPr="008C6CB4">
          <w:rPr>
            <w:rStyle w:val="Hyperlink"/>
          </w:rPr>
          <w:t>Obsah tohoto dokumentu</w:t>
        </w:r>
        <w:r>
          <w:tab/>
        </w:r>
        <w:r>
          <w:fldChar w:fldCharType="begin"/>
        </w:r>
        <w:r>
          <w:instrText xml:space="preserve"> PAGEREF _Toc488773525 \h </w:instrText>
        </w:r>
        <w:r>
          <w:fldChar w:fldCharType="separate"/>
        </w:r>
        <w:r>
          <w:t>4</w:t>
        </w:r>
        <w:r>
          <w:fldChar w:fldCharType="end"/>
        </w:r>
      </w:hyperlink>
    </w:p>
    <w:p w:rsidR="00C320FC" w:rsidRDefault="00C320FC">
      <w:pPr>
        <w:pStyle w:val="TOC2"/>
        <w:rPr>
          <w:rFonts w:eastAsiaTheme="minorEastAsia"/>
          <w:smallCaps w:val="0"/>
          <w:sz w:val="22"/>
        </w:rPr>
      </w:pPr>
      <w:hyperlink w:anchor="_Toc488773526" w:history="1">
        <w:r w:rsidRPr="008C6CB4">
          <w:rPr>
            <w:rStyle w:val="Hyperlink"/>
          </w:rPr>
          <w:t>Jak se pohybovat v záznamu produktu</w:t>
        </w:r>
        <w:r>
          <w:tab/>
        </w:r>
        <w:r>
          <w:fldChar w:fldCharType="begin"/>
        </w:r>
        <w:r>
          <w:instrText xml:space="preserve"> PAGEREF _Toc488773526 \h </w:instrText>
        </w:r>
        <w:r>
          <w:fldChar w:fldCharType="separate"/>
        </w:r>
        <w:r>
          <w:t>4</w:t>
        </w:r>
        <w:r>
          <w:fldChar w:fldCharType="end"/>
        </w:r>
      </w:hyperlink>
    </w:p>
    <w:p w:rsidR="00C320FC" w:rsidRDefault="00C320FC">
      <w:pPr>
        <w:pStyle w:val="TOC2"/>
        <w:rPr>
          <w:rFonts w:eastAsiaTheme="minorEastAsia"/>
          <w:smallCaps w:val="0"/>
          <w:sz w:val="22"/>
        </w:rPr>
      </w:pPr>
      <w:hyperlink w:anchor="_Toc488773527" w:history="1">
        <w:r w:rsidRPr="008C6CB4">
          <w:rPr>
            <w:rStyle w:val="Hyperlink"/>
          </w:rPr>
          <w:t>Objasnění a přehled změn tohoto dokumentu</w:t>
        </w:r>
        <w:r>
          <w:tab/>
        </w:r>
        <w:r>
          <w:fldChar w:fldCharType="begin"/>
        </w:r>
        <w:r>
          <w:instrText xml:space="preserve"> PAGEREF _Toc488773527 \h </w:instrText>
        </w:r>
        <w:r>
          <w:fldChar w:fldCharType="separate"/>
        </w:r>
        <w:r>
          <w:t>5</w:t>
        </w:r>
        <w:r>
          <w:fldChar w:fldCharType="end"/>
        </w:r>
      </w:hyperlink>
    </w:p>
    <w:p w:rsidR="00C320FC" w:rsidRDefault="00C320FC">
      <w:pPr>
        <w:pStyle w:val="TOC1"/>
        <w:rPr>
          <w:rFonts w:eastAsiaTheme="minorEastAsia"/>
          <w:b w:val="0"/>
          <w:caps w:val="0"/>
          <w:noProof/>
          <w:sz w:val="22"/>
          <w:szCs w:val="22"/>
        </w:rPr>
      </w:pPr>
      <w:hyperlink w:anchor="_Toc488773528" w:history="1">
        <w:r w:rsidRPr="008C6CB4">
          <w:rPr>
            <w:rStyle w:val="Hyperlink"/>
            <w:noProof/>
          </w:rPr>
          <w:t>licenční podmínky</w:t>
        </w:r>
        <w:r>
          <w:rPr>
            <w:noProof/>
          </w:rPr>
          <w:tab/>
        </w:r>
        <w:r>
          <w:rPr>
            <w:noProof/>
          </w:rPr>
          <w:fldChar w:fldCharType="begin"/>
        </w:r>
        <w:r>
          <w:rPr>
            <w:noProof/>
          </w:rPr>
          <w:instrText xml:space="preserve"> PAGEREF _Toc488773528 \h </w:instrText>
        </w:r>
        <w:r>
          <w:rPr>
            <w:noProof/>
          </w:rPr>
        </w:r>
        <w:r>
          <w:rPr>
            <w:noProof/>
          </w:rPr>
          <w:fldChar w:fldCharType="separate"/>
        </w:r>
        <w:r>
          <w:rPr>
            <w:noProof/>
          </w:rPr>
          <w:t>6</w:t>
        </w:r>
        <w:r>
          <w:rPr>
            <w:noProof/>
          </w:rPr>
          <w:fldChar w:fldCharType="end"/>
        </w:r>
      </w:hyperlink>
    </w:p>
    <w:p w:rsidR="00C320FC" w:rsidRDefault="00C320FC">
      <w:pPr>
        <w:pStyle w:val="TOC2"/>
        <w:rPr>
          <w:rFonts w:eastAsiaTheme="minorEastAsia"/>
          <w:smallCaps w:val="0"/>
          <w:sz w:val="22"/>
        </w:rPr>
      </w:pPr>
      <w:hyperlink w:anchor="_Toc488773529" w:history="1">
        <w:r w:rsidRPr="008C6CB4">
          <w:rPr>
            <w:rStyle w:val="Hyperlink"/>
          </w:rPr>
          <w:t>Univerzální licenční podmínky</w:t>
        </w:r>
        <w:r>
          <w:tab/>
        </w:r>
        <w:r>
          <w:fldChar w:fldCharType="begin"/>
        </w:r>
        <w:r>
          <w:instrText xml:space="preserve"> PAGEREF _Toc488773529 \h </w:instrText>
        </w:r>
        <w:r>
          <w:fldChar w:fldCharType="separate"/>
        </w:r>
        <w:r>
          <w:t>6</w:t>
        </w:r>
        <w:r>
          <w:fldChar w:fldCharType="end"/>
        </w:r>
      </w:hyperlink>
    </w:p>
    <w:p w:rsidR="00C320FC" w:rsidRDefault="00C320FC">
      <w:pPr>
        <w:pStyle w:val="TOC2"/>
        <w:rPr>
          <w:rFonts w:eastAsiaTheme="minorEastAsia"/>
          <w:smallCaps w:val="0"/>
          <w:sz w:val="22"/>
        </w:rPr>
      </w:pPr>
      <w:hyperlink w:anchor="_Toc488773530" w:history="1">
        <w:r w:rsidRPr="008C6CB4">
          <w:rPr>
            <w:rStyle w:val="Hyperlink"/>
          </w:rPr>
          <w:t>Podmínky licenčního modelu</w:t>
        </w:r>
        <w:r>
          <w:tab/>
        </w:r>
        <w:r>
          <w:fldChar w:fldCharType="begin"/>
        </w:r>
        <w:r>
          <w:instrText xml:space="preserve"> PAGEREF _Toc488773530 \h </w:instrText>
        </w:r>
        <w:r>
          <w:fldChar w:fldCharType="separate"/>
        </w:r>
        <w:r>
          <w:t>8</w:t>
        </w:r>
        <w:r>
          <w:fldChar w:fldCharType="end"/>
        </w:r>
      </w:hyperlink>
    </w:p>
    <w:p w:rsidR="00C320FC" w:rsidRDefault="00C320FC">
      <w:pPr>
        <w:pStyle w:val="TOC3"/>
        <w:rPr>
          <w:rFonts w:eastAsiaTheme="minorEastAsia"/>
          <w:smallCaps w:val="0"/>
          <w:sz w:val="22"/>
        </w:rPr>
      </w:pPr>
      <w:hyperlink w:anchor="_Toc488773531" w:history="1">
        <w:r w:rsidRPr="008C6CB4">
          <w:rPr>
            <w:rStyle w:val="Hyperlink"/>
          </w:rPr>
          <w:t>Aplikace pro stolní počítače</w:t>
        </w:r>
        <w:r>
          <w:tab/>
        </w:r>
        <w:r>
          <w:fldChar w:fldCharType="begin"/>
        </w:r>
        <w:r>
          <w:instrText xml:space="preserve"> PAGEREF _Toc488773531 \h </w:instrText>
        </w:r>
        <w:r>
          <w:fldChar w:fldCharType="separate"/>
        </w:r>
        <w:r>
          <w:t>8</w:t>
        </w:r>
        <w:r>
          <w:fldChar w:fldCharType="end"/>
        </w:r>
      </w:hyperlink>
    </w:p>
    <w:p w:rsidR="00C320FC" w:rsidRDefault="00C320FC">
      <w:pPr>
        <w:pStyle w:val="TOC3"/>
        <w:rPr>
          <w:rFonts w:eastAsiaTheme="minorEastAsia"/>
          <w:smallCaps w:val="0"/>
          <w:sz w:val="22"/>
        </w:rPr>
      </w:pPr>
      <w:hyperlink w:anchor="_Toc488773532" w:history="1">
        <w:r w:rsidRPr="008C6CB4">
          <w:rPr>
            <w:rStyle w:val="Hyperlink"/>
          </w:rPr>
          <w:t>Počítačové operační systémy</w:t>
        </w:r>
        <w:r>
          <w:tab/>
        </w:r>
        <w:r>
          <w:fldChar w:fldCharType="begin"/>
        </w:r>
        <w:r>
          <w:instrText xml:space="preserve"> PAGEREF _Toc488773532 \h </w:instrText>
        </w:r>
        <w:r>
          <w:fldChar w:fldCharType="separate"/>
        </w:r>
        <w:r>
          <w:t>9</w:t>
        </w:r>
        <w:r>
          <w:fldChar w:fldCharType="end"/>
        </w:r>
      </w:hyperlink>
    </w:p>
    <w:p w:rsidR="00C320FC" w:rsidRDefault="00C320FC">
      <w:pPr>
        <w:pStyle w:val="TOC3"/>
        <w:rPr>
          <w:rFonts w:eastAsiaTheme="minorEastAsia"/>
          <w:smallCaps w:val="0"/>
          <w:sz w:val="22"/>
        </w:rPr>
      </w:pPr>
      <w:hyperlink w:anchor="_Toc488773533" w:history="1">
        <w:r w:rsidRPr="008C6CB4">
          <w:rPr>
            <w:rStyle w:val="Hyperlink"/>
          </w:rPr>
          <w:t>Podle počtu jader / CAL</w:t>
        </w:r>
        <w:r>
          <w:tab/>
        </w:r>
        <w:r>
          <w:fldChar w:fldCharType="begin"/>
        </w:r>
        <w:r>
          <w:instrText xml:space="preserve"> PAGEREF _Toc488773533 \h </w:instrText>
        </w:r>
        <w:r>
          <w:fldChar w:fldCharType="separate"/>
        </w:r>
        <w:r>
          <w:t>9</w:t>
        </w:r>
        <w:r>
          <w:fldChar w:fldCharType="end"/>
        </w:r>
      </w:hyperlink>
    </w:p>
    <w:p w:rsidR="00C320FC" w:rsidRDefault="00C320FC">
      <w:pPr>
        <w:pStyle w:val="TOC3"/>
        <w:rPr>
          <w:rFonts w:eastAsiaTheme="minorEastAsia"/>
          <w:smallCaps w:val="0"/>
          <w:sz w:val="22"/>
        </w:rPr>
      </w:pPr>
      <w:hyperlink w:anchor="_Toc488773534" w:history="1">
        <w:r w:rsidRPr="008C6CB4">
          <w:rPr>
            <w:rStyle w:val="Hyperlink"/>
          </w:rPr>
          <w:t>Server/CAL</w:t>
        </w:r>
        <w:r>
          <w:tab/>
        </w:r>
        <w:r>
          <w:fldChar w:fldCharType="begin"/>
        </w:r>
        <w:r>
          <w:instrText xml:space="preserve"> PAGEREF _Toc488773534 \h </w:instrText>
        </w:r>
        <w:r>
          <w:fldChar w:fldCharType="separate"/>
        </w:r>
        <w:r>
          <w:t>10</w:t>
        </w:r>
        <w:r>
          <w:fldChar w:fldCharType="end"/>
        </w:r>
      </w:hyperlink>
    </w:p>
    <w:p w:rsidR="00C320FC" w:rsidRDefault="00C320FC">
      <w:pPr>
        <w:pStyle w:val="TOC3"/>
        <w:rPr>
          <w:rFonts w:eastAsiaTheme="minorEastAsia"/>
          <w:smallCaps w:val="0"/>
          <w:sz w:val="22"/>
        </w:rPr>
      </w:pPr>
      <w:hyperlink w:anchor="_Toc488773535" w:history="1">
        <w:r w:rsidRPr="008C6CB4">
          <w:rPr>
            <w:rStyle w:val="Hyperlink"/>
          </w:rPr>
          <w:t>Licence na základě počtu jader</w:t>
        </w:r>
        <w:r>
          <w:tab/>
        </w:r>
        <w:r>
          <w:fldChar w:fldCharType="begin"/>
        </w:r>
        <w:r>
          <w:instrText xml:space="preserve"> PAGEREF _Toc488773535 \h </w:instrText>
        </w:r>
        <w:r>
          <w:fldChar w:fldCharType="separate"/>
        </w:r>
        <w:r>
          <w:t>10</w:t>
        </w:r>
        <w:r>
          <w:fldChar w:fldCharType="end"/>
        </w:r>
      </w:hyperlink>
    </w:p>
    <w:p w:rsidR="00C320FC" w:rsidRDefault="00C320FC">
      <w:pPr>
        <w:pStyle w:val="TOC3"/>
        <w:rPr>
          <w:rFonts w:eastAsiaTheme="minorEastAsia"/>
          <w:smallCaps w:val="0"/>
          <w:sz w:val="22"/>
        </w:rPr>
      </w:pPr>
      <w:hyperlink w:anchor="_Toc488773536" w:history="1">
        <w:r w:rsidRPr="008C6CB4">
          <w:rPr>
            <w:rStyle w:val="Hyperlink"/>
          </w:rPr>
          <w:t>Servery pro správu</w:t>
        </w:r>
        <w:r>
          <w:tab/>
        </w:r>
        <w:r>
          <w:fldChar w:fldCharType="begin"/>
        </w:r>
        <w:r>
          <w:instrText xml:space="preserve"> PAGEREF _Toc488773536 \h </w:instrText>
        </w:r>
        <w:r>
          <w:fldChar w:fldCharType="separate"/>
        </w:r>
        <w:r>
          <w:t>10</w:t>
        </w:r>
        <w:r>
          <w:fldChar w:fldCharType="end"/>
        </w:r>
      </w:hyperlink>
    </w:p>
    <w:p w:rsidR="00C320FC" w:rsidRDefault="00C320FC">
      <w:pPr>
        <w:pStyle w:val="TOC3"/>
        <w:rPr>
          <w:rFonts w:eastAsiaTheme="minorEastAsia"/>
          <w:smallCaps w:val="0"/>
          <w:sz w:val="22"/>
        </w:rPr>
      </w:pPr>
      <w:hyperlink w:anchor="_Toc488773537" w:history="1">
        <w:r w:rsidRPr="008C6CB4">
          <w:rPr>
            <w:rStyle w:val="Hyperlink"/>
          </w:rPr>
          <w:t>Speciální servery</w:t>
        </w:r>
        <w:r>
          <w:tab/>
        </w:r>
        <w:r>
          <w:fldChar w:fldCharType="begin"/>
        </w:r>
        <w:r>
          <w:instrText xml:space="preserve"> PAGEREF _Toc488773537 \h </w:instrText>
        </w:r>
        <w:r>
          <w:fldChar w:fldCharType="separate"/>
        </w:r>
        <w:r>
          <w:t>11</w:t>
        </w:r>
        <w:r>
          <w:fldChar w:fldCharType="end"/>
        </w:r>
      </w:hyperlink>
    </w:p>
    <w:p w:rsidR="00C320FC" w:rsidRDefault="00C320FC">
      <w:pPr>
        <w:pStyle w:val="TOC3"/>
        <w:rPr>
          <w:rFonts w:eastAsiaTheme="minorEastAsia"/>
          <w:smallCaps w:val="0"/>
          <w:sz w:val="22"/>
        </w:rPr>
      </w:pPr>
      <w:hyperlink w:anchor="_Toc488773538" w:history="1">
        <w:r w:rsidRPr="008C6CB4">
          <w:rPr>
            <w:rStyle w:val="Hyperlink"/>
          </w:rPr>
          <w:t>Nástroje pro vývojáře</w:t>
        </w:r>
        <w:r>
          <w:tab/>
        </w:r>
        <w:r>
          <w:fldChar w:fldCharType="begin"/>
        </w:r>
        <w:r>
          <w:instrText xml:space="preserve"> PAGEREF _Toc488773538 \h </w:instrText>
        </w:r>
        <w:r>
          <w:fldChar w:fldCharType="separate"/>
        </w:r>
        <w:r>
          <w:t>11</w:t>
        </w:r>
        <w:r>
          <w:fldChar w:fldCharType="end"/>
        </w:r>
      </w:hyperlink>
    </w:p>
    <w:p w:rsidR="00C320FC" w:rsidRDefault="00C320FC">
      <w:pPr>
        <w:pStyle w:val="TOC1"/>
        <w:rPr>
          <w:rFonts w:eastAsiaTheme="minorEastAsia"/>
          <w:b w:val="0"/>
          <w:caps w:val="0"/>
          <w:noProof/>
          <w:sz w:val="22"/>
          <w:szCs w:val="22"/>
        </w:rPr>
      </w:pPr>
      <w:hyperlink w:anchor="_Toc488773539" w:history="1">
        <w:r w:rsidRPr="008C6CB4">
          <w:rPr>
            <w:rStyle w:val="Hyperlink"/>
            <w:noProof/>
          </w:rPr>
          <w:t>Software</w:t>
        </w:r>
        <w:r>
          <w:rPr>
            <w:noProof/>
          </w:rPr>
          <w:tab/>
        </w:r>
        <w:r>
          <w:rPr>
            <w:noProof/>
          </w:rPr>
          <w:fldChar w:fldCharType="begin"/>
        </w:r>
        <w:r>
          <w:rPr>
            <w:noProof/>
          </w:rPr>
          <w:instrText xml:space="preserve"> PAGEREF _Toc488773539 \h </w:instrText>
        </w:r>
        <w:r>
          <w:rPr>
            <w:noProof/>
          </w:rPr>
        </w:r>
        <w:r>
          <w:rPr>
            <w:noProof/>
          </w:rPr>
          <w:fldChar w:fldCharType="separate"/>
        </w:r>
        <w:r>
          <w:rPr>
            <w:noProof/>
          </w:rPr>
          <w:t>12</w:t>
        </w:r>
        <w:r>
          <w:rPr>
            <w:noProof/>
          </w:rPr>
          <w:fldChar w:fldCharType="end"/>
        </w:r>
      </w:hyperlink>
    </w:p>
    <w:p w:rsidR="00C320FC" w:rsidRDefault="00C320FC">
      <w:pPr>
        <w:pStyle w:val="TOC2"/>
        <w:rPr>
          <w:rFonts w:eastAsiaTheme="minorEastAsia"/>
          <w:smallCaps w:val="0"/>
          <w:sz w:val="22"/>
        </w:rPr>
      </w:pPr>
      <w:hyperlink w:anchor="_Toc488773540" w:history="1">
        <w:r w:rsidRPr="008C6CB4">
          <w:rPr>
            <w:rStyle w:val="Hyperlink"/>
          </w:rPr>
          <w:t>Advanced Threat Analytics</w:t>
        </w:r>
        <w:r>
          <w:tab/>
        </w:r>
        <w:r>
          <w:fldChar w:fldCharType="begin"/>
        </w:r>
        <w:r>
          <w:instrText xml:space="preserve"> PAGEREF _Toc488773540 \h </w:instrText>
        </w:r>
        <w:r>
          <w:fldChar w:fldCharType="separate"/>
        </w:r>
        <w:r>
          <w:t>12</w:t>
        </w:r>
        <w:r>
          <w:fldChar w:fldCharType="end"/>
        </w:r>
      </w:hyperlink>
    </w:p>
    <w:p w:rsidR="00C320FC" w:rsidRDefault="00C320FC">
      <w:pPr>
        <w:pStyle w:val="TOC2"/>
        <w:rPr>
          <w:rFonts w:eastAsiaTheme="minorEastAsia"/>
          <w:smallCaps w:val="0"/>
          <w:sz w:val="22"/>
        </w:rPr>
      </w:pPr>
      <w:hyperlink w:anchor="_Toc488773541" w:history="1">
        <w:r w:rsidRPr="008C6CB4">
          <w:rPr>
            <w:rStyle w:val="Hyperlink"/>
          </w:rPr>
          <w:t>BizTalk</w:t>
        </w:r>
        <w:r>
          <w:tab/>
        </w:r>
        <w:r>
          <w:fldChar w:fldCharType="begin"/>
        </w:r>
        <w:r>
          <w:instrText xml:space="preserve"> PAGEREF _Toc488773541 \h </w:instrText>
        </w:r>
        <w:r>
          <w:fldChar w:fldCharType="separate"/>
        </w:r>
        <w:r>
          <w:t>12</w:t>
        </w:r>
        <w:r>
          <w:fldChar w:fldCharType="end"/>
        </w:r>
      </w:hyperlink>
    </w:p>
    <w:p w:rsidR="00C320FC" w:rsidRDefault="00C320FC">
      <w:pPr>
        <w:pStyle w:val="TOC2"/>
        <w:rPr>
          <w:rFonts w:eastAsiaTheme="minorEastAsia"/>
          <w:smallCaps w:val="0"/>
          <w:sz w:val="22"/>
        </w:rPr>
      </w:pPr>
      <w:hyperlink w:anchor="_Toc488773542" w:history="1">
        <w:r w:rsidRPr="008C6CB4">
          <w:rPr>
            <w:rStyle w:val="Hyperlink"/>
          </w:rPr>
          <w:t>Sady CAL</w:t>
        </w:r>
        <w:r>
          <w:tab/>
        </w:r>
        <w:r>
          <w:fldChar w:fldCharType="begin"/>
        </w:r>
        <w:r>
          <w:instrText xml:space="preserve"> PAGEREF _Toc488773542 \h </w:instrText>
        </w:r>
        <w:r>
          <w:fldChar w:fldCharType="separate"/>
        </w:r>
        <w:r>
          <w:t>14</w:t>
        </w:r>
        <w:r>
          <w:fldChar w:fldCharType="end"/>
        </w:r>
      </w:hyperlink>
    </w:p>
    <w:p w:rsidR="00C320FC" w:rsidRDefault="00C320FC">
      <w:pPr>
        <w:pStyle w:val="TOC2"/>
        <w:rPr>
          <w:rFonts w:eastAsiaTheme="minorEastAsia"/>
          <w:smallCaps w:val="0"/>
          <w:sz w:val="22"/>
        </w:rPr>
      </w:pPr>
      <w:hyperlink w:anchor="_Toc488773543" w:history="1">
        <w:r w:rsidRPr="008C6CB4">
          <w:rPr>
            <w:rStyle w:val="Hyperlink"/>
          </w:rPr>
          <w:t>Sada Core Infrastructure Server (CIS)</w:t>
        </w:r>
        <w:r>
          <w:tab/>
        </w:r>
        <w:r>
          <w:fldChar w:fldCharType="begin"/>
        </w:r>
        <w:r>
          <w:instrText xml:space="preserve"> PAGEREF _Toc488773543 \h </w:instrText>
        </w:r>
        <w:r>
          <w:fldChar w:fldCharType="separate"/>
        </w:r>
        <w:r>
          <w:t>15</w:t>
        </w:r>
        <w:r>
          <w:fldChar w:fldCharType="end"/>
        </w:r>
      </w:hyperlink>
    </w:p>
    <w:p w:rsidR="00C320FC" w:rsidRDefault="00C320FC">
      <w:pPr>
        <w:pStyle w:val="TOC2"/>
        <w:rPr>
          <w:rFonts w:eastAsiaTheme="minorEastAsia"/>
          <w:smallCaps w:val="0"/>
          <w:sz w:val="22"/>
        </w:rPr>
      </w:pPr>
      <w:hyperlink w:anchor="_Toc488773544" w:history="1">
        <w:r w:rsidRPr="008C6CB4">
          <w:rPr>
            <w:rStyle w:val="Hyperlink"/>
          </w:rPr>
          <w:t>Forefront</w:t>
        </w:r>
        <w:r>
          <w:tab/>
        </w:r>
        <w:r>
          <w:fldChar w:fldCharType="begin"/>
        </w:r>
        <w:r>
          <w:instrText xml:space="preserve"> PAGEREF _Toc488773544 \h </w:instrText>
        </w:r>
        <w:r>
          <w:fldChar w:fldCharType="separate"/>
        </w:r>
        <w:r>
          <w:t>17</w:t>
        </w:r>
        <w:r>
          <w:fldChar w:fldCharType="end"/>
        </w:r>
      </w:hyperlink>
    </w:p>
    <w:p w:rsidR="00C320FC" w:rsidRDefault="00C320FC">
      <w:pPr>
        <w:pStyle w:val="TOC2"/>
        <w:rPr>
          <w:rFonts w:eastAsiaTheme="minorEastAsia"/>
          <w:smallCaps w:val="0"/>
          <w:sz w:val="22"/>
        </w:rPr>
      </w:pPr>
      <w:hyperlink w:anchor="_Toc488773545" w:history="1">
        <w:r w:rsidRPr="008C6CB4">
          <w:rPr>
            <w:rStyle w:val="Hyperlink"/>
          </w:rPr>
          <w:t>R Server</w:t>
        </w:r>
        <w:r>
          <w:tab/>
        </w:r>
        <w:r>
          <w:fldChar w:fldCharType="begin"/>
        </w:r>
        <w:r>
          <w:instrText xml:space="preserve"> PAGEREF _Toc488773545 \h </w:instrText>
        </w:r>
        <w:r>
          <w:fldChar w:fldCharType="separate"/>
        </w:r>
        <w:r>
          <w:t>18</w:t>
        </w:r>
        <w:r>
          <w:fldChar w:fldCharType="end"/>
        </w:r>
      </w:hyperlink>
    </w:p>
    <w:p w:rsidR="00C320FC" w:rsidRDefault="00C320FC">
      <w:pPr>
        <w:pStyle w:val="TOC2"/>
        <w:rPr>
          <w:rFonts w:eastAsiaTheme="minorEastAsia"/>
          <w:smallCaps w:val="0"/>
          <w:sz w:val="22"/>
        </w:rPr>
      </w:pPr>
      <w:hyperlink w:anchor="_Toc488773546" w:history="1">
        <w:r w:rsidRPr="008C6CB4">
          <w:rPr>
            <w:rStyle w:val="Hyperlink"/>
          </w:rPr>
          <w:t>Microsoft Dynamics 365 (lokální)</w:t>
        </w:r>
        <w:r>
          <w:tab/>
        </w:r>
        <w:r>
          <w:fldChar w:fldCharType="begin"/>
        </w:r>
        <w:r>
          <w:instrText xml:space="preserve"> PAGEREF _Toc488773546 \h </w:instrText>
        </w:r>
        <w:r>
          <w:fldChar w:fldCharType="separate"/>
        </w:r>
        <w:r>
          <w:t>19</w:t>
        </w:r>
        <w:r>
          <w:fldChar w:fldCharType="end"/>
        </w:r>
      </w:hyperlink>
    </w:p>
    <w:p w:rsidR="00C320FC" w:rsidRDefault="00C320FC">
      <w:pPr>
        <w:pStyle w:val="TOC2"/>
        <w:rPr>
          <w:rFonts w:eastAsiaTheme="minorEastAsia"/>
          <w:smallCaps w:val="0"/>
          <w:sz w:val="22"/>
        </w:rPr>
      </w:pPr>
      <w:hyperlink w:anchor="_Toc488773547" w:history="1">
        <w:r w:rsidRPr="008C6CB4">
          <w:rPr>
            <w:rStyle w:val="Hyperlink"/>
          </w:rPr>
          <w:t>CAL na Microsoft Identity Manager</w:t>
        </w:r>
        <w:r>
          <w:tab/>
        </w:r>
        <w:r>
          <w:fldChar w:fldCharType="begin"/>
        </w:r>
        <w:r>
          <w:instrText xml:space="preserve"> PAGEREF _Toc488773547 \h </w:instrText>
        </w:r>
        <w:r>
          <w:fldChar w:fldCharType="separate"/>
        </w:r>
        <w:r>
          <w:t>21</w:t>
        </w:r>
        <w:r>
          <w:fldChar w:fldCharType="end"/>
        </w:r>
      </w:hyperlink>
    </w:p>
    <w:p w:rsidR="00C320FC" w:rsidRDefault="00C320FC">
      <w:pPr>
        <w:pStyle w:val="TOC2"/>
        <w:rPr>
          <w:rFonts w:eastAsiaTheme="minorEastAsia"/>
          <w:smallCaps w:val="0"/>
          <w:sz w:val="22"/>
        </w:rPr>
      </w:pPr>
      <w:hyperlink w:anchor="_Toc488773548" w:history="1">
        <w:r w:rsidRPr="008C6CB4">
          <w:rPr>
            <w:rStyle w:val="Hyperlink"/>
          </w:rPr>
          <w:t>Aplikace služeb Office</w:t>
        </w:r>
        <w:r>
          <w:tab/>
        </w:r>
        <w:r>
          <w:fldChar w:fldCharType="begin"/>
        </w:r>
        <w:r>
          <w:instrText xml:space="preserve"> PAGEREF _Toc488773548 \h </w:instrText>
        </w:r>
        <w:r>
          <w:fldChar w:fldCharType="separate"/>
        </w:r>
        <w:r>
          <w:t>21</w:t>
        </w:r>
        <w:r>
          <w:fldChar w:fldCharType="end"/>
        </w:r>
      </w:hyperlink>
    </w:p>
    <w:p w:rsidR="00C320FC" w:rsidRDefault="00C320FC">
      <w:pPr>
        <w:pStyle w:val="TOC3"/>
        <w:rPr>
          <w:rFonts w:eastAsiaTheme="minorEastAsia"/>
          <w:smallCaps w:val="0"/>
          <w:sz w:val="22"/>
        </w:rPr>
      </w:pPr>
      <w:hyperlink w:anchor="_Toc488773549" w:history="1">
        <w:r w:rsidRPr="008C6CB4">
          <w:rPr>
            <w:rStyle w:val="Hyperlink"/>
          </w:rPr>
          <w:t>Aplikace Office pro stolní počítače</w:t>
        </w:r>
        <w:r>
          <w:tab/>
        </w:r>
        <w:r>
          <w:fldChar w:fldCharType="begin"/>
        </w:r>
        <w:r>
          <w:instrText xml:space="preserve"> PAGEREF _Toc488773549 \h </w:instrText>
        </w:r>
        <w:r>
          <w:fldChar w:fldCharType="separate"/>
        </w:r>
        <w:r>
          <w:t>21</w:t>
        </w:r>
        <w:r>
          <w:fldChar w:fldCharType="end"/>
        </w:r>
      </w:hyperlink>
    </w:p>
    <w:p w:rsidR="00C320FC" w:rsidRDefault="00C320FC">
      <w:pPr>
        <w:pStyle w:val="TOC3"/>
        <w:rPr>
          <w:rFonts w:eastAsiaTheme="minorEastAsia"/>
          <w:smallCaps w:val="0"/>
          <w:sz w:val="22"/>
        </w:rPr>
      </w:pPr>
      <w:hyperlink w:anchor="_Toc488773550" w:history="1">
        <w:r w:rsidRPr="008C6CB4">
          <w:rPr>
            <w:rStyle w:val="Hyperlink"/>
          </w:rPr>
          <w:t>Office for Mac</w:t>
        </w:r>
        <w:r>
          <w:tab/>
        </w:r>
        <w:r>
          <w:fldChar w:fldCharType="begin"/>
        </w:r>
        <w:r>
          <w:instrText xml:space="preserve"> PAGEREF _Toc488773550 \h </w:instrText>
        </w:r>
        <w:r>
          <w:fldChar w:fldCharType="separate"/>
        </w:r>
        <w:r>
          <w:t>23</w:t>
        </w:r>
        <w:r>
          <w:fldChar w:fldCharType="end"/>
        </w:r>
      </w:hyperlink>
    </w:p>
    <w:p w:rsidR="00C320FC" w:rsidRDefault="00C320FC">
      <w:pPr>
        <w:pStyle w:val="TOC2"/>
        <w:rPr>
          <w:rFonts w:eastAsiaTheme="minorEastAsia"/>
          <w:smallCaps w:val="0"/>
          <w:sz w:val="22"/>
        </w:rPr>
      </w:pPr>
      <w:hyperlink w:anchor="_Toc488773551" w:history="1">
        <w:r w:rsidRPr="008C6CB4">
          <w:rPr>
            <w:rStyle w:val="Hyperlink"/>
          </w:rPr>
          <w:t>Servery služeb Office</w:t>
        </w:r>
        <w:r>
          <w:tab/>
        </w:r>
        <w:r>
          <w:fldChar w:fldCharType="begin"/>
        </w:r>
        <w:r>
          <w:instrText xml:space="preserve"> PAGEREF _Toc488773551 \h </w:instrText>
        </w:r>
        <w:r>
          <w:fldChar w:fldCharType="separate"/>
        </w:r>
        <w:r>
          <w:t>24</w:t>
        </w:r>
        <w:r>
          <w:fldChar w:fldCharType="end"/>
        </w:r>
      </w:hyperlink>
    </w:p>
    <w:p w:rsidR="00C320FC" w:rsidRDefault="00C320FC">
      <w:pPr>
        <w:pStyle w:val="TOC3"/>
        <w:rPr>
          <w:rFonts w:eastAsiaTheme="minorEastAsia"/>
          <w:smallCaps w:val="0"/>
          <w:sz w:val="22"/>
        </w:rPr>
      </w:pPr>
      <w:hyperlink w:anchor="_Toc488773552" w:history="1">
        <w:r w:rsidRPr="008C6CB4">
          <w:rPr>
            <w:rStyle w:val="Hyperlink"/>
          </w:rPr>
          <w:t>Exchange Server</w:t>
        </w:r>
        <w:r>
          <w:tab/>
        </w:r>
        <w:r>
          <w:fldChar w:fldCharType="begin"/>
        </w:r>
        <w:r>
          <w:instrText xml:space="preserve"> PAGEREF _Toc488773552 \h </w:instrText>
        </w:r>
        <w:r>
          <w:fldChar w:fldCharType="separate"/>
        </w:r>
        <w:r>
          <w:t>24</w:t>
        </w:r>
        <w:r>
          <w:fldChar w:fldCharType="end"/>
        </w:r>
      </w:hyperlink>
    </w:p>
    <w:p w:rsidR="00C320FC" w:rsidRDefault="00C320FC">
      <w:pPr>
        <w:pStyle w:val="TOC3"/>
        <w:rPr>
          <w:rFonts w:eastAsiaTheme="minorEastAsia"/>
          <w:smallCaps w:val="0"/>
          <w:sz w:val="22"/>
        </w:rPr>
      </w:pPr>
      <w:hyperlink w:anchor="_Toc488773553" w:history="1">
        <w:r w:rsidRPr="008C6CB4">
          <w:rPr>
            <w:rStyle w:val="Hyperlink"/>
          </w:rPr>
          <w:t>Project Server</w:t>
        </w:r>
        <w:r>
          <w:tab/>
        </w:r>
        <w:r>
          <w:fldChar w:fldCharType="begin"/>
        </w:r>
        <w:r>
          <w:instrText xml:space="preserve"> PAGEREF _Toc488773553 \h </w:instrText>
        </w:r>
        <w:r>
          <w:fldChar w:fldCharType="separate"/>
        </w:r>
        <w:r>
          <w:t>25</w:t>
        </w:r>
        <w:r>
          <w:fldChar w:fldCharType="end"/>
        </w:r>
      </w:hyperlink>
    </w:p>
    <w:p w:rsidR="00C320FC" w:rsidRDefault="00C320FC">
      <w:pPr>
        <w:pStyle w:val="TOC3"/>
        <w:rPr>
          <w:rFonts w:eastAsiaTheme="minorEastAsia"/>
          <w:smallCaps w:val="0"/>
          <w:sz w:val="22"/>
        </w:rPr>
      </w:pPr>
      <w:hyperlink w:anchor="_Toc488773554" w:history="1">
        <w:r w:rsidRPr="008C6CB4">
          <w:rPr>
            <w:rStyle w:val="Hyperlink"/>
          </w:rPr>
          <w:t>SharePoint Server</w:t>
        </w:r>
        <w:r>
          <w:tab/>
        </w:r>
        <w:r>
          <w:fldChar w:fldCharType="begin"/>
        </w:r>
        <w:r>
          <w:instrText xml:space="preserve"> PAGEREF _Toc488773554 \h </w:instrText>
        </w:r>
        <w:r>
          <w:fldChar w:fldCharType="separate"/>
        </w:r>
        <w:r>
          <w:t>26</w:t>
        </w:r>
        <w:r>
          <w:fldChar w:fldCharType="end"/>
        </w:r>
      </w:hyperlink>
    </w:p>
    <w:p w:rsidR="00C320FC" w:rsidRDefault="00C320FC">
      <w:pPr>
        <w:pStyle w:val="TOC3"/>
        <w:rPr>
          <w:rFonts w:eastAsiaTheme="minorEastAsia"/>
          <w:smallCaps w:val="0"/>
          <w:sz w:val="22"/>
        </w:rPr>
      </w:pPr>
      <w:hyperlink w:anchor="_Toc488773555" w:history="1">
        <w:r w:rsidRPr="008C6CB4">
          <w:rPr>
            <w:rStyle w:val="Hyperlink"/>
          </w:rPr>
          <w:t>Skype for Business Server</w:t>
        </w:r>
        <w:r>
          <w:tab/>
        </w:r>
        <w:r>
          <w:fldChar w:fldCharType="begin"/>
        </w:r>
        <w:r>
          <w:instrText xml:space="preserve"> PAGEREF _Toc488773555 \h </w:instrText>
        </w:r>
        <w:r>
          <w:fldChar w:fldCharType="separate"/>
        </w:r>
        <w:r>
          <w:t>27</w:t>
        </w:r>
        <w:r>
          <w:fldChar w:fldCharType="end"/>
        </w:r>
      </w:hyperlink>
    </w:p>
    <w:p w:rsidR="00C320FC" w:rsidRDefault="00C320FC">
      <w:pPr>
        <w:pStyle w:val="TOC2"/>
        <w:rPr>
          <w:rFonts w:eastAsiaTheme="minorEastAsia"/>
          <w:smallCaps w:val="0"/>
          <w:sz w:val="22"/>
        </w:rPr>
      </w:pPr>
      <w:hyperlink w:anchor="_Toc488773556" w:history="1">
        <w:r w:rsidRPr="008C6CB4">
          <w:rPr>
            <w:rStyle w:val="Hyperlink"/>
          </w:rPr>
          <w:t>SQL Server</w:t>
        </w:r>
        <w:r>
          <w:tab/>
        </w:r>
        <w:r>
          <w:fldChar w:fldCharType="begin"/>
        </w:r>
        <w:r>
          <w:instrText xml:space="preserve"> PAGEREF _Toc488773556 \h </w:instrText>
        </w:r>
        <w:r>
          <w:fldChar w:fldCharType="separate"/>
        </w:r>
        <w:r>
          <w:t>28</w:t>
        </w:r>
        <w:r>
          <w:fldChar w:fldCharType="end"/>
        </w:r>
      </w:hyperlink>
    </w:p>
    <w:p w:rsidR="00C320FC" w:rsidRDefault="00C320FC">
      <w:pPr>
        <w:pStyle w:val="TOC2"/>
        <w:rPr>
          <w:rFonts w:eastAsiaTheme="minorEastAsia"/>
          <w:smallCaps w:val="0"/>
          <w:sz w:val="22"/>
        </w:rPr>
      </w:pPr>
      <w:hyperlink w:anchor="_Toc488773557" w:history="1">
        <w:r w:rsidRPr="008C6CB4">
          <w:rPr>
            <w:rStyle w:val="Hyperlink"/>
          </w:rPr>
          <w:t>System Center</w:t>
        </w:r>
        <w:r>
          <w:tab/>
        </w:r>
        <w:r>
          <w:fldChar w:fldCharType="begin"/>
        </w:r>
        <w:r>
          <w:instrText xml:space="preserve"> PAGEREF _Toc488773557 \h </w:instrText>
        </w:r>
        <w:r>
          <w:fldChar w:fldCharType="separate"/>
        </w:r>
        <w:r>
          <w:t>30</w:t>
        </w:r>
        <w:r>
          <w:fldChar w:fldCharType="end"/>
        </w:r>
      </w:hyperlink>
    </w:p>
    <w:p w:rsidR="00C320FC" w:rsidRDefault="00C320FC">
      <w:pPr>
        <w:pStyle w:val="TOC3"/>
        <w:rPr>
          <w:rFonts w:eastAsiaTheme="minorEastAsia"/>
          <w:smallCaps w:val="0"/>
          <w:sz w:val="22"/>
        </w:rPr>
      </w:pPr>
      <w:hyperlink w:anchor="_Toc488773558" w:history="1">
        <w:r w:rsidRPr="008C6CB4">
          <w:rPr>
            <w:rStyle w:val="Hyperlink"/>
          </w:rPr>
          <w:t>System Center Server</w:t>
        </w:r>
        <w:r>
          <w:tab/>
        </w:r>
        <w:r>
          <w:fldChar w:fldCharType="begin"/>
        </w:r>
        <w:r>
          <w:instrText xml:space="preserve"> PAGEREF _Toc488773558 \h </w:instrText>
        </w:r>
        <w:r>
          <w:fldChar w:fldCharType="separate"/>
        </w:r>
        <w:r>
          <w:t>30</w:t>
        </w:r>
        <w:r>
          <w:fldChar w:fldCharType="end"/>
        </w:r>
      </w:hyperlink>
    </w:p>
    <w:p w:rsidR="00C320FC" w:rsidRDefault="00C320FC">
      <w:pPr>
        <w:pStyle w:val="TOC3"/>
        <w:rPr>
          <w:rFonts w:eastAsiaTheme="minorEastAsia"/>
          <w:smallCaps w:val="0"/>
          <w:sz w:val="22"/>
        </w:rPr>
      </w:pPr>
      <w:hyperlink w:anchor="_Toc488773559" w:history="1">
        <w:r w:rsidRPr="008C6CB4">
          <w:rPr>
            <w:rStyle w:val="Hyperlink"/>
          </w:rPr>
          <w:t>System Center Configuration Manager</w:t>
        </w:r>
        <w:r>
          <w:tab/>
        </w:r>
        <w:r>
          <w:fldChar w:fldCharType="begin"/>
        </w:r>
        <w:r>
          <w:instrText xml:space="preserve"> PAGEREF _Toc488773559 \h </w:instrText>
        </w:r>
        <w:r>
          <w:fldChar w:fldCharType="separate"/>
        </w:r>
        <w:r>
          <w:t>31</w:t>
        </w:r>
        <w:r>
          <w:fldChar w:fldCharType="end"/>
        </w:r>
      </w:hyperlink>
    </w:p>
    <w:p w:rsidR="00C320FC" w:rsidRDefault="00C320FC">
      <w:pPr>
        <w:pStyle w:val="TOC3"/>
        <w:rPr>
          <w:rFonts w:eastAsiaTheme="minorEastAsia"/>
          <w:smallCaps w:val="0"/>
          <w:sz w:val="22"/>
        </w:rPr>
      </w:pPr>
      <w:hyperlink w:anchor="_Toc488773560" w:history="1">
        <w:r w:rsidRPr="008C6CB4">
          <w:rPr>
            <w:rStyle w:val="Hyperlink"/>
          </w:rPr>
          <w:t>System Center Data Protection Manager</w:t>
        </w:r>
        <w:r>
          <w:tab/>
        </w:r>
        <w:r>
          <w:fldChar w:fldCharType="begin"/>
        </w:r>
        <w:r>
          <w:instrText xml:space="preserve"> PAGEREF _Toc488773560 \h </w:instrText>
        </w:r>
        <w:r>
          <w:fldChar w:fldCharType="separate"/>
        </w:r>
        <w:r>
          <w:t>32</w:t>
        </w:r>
        <w:r>
          <w:fldChar w:fldCharType="end"/>
        </w:r>
      </w:hyperlink>
    </w:p>
    <w:p w:rsidR="00C320FC" w:rsidRDefault="00C320FC">
      <w:pPr>
        <w:pStyle w:val="TOC3"/>
        <w:rPr>
          <w:rFonts w:eastAsiaTheme="minorEastAsia"/>
          <w:smallCaps w:val="0"/>
          <w:sz w:val="22"/>
        </w:rPr>
      </w:pPr>
      <w:hyperlink w:anchor="_Toc488773561" w:history="1">
        <w:r w:rsidRPr="008C6CB4">
          <w:rPr>
            <w:rStyle w:val="Hyperlink"/>
          </w:rPr>
          <w:t>System Center Endpoint Protection</w:t>
        </w:r>
        <w:r>
          <w:tab/>
        </w:r>
        <w:r>
          <w:fldChar w:fldCharType="begin"/>
        </w:r>
        <w:r>
          <w:instrText xml:space="preserve"> PAGEREF _Toc488773561 \h </w:instrText>
        </w:r>
        <w:r>
          <w:fldChar w:fldCharType="separate"/>
        </w:r>
        <w:r>
          <w:t>33</w:t>
        </w:r>
        <w:r>
          <w:fldChar w:fldCharType="end"/>
        </w:r>
      </w:hyperlink>
    </w:p>
    <w:p w:rsidR="00C320FC" w:rsidRDefault="00C320FC">
      <w:pPr>
        <w:pStyle w:val="TOC3"/>
        <w:rPr>
          <w:rFonts w:eastAsiaTheme="minorEastAsia"/>
          <w:smallCaps w:val="0"/>
          <w:sz w:val="22"/>
        </w:rPr>
      </w:pPr>
      <w:hyperlink w:anchor="_Toc488773562" w:history="1">
        <w:r w:rsidRPr="008C6CB4">
          <w:rPr>
            <w:rStyle w:val="Hyperlink"/>
          </w:rPr>
          <w:t>System Center Operations Manager</w:t>
        </w:r>
        <w:r>
          <w:tab/>
        </w:r>
        <w:r>
          <w:fldChar w:fldCharType="begin"/>
        </w:r>
        <w:r>
          <w:instrText xml:space="preserve"> PAGEREF _Toc488773562 \h </w:instrText>
        </w:r>
        <w:r>
          <w:fldChar w:fldCharType="separate"/>
        </w:r>
        <w:r>
          <w:t>34</w:t>
        </w:r>
        <w:r>
          <w:fldChar w:fldCharType="end"/>
        </w:r>
      </w:hyperlink>
    </w:p>
    <w:p w:rsidR="00C320FC" w:rsidRDefault="00C320FC">
      <w:pPr>
        <w:pStyle w:val="TOC3"/>
        <w:rPr>
          <w:rFonts w:eastAsiaTheme="minorEastAsia"/>
          <w:smallCaps w:val="0"/>
          <w:sz w:val="22"/>
        </w:rPr>
      </w:pPr>
      <w:hyperlink w:anchor="_Toc488773563" w:history="1">
        <w:r w:rsidRPr="008C6CB4">
          <w:rPr>
            <w:rStyle w:val="Hyperlink"/>
          </w:rPr>
          <w:t>System Center Orchestrator</w:t>
        </w:r>
        <w:r>
          <w:tab/>
        </w:r>
        <w:r>
          <w:fldChar w:fldCharType="begin"/>
        </w:r>
        <w:r>
          <w:instrText xml:space="preserve"> PAGEREF _Toc488773563 \h </w:instrText>
        </w:r>
        <w:r>
          <w:fldChar w:fldCharType="separate"/>
        </w:r>
        <w:r>
          <w:t>35</w:t>
        </w:r>
        <w:r>
          <w:fldChar w:fldCharType="end"/>
        </w:r>
      </w:hyperlink>
    </w:p>
    <w:p w:rsidR="00C320FC" w:rsidRDefault="00C320FC">
      <w:pPr>
        <w:pStyle w:val="TOC3"/>
        <w:rPr>
          <w:rFonts w:eastAsiaTheme="minorEastAsia"/>
          <w:smallCaps w:val="0"/>
          <w:sz w:val="22"/>
        </w:rPr>
      </w:pPr>
      <w:hyperlink w:anchor="_Toc488773564" w:history="1">
        <w:r w:rsidRPr="008C6CB4">
          <w:rPr>
            <w:rStyle w:val="Hyperlink"/>
          </w:rPr>
          <w:t>System Center Service Manager</w:t>
        </w:r>
        <w:r>
          <w:tab/>
        </w:r>
        <w:r>
          <w:fldChar w:fldCharType="begin"/>
        </w:r>
        <w:r>
          <w:instrText xml:space="preserve"> PAGEREF _Toc488773564 \h </w:instrText>
        </w:r>
        <w:r>
          <w:fldChar w:fldCharType="separate"/>
        </w:r>
        <w:r>
          <w:t>35</w:t>
        </w:r>
        <w:r>
          <w:fldChar w:fldCharType="end"/>
        </w:r>
      </w:hyperlink>
    </w:p>
    <w:p w:rsidR="00C320FC" w:rsidRDefault="00C320FC">
      <w:pPr>
        <w:pStyle w:val="TOC2"/>
        <w:rPr>
          <w:rFonts w:eastAsiaTheme="minorEastAsia"/>
          <w:smallCaps w:val="0"/>
          <w:sz w:val="22"/>
        </w:rPr>
      </w:pPr>
      <w:hyperlink w:anchor="_Toc488773565" w:history="1">
        <w:r w:rsidRPr="008C6CB4">
          <w:rPr>
            <w:rStyle w:val="Hyperlink"/>
          </w:rPr>
          <w:t>Sada Virtual Desktop Infrastructure (VDI)</w:t>
        </w:r>
        <w:r>
          <w:tab/>
        </w:r>
        <w:r>
          <w:fldChar w:fldCharType="begin"/>
        </w:r>
        <w:r>
          <w:instrText xml:space="preserve"> PAGEREF _Toc488773565 \h </w:instrText>
        </w:r>
        <w:r>
          <w:fldChar w:fldCharType="separate"/>
        </w:r>
        <w:r>
          <w:t>36</w:t>
        </w:r>
        <w:r>
          <w:fldChar w:fldCharType="end"/>
        </w:r>
      </w:hyperlink>
    </w:p>
    <w:p w:rsidR="00C320FC" w:rsidRDefault="00C320FC">
      <w:pPr>
        <w:pStyle w:val="TOC2"/>
        <w:rPr>
          <w:rFonts w:eastAsiaTheme="minorEastAsia"/>
          <w:smallCaps w:val="0"/>
          <w:sz w:val="22"/>
        </w:rPr>
      </w:pPr>
      <w:hyperlink w:anchor="_Toc488773566" w:history="1">
        <w:r w:rsidRPr="008C6CB4">
          <w:rPr>
            <w:rStyle w:val="Hyperlink"/>
          </w:rPr>
          <w:t>Visual Studio</w:t>
        </w:r>
        <w:r>
          <w:tab/>
        </w:r>
        <w:r>
          <w:fldChar w:fldCharType="begin"/>
        </w:r>
        <w:r>
          <w:instrText xml:space="preserve"> PAGEREF _Toc488773566 \h </w:instrText>
        </w:r>
        <w:r>
          <w:fldChar w:fldCharType="separate"/>
        </w:r>
        <w:r>
          <w:t>36</w:t>
        </w:r>
        <w:r>
          <w:fldChar w:fldCharType="end"/>
        </w:r>
      </w:hyperlink>
    </w:p>
    <w:p w:rsidR="00C320FC" w:rsidRDefault="00C320FC">
      <w:pPr>
        <w:pStyle w:val="TOC3"/>
        <w:rPr>
          <w:rFonts w:eastAsiaTheme="minorEastAsia"/>
          <w:smallCaps w:val="0"/>
          <w:sz w:val="22"/>
        </w:rPr>
      </w:pPr>
      <w:hyperlink w:anchor="_Toc488773567" w:history="1">
        <w:r w:rsidRPr="008C6CB4">
          <w:rPr>
            <w:rStyle w:val="Hyperlink"/>
          </w:rPr>
          <w:t>Visual Studio</w:t>
        </w:r>
        <w:r>
          <w:tab/>
        </w:r>
        <w:r>
          <w:fldChar w:fldCharType="begin"/>
        </w:r>
        <w:r>
          <w:instrText xml:space="preserve"> PAGEREF _Toc488773567 \h </w:instrText>
        </w:r>
        <w:r>
          <w:fldChar w:fldCharType="separate"/>
        </w:r>
        <w:r>
          <w:t>36</w:t>
        </w:r>
        <w:r>
          <w:fldChar w:fldCharType="end"/>
        </w:r>
      </w:hyperlink>
    </w:p>
    <w:p w:rsidR="00C320FC" w:rsidRDefault="00C320FC">
      <w:pPr>
        <w:pStyle w:val="TOC3"/>
        <w:rPr>
          <w:rFonts w:eastAsiaTheme="minorEastAsia"/>
          <w:smallCaps w:val="0"/>
          <w:sz w:val="22"/>
        </w:rPr>
      </w:pPr>
      <w:hyperlink w:anchor="_Toc488773568" w:history="1">
        <w:r w:rsidRPr="008C6CB4">
          <w:rPr>
            <w:rStyle w:val="Hyperlink"/>
          </w:rPr>
          <w:t>Visual Studio Team Foundation Server</w:t>
        </w:r>
        <w:r>
          <w:tab/>
        </w:r>
        <w:r>
          <w:fldChar w:fldCharType="begin"/>
        </w:r>
        <w:r>
          <w:instrText xml:space="preserve"> PAGEREF _Toc488773568 \h </w:instrText>
        </w:r>
        <w:r>
          <w:fldChar w:fldCharType="separate"/>
        </w:r>
        <w:r>
          <w:t>38</w:t>
        </w:r>
        <w:r>
          <w:fldChar w:fldCharType="end"/>
        </w:r>
      </w:hyperlink>
    </w:p>
    <w:p w:rsidR="00C320FC" w:rsidRDefault="00C320FC">
      <w:pPr>
        <w:pStyle w:val="TOC2"/>
        <w:rPr>
          <w:rFonts w:eastAsiaTheme="minorEastAsia"/>
          <w:smallCaps w:val="0"/>
          <w:sz w:val="22"/>
        </w:rPr>
      </w:pPr>
      <w:hyperlink w:anchor="_Toc488773569" w:history="1">
        <w:r w:rsidRPr="008C6CB4">
          <w:rPr>
            <w:rStyle w:val="Hyperlink"/>
          </w:rPr>
          <w:t>Windows</w:t>
        </w:r>
        <w:r>
          <w:tab/>
        </w:r>
        <w:r>
          <w:fldChar w:fldCharType="begin"/>
        </w:r>
        <w:r>
          <w:instrText xml:space="preserve"> PAGEREF _Toc488773569 \h </w:instrText>
        </w:r>
        <w:r>
          <w:fldChar w:fldCharType="separate"/>
        </w:r>
        <w:r>
          <w:t>39</w:t>
        </w:r>
        <w:r>
          <w:fldChar w:fldCharType="end"/>
        </w:r>
      </w:hyperlink>
    </w:p>
    <w:p w:rsidR="00C320FC" w:rsidRDefault="00C320FC">
      <w:pPr>
        <w:pStyle w:val="TOC3"/>
        <w:rPr>
          <w:rFonts w:eastAsiaTheme="minorEastAsia"/>
          <w:smallCaps w:val="0"/>
          <w:sz w:val="22"/>
        </w:rPr>
      </w:pPr>
      <w:hyperlink w:anchor="_Toc488773570" w:history="1">
        <w:r w:rsidRPr="008C6CB4">
          <w:rPr>
            <w:rStyle w:val="Hyperlink"/>
          </w:rPr>
          <w:t>Počítačový operační systém Windows</w:t>
        </w:r>
        <w:r>
          <w:tab/>
        </w:r>
        <w:r>
          <w:fldChar w:fldCharType="begin"/>
        </w:r>
        <w:r>
          <w:instrText xml:space="preserve"> PAGEREF _Toc488773570 \h </w:instrText>
        </w:r>
        <w:r>
          <w:fldChar w:fldCharType="separate"/>
        </w:r>
        <w:r>
          <w:t>39</w:t>
        </w:r>
        <w:r>
          <w:fldChar w:fldCharType="end"/>
        </w:r>
      </w:hyperlink>
    </w:p>
    <w:p w:rsidR="00C320FC" w:rsidRDefault="00C320FC">
      <w:pPr>
        <w:pStyle w:val="TOC2"/>
        <w:rPr>
          <w:rFonts w:eastAsiaTheme="minorEastAsia"/>
          <w:smallCaps w:val="0"/>
          <w:sz w:val="22"/>
        </w:rPr>
      </w:pPr>
      <w:hyperlink w:anchor="_Toc488773571" w:history="1">
        <w:r w:rsidRPr="008C6CB4">
          <w:rPr>
            <w:rStyle w:val="Hyperlink"/>
          </w:rPr>
          <w:t>Windows Server</w:t>
        </w:r>
        <w:r>
          <w:tab/>
        </w:r>
        <w:r>
          <w:fldChar w:fldCharType="begin"/>
        </w:r>
        <w:r>
          <w:instrText xml:space="preserve"> PAGEREF _Toc488773571 \h </w:instrText>
        </w:r>
        <w:r>
          <w:fldChar w:fldCharType="separate"/>
        </w:r>
        <w:r>
          <w:t>47</w:t>
        </w:r>
        <w:r>
          <w:fldChar w:fldCharType="end"/>
        </w:r>
      </w:hyperlink>
    </w:p>
    <w:p w:rsidR="00C320FC" w:rsidRDefault="00C320FC">
      <w:pPr>
        <w:pStyle w:val="TOC3"/>
        <w:rPr>
          <w:rFonts w:eastAsiaTheme="minorEastAsia"/>
          <w:smallCaps w:val="0"/>
          <w:sz w:val="22"/>
        </w:rPr>
      </w:pPr>
      <w:hyperlink w:anchor="_Toc488773572" w:history="1">
        <w:r w:rsidRPr="008C6CB4">
          <w:rPr>
            <w:rStyle w:val="Hyperlink"/>
          </w:rPr>
          <w:t>Windows MultiPoint Server</w:t>
        </w:r>
        <w:r>
          <w:tab/>
        </w:r>
        <w:r>
          <w:fldChar w:fldCharType="begin"/>
        </w:r>
        <w:r>
          <w:instrText xml:space="preserve"> PAGEREF _Toc488773572 \h </w:instrText>
        </w:r>
        <w:r>
          <w:fldChar w:fldCharType="separate"/>
        </w:r>
        <w:r>
          <w:t>47</w:t>
        </w:r>
        <w:r>
          <w:fldChar w:fldCharType="end"/>
        </w:r>
      </w:hyperlink>
    </w:p>
    <w:p w:rsidR="00C320FC" w:rsidRDefault="00C320FC">
      <w:pPr>
        <w:pStyle w:val="TOC3"/>
        <w:rPr>
          <w:rFonts w:eastAsiaTheme="minorEastAsia"/>
          <w:smallCaps w:val="0"/>
          <w:sz w:val="22"/>
        </w:rPr>
      </w:pPr>
      <w:hyperlink w:anchor="_Toc488773573" w:history="1">
        <w:r w:rsidRPr="008C6CB4">
          <w:rPr>
            <w:rStyle w:val="Hyperlink"/>
          </w:rPr>
          <w:t>Windows Server</w:t>
        </w:r>
        <w:r>
          <w:tab/>
        </w:r>
        <w:r>
          <w:fldChar w:fldCharType="begin"/>
        </w:r>
        <w:r>
          <w:instrText xml:space="preserve"> PAGEREF _Toc488773573 \h </w:instrText>
        </w:r>
        <w:r>
          <w:fldChar w:fldCharType="separate"/>
        </w:r>
        <w:r>
          <w:t>48</w:t>
        </w:r>
        <w:r>
          <w:fldChar w:fldCharType="end"/>
        </w:r>
      </w:hyperlink>
    </w:p>
    <w:p w:rsidR="00C320FC" w:rsidRDefault="00C320FC">
      <w:pPr>
        <w:pStyle w:val="TOC1"/>
        <w:rPr>
          <w:rFonts w:eastAsiaTheme="minorEastAsia"/>
          <w:b w:val="0"/>
          <w:caps w:val="0"/>
          <w:noProof/>
          <w:sz w:val="22"/>
          <w:szCs w:val="22"/>
        </w:rPr>
      </w:pPr>
      <w:hyperlink w:anchor="_Toc488773574" w:history="1">
        <w:r w:rsidRPr="008C6CB4">
          <w:rPr>
            <w:rStyle w:val="Hyperlink"/>
            <w:noProof/>
          </w:rPr>
          <w:t>Služby online</w:t>
        </w:r>
        <w:r>
          <w:rPr>
            <w:noProof/>
          </w:rPr>
          <w:tab/>
        </w:r>
        <w:r>
          <w:rPr>
            <w:noProof/>
          </w:rPr>
          <w:fldChar w:fldCharType="begin"/>
        </w:r>
        <w:r>
          <w:rPr>
            <w:noProof/>
          </w:rPr>
          <w:instrText xml:space="preserve"> PAGEREF _Toc488773574 \h </w:instrText>
        </w:r>
        <w:r>
          <w:rPr>
            <w:noProof/>
          </w:rPr>
        </w:r>
        <w:r>
          <w:rPr>
            <w:noProof/>
          </w:rPr>
          <w:fldChar w:fldCharType="separate"/>
        </w:r>
        <w:r>
          <w:rPr>
            <w:noProof/>
          </w:rPr>
          <w:t>51</w:t>
        </w:r>
        <w:r>
          <w:rPr>
            <w:noProof/>
          </w:rPr>
          <w:fldChar w:fldCharType="end"/>
        </w:r>
      </w:hyperlink>
    </w:p>
    <w:p w:rsidR="00C320FC" w:rsidRDefault="00C320FC">
      <w:pPr>
        <w:pStyle w:val="TOC2"/>
        <w:rPr>
          <w:rFonts w:eastAsiaTheme="minorEastAsia"/>
          <w:smallCaps w:val="0"/>
          <w:sz w:val="22"/>
        </w:rPr>
      </w:pPr>
      <w:hyperlink w:anchor="_Toc488773575" w:history="1">
        <w:r w:rsidRPr="008C6CB4">
          <w:rPr>
            <w:rStyle w:val="Hyperlink"/>
          </w:rPr>
          <w:t>Regionální dostupnost služeb online</w:t>
        </w:r>
        <w:r>
          <w:tab/>
        </w:r>
        <w:r>
          <w:fldChar w:fldCharType="begin"/>
        </w:r>
        <w:r>
          <w:instrText xml:space="preserve"> PAGEREF _Toc488773575 \h </w:instrText>
        </w:r>
        <w:r>
          <w:fldChar w:fldCharType="separate"/>
        </w:r>
        <w:r>
          <w:t>51</w:t>
        </w:r>
        <w:r>
          <w:fldChar w:fldCharType="end"/>
        </w:r>
      </w:hyperlink>
    </w:p>
    <w:p w:rsidR="00C320FC" w:rsidRDefault="00C320FC">
      <w:pPr>
        <w:pStyle w:val="TOC2"/>
        <w:rPr>
          <w:rFonts w:eastAsiaTheme="minorEastAsia"/>
          <w:smallCaps w:val="0"/>
          <w:sz w:val="22"/>
        </w:rPr>
      </w:pPr>
      <w:hyperlink w:anchor="_Toc488773576" w:history="1">
        <w:r w:rsidRPr="008C6CB4">
          <w:rPr>
            <w:rStyle w:val="Hyperlink"/>
          </w:rPr>
          <w:t>Pravidla pro nákup služeb online</w:t>
        </w:r>
        <w:r>
          <w:tab/>
        </w:r>
        <w:r>
          <w:fldChar w:fldCharType="begin"/>
        </w:r>
        <w:r>
          <w:instrText xml:space="preserve"> PAGEREF _Toc488773576 \h </w:instrText>
        </w:r>
        <w:r>
          <w:fldChar w:fldCharType="separate"/>
        </w:r>
        <w:r>
          <w:t>51</w:t>
        </w:r>
        <w:r>
          <w:fldChar w:fldCharType="end"/>
        </w:r>
      </w:hyperlink>
    </w:p>
    <w:p w:rsidR="00C320FC" w:rsidRDefault="00C320FC">
      <w:pPr>
        <w:pStyle w:val="TOC2"/>
        <w:rPr>
          <w:rFonts w:eastAsiaTheme="minorEastAsia"/>
          <w:smallCaps w:val="0"/>
          <w:sz w:val="22"/>
        </w:rPr>
      </w:pPr>
      <w:hyperlink w:anchor="_Toc488773577" w:history="1">
        <w:r w:rsidRPr="008C6CB4">
          <w:rPr>
            <w:rStyle w:val="Hyperlink"/>
          </w:rPr>
          <w:t>Prodloužení služeb online</w:t>
        </w:r>
        <w:r>
          <w:tab/>
        </w:r>
        <w:r>
          <w:fldChar w:fldCharType="begin"/>
        </w:r>
        <w:r>
          <w:instrText xml:space="preserve"> PAGEREF _Toc488773577 \h </w:instrText>
        </w:r>
        <w:r>
          <w:fldChar w:fldCharType="separate"/>
        </w:r>
        <w:r>
          <w:t>51</w:t>
        </w:r>
        <w:r>
          <w:fldChar w:fldCharType="end"/>
        </w:r>
      </w:hyperlink>
    </w:p>
    <w:p w:rsidR="00C320FC" w:rsidRDefault="00C320FC">
      <w:pPr>
        <w:pStyle w:val="TOC2"/>
        <w:rPr>
          <w:rFonts w:eastAsiaTheme="minorEastAsia"/>
          <w:smallCaps w:val="0"/>
          <w:sz w:val="22"/>
        </w:rPr>
      </w:pPr>
      <w:hyperlink w:anchor="_Toc488773578" w:history="1">
        <w:r w:rsidRPr="008C6CB4">
          <w:rPr>
            <w:rStyle w:val="Hyperlink"/>
          </w:rPr>
          <w:t>Služby Microsoft Azure</w:t>
        </w:r>
        <w:r>
          <w:tab/>
        </w:r>
        <w:r>
          <w:fldChar w:fldCharType="begin"/>
        </w:r>
        <w:r>
          <w:instrText xml:space="preserve"> PAGEREF _Toc488773578 \h </w:instrText>
        </w:r>
        <w:r>
          <w:fldChar w:fldCharType="separate"/>
        </w:r>
        <w:r>
          <w:t>51</w:t>
        </w:r>
        <w:r>
          <w:fldChar w:fldCharType="end"/>
        </w:r>
      </w:hyperlink>
    </w:p>
    <w:p w:rsidR="00C320FC" w:rsidRDefault="00C320FC">
      <w:pPr>
        <w:pStyle w:val="TOC3"/>
        <w:rPr>
          <w:rFonts w:eastAsiaTheme="minorEastAsia"/>
          <w:smallCaps w:val="0"/>
          <w:sz w:val="22"/>
        </w:rPr>
      </w:pPr>
      <w:hyperlink w:anchor="_Toc488773579" w:history="1">
        <w:r w:rsidRPr="008C6CB4">
          <w:rPr>
            <w:rStyle w:val="Hyperlink"/>
          </w:rPr>
          <w:t>Služby Microsoft Azure</w:t>
        </w:r>
        <w:r>
          <w:tab/>
        </w:r>
        <w:r>
          <w:fldChar w:fldCharType="begin"/>
        </w:r>
        <w:r>
          <w:instrText xml:space="preserve"> PAGEREF _Toc488773579 \h </w:instrText>
        </w:r>
        <w:r>
          <w:fldChar w:fldCharType="separate"/>
        </w:r>
        <w:r>
          <w:t>53</w:t>
        </w:r>
        <w:r>
          <w:fldChar w:fldCharType="end"/>
        </w:r>
      </w:hyperlink>
    </w:p>
    <w:p w:rsidR="00C320FC" w:rsidRDefault="00C320FC">
      <w:pPr>
        <w:pStyle w:val="TOC3"/>
        <w:rPr>
          <w:rFonts w:eastAsiaTheme="minorEastAsia"/>
          <w:smallCaps w:val="0"/>
          <w:sz w:val="22"/>
        </w:rPr>
      </w:pPr>
      <w:hyperlink w:anchor="_Toc488773580" w:history="1">
        <w:r w:rsidRPr="008C6CB4">
          <w:rPr>
            <w:rStyle w:val="Hyperlink"/>
          </w:rPr>
          <w:t>Microsoft Azure Infrastructure Plans</w:t>
        </w:r>
        <w:r>
          <w:tab/>
        </w:r>
        <w:r>
          <w:fldChar w:fldCharType="begin"/>
        </w:r>
        <w:r>
          <w:instrText xml:space="preserve"> PAGEREF _Toc488773580 \h </w:instrText>
        </w:r>
        <w:r>
          <w:fldChar w:fldCharType="separate"/>
        </w:r>
        <w:r>
          <w:t>53</w:t>
        </w:r>
        <w:r>
          <w:fldChar w:fldCharType="end"/>
        </w:r>
      </w:hyperlink>
    </w:p>
    <w:p w:rsidR="00C320FC" w:rsidRDefault="00C320FC">
      <w:pPr>
        <w:pStyle w:val="TOC3"/>
        <w:rPr>
          <w:rFonts w:eastAsiaTheme="minorEastAsia"/>
          <w:smallCaps w:val="0"/>
          <w:sz w:val="22"/>
        </w:rPr>
      </w:pPr>
      <w:hyperlink w:anchor="_Toc488773581" w:history="1">
        <w:r w:rsidRPr="008C6CB4">
          <w:rPr>
            <w:rStyle w:val="Hyperlink"/>
          </w:rPr>
          <w:t>Microsoft Azure Support Plans</w:t>
        </w:r>
        <w:r>
          <w:tab/>
        </w:r>
        <w:r>
          <w:fldChar w:fldCharType="begin"/>
        </w:r>
        <w:r>
          <w:instrText xml:space="preserve"> PAGEREF _Toc488773581 \h </w:instrText>
        </w:r>
        <w:r>
          <w:fldChar w:fldCharType="separate"/>
        </w:r>
        <w:r>
          <w:t>55</w:t>
        </w:r>
        <w:r>
          <w:fldChar w:fldCharType="end"/>
        </w:r>
      </w:hyperlink>
    </w:p>
    <w:p w:rsidR="00C320FC" w:rsidRDefault="00C320FC">
      <w:pPr>
        <w:pStyle w:val="TOC3"/>
        <w:rPr>
          <w:rFonts w:eastAsiaTheme="minorEastAsia"/>
          <w:smallCaps w:val="0"/>
          <w:sz w:val="22"/>
        </w:rPr>
      </w:pPr>
      <w:hyperlink w:anchor="_Toc488773582" w:history="1">
        <w:r w:rsidRPr="008C6CB4">
          <w:rPr>
            <w:rStyle w:val="Hyperlink"/>
          </w:rPr>
          <w:t>Microsoft Azure User Plans</w:t>
        </w:r>
        <w:r>
          <w:tab/>
        </w:r>
        <w:r>
          <w:fldChar w:fldCharType="begin"/>
        </w:r>
        <w:r>
          <w:instrText xml:space="preserve"> PAGEREF _Toc488773582 \h </w:instrText>
        </w:r>
        <w:r>
          <w:fldChar w:fldCharType="separate"/>
        </w:r>
        <w:r>
          <w:t>55</w:t>
        </w:r>
        <w:r>
          <w:fldChar w:fldCharType="end"/>
        </w:r>
      </w:hyperlink>
    </w:p>
    <w:p w:rsidR="00C320FC" w:rsidRDefault="00C320FC">
      <w:pPr>
        <w:pStyle w:val="TOC2"/>
        <w:rPr>
          <w:rFonts w:eastAsiaTheme="minorEastAsia"/>
          <w:smallCaps w:val="0"/>
          <w:sz w:val="22"/>
        </w:rPr>
      </w:pPr>
      <w:hyperlink w:anchor="_Toc488773583" w:history="1">
        <w:r w:rsidRPr="008C6CB4">
          <w:rPr>
            <w:rStyle w:val="Hyperlink"/>
          </w:rPr>
          <w:t>Microsoft 365</w:t>
        </w:r>
        <w:r>
          <w:tab/>
        </w:r>
        <w:r>
          <w:fldChar w:fldCharType="begin"/>
        </w:r>
        <w:r>
          <w:instrText xml:space="preserve"> PAGEREF _Toc488773583 \h </w:instrText>
        </w:r>
        <w:r>
          <w:fldChar w:fldCharType="separate"/>
        </w:r>
        <w:r>
          <w:t>56</w:t>
        </w:r>
        <w:r>
          <w:fldChar w:fldCharType="end"/>
        </w:r>
      </w:hyperlink>
    </w:p>
    <w:p w:rsidR="00C320FC" w:rsidRDefault="00C320FC">
      <w:pPr>
        <w:pStyle w:val="TOC2"/>
        <w:rPr>
          <w:rFonts w:eastAsiaTheme="minorEastAsia"/>
          <w:smallCaps w:val="0"/>
          <w:sz w:val="22"/>
        </w:rPr>
      </w:pPr>
      <w:hyperlink w:anchor="_Toc488773584" w:history="1">
        <w:r w:rsidRPr="008C6CB4">
          <w:rPr>
            <w:rStyle w:val="Hyperlink"/>
          </w:rPr>
          <w:t>Enterprise Mobility + Security</w:t>
        </w:r>
        <w:r>
          <w:tab/>
        </w:r>
        <w:r>
          <w:fldChar w:fldCharType="begin"/>
        </w:r>
        <w:r>
          <w:instrText xml:space="preserve"> PAGEREF _Toc488773584 \h </w:instrText>
        </w:r>
        <w:r>
          <w:fldChar w:fldCharType="separate"/>
        </w:r>
        <w:r>
          <w:t>57</w:t>
        </w:r>
        <w:r>
          <w:fldChar w:fldCharType="end"/>
        </w:r>
      </w:hyperlink>
    </w:p>
    <w:p w:rsidR="00C320FC" w:rsidRDefault="00C320FC">
      <w:pPr>
        <w:pStyle w:val="TOC2"/>
        <w:rPr>
          <w:rFonts w:eastAsiaTheme="minorEastAsia"/>
          <w:smallCaps w:val="0"/>
          <w:sz w:val="22"/>
        </w:rPr>
      </w:pPr>
      <w:hyperlink w:anchor="_Toc488773585" w:history="1">
        <w:r w:rsidRPr="008C6CB4">
          <w:rPr>
            <w:rStyle w:val="Hyperlink"/>
          </w:rPr>
          <w:t>Služby Microsoft Dynamics 365</w:t>
        </w:r>
        <w:r>
          <w:tab/>
        </w:r>
        <w:r>
          <w:fldChar w:fldCharType="begin"/>
        </w:r>
        <w:r>
          <w:instrText xml:space="preserve"> PAGEREF _Toc488773585 \h </w:instrText>
        </w:r>
        <w:r>
          <w:fldChar w:fldCharType="separate"/>
        </w:r>
        <w:r>
          <w:t>58</w:t>
        </w:r>
        <w:r>
          <w:fldChar w:fldCharType="end"/>
        </w:r>
      </w:hyperlink>
    </w:p>
    <w:p w:rsidR="00C320FC" w:rsidRDefault="00C320FC">
      <w:pPr>
        <w:pStyle w:val="TOC2"/>
        <w:rPr>
          <w:rFonts w:eastAsiaTheme="minorEastAsia"/>
          <w:smallCaps w:val="0"/>
          <w:sz w:val="22"/>
        </w:rPr>
      </w:pPr>
      <w:hyperlink w:anchor="_Toc488773586" w:history="1">
        <w:r w:rsidRPr="008C6CB4">
          <w:rPr>
            <w:rStyle w:val="Hyperlink"/>
          </w:rPr>
          <w:t>Služby Office 365</w:t>
        </w:r>
        <w:r>
          <w:tab/>
        </w:r>
        <w:r>
          <w:fldChar w:fldCharType="begin"/>
        </w:r>
        <w:r>
          <w:instrText xml:space="preserve"> PAGEREF _Toc488773586 \h </w:instrText>
        </w:r>
        <w:r>
          <w:fldChar w:fldCharType="separate"/>
        </w:r>
        <w:r>
          <w:t>61</w:t>
        </w:r>
        <w:r>
          <w:fldChar w:fldCharType="end"/>
        </w:r>
      </w:hyperlink>
    </w:p>
    <w:p w:rsidR="00C320FC" w:rsidRDefault="00C320FC">
      <w:pPr>
        <w:pStyle w:val="TOC3"/>
        <w:rPr>
          <w:rFonts w:eastAsiaTheme="minorEastAsia"/>
          <w:smallCaps w:val="0"/>
          <w:sz w:val="22"/>
        </w:rPr>
      </w:pPr>
      <w:hyperlink w:anchor="_Toc488773587" w:history="1">
        <w:r w:rsidRPr="008C6CB4">
          <w:rPr>
            <w:rStyle w:val="Hyperlink"/>
          </w:rPr>
          <w:t>Aplikace služeb Office 365</w:t>
        </w:r>
        <w:r>
          <w:tab/>
        </w:r>
        <w:r>
          <w:fldChar w:fldCharType="begin"/>
        </w:r>
        <w:r>
          <w:instrText xml:space="preserve"> PAGEREF _Toc488773587 \h </w:instrText>
        </w:r>
        <w:r>
          <w:fldChar w:fldCharType="separate"/>
        </w:r>
        <w:r>
          <w:t>61</w:t>
        </w:r>
        <w:r>
          <w:fldChar w:fldCharType="end"/>
        </w:r>
      </w:hyperlink>
    </w:p>
    <w:p w:rsidR="00C320FC" w:rsidRDefault="00C320FC">
      <w:pPr>
        <w:pStyle w:val="TOC3"/>
        <w:rPr>
          <w:rFonts w:eastAsiaTheme="minorEastAsia"/>
          <w:smallCaps w:val="0"/>
          <w:sz w:val="22"/>
        </w:rPr>
      </w:pPr>
      <w:hyperlink w:anchor="_Toc488773588" w:history="1">
        <w:r w:rsidRPr="008C6CB4">
          <w:rPr>
            <w:rStyle w:val="Hyperlink"/>
          </w:rPr>
          <w:t>Sady Office 365</w:t>
        </w:r>
        <w:r>
          <w:tab/>
        </w:r>
        <w:r>
          <w:fldChar w:fldCharType="begin"/>
        </w:r>
        <w:r>
          <w:instrText xml:space="preserve"> PAGEREF _Toc488773588 \h </w:instrText>
        </w:r>
        <w:r>
          <w:fldChar w:fldCharType="separate"/>
        </w:r>
        <w:r>
          <w:t>63</w:t>
        </w:r>
        <w:r>
          <w:fldChar w:fldCharType="end"/>
        </w:r>
      </w:hyperlink>
    </w:p>
    <w:p w:rsidR="00C320FC" w:rsidRDefault="00C320FC">
      <w:pPr>
        <w:pStyle w:val="TOC3"/>
        <w:rPr>
          <w:rFonts w:eastAsiaTheme="minorEastAsia"/>
          <w:smallCaps w:val="0"/>
          <w:sz w:val="22"/>
        </w:rPr>
      </w:pPr>
      <w:hyperlink w:anchor="_Toc488773589" w:history="1">
        <w:r w:rsidRPr="008C6CB4">
          <w:rPr>
            <w:rStyle w:val="Hyperlink"/>
          </w:rPr>
          <w:t>Office 365 Advanced Security Management</w:t>
        </w:r>
        <w:r>
          <w:tab/>
        </w:r>
        <w:r>
          <w:fldChar w:fldCharType="begin"/>
        </w:r>
        <w:r>
          <w:instrText xml:space="preserve"> PAGEREF _Toc488773589 \h </w:instrText>
        </w:r>
        <w:r>
          <w:fldChar w:fldCharType="separate"/>
        </w:r>
        <w:r>
          <w:t>65</w:t>
        </w:r>
        <w:r>
          <w:fldChar w:fldCharType="end"/>
        </w:r>
      </w:hyperlink>
    </w:p>
    <w:p w:rsidR="00C320FC" w:rsidRDefault="00C320FC">
      <w:pPr>
        <w:pStyle w:val="TOC3"/>
        <w:rPr>
          <w:rFonts w:eastAsiaTheme="minorEastAsia"/>
          <w:smallCaps w:val="0"/>
          <w:sz w:val="22"/>
        </w:rPr>
      </w:pPr>
      <w:hyperlink w:anchor="_Toc488773590" w:history="1">
        <w:r w:rsidRPr="008C6CB4">
          <w:rPr>
            <w:rStyle w:val="Hyperlink"/>
          </w:rPr>
          <w:t>Microsoft MyAnalytics</w:t>
        </w:r>
        <w:r>
          <w:tab/>
        </w:r>
        <w:r>
          <w:fldChar w:fldCharType="begin"/>
        </w:r>
        <w:r>
          <w:instrText xml:space="preserve"> PAGEREF _Toc488773590 \h </w:instrText>
        </w:r>
        <w:r>
          <w:fldChar w:fldCharType="separate"/>
        </w:r>
        <w:r>
          <w:t>66</w:t>
        </w:r>
        <w:r>
          <w:fldChar w:fldCharType="end"/>
        </w:r>
      </w:hyperlink>
    </w:p>
    <w:p w:rsidR="00C320FC" w:rsidRDefault="00C320FC">
      <w:pPr>
        <w:pStyle w:val="TOC3"/>
        <w:rPr>
          <w:rFonts w:eastAsiaTheme="minorEastAsia"/>
          <w:smallCaps w:val="0"/>
          <w:sz w:val="22"/>
        </w:rPr>
      </w:pPr>
      <w:hyperlink w:anchor="_Toc488773591" w:history="1">
        <w:r w:rsidRPr="008C6CB4">
          <w:rPr>
            <w:rStyle w:val="Hyperlink"/>
          </w:rPr>
          <w:t>Office 365 Advanced Compliance</w:t>
        </w:r>
        <w:r>
          <w:tab/>
        </w:r>
        <w:r>
          <w:fldChar w:fldCharType="begin"/>
        </w:r>
        <w:r>
          <w:instrText xml:space="preserve"> PAGEREF _Toc488773591 \h </w:instrText>
        </w:r>
        <w:r>
          <w:fldChar w:fldCharType="separate"/>
        </w:r>
        <w:r>
          <w:t>66</w:t>
        </w:r>
        <w:r>
          <w:fldChar w:fldCharType="end"/>
        </w:r>
      </w:hyperlink>
    </w:p>
    <w:p w:rsidR="00C320FC" w:rsidRDefault="00C320FC">
      <w:pPr>
        <w:pStyle w:val="TOC3"/>
        <w:rPr>
          <w:rFonts w:eastAsiaTheme="minorEastAsia"/>
          <w:smallCaps w:val="0"/>
          <w:sz w:val="22"/>
        </w:rPr>
      </w:pPr>
      <w:hyperlink w:anchor="_Toc488773592" w:history="1">
        <w:r w:rsidRPr="008C6CB4">
          <w:rPr>
            <w:rStyle w:val="Hyperlink"/>
          </w:rPr>
          <w:t>Exchange Online</w:t>
        </w:r>
        <w:r>
          <w:tab/>
        </w:r>
        <w:r>
          <w:fldChar w:fldCharType="begin"/>
        </w:r>
        <w:r>
          <w:instrText xml:space="preserve"> PAGEREF _Toc488773592 \h </w:instrText>
        </w:r>
        <w:r>
          <w:fldChar w:fldCharType="separate"/>
        </w:r>
        <w:r>
          <w:t>66</w:t>
        </w:r>
        <w:r>
          <w:fldChar w:fldCharType="end"/>
        </w:r>
      </w:hyperlink>
    </w:p>
    <w:p w:rsidR="00C320FC" w:rsidRDefault="00C320FC">
      <w:pPr>
        <w:pStyle w:val="TOC3"/>
        <w:rPr>
          <w:rFonts w:eastAsiaTheme="minorEastAsia"/>
          <w:smallCaps w:val="0"/>
          <w:sz w:val="22"/>
        </w:rPr>
      </w:pPr>
      <w:hyperlink w:anchor="_Toc488773593" w:history="1">
        <w:r w:rsidRPr="008C6CB4">
          <w:rPr>
            <w:rStyle w:val="Hyperlink"/>
          </w:rPr>
          <w:t>OneDrive pro firmy</w:t>
        </w:r>
        <w:r>
          <w:tab/>
        </w:r>
        <w:r>
          <w:fldChar w:fldCharType="begin"/>
        </w:r>
        <w:r>
          <w:instrText xml:space="preserve"> PAGEREF _Toc488773593 \h </w:instrText>
        </w:r>
        <w:r>
          <w:fldChar w:fldCharType="separate"/>
        </w:r>
        <w:r>
          <w:t>67</w:t>
        </w:r>
        <w:r>
          <w:fldChar w:fldCharType="end"/>
        </w:r>
      </w:hyperlink>
    </w:p>
    <w:p w:rsidR="00C320FC" w:rsidRDefault="00C320FC">
      <w:pPr>
        <w:pStyle w:val="TOC3"/>
        <w:rPr>
          <w:rFonts w:eastAsiaTheme="minorEastAsia"/>
          <w:smallCaps w:val="0"/>
          <w:sz w:val="22"/>
        </w:rPr>
      </w:pPr>
      <w:hyperlink w:anchor="_Toc488773594" w:history="1">
        <w:r w:rsidRPr="008C6CB4">
          <w:rPr>
            <w:rStyle w:val="Hyperlink"/>
          </w:rPr>
          <w:t>Project Online</w:t>
        </w:r>
        <w:r>
          <w:tab/>
        </w:r>
        <w:r>
          <w:fldChar w:fldCharType="begin"/>
        </w:r>
        <w:r>
          <w:instrText xml:space="preserve"> PAGEREF _Toc488773594 \h </w:instrText>
        </w:r>
        <w:r>
          <w:fldChar w:fldCharType="separate"/>
        </w:r>
        <w:r>
          <w:t>67</w:t>
        </w:r>
        <w:r>
          <w:fldChar w:fldCharType="end"/>
        </w:r>
      </w:hyperlink>
    </w:p>
    <w:p w:rsidR="00C320FC" w:rsidRDefault="00C320FC">
      <w:pPr>
        <w:pStyle w:val="TOC3"/>
        <w:rPr>
          <w:rFonts w:eastAsiaTheme="minorEastAsia"/>
          <w:smallCaps w:val="0"/>
          <w:sz w:val="22"/>
        </w:rPr>
      </w:pPr>
      <w:hyperlink w:anchor="_Toc488773595" w:history="1">
        <w:r w:rsidRPr="008C6CB4">
          <w:rPr>
            <w:rStyle w:val="Hyperlink"/>
          </w:rPr>
          <w:t>SharePoint Online</w:t>
        </w:r>
        <w:r>
          <w:tab/>
        </w:r>
        <w:r>
          <w:fldChar w:fldCharType="begin"/>
        </w:r>
        <w:r>
          <w:instrText xml:space="preserve"> PAGEREF _Toc488773595 \h </w:instrText>
        </w:r>
        <w:r>
          <w:fldChar w:fldCharType="separate"/>
        </w:r>
        <w:r>
          <w:t>69</w:t>
        </w:r>
        <w:r>
          <w:fldChar w:fldCharType="end"/>
        </w:r>
      </w:hyperlink>
    </w:p>
    <w:p w:rsidR="00C320FC" w:rsidRDefault="00C320FC">
      <w:pPr>
        <w:pStyle w:val="TOC3"/>
        <w:rPr>
          <w:rFonts w:eastAsiaTheme="minorEastAsia"/>
          <w:smallCaps w:val="0"/>
          <w:sz w:val="22"/>
        </w:rPr>
      </w:pPr>
      <w:hyperlink w:anchor="_Toc488773596" w:history="1">
        <w:r w:rsidRPr="008C6CB4">
          <w:rPr>
            <w:rStyle w:val="Hyperlink"/>
          </w:rPr>
          <w:t>Skype for Business Online</w:t>
        </w:r>
        <w:r>
          <w:tab/>
        </w:r>
        <w:r>
          <w:fldChar w:fldCharType="begin"/>
        </w:r>
        <w:r>
          <w:instrText xml:space="preserve"> PAGEREF _Toc488773596 \h </w:instrText>
        </w:r>
        <w:r>
          <w:fldChar w:fldCharType="separate"/>
        </w:r>
        <w:r>
          <w:t>69</w:t>
        </w:r>
        <w:r>
          <w:fldChar w:fldCharType="end"/>
        </w:r>
      </w:hyperlink>
    </w:p>
    <w:p w:rsidR="00C320FC" w:rsidRDefault="00C320FC">
      <w:pPr>
        <w:pStyle w:val="TOC3"/>
        <w:rPr>
          <w:rFonts w:eastAsiaTheme="minorEastAsia"/>
          <w:smallCaps w:val="0"/>
          <w:sz w:val="22"/>
        </w:rPr>
      </w:pPr>
      <w:hyperlink w:anchor="_Toc488773597" w:history="1">
        <w:r w:rsidRPr="008C6CB4">
          <w:rPr>
            <w:rStyle w:val="Hyperlink"/>
          </w:rPr>
          <w:t>Workplace Analytics</w:t>
        </w:r>
        <w:r>
          <w:tab/>
        </w:r>
        <w:r>
          <w:fldChar w:fldCharType="begin"/>
        </w:r>
        <w:r>
          <w:instrText xml:space="preserve"> PAGEREF _Toc488773597 \h </w:instrText>
        </w:r>
        <w:r>
          <w:fldChar w:fldCharType="separate"/>
        </w:r>
        <w:r>
          <w:t>70</w:t>
        </w:r>
        <w:r>
          <w:fldChar w:fldCharType="end"/>
        </w:r>
      </w:hyperlink>
    </w:p>
    <w:p w:rsidR="00C320FC" w:rsidRDefault="00C320FC">
      <w:pPr>
        <w:pStyle w:val="TOC2"/>
        <w:rPr>
          <w:rFonts w:eastAsiaTheme="minorEastAsia"/>
          <w:smallCaps w:val="0"/>
          <w:sz w:val="22"/>
        </w:rPr>
      </w:pPr>
      <w:hyperlink w:anchor="_Toc488773598" w:history="1">
        <w:r w:rsidRPr="008C6CB4">
          <w:rPr>
            <w:rStyle w:val="Hyperlink"/>
          </w:rPr>
          <w:t>Ostatní služby online</w:t>
        </w:r>
        <w:r>
          <w:tab/>
        </w:r>
        <w:r>
          <w:fldChar w:fldCharType="begin"/>
        </w:r>
        <w:r>
          <w:instrText xml:space="preserve"> PAGEREF _Toc488773598 \h </w:instrText>
        </w:r>
        <w:r>
          <w:fldChar w:fldCharType="separate"/>
        </w:r>
        <w:r>
          <w:t>70</w:t>
        </w:r>
        <w:r>
          <w:fldChar w:fldCharType="end"/>
        </w:r>
      </w:hyperlink>
    </w:p>
    <w:p w:rsidR="00C320FC" w:rsidRDefault="00C320FC">
      <w:pPr>
        <w:pStyle w:val="TOC3"/>
        <w:rPr>
          <w:rFonts w:eastAsiaTheme="minorEastAsia"/>
          <w:smallCaps w:val="0"/>
          <w:sz w:val="22"/>
        </w:rPr>
      </w:pPr>
      <w:hyperlink w:anchor="_Toc488773599" w:history="1">
        <w:r w:rsidRPr="008C6CB4">
          <w:rPr>
            <w:rStyle w:val="Hyperlink"/>
          </w:rPr>
          <w:t>Mapy Bing</w:t>
        </w:r>
        <w:r>
          <w:tab/>
        </w:r>
        <w:r>
          <w:fldChar w:fldCharType="begin"/>
        </w:r>
        <w:r>
          <w:instrText xml:space="preserve"> PAGEREF _Toc488773599 \h </w:instrText>
        </w:r>
        <w:r>
          <w:fldChar w:fldCharType="separate"/>
        </w:r>
        <w:r>
          <w:t>70</w:t>
        </w:r>
        <w:r>
          <w:fldChar w:fldCharType="end"/>
        </w:r>
      </w:hyperlink>
    </w:p>
    <w:p w:rsidR="00C320FC" w:rsidRDefault="00C320FC">
      <w:pPr>
        <w:pStyle w:val="TOC3"/>
        <w:rPr>
          <w:rFonts w:eastAsiaTheme="minorEastAsia"/>
          <w:smallCaps w:val="0"/>
          <w:sz w:val="22"/>
        </w:rPr>
      </w:pPr>
      <w:hyperlink w:anchor="_Toc488773600" w:history="1">
        <w:r w:rsidRPr="008C6CB4">
          <w:rPr>
            <w:rStyle w:val="Hyperlink"/>
          </w:rPr>
          <w:t>Business Application Platform</w:t>
        </w:r>
        <w:r>
          <w:tab/>
        </w:r>
        <w:r>
          <w:fldChar w:fldCharType="begin"/>
        </w:r>
        <w:r>
          <w:instrText xml:space="preserve"> PAGEREF _Toc488773600 \h </w:instrText>
        </w:r>
        <w:r>
          <w:fldChar w:fldCharType="separate"/>
        </w:r>
        <w:r>
          <w:t>71</w:t>
        </w:r>
        <w:r>
          <w:fldChar w:fldCharType="end"/>
        </w:r>
      </w:hyperlink>
    </w:p>
    <w:p w:rsidR="00C320FC" w:rsidRDefault="00C320FC">
      <w:pPr>
        <w:pStyle w:val="TOC3"/>
        <w:rPr>
          <w:rFonts w:eastAsiaTheme="minorEastAsia"/>
          <w:smallCaps w:val="0"/>
          <w:sz w:val="22"/>
        </w:rPr>
      </w:pPr>
      <w:hyperlink w:anchor="_Toc488773601" w:history="1">
        <w:r w:rsidRPr="008C6CB4">
          <w:rPr>
            <w:rStyle w:val="Hyperlink"/>
          </w:rPr>
          <w:t>Kaizala</w:t>
        </w:r>
        <w:r>
          <w:tab/>
        </w:r>
        <w:r>
          <w:fldChar w:fldCharType="begin"/>
        </w:r>
        <w:r>
          <w:instrText xml:space="preserve"> PAGEREF _Toc488773601 \h </w:instrText>
        </w:r>
        <w:r>
          <w:fldChar w:fldCharType="separate"/>
        </w:r>
        <w:r>
          <w:t>72</w:t>
        </w:r>
        <w:r>
          <w:fldChar w:fldCharType="end"/>
        </w:r>
      </w:hyperlink>
    </w:p>
    <w:p w:rsidR="00C320FC" w:rsidRDefault="00C320FC">
      <w:pPr>
        <w:pStyle w:val="TOC3"/>
        <w:rPr>
          <w:rFonts w:eastAsiaTheme="minorEastAsia"/>
          <w:smallCaps w:val="0"/>
          <w:sz w:val="22"/>
        </w:rPr>
      </w:pPr>
      <w:hyperlink w:anchor="_Toc488773602" w:history="1">
        <w:r w:rsidRPr="008C6CB4">
          <w:rPr>
            <w:rStyle w:val="Hyperlink"/>
          </w:rPr>
          <w:t>Služba Microsoft Cloud App Security</w:t>
        </w:r>
        <w:r>
          <w:tab/>
        </w:r>
        <w:r>
          <w:fldChar w:fldCharType="begin"/>
        </w:r>
        <w:r>
          <w:instrText xml:space="preserve"> PAGEREF _Toc488773602 \h </w:instrText>
        </w:r>
        <w:r>
          <w:fldChar w:fldCharType="separate"/>
        </w:r>
        <w:r>
          <w:t>72</w:t>
        </w:r>
        <w:r>
          <w:fldChar w:fldCharType="end"/>
        </w:r>
      </w:hyperlink>
    </w:p>
    <w:p w:rsidR="00C320FC" w:rsidRDefault="00C320FC">
      <w:pPr>
        <w:pStyle w:val="TOC3"/>
        <w:rPr>
          <w:rFonts w:eastAsiaTheme="minorEastAsia"/>
          <w:smallCaps w:val="0"/>
          <w:sz w:val="22"/>
        </w:rPr>
      </w:pPr>
      <w:hyperlink w:anchor="_Toc488773603" w:history="1">
        <w:r w:rsidRPr="008C6CB4">
          <w:rPr>
            <w:rStyle w:val="Hyperlink"/>
          </w:rPr>
          <w:t>Microsoft Intune</w:t>
        </w:r>
        <w:r>
          <w:tab/>
        </w:r>
        <w:r>
          <w:fldChar w:fldCharType="begin"/>
        </w:r>
        <w:r>
          <w:instrText xml:space="preserve"> PAGEREF _Toc488773603 \h </w:instrText>
        </w:r>
        <w:r>
          <w:fldChar w:fldCharType="separate"/>
        </w:r>
        <w:r>
          <w:t>72</w:t>
        </w:r>
        <w:r>
          <w:fldChar w:fldCharType="end"/>
        </w:r>
      </w:hyperlink>
    </w:p>
    <w:p w:rsidR="00C320FC" w:rsidRDefault="00C320FC">
      <w:pPr>
        <w:pStyle w:val="TOC3"/>
        <w:rPr>
          <w:rFonts w:eastAsiaTheme="minorEastAsia"/>
          <w:smallCaps w:val="0"/>
          <w:sz w:val="22"/>
        </w:rPr>
      </w:pPr>
      <w:hyperlink w:anchor="_Toc488773604" w:history="1">
        <w:r w:rsidRPr="008C6CB4">
          <w:rPr>
            <w:rStyle w:val="Hyperlink"/>
          </w:rPr>
          <w:t>Microsoft Learning</w:t>
        </w:r>
        <w:r>
          <w:tab/>
        </w:r>
        <w:r>
          <w:fldChar w:fldCharType="begin"/>
        </w:r>
        <w:r>
          <w:instrText xml:space="preserve"> PAGEREF _Toc488773604 \h </w:instrText>
        </w:r>
        <w:r>
          <w:fldChar w:fldCharType="separate"/>
        </w:r>
        <w:r>
          <w:t>73</w:t>
        </w:r>
        <w:r>
          <w:fldChar w:fldCharType="end"/>
        </w:r>
      </w:hyperlink>
    </w:p>
    <w:p w:rsidR="00C320FC" w:rsidRDefault="00C320FC">
      <w:pPr>
        <w:pStyle w:val="TOC3"/>
        <w:rPr>
          <w:rFonts w:eastAsiaTheme="minorEastAsia"/>
          <w:smallCaps w:val="0"/>
          <w:sz w:val="22"/>
        </w:rPr>
      </w:pPr>
      <w:hyperlink w:anchor="_Toc488773605" w:history="1">
        <w:r w:rsidRPr="008C6CB4">
          <w:rPr>
            <w:rStyle w:val="Hyperlink"/>
          </w:rPr>
          <w:t>Minecraft: Education Edition</w:t>
        </w:r>
        <w:r>
          <w:tab/>
        </w:r>
        <w:r>
          <w:fldChar w:fldCharType="begin"/>
        </w:r>
        <w:r>
          <w:instrText xml:space="preserve"> PAGEREF _Toc488773605 \h </w:instrText>
        </w:r>
        <w:r>
          <w:fldChar w:fldCharType="separate"/>
        </w:r>
        <w:r>
          <w:t>74</w:t>
        </w:r>
        <w:r>
          <w:fldChar w:fldCharType="end"/>
        </w:r>
      </w:hyperlink>
    </w:p>
    <w:p w:rsidR="00C320FC" w:rsidRDefault="00C320FC">
      <w:pPr>
        <w:pStyle w:val="TOC1"/>
        <w:rPr>
          <w:rFonts w:eastAsiaTheme="minorEastAsia"/>
          <w:b w:val="0"/>
          <w:caps w:val="0"/>
          <w:noProof/>
          <w:sz w:val="22"/>
          <w:szCs w:val="22"/>
        </w:rPr>
      </w:pPr>
      <w:hyperlink w:anchor="_Toc488773606" w:history="1">
        <w:r w:rsidRPr="008C6CB4">
          <w:rPr>
            <w:rStyle w:val="Hyperlink"/>
            <w:noProof/>
          </w:rPr>
          <w:t>Slovník</w:t>
        </w:r>
        <w:r>
          <w:rPr>
            <w:noProof/>
          </w:rPr>
          <w:tab/>
        </w:r>
        <w:r>
          <w:rPr>
            <w:noProof/>
          </w:rPr>
          <w:fldChar w:fldCharType="begin"/>
        </w:r>
        <w:r>
          <w:rPr>
            <w:noProof/>
          </w:rPr>
          <w:instrText xml:space="preserve"> PAGEREF _Toc488773606 \h </w:instrText>
        </w:r>
        <w:r>
          <w:rPr>
            <w:noProof/>
          </w:rPr>
        </w:r>
        <w:r>
          <w:rPr>
            <w:noProof/>
          </w:rPr>
          <w:fldChar w:fldCharType="separate"/>
        </w:r>
        <w:r>
          <w:rPr>
            <w:noProof/>
          </w:rPr>
          <w:t>75</w:t>
        </w:r>
        <w:r>
          <w:rPr>
            <w:noProof/>
          </w:rPr>
          <w:fldChar w:fldCharType="end"/>
        </w:r>
      </w:hyperlink>
    </w:p>
    <w:p w:rsidR="00C320FC" w:rsidRDefault="00C320FC">
      <w:pPr>
        <w:pStyle w:val="TOC2"/>
        <w:rPr>
          <w:rFonts w:eastAsiaTheme="minorEastAsia"/>
          <w:smallCaps w:val="0"/>
          <w:sz w:val="22"/>
        </w:rPr>
      </w:pPr>
      <w:hyperlink w:anchor="_Toc488773607" w:history="1">
        <w:r w:rsidRPr="008C6CB4">
          <w:rPr>
            <w:rStyle w:val="Hyperlink"/>
          </w:rPr>
          <w:t>Atributy</w:t>
        </w:r>
        <w:r>
          <w:tab/>
        </w:r>
        <w:r>
          <w:fldChar w:fldCharType="begin"/>
        </w:r>
        <w:r>
          <w:instrText xml:space="preserve"> PAGEREF _Toc488773607 \h </w:instrText>
        </w:r>
        <w:r>
          <w:fldChar w:fldCharType="separate"/>
        </w:r>
        <w:r>
          <w:t>75</w:t>
        </w:r>
        <w:r>
          <w:fldChar w:fldCharType="end"/>
        </w:r>
      </w:hyperlink>
    </w:p>
    <w:p w:rsidR="00C320FC" w:rsidRDefault="00C320FC">
      <w:pPr>
        <w:pStyle w:val="TOC2"/>
        <w:rPr>
          <w:rFonts w:eastAsiaTheme="minorEastAsia"/>
          <w:smallCaps w:val="0"/>
          <w:sz w:val="22"/>
        </w:rPr>
      </w:pPr>
      <w:hyperlink w:anchor="_Toc488773608" w:history="1">
        <w:r w:rsidRPr="008C6CB4">
          <w:rPr>
            <w:rStyle w:val="Hyperlink"/>
          </w:rPr>
          <w:t>Hodnoty buněk</w:t>
        </w:r>
        <w:r>
          <w:tab/>
        </w:r>
        <w:r>
          <w:fldChar w:fldCharType="begin"/>
        </w:r>
        <w:r>
          <w:instrText xml:space="preserve"> PAGEREF _Toc488773608 \h </w:instrText>
        </w:r>
        <w:r>
          <w:fldChar w:fldCharType="separate"/>
        </w:r>
        <w:r>
          <w:t>76</w:t>
        </w:r>
        <w:r>
          <w:fldChar w:fldCharType="end"/>
        </w:r>
      </w:hyperlink>
    </w:p>
    <w:p w:rsidR="00C320FC" w:rsidRDefault="00C320FC">
      <w:pPr>
        <w:pStyle w:val="TOC2"/>
        <w:rPr>
          <w:rFonts w:eastAsiaTheme="minorEastAsia"/>
          <w:smallCaps w:val="0"/>
          <w:sz w:val="22"/>
        </w:rPr>
      </w:pPr>
      <w:hyperlink w:anchor="_Toc488773609" w:history="1">
        <w:r w:rsidRPr="008C6CB4">
          <w:rPr>
            <w:rStyle w:val="Hyperlink"/>
          </w:rPr>
          <w:t>Záhlaví sloupců</w:t>
        </w:r>
        <w:r>
          <w:tab/>
        </w:r>
        <w:r>
          <w:fldChar w:fldCharType="begin"/>
        </w:r>
        <w:r>
          <w:instrText xml:space="preserve"> PAGEREF _Toc488773609 \h </w:instrText>
        </w:r>
        <w:r>
          <w:fldChar w:fldCharType="separate"/>
        </w:r>
        <w:r>
          <w:t>76</w:t>
        </w:r>
        <w:r>
          <w:fldChar w:fldCharType="end"/>
        </w:r>
      </w:hyperlink>
    </w:p>
    <w:p w:rsidR="00C320FC" w:rsidRDefault="00C320FC">
      <w:pPr>
        <w:pStyle w:val="TOC2"/>
        <w:rPr>
          <w:rFonts w:eastAsiaTheme="minorEastAsia"/>
          <w:smallCaps w:val="0"/>
          <w:sz w:val="22"/>
        </w:rPr>
      </w:pPr>
      <w:hyperlink w:anchor="_Toc488773610" w:history="1">
        <w:r w:rsidRPr="008C6CB4">
          <w:rPr>
            <w:rStyle w:val="Hyperlink"/>
          </w:rPr>
          <w:t>Definice</w:t>
        </w:r>
        <w:r>
          <w:tab/>
        </w:r>
        <w:r>
          <w:fldChar w:fldCharType="begin"/>
        </w:r>
        <w:r>
          <w:instrText xml:space="preserve"> PAGEREF _Toc488773610 \h </w:instrText>
        </w:r>
        <w:r>
          <w:fldChar w:fldCharType="separate"/>
        </w:r>
        <w:r>
          <w:t>77</w:t>
        </w:r>
        <w:r>
          <w:fldChar w:fldCharType="end"/>
        </w:r>
      </w:hyperlink>
    </w:p>
    <w:p w:rsidR="00C320FC" w:rsidRDefault="00C320FC">
      <w:pPr>
        <w:pStyle w:val="TOC1"/>
        <w:rPr>
          <w:rFonts w:eastAsiaTheme="minorEastAsia"/>
          <w:b w:val="0"/>
          <w:caps w:val="0"/>
          <w:noProof/>
          <w:sz w:val="22"/>
          <w:szCs w:val="22"/>
        </w:rPr>
      </w:pPr>
      <w:hyperlink w:anchor="_Toc488773611" w:history="1">
        <w:r w:rsidRPr="008C6CB4">
          <w:rPr>
            <w:rStyle w:val="Hyperlink"/>
            <w:noProof/>
          </w:rPr>
          <w:t>Příloha A – Licence ekvivalentní k licenci CAL/ML</w:t>
        </w:r>
        <w:r>
          <w:rPr>
            <w:noProof/>
          </w:rPr>
          <w:tab/>
        </w:r>
        <w:r>
          <w:rPr>
            <w:noProof/>
          </w:rPr>
          <w:fldChar w:fldCharType="begin"/>
        </w:r>
        <w:r>
          <w:rPr>
            <w:noProof/>
          </w:rPr>
          <w:instrText xml:space="preserve"> PAGEREF _Toc488773611 \h </w:instrText>
        </w:r>
        <w:r>
          <w:rPr>
            <w:noProof/>
          </w:rPr>
        </w:r>
        <w:r>
          <w:rPr>
            <w:noProof/>
          </w:rPr>
          <w:fldChar w:fldCharType="separate"/>
        </w:r>
        <w:r>
          <w:rPr>
            <w:noProof/>
          </w:rPr>
          <w:t>80</w:t>
        </w:r>
        <w:r>
          <w:rPr>
            <w:noProof/>
          </w:rPr>
          <w:fldChar w:fldCharType="end"/>
        </w:r>
      </w:hyperlink>
    </w:p>
    <w:p w:rsidR="00C320FC" w:rsidRDefault="00C320FC">
      <w:pPr>
        <w:pStyle w:val="TOC1"/>
        <w:rPr>
          <w:rFonts w:eastAsiaTheme="minorEastAsia"/>
          <w:b w:val="0"/>
          <w:caps w:val="0"/>
          <w:noProof/>
          <w:sz w:val="22"/>
          <w:szCs w:val="22"/>
        </w:rPr>
      </w:pPr>
      <w:hyperlink w:anchor="_Toc488773612" w:history="1">
        <w:r w:rsidRPr="008C6CB4">
          <w:rPr>
            <w:rStyle w:val="Hyperlink"/>
            <w:noProof/>
          </w:rPr>
          <w:t>Příloha B – Software Assurance</w:t>
        </w:r>
        <w:r>
          <w:rPr>
            <w:noProof/>
          </w:rPr>
          <w:tab/>
        </w:r>
        <w:r>
          <w:rPr>
            <w:noProof/>
          </w:rPr>
          <w:fldChar w:fldCharType="begin"/>
        </w:r>
        <w:r>
          <w:rPr>
            <w:noProof/>
          </w:rPr>
          <w:instrText xml:space="preserve"> PAGEREF _Toc488773612 \h </w:instrText>
        </w:r>
        <w:r>
          <w:rPr>
            <w:noProof/>
          </w:rPr>
        </w:r>
        <w:r>
          <w:rPr>
            <w:noProof/>
          </w:rPr>
          <w:fldChar w:fldCharType="separate"/>
        </w:r>
        <w:r>
          <w:rPr>
            <w:noProof/>
          </w:rPr>
          <w:t>81</w:t>
        </w:r>
        <w:r>
          <w:rPr>
            <w:noProof/>
          </w:rPr>
          <w:fldChar w:fldCharType="end"/>
        </w:r>
      </w:hyperlink>
    </w:p>
    <w:p w:rsidR="00C320FC" w:rsidRDefault="00C320FC">
      <w:pPr>
        <w:pStyle w:val="TOC2"/>
        <w:rPr>
          <w:rFonts w:eastAsiaTheme="minorEastAsia"/>
          <w:smallCaps w:val="0"/>
          <w:sz w:val="22"/>
        </w:rPr>
      </w:pPr>
      <w:hyperlink w:anchor="_Toc488773613" w:history="1">
        <w:r w:rsidRPr="008C6CB4">
          <w:rPr>
            <w:rStyle w:val="Hyperlink"/>
          </w:rPr>
          <w:t>Zakoupení krytí Software Assurance</w:t>
        </w:r>
        <w:r>
          <w:tab/>
        </w:r>
        <w:r>
          <w:fldChar w:fldCharType="begin"/>
        </w:r>
        <w:r>
          <w:instrText xml:space="preserve"> PAGEREF _Toc488773613 \h </w:instrText>
        </w:r>
        <w:r>
          <w:fldChar w:fldCharType="separate"/>
        </w:r>
        <w:r>
          <w:t>81</w:t>
        </w:r>
        <w:r>
          <w:fldChar w:fldCharType="end"/>
        </w:r>
      </w:hyperlink>
    </w:p>
    <w:p w:rsidR="00C320FC" w:rsidRDefault="00C320FC">
      <w:pPr>
        <w:pStyle w:val="TOC2"/>
        <w:rPr>
          <w:rFonts w:eastAsiaTheme="minorEastAsia"/>
          <w:smallCaps w:val="0"/>
          <w:sz w:val="22"/>
        </w:rPr>
      </w:pPr>
      <w:hyperlink w:anchor="_Toc488773614" w:history="1">
        <w:r w:rsidRPr="008C6CB4">
          <w:rPr>
            <w:rStyle w:val="Hyperlink"/>
          </w:rPr>
          <w:t>Prodloužení krytí Software Assurance</w:t>
        </w:r>
        <w:r>
          <w:tab/>
        </w:r>
        <w:r>
          <w:fldChar w:fldCharType="begin"/>
        </w:r>
        <w:r>
          <w:instrText xml:space="preserve"> PAGEREF _Toc488773614 \h </w:instrText>
        </w:r>
        <w:r>
          <w:fldChar w:fldCharType="separate"/>
        </w:r>
        <w:r>
          <w:t>81</w:t>
        </w:r>
        <w:r>
          <w:fldChar w:fldCharType="end"/>
        </w:r>
      </w:hyperlink>
    </w:p>
    <w:p w:rsidR="00C320FC" w:rsidRDefault="00C320FC">
      <w:pPr>
        <w:pStyle w:val="TOC2"/>
        <w:rPr>
          <w:rFonts w:eastAsiaTheme="minorEastAsia"/>
          <w:smallCaps w:val="0"/>
          <w:sz w:val="22"/>
        </w:rPr>
      </w:pPr>
      <w:hyperlink w:anchor="_Toc488773615" w:history="1">
        <w:r w:rsidRPr="008C6CB4">
          <w:rPr>
            <w:rStyle w:val="Hyperlink"/>
          </w:rPr>
          <w:t>Licence na migraci v případě ukončených produktů nebo produktů s ukončenou životností</w:t>
        </w:r>
        <w:r>
          <w:tab/>
        </w:r>
        <w:r>
          <w:fldChar w:fldCharType="begin"/>
        </w:r>
        <w:r>
          <w:instrText xml:space="preserve"> PAGEREF _Toc488773615 \h </w:instrText>
        </w:r>
        <w:r>
          <w:fldChar w:fldCharType="separate"/>
        </w:r>
        <w:r>
          <w:t>82</w:t>
        </w:r>
        <w:r>
          <w:fldChar w:fldCharType="end"/>
        </w:r>
      </w:hyperlink>
    </w:p>
    <w:p w:rsidR="00C320FC" w:rsidRDefault="00C320FC">
      <w:pPr>
        <w:pStyle w:val="TOC2"/>
        <w:rPr>
          <w:rFonts w:eastAsiaTheme="minorEastAsia"/>
          <w:smallCaps w:val="0"/>
          <w:sz w:val="22"/>
        </w:rPr>
      </w:pPr>
      <w:hyperlink w:anchor="_Toc488773616" w:history="1">
        <w:r w:rsidRPr="008C6CB4">
          <w:rPr>
            <w:rStyle w:val="Hyperlink"/>
          </w:rPr>
          <w:t>Výhody Software Assurance</w:t>
        </w:r>
        <w:r>
          <w:tab/>
        </w:r>
        <w:r>
          <w:fldChar w:fldCharType="begin"/>
        </w:r>
        <w:r>
          <w:instrText xml:space="preserve"> PAGEREF _Toc488773616 \h </w:instrText>
        </w:r>
        <w:r>
          <w:fldChar w:fldCharType="separate"/>
        </w:r>
        <w:r>
          <w:t>82</w:t>
        </w:r>
        <w:r>
          <w:fldChar w:fldCharType="end"/>
        </w:r>
      </w:hyperlink>
    </w:p>
    <w:p w:rsidR="00C320FC" w:rsidRDefault="00C320FC">
      <w:pPr>
        <w:pStyle w:val="TOC1"/>
        <w:rPr>
          <w:rFonts w:eastAsiaTheme="minorEastAsia"/>
          <w:b w:val="0"/>
          <w:caps w:val="0"/>
          <w:noProof/>
          <w:sz w:val="22"/>
          <w:szCs w:val="22"/>
        </w:rPr>
      </w:pPr>
      <w:hyperlink w:anchor="_Toc488773617" w:history="1">
        <w:r w:rsidRPr="008C6CB4">
          <w:rPr>
            <w:rStyle w:val="Hyperlink"/>
            <w:noProof/>
          </w:rPr>
          <w:t>Příloha C – Odborné služby</w:t>
        </w:r>
        <w:r>
          <w:rPr>
            <w:noProof/>
          </w:rPr>
          <w:tab/>
        </w:r>
        <w:r>
          <w:rPr>
            <w:noProof/>
          </w:rPr>
          <w:fldChar w:fldCharType="begin"/>
        </w:r>
        <w:r>
          <w:rPr>
            <w:noProof/>
          </w:rPr>
          <w:instrText xml:space="preserve"> PAGEREF _Toc488773617 \h </w:instrText>
        </w:r>
        <w:r>
          <w:rPr>
            <w:noProof/>
          </w:rPr>
        </w:r>
        <w:r>
          <w:rPr>
            <w:noProof/>
          </w:rPr>
          <w:fldChar w:fldCharType="separate"/>
        </w:r>
        <w:r>
          <w:rPr>
            <w:noProof/>
          </w:rPr>
          <w:t>93</w:t>
        </w:r>
        <w:r>
          <w:rPr>
            <w:noProof/>
          </w:rPr>
          <w:fldChar w:fldCharType="end"/>
        </w:r>
      </w:hyperlink>
    </w:p>
    <w:p w:rsidR="00C320FC" w:rsidRDefault="00C320FC">
      <w:pPr>
        <w:pStyle w:val="TOC2"/>
        <w:rPr>
          <w:rFonts w:eastAsiaTheme="minorEastAsia"/>
          <w:smallCaps w:val="0"/>
          <w:sz w:val="22"/>
        </w:rPr>
      </w:pPr>
      <w:hyperlink w:anchor="_Toc488773618" w:history="1">
        <w:r w:rsidRPr="008C6CB4">
          <w:rPr>
            <w:rStyle w:val="Hyperlink"/>
          </w:rPr>
          <w:t>Nabídky podpory Microsoft Premier</w:t>
        </w:r>
        <w:r>
          <w:tab/>
        </w:r>
        <w:r>
          <w:fldChar w:fldCharType="begin"/>
        </w:r>
        <w:r>
          <w:instrText xml:space="preserve"> PAGEREF _Toc488773618 \h </w:instrText>
        </w:r>
        <w:r>
          <w:fldChar w:fldCharType="separate"/>
        </w:r>
        <w:r>
          <w:t>93</w:t>
        </w:r>
        <w:r>
          <w:fldChar w:fldCharType="end"/>
        </w:r>
      </w:hyperlink>
    </w:p>
    <w:p w:rsidR="00C320FC" w:rsidRDefault="00C320FC">
      <w:pPr>
        <w:pStyle w:val="TOC2"/>
        <w:rPr>
          <w:rFonts w:eastAsiaTheme="minorEastAsia"/>
          <w:smallCaps w:val="0"/>
          <w:sz w:val="22"/>
        </w:rPr>
      </w:pPr>
      <w:hyperlink w:anchor="_Toc488773619" w:history="1">
        <w:r w:rsidRPr="008C6CB4">
          <w:rPr>
            <w:rStyle w:val="Hyperlink"/>
          </w:rPr>
          <w:t>Nabídky služeb Microsoft Advisory Services</w:t>
        </w:r>
        <w:r>
          <w:tab/>
        </w:r>
        <w:r>
          <w:fldChar w:fldCharType="begin"/>
        </w:r>
        <w:r>
          <w:instrText xml:space="preserve"> PAGEREF _Toc488773619 \h </w:instrText>
        </w:r>
        <w:r>
          <w:fldChar w:fldCharType="separate"/>
        </w:r>
        <w:r>
          <w:t>93</w:t>
        </w:r>
        <w:r>
          <w:fldChar w:fldCharType="end"/>
        </w:r>
      </w:hyperlink>
    </w:p>
    <w:p w:rsidR="00C320FC" w:rsidRDefault="00C320FC">
      <w:pPr>
        <w:pStyle w:val="TOC2"/>
        <w:rPr>
          <w:rFonts w:eastAsiaTheme="minorEastAsia"/>
          <w:smallCaps w:val="0"/>
          <w:sz w:val="22"/>
        </w:rPr>
      </w:pPr>
      <w:hyperlink w:anchor="_Toc488773620" w:history="1">
        <w:r w:rsidRPr="008C6CB4">
          <w:rPr>
            <w:rStyle w:val="Hyperlink"/>
          </w:rPr>
          <w:t>Nabídky produktu Sales Productivity Accelerator</w:t>
        </w:r>
        <w:r>
          <w:tab/>
        </w:r>
        <w:r>
          <w:fldChar w:fldCharType="begin"/>
        </w:r>
        <w:r>
          <w:instrText xml:space="preserve"> PAGEREF _Toc488773620 \h </w:instrText>
        </w:r>
        <w:r>
          <w:fldChar w:fldCharType="separate"/>
        </w:r>
        <w:r>
          <w:t>94</w:t>
        </w:r>
        <w:r>
          <w:fldChar w:fldCharType="end"/>
        </w:r>
      </w:hyperlink>
    </w:p>
    <w:p w:rsidR="00C320FC" w:rsidRDefault="00C320FC">
      <w:pPr>
        <w:pStyle w:val="TOC1"/>
        <w:rPr>
          <w:rFonts w:eastAsiaTheme="minorEastAsia"/>
          <w:b w:val="0"/>
          <w:caps w:val="0"/>
          <w:noProof/>
          <w:sz w:val="22"/>
          <w:szCs w:val="22"/>
        </w:rPr>
      </w:pPr>
      <w:hyperlink w:anchor="_Toc488773621" w:history="1">
        <w:r w:rsidRPr="008C6CB4">
          <w:rPr>
            <w:rStyle w:val="Hyperlink"/>
            <w:noProof/>
          </w:rPr>
          <w:t>Příloha D – Dodatečné podmínky smlouvy k programu</w:t>
        </w:r>
        <w:r>
          <w:rPr>
            <w:noProof/>
          </w:rPr>
          <w:tab/>
        </w:r>
        <w:r>
          <w:rPr>
            <w:noProof/>
          </w:rPr>
          <w:fldChar w:fldCharType="begin"/>
        </w:r>
        <w:r>
          <w:rPr>
            <w:noProof/>
          </w:rPr>
          <w:instrText xml:space="preserve"> PAGEREF _Toc488773621 \h </w:instrText>
        </w:r>
        <w:r>
          <w:rPr>
            <w:noProof/>
          </w:rPr>
        </w:r>
        <w:r>
          <w:rPr>
            <w:noProof/>
          </w:rPr>
          <w:fldChar w:fldCharType="separate"/>
        </w:r>
        <w:r>
          <w:rPr>
            <w:noProof/>
          </w:rPr>
          <w:t>95</w:t>
        </w:r>
        <w:r>
          <w:rPr>
            <w:noProof/>
          </w:rPr>
          <w:fldChar w:fldCharType="end"/>
        </w:r>
      </w:hyperlink>
    </w:p>
    <w:p w:rsidR="00C320FC" w:rsidRDefault="00C320FC">
      <w:pPr>
        <w:pStyle w:val="TOC2"/>
        <w:rPr>
          <w:rFonts w:eastAsiaTheme="minorEastAsia"/>
          <w:smallCaps w:val="0"/>
          <w:sz w:val="22"/>
        </w:rPr>
      </w:pPr>
      <w:hyperlink w:anchor="_Toc488773622" w:history="1">
        <w:r w:rsidRPr="008C6CB4">
          <w:rPr>
            <w:rStyle w:val="Hyperlink"/>
          </w:rPr>
          <w:t>Dodatečné podmínky pro program Select Plus</w:t>
        </w:r>
        <w:r>
          <w:tab/>
        </w:r>
        <w:r>
          <w:fldChar w:fldCharType="begin"/>
        </w:r>
        <w:r>
          <w:instrText xml:space="preserve"> PAGEREF _Toc488773622 \h </w:instrText>
        </w:r>
        <w:r>
          <w:fldChar w:fldCharType="separate"/>
        </w:r>
        <w:r>
          <w:t>95</w:t>
        </w:r>
        <w:r>
          <w:fldChar w:fldCharType="end"/>
        </w:r>
      </w:hyperlink>
    </w:p>
    <w:p w:rsidR="00C320FC" w:rsidRDefault="00C320FC">
      <w:pPr>
        <w:pStyle w:val="TOC2"/>
        <w:rPr>
          <w:rFonts w:eastAsiaTheme="minorEastAsia"/>
          <w:smallCaps w:val="0"/>
          <w:sz w:val="22"/>
        </w:rPr>
      </w:pPr>
      <w:hyperlink w:anchor="_Toc488773623" w:history="1">
        <w:r w:rsidRPr="008C6CB4">
          <w:rPr>
            <w:rStyle w:val="Hyperlink"/>
          </w:rPr>
          <w:t>Definice správy kvalifikovaných zařízení</w:t>
        </w:r>
        <w:r>
          <w:tab/>
        </w:r>
        <w:r>
          <w:fldChar w:fldCharType="begin"/>
        </w:r>
        <w:r>
          <w:instrText xml:space="preserve"> PAGEREF _Toc488773623 \h </w:instrText>
        </w:r>
        <w:r>
          <w:fldChar w:fldCharType="separate"/>
        </w:r>
        <w:r>
          <w:t>95</w:t>
        </w:r>
        <w:r>
          <w:fldChar w:fldCharType="end"/>
        </w:r>
      </w:hyperlink>
    </w:p>
    <w:p w:rsidR="00C320FC" w:rsidRDefault="00C320FC">
      <w:pPr>
        <w:pStyle w:val="TOC2"/>
        <w:rPr>
          <w:rFonts w:eastAsiaTheme="minorEastAsia"/>
          <w:smallCaps w:val="0"/>
          <w:sz w:val="22"/>
        </w:rPr>
      </w:pPr>
      <w:hyperlink w:anchor="_Toc488773624" w:history="1">
        <w:r w:rsidRPr="008C6CB4">
          <w:rPr>
            <w:rStyle w:val="Hyperlink"/>
          </w:rPr>
          <w:t>Služby online v programech Open</w:t>
        </w:r>
        <w:r>
          <w:tab/>
        </w:r>
        <w:r>
          <w:fldChar w:fldCharType="begin"/>
        </w:r>
        <w:r>
          <w:instrText xml:space="preserve"> PAGEREF _Toc488773624 \h </w:instrText>
        </w:r>
        <w:r>
          <w:fldChar w:fldCharType="separate"/>
        </w:r>
        <w:r>
          <w:t>95</w:t>
        </w:r>
        <w:r>
          <w:fldChar w:fldCharType="end"/>
        </w:r>
      </w:hyperlink>
    </w:p>
    <w:p w:rsidR="00C320FC" w:rsidRDefault="00C320FC">
      <w:pPr>
        <w:pStyle w:val="TOC2"/>
        <w:rPr>
          <w:rFonts w:eastAsiaTheme="minorEastAsia"/>
          <w:smallCaps w:val="0"/>
          <w:sz w:val="22"/>
        </w:rPr>
      </w:pPr>
      <w:hyperlink w:anchor="_Toc488773625" w:history="1">
        <w:r w:rsidRPr="008C6CB4">
          <w:rPr>
            <w:rStyle w:val="Hyperlink"/>
          </w:rPr>
          <w:t>Doplňkové podmínky a ujednání pro odborné služby – starší smlouvy</w:t>
        </w:r>
        <w:r>
          <w:tab/>
        </w:r>
        <w:r>
          <w:fldChar w:fldCharType="begin"/>
        </w:r>
        <w:r>
          <w:instrText xml:space="preserve"> PAGEREF _Toc488773625 \h </w:instrText>
        </w:r>
        <w:r>
          <w:fldChar w:fldCharType="separate"/>
        </w:r>
        <w:r>
          <w:t>95</w:t>
        </w:r>
        <w:r>
          <w:fldChar w:fldCharType="end"/>
        </w:r>
      </w:hyperlink>
    </w:p>
    <w:p w:rsidR="00C320FC" w:rsidRDefault="00C320FC">
      <w:pPr>
        <w:pStyle w:val="TOC1"/>
        <w:rPr>
          <w:rFonts w:eastAsiaTheme="minorEastAsia"/>
          <w:b w:val="0"/>
          <w:caps w:val="0"/>
          <w:noProof/>
          <w:sz w:val="22"/>
          <w:szCs w:val="22"/>
        </w:rPr>
      </w:pPr>
      <w:hyperlink w:anchor="_Toc488773626" w:history="1">
        <w:r w:rsidRPr="008C6CB4">
          <w:rPr>
            <w:rStyle w:val="Hyperlink"/>
            <w:noProof/>
          </w:rPr>
          <w:t>Příloha E – Propagační akce</w:t>
        </w:r>
        <w:r>
          <w:rPr>
            <w:noProof/>
          </w:rPr>
          <w:tab/>
        </w:r>
        <w:r>
          <w:rPr>
            <w:noProof/>
          </w:rPr>
          <w:fldChar w:fldCharType="begin"/>
        </w:r>
        <w:r>
          <w:rPr>
            <w:noProof/>
          </w:rPr>
          <w:instrText xml:space="preserve"> PAGEREF _Toc488773626 \h </w:instrText>
        </w:r>
        <w:r>
          <w:rPr>
            <w:noProof/>
          </w:rPr>
        </w:r>
        <w:r>
          <w:rPr>
            <w:noProof/>
          </w:rPr>
          <w:fldChar w:fldCharType="separate"/>
        </w:r>
        <w:r>
          <w:rPr>
            <w:noProof/>
          </w:rPr>
          <w:t>97</w:t>
        </w:r>
        <w:r>
          <w:rPr>
            <w:noProof/>
          </w:rPr>
          <w:fldChar w:fldCharType="end"/>
        </w:r>
      </w:hyperlink>
    </w:p>
    <w:p w:rsidR="00C320FC" w:rsidRDefault="00C320FC">
      <w:pPr>
        <w:pStyle w:val="TOC2"/>
        <w:rPr>
          <w:rFonts w:eastAsiaTheme="minorEastAsia"/>
          <w:smallCaps w:val="0"/>
          <w:sz w:val="22"/>
        </w:rPr>
      </w:pPr>
      <w:hyperlink w:anchor="_Toc488773627" w:history="1">
        <w:r w:rsidRPr="008C6CB4">
          <w:rPr>
            <w:rStyle w:val="Hyperlink"/>
          </w:rPr>
          <w:t>Propagace výpočetního výkonu systému Azure</w:t>
        </w:r>
        <w:r>
          <w:tab/>
        </w:r>
        <w:r>
          <w:fldChar w:fldCharType="begin"/>
        </w:r>
        <w:r>
          <w:instrText xml:space="preserve"> PAGEREF _Toc488773627 \h </w:instrText>
        </w:r>
        <w:r>
          <w:fldChar w:fldCharType="separate"/>
        </w:r>
        <w:r>
          <w:t>97</w:t>
        </w:r>
        <w:r>
          <w:fldChar w:fldCharType="end"/>
        </w:r>
      </w:hyperlink>
    </w:p>
    <w:p w:rsidR="00C320FC" w:rsidRDefault="00C320FC">
      <w:pPr>
        <w:pStyle w:val="TOC2"/>
        <w:rPr>
          <w:rFonts w:eastAsiaTheme="minorEastAsia"/>
          <w:smallCaps w:val="0"/>
          <w:sz w:val="22"/>
        </w:rPr>
      </w:pPr>
      <w:hyperlink w:anchor="_Toc488773628" w:history="1">
        <w:r w:rsidRPr="008C6CB4">
          <w:rPr>
            <w:rStyle w:val="Hyperlink"/>
          </w:rPr>
          <w:t>Propagační akce pro přechod z Windows 10 S na Windows 10</w:t>
        </w:r>
        <w:r>
          <w:tab/>
        </w:r>
        <w:r>
          <w:fldChar w:fldCharType="begin"/>
        </w:r>
        <w:r>
          <w:instrText xml:space="preserve"> PAGEREF _Toc488773628 \h </w:instrText>
        </w:r>
        <w:r>
          <w:fldChar w:fldCharType="separate"/>
        </w:r>
        <w:r>
          <w:t>97</w:t>
        </w:r>
        <w:r>
          <w:fldChar w:fldCharType="end"/>
        </w:r>
      </w:hyperlink>
    </w:p>
    <w:p w:rsidR="00C320FC" w:rsidRDefault="00C320FC">
      <w:pPr>
        <w:pStyle w:val="TOC1"/>
        <w:rPr>
          <w:rFonts w:eastAsiaTheme="minorEastAsia"/>
          <w:b w:val="0"/>
          <w:caps w:val="0"/>
          <w:noProof/>
          <w:sz w:val="22"/>
          <w:szCs w:val="22"/>
        </w:rPr>
      </w:pPr>
      <w:hyperlink w:anchor="_Toc488773629" w:history="1">
        <w:r w:rsidRPr="008C6CB4">
          <w:rPr>
            <w:rStyle w:val="Hyperlink"/>
            <w:noProof/>
          </w:rPr>
          <w:t>Příloha F – Podmínky diskových polí</w:t>
        </w:r>
        <w:r>
          <w:rPr>
            <w:noProof/>
          </w:rPr>
          <w:tab/>
        </w:r>
        <w:r>
          <w:rPr>
            <w:noProof/>
          </w:rPr>
          <w:fldChar w:fldCharType="begin"/>
        </w:r>
        <w:r>
          <w:rPr>
            <w:noProof/>
          </w:rPr>
          <w:instrText xml:space="preserve"> PAGEREF _Toc488773629 \h </w:instrText>
        </w:r>
        <w:r>
          <w:rPr>
            <w:noProof/>
          </w:rPr>
        </w:r>
        <w:r>
          <w:rPr>
            <w:noProof/>
          </w:rPr>
          <w:fldChar w:fldCharType="separate"/>
        </w:r>
        <w:r>
          <w:rPr>
            <w:noProof/>
          </w:rPr>
          <w:t>98</w:t>
        </w:r>
        <w:r>
          <w:rPr>
            <w:noProof/>
          </w:rPr>
          <w:fldChar w:fldCharType="end"/>
        </w:r>
      </w:hyperlink>
    </w:p>
    <w:p w:rsidR="00C320FC" w:rsidRDefault="00C320FC">
      <w:pPr>
        <w:pStyle w:val="TOC2"/>
        <w:rPr>
          <w:rFonts w:eastAsiaTheme="minorEastAsia"/>
          <w:smallCaps w:val="0"/>
          <w:sz w:val="22"/>
        </w:rPr>
      </w:pPr>
      <w:hyperlink w:anchor="_Toc488773630" w:history="1">
        <w:r w:rsidRPr="008C6CB4">
          <w:rPr>
            <w:rStyle w:val="Hyperlink"/>
          </w:rPr>
          <w:t>Dostupnost</w:t>
        </w:r>
        <w:r>
          <w:tab/>
        </w:r>
        <w:r>
          <w:fldChar w:fldCharType="begin"/>
        </w:r>
        <w:r>
          <w:instrText xml:space="preserve"> PAGEREF _Toc488773630 \h </w:instrText>
        </w:r>
        <w:r>
          <w:fldChar w:fldCharType="separate"/>
        </w:r>
        <w:r>
          <w:t>98</w:t>
        </w:r>
        <w:r>
          <w:fldChar w:fldCharType="end"/>
        </w:r>
      </w:hyperlink>
    </w:p>
    <w:p w:rsidR="00C320FC" w:rsidRDefault="00C320FC">
      <w:pPr>
        <w:pStyle w:val="TOC2"/>
        <w:rPr>
          <w:rFonts w:eastAsiaTheme="minorEastAsia"/>
          <w:smallCaps w:val="0"/>
          <w:sz w:val="22"/>
        </w:rPr>
      </w:pPr>
      <w:hyperlink w:anchor="_Toc488773631" w:history="1">
        <w:r w:rsidRPr="008C6CB4">
          <w:rPr>
            <w:rStyle w:val="Hyperlink"/>
          </w:rPr>
          <w:t>Dodání a nárok</w:t>
        </w:r>
        <w:r>
          <w:tab/>
        </w:r>
        <w:r>
          <w:fldChar w:fldCharType="begin"/>
        </w:r>
        <w:r>
          <w:instrText xml:space="preserve"> PAGEREF _Toc488773631 \h </w:instrText>
        </w:r>
        <w:r>
          <w:fldChar w:fldCharType="separate"/>
        </w:r>
        <w:r>
          <w:t>98</w:t>
        </w:r>
        <w:r>
          <w:fldChar w:fldCharType="end"/>
        </w:r>
      </w:hyperlink>
    </w:p>
    <w:p w:rsidR="00C320FC" w:rsidRDefault="00C320FC">
      <w:pPr>
        <w:pStyle w:val="TOC2"/>
        <w:rPr>
          <w:rFonts w:eastAsiaTheme="minorEastAsia"/>
          <w:smallCaps w:val="0"/>
          <w:sz w:val="22"/>
        </w:rPr>
      </w:pPr>
      <w:hyperlink w:anchor="_Toc488773632" w:history="1">
        <w:r w:rsidRPr="008C6CB4">
          <w:rPr>
            <w:rStyle w:val="Hyperlink"/>
          </w:rPr>
          <w:t>Software diskových polí</w:t>
        </w:r>
        <w:r>
          <w:tab/>
        </w:r>
        <w:r>
          <w:fldChar w:fldCharType="begin"/>
        </w:r>
        <w:r>
          <w:instrText xml:space="preserve"> PAGEREF _Toc488773632 \h </w:instrText>
        </w:r>
        <w:r>
          <w:fldChar w:fldCharType="separate"/>
        </w:r>
        <w:r>
          <w:t>98</w:t>
        </w:r>
        <w:r>
          <w:fldChar w:fldCharType="end"/>
        </w:r>
      </w:hyperlink>
    </w:p>
    <w:p w:rsidR="00C320FC" w:rsidRDefault="00C320FC">
      <w:pPr>
        <w:pStyle w:val="TOC2"/>
        <w:rPr>
          <w:rFonts w:eastAsiaTheme="minorEastAsia"/>
          <w:smallCaps w:val="0"/>
          <w:sz w:val="22"/>
        </w:rPr>
      </w:pPr>
      <w:hyperlink w:anchor="_Toc488773633" w:history="1">
        <w:r w:rsidRPr="008C6CB4">
          <w:rPr>
            <w:rStyle w:val="Hyperlink"/>
          </w:rPr>
          <w:t>Omezená záruka na hardware</w:t>
        </w:r>
        <w:r>
          <w:tab/>
        </w:r>
        <w:r>
          <w:fldChar w:fldCharType="begin"/>
        </w:r>
        <w:r>
          <w:instrText xml:space="preserve"> PAGEREF _Toc488773633 \h </w:instrText>
        </w:r>
        <w:r>
          <w:fldChar w:fldCharType="separate"/>
        </w:r>
        <w:r>
          <w:t>98</w:t>
        </w:r>
        <w:r>
          <w:fldChar w:fldCharType="end"/>
        </w:r>
      </w:hyperlink>
    </w:p>
    <w:p w:rsidR="00C320FC" w:rsidRDefault="00C320FC">
      <w:pPr>
        <w:pStyle w:val="TOC2"/>
        <w:rPr>
          <w:rFonts w:eastAsiaTheme="minorEastAsia"/>
          <w:smallCaps w:val="0"/>
          <w:sz w:val="22"/>
        </w:rPr>
      </w:pPr>
      <w:hyperlink w:anchor="_Toc488773634" w:history="1">
        <w:r w:rsidRPr="008C6CB4">
          <w:rPr>
            <w:rStyle w:val="Hyperlink"/>
          </w:rPr>
          <w:t>Odškodnění. Obhajoba proti nárokům třetí strany</w:t>
        </w:r>
        <w:r>
          <w:tab/>
        </w:r>
        <w:r>
          <w:fldChar w:fldCharType="begin"/>
        </w:r>
        <w:r>
          <w:instrText xml:space="preserve"> PAGEREF _Toc488773634 \h </w:instrText>
        </w:r>
        <w:r>
          <w:fldChar w:fldCharType="separate"/>
        </w:r>
        <w:r>
          <w:t>99</w:t>
        </w:r>
        <w:r>
          <w:fldChar w:fldCharType="end"/>
        </w:r>
      </w:hyperlink>
    </w:p>
    <w:p w:rsidR="00C320FC" w:rsidRDefault="00C320FC">
      <w:pPr>
        <w:pStyle w:val="TOC2"/>
        <w:rPr>
          <w:rFonts w:eastAsiaTheme="minorEastAsia"/>
          <w:smallCaps w:val="0"/>
          <w:sz w:val="22"/>
        </w:rPr>
      </w:pPr>
      <w:hyperlink w:anchor="_Toc488773635" w:history="1">
        <w:r w:rsidRPr="008C6CB4">
          <w:rPr>
            <w:rStyle w:val="Hyperlink"/>
          </w:rPr>
          <w:t>Omezení odpovědnosti</w:t>
        </w:r>
        <w:r>
          <w:tab/>
        </w:r>
        <w:r>
          <w:fldChar w:fldCharType="begin"/>
        </w:r>
        <w:r>
          <w:instrText xml:space="preserve"> PAGEREF _Toc488773635 \h </w:instrText>
        </w:r>
        <w:r>
          <w:fldChar w:fldCharType="separate"/>
        </w:r>
        <w:r>
          <w:t>99</w:t>
        </w:r>
        <w:r>
          <w:fldChar w:fldCharType="end"/>
        </w:r>
      </w:hyperlink>
    </w:p>
    <w:p w:rsidR="00C320FC" w:rsidRDefault="00C320FC">
      <w:pPr>
        <w:pStyle w:val="TOC2"/>
        <w:rPr>
          <w:rFonts w:eastAsiaTheme="minorEastAsia"/>
          <w:smallCaps w:val="0"/>
          <w:sz w:val="22"/>
        </w:rPr>
      </w:pPr>
      <w:hyperlink w:anchor="_Toc488773636" w:history="1">
        <w:r w:rsidRPr="008C6CB4">
          <w:rPr>
            <w:rStyle w:val="Hyperlink"/>
          </w:rPr>
          <w:t>Zákony pro regulaci vývozu z USA</w:t>
        </w:r>
        <w:r>
          <w:tab/>
        </w:r>
        <w:r>
          <w:fldChar w:fldCharType="begin"/>
        </w:r>
        <w:r>
          <w:instrText xml:space="preserve"> PAGEREF _Toc488773636 \h </w:instrText>
        </w:r>
        <w:r>
          <w:fldChar w:fldCharType="separate"/>
        </w:r>
        <w:r>
          <w:t>99</w:t>
        </w:r>
        <w:r>
          <w:fldChar w:fldCharType="end"/>
        </w:r>
      </w:hyperlink>
    </w:p>
    <w:p w:rsidR="00C320FC" w:rsidRDefault="00C320FC">
      <w:pPr>
        <w:pStyle w:val="TOC2"/>
        <w:rPr>
          <w:rFonts w:eastAsiaTheme="minorEastAsia"/>
          <w:smallCaps w:val="0"/>
          <w:sz w:val="22"/>
        </w:rPr>
      </w:pPr>
      <w:hyperlink w:anchor="_Toc488773637" w:history="1">
        <w:r w:rsidRPr="008C6CB4">
          <w:rPr>
            <w:rStyle w:val="Hyperlink"/>
          </w:rPr>
          <w:t>Shromažďování informací o diagnostice</w:t>
        </w:r>
        <w:r>
          <w:tab/>
        </w:r>
        <w:r>
          <w:fldChar w:fldCharType="begin"/>
        </w:r>
        <w:r>
          <w:instrText xml:space="preserve"> PAGEREF _Toc488773637 \h </w:instrText>
        </w:r>
        <w:r>
          <w:fldChar w:fldCharType="separate"/>
        </w:r>
        <w:r>
          <w:t>99</w:t>
        </w:r>
        <w:r>
          <w:fldChar w:fldCharType="end"/>
        </w:r>
      </w:hyperlink>
    </w:p>
    <w:p w:rsidR="00C320FC" w:rsidRDefault="00C320FC">
      <w:pPr>
        <w:pStyle w:val="TOC2"/>
        <w:rPr>
          <w:rFonts w:eastAsiaTheme="minorEastAsia"/>
          <w:smallCaps w:val="0"/>
          <w:sz w:val="22"/>
        </w:rPr>
      </w:pPr>
      <w:hyperlink w:anchor="_Toc488773638" w:history="1">
        <w:r w:rsidRPr="008C6CB4">
          <w:rPr>
            <w:rStyle w:val="Hyperlink"/>
          </w:rPr>
          <w:t>Použití ve státní správě</w:t>
        </w:r>
        <w:r>
          <w:tab/>
        </w:r>
        <w:r>
          <w:fldChar w:fldCharType="begin"/>
        </w:r>
        <w:r>
          <w:instrText xml:space="preserve"> PAGEREF _Toc488773638 \h </w:instrText>
        </w:r>
        <w:r>
          <w:fldChar w:fldCharType="separate"/>
        </w:r>
        <w:r>
          <w:t>99</w:t>
        </w:r>
        <w:r>
          <w:fldChar w:fldCharType="end"/>
        </w:r>
      </w:hyperlink>
    </w:p>
    <w:p w:rsidR="00C320FC" w:rsidRDefault="00C320FC">
      <w:pPr>
        <w:pStyle w:val="TOC1"/>
        <w:rPr>
          <w:rFonts w:eastAsiaTheme="minorEastAsia"/>
          <w:b w:val="0"/>
          <w:caps w:val="0"/>
          <w:noProof/>
          <w:sz w:val="22"/>
          <w:szCs w:val="22"/>
        </w:rPr>
      </w:pPr>
      <w:hyperlink w:anchor="_Toc488773639" w:history="1">
        <w:r w:rsidRPr="008C6CB4">
          <w:rPr>
            <w:rStyle w:val="Hyperlink"/>
            <w:noProof/>
          </w:rPr>
          <w:t>Příloha G – Premium Assurance</w:t>
        </w:r>
        <w:r>
          <w:rPr>
            <w:noProof/>
          </w:rPr>
          <w:tab/>
        </w:r>
        <w:r>
          <w:rPr>
            <w:noProof/>
          </w:rPr>
          <w:fldChar w:fldCharType="begin"/>
        </w:r>
        <w:r>
          <w:rPr>
            <w:noProof/>
          </w:rPr>
          <w:instrText xml:space="preserve"> PAGEREF _Toc488773639 \h </w:instrText>
        </w:r>
        <w:r>
          <w:rPr>
            <w:noProof/>
          </w:rPr>
        </w:r>
        <w:r>
          <w:rPr>
            <w:noProof/>
          </w:rPr>
          <w:fldChar w:fldCharType="separate"/>
        </w:r>
        <w:r>
          <w:rPr>
            <w:noProof/>
          </w:rPr>
          <w:t>100</w:t>
        </w:r>
        <w:r>
          <w:rPr>
            <w:noProof/>
          </w:rPr>
          <w:fldChar w:fldCharType="end"/>
        </w:r>
      </w:hyperlink>
    </w:p>
    <w:p w:rsidR="00C320FC" w:rsidRDefault="00C320FC">
      <w:pPr>
        <w:pStyle w:val="TOC1"/>
        <w:rPr>
          <w:rFonts w:eastAsiaTheme="minorEastAsia"/>
          <w:b w:val="0"/>
          <w:caps w:val="0"/>
          <w:noProof/>
          <w:sz w:val="22"/>
          <w:szCs w:val="22"/>
        </w:rPr>
      </w:pPr>
      <w:hyperlink w:anchor="_Toc488773640" w:history="1">
        <w:r w:rsidRPr="008C6CB4">
          <w:rPr>
            <w:rStyle w:val="Hyperlink"/>
            <w:noProof/>
          </w:rPr>
          <w:t>Index</w:t>
        </w:r>
        <w:r>
          <w:rPr>
            <w:noProof/>
          </w:rPr>
          <w:tab/>
        </w:r>
        <w:r>
          <w:rPr>
            <w:noProof/>
          </w:rPr>
          <w:fldChar w:fldCharType="begin"/>
        </w:r>
        <w:r>
          <w:rPr>
            <w:noProof/>
          </w:rPr>
          <w:instrText xml:space="preserve"> PAGEREF _Toc488773640 \h </w:instrText>
        </w:r>
        <w:r>
          <w:rPr>
            <w:noProof/>
          </w:rPr>
        </w:r>
        <w:r>
          <w:rPr>
            <w:noProof/>
          </w:rPr>
          <w:fldChar w:fldCharType="separate"/>
        </w:r>
        <w:r>
          <w:rPr>
            <w:noProof/>
          </w:rPr>
          <w:t>102</w:t>
        </w:r>
        <w:r>
          <w:rPr>
            <w:noProof/>
          </w:rPr>
          <w:fldChar w:fldCharType="end"/>
        </w:r>
      </w:hyperlink>
    </w:p>
    <w:p w:rsidR="002B22EB" w:rsidRDefault="007672EC">
      <w:pPr>
        <w:pStyle w:val="ProductList-Body"/>
        <w:sectPr w:rsidR="002B22E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2B22EB" w:rsidRDefault="002B22EB">
      <w:pPr>
        <w:pStyle w:val="ProductList-Body"/>
      </w:pPr>
    </w:p>
    <w:p w:rsidR="002B22EB" w:rsidRDefault="002B22EB">
      <w:pPr>
        <w:sectPr w:rsidR="002B22EB">
          <w:headerReference w:type="default" r:id="rId23"/>
          <w:footerReference w:type="default" r:id="rId24"/>
          <w:type w:val="continuous"/>
          <w:pgSz w:w="12240" w:h="15840" w:code="1"/>
          <w:pgMar w:top="1170" w:right="720" w:bottom="720" w:left="720" w:header="432" w:footer="288" w:gutter="0"/>
          <w:cols w:space="360"/>
        </w:sectPr>
      </w:pPr>
    </w:p>
    <w:p w:rsidR="002B22EB" w:rsidRDefault="007672EC">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88773523"/>
      <w:r>
        <w:instrText>Úvod</w:instrText>
      </w:r>
      <w:bookmarkEnd w:id="2"/>
      <w:r>
        <w:instrText>" \l 1</w:instrText>
      </w:r>
      <w:r>
        <w:fldChar w:fldCharType="end"/>
      </w:r>
    </w:p>
    <w:p w:rsidR="002B22EB" w:rsidRDefault="002B22EB">
      <w:pPr>
        <w:pStyle w:val="ProductList-Body"/>
      </w:pPr>
    </w:p>
    <w:p w:rsidR="002B22EB" w:rsidRDefault="007672EC">
      <w:pPr>
        <w:pStyle w:val="ProductList-Offering1Heading"/>
        <w:outlineLvl w:val="1"/>
      </w:pPr>
      <w:bookmarkStart w:id="3" w:name="_Sec532"/>
      <w:r>
        <w:t>O tomto dokumentu</w:t>
      </w:r>
      <w:bookmarkEnd w:id="3"/>
      <w:r>
        <w:fldChar w:fldCharType="begin"/>
      </w:r>
      <w:r>
        <w:instrText xml:space="preserve"> TC "</w:instrText>
      </w:r>
      <w:bookmarkStart w:id="4" w:name="_Toc488773524"/>
      <w:r>
        <w:instrText>O tomto dokumentu</w:instrText>
      </w:r>
      <w:bookmarkEnd w:id="4"/>
      <w:r>
        <w:instrText>" \l 2</w:instrText>
      </w:r>
      <w:r>
        <w:fldChar w:fldCharType="end"/>
      </w:r>
    </w:p>
    <w:p w:rsidR="002B22EB" w:rsidRDefault="007672EC">
      <w:pPr>
        <w:pStyle w:val="ProductList-Body"/>
      </w:pPr>
      <w:r>
        <w:t>Počínaje 1. červencem 2015 tento dokument Podmínky produktu nahrazuje dokumenty Seznam produktů a Užívací práva k produktu (PUR). Všechny odkazy na dokumenty Seznam produktů a Užívací práva k produktu v multilicenčních smlouvách zákazníka odkazují na přísl</w:t>
      </w:r>
      <w:r>
        <w:t>ušné oddíly dokumentu Podmínky produktu. Dokument Podmínky produktu popisuje dostupnost produktů a odborných služeb prostřednictvím multilicenčních programů společnosti Microsoft (dříve sdělovanou prostřednictvím seznamu produktů), stejně jako užívací práv</w:t>
      </w:r>
      <w:r>
        <w:t xml:space="preserve">a k softwarovým produktům (dříve sdělovaná prostřednictvím dokumentu Užívací práva k produktu). Podmínky služby pro služby online, na které je odkazováno v tomto dokumentu, jsou publikovány v dokumentu Podmínky služeb online (OST) na adrese </w:t>
      </w:r>
      <w:hyperlink r:id="rId25">
        <w:r>
          <w:rPr>
            <w:color w:val="00467F"/>
            <w:u w:val="single"/>
          </w:rPr>
          <w:t>http://go.microsoft.com/?linkid=9840733</w:t>
        </w:r>
      </w:hyperlink>
      <w:r>
        <w:t>.</w:t>
      </w:r>
    </w:p>
    <w:p w:rsidR="002B22EB" w:rsidRDefault="002B22EB">
      <w:pPr>
        <w:pStyle w:val="ProductList-Body"/>
      </w:pPr>
    </w:p>
    <w:p w:rsidR="002B22EB" w:rsidRDefault="007672EC">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w:t>
      </w:r>
      <w:r>
        <w:t xml:space="preserve">dmínek produktu jsou k dispozici na adrese </w:t>
      </w:r>
      <w:hyperlink r:id="rId26">
        <w:r>
          <w:rPr>
            <w:color w:val="00467F"/>
            <w:u w:val="single"/>
          </w:rPr>
          <w:t>http://go.microsoft.com/?linkid=9839207</w:t>
        </w:r>
      </w:hyperlink>
      <w:r>
        <w:t>, včetně dřívějších verzí dokumentu Seznam produktů a Užívací práva k produktu. Informace o ukončených produktech a</w:t>
      </w:r>
      <w:r>
        <w:t xml:space="preserve"> službách společnosti Microsoft jsou k dispozici na adrese </w:t>
      </w:r>
      <w:hyperlink r:id="rId27">
        <w:r>
          <w:rPr>
            <w:color w:val="00467F"/>
            <w:u w:val="single"/>
          </w:rPr>
          <w:t>http://www.microsoftvolumelicensing.com</w:t>
        </w:r>
      </w:hyperlink>
      <w:r>
        <w:t>. Zákazníci by měli kontaktovat svého prodejce nebo account manažera společnosti Microsoft, který j</w:t>
      </w:r>
      <w:r>
        <w:t>im poskytne informace týkající se regionální dostupnosti produktů společnosti Microsoft a profesionálních služeb.</w:t>
      </w:r>
    </w:p>
    <w:p w:rsidR="002B22EB" w:rsidRDefault="007672EC">
      <w:pPr>
        <w:pStyle w:val="ProductList-Offering1Heading"/>
        <w:outlineLvl w:val="1"/>
      </w:pPr>
      <w:bookmarkStart w:id="5" w:name="_Sec533"/>
      <w:r>
        <w:t>Obsah tohoto dokumentu</w:t>
      </w:r>
      <w:bookmarkEnd w:id="5"/>
      <w:r>
        <w:fldChar w:fldCharType="begin"/>
      </w:r>
      <w:r>
        <w:instrText xml:space="preserve"> TC "</w:instrText>
      </w:r>
      <w:bookmarkStart w:id="6" w:name="_Toc488773525"/>
      <w:r>
        <w:instrText>Obsah tohoto dokumentu</w:instrText>
      </w:r>
      <w:bookmarkEnd w:id="6"/>
      <w:r>
        <w:instrText>" \l 2</w:instrText>
      </w:r>
      <w:r>
        <w:fldChar w:fldCharType="end"/>
      </w:r>
    </w:p>
    <w:p w:rsidR="002B22EB" w:rsidRDefault="007672EC">
      <w:pPr>
        <w:pStyle w:val="ProductList-Body"/>
      </w:pPr>
      <w:r>
        <w:t xml:space="preserve">Podmínky produktu zahrnují následující části: </w:t>
      </w:r>
    </w:p>
    <w:p w:rsidR="002B22EB" w:rsidRDefault="007672EC" w:rsidP="001F6A1A">
      <w:pPr>
        <w:pStyle w:val="ProductList-Bullet"/>
        <w:numPr>
          <w:ilvl w:val="0"/>
          <w:numId w:val="3"/>
        </w:numPr>
      </w:pPr>
      <w:hyperlink w:anchor="_Sec531">
        <w:r>
          <w:rPr>
            <w:color w:val="00467F"/>
            <w:u w:val="single"/>
          </w:rPr>
          <w:t>Úvod</w:t>
        </w:r>
      </w:hyperlink>
      <w:r>
        <w:t>, k</w:t>
      </w:r>
      <w:r>
        <w:t xml:space="preserve">terý obsahuje seznam posledních změn. </w:t>
      </w:r>
    </w:p>
    <w:p w:rsidR="002B22EB" w:rsidRDefault="007672EC" w:rsidP="001F6A1A">
      <w:pPr>
        <w:pStyle w:val="ProductList-Bullet"/>
        <w:numPr>
          <w:ilvl w:val="0"/>
          <w:numId w:val="3"/>
        </w:numPr>
      </w:pPr>
      <w:hyperlink w:anchor="_Sec536">
        <w:r>
          <w:rPr>
            <w:color w:val="00467F"/>
            <w:u w:val="single"/>
          </w:rPr>
          <w:t>Licenční podmínky</w:t>
        </w:r>
      </w:hyperlink>
      <w:r>
        <w:t xml:space="preserve">, které uvádějí seznam univerzálních licenčních podmínek a podmínek licenčního modelu vztahujících se na softwarové produkty. </w:t>
      </w:r>
    </w:p>
    <w:p w:rsidR="002B22EB" w:rsidRDefault="007672EC" w:rsidP="001F6A1A">
      <w:pPr>
        <w:pStyle w:val="ProductList-Bullet"/>
        <w:numPr>
          <w:ilvl w:val="0"/>
          <w:numId w:val="3"/>
        </w:numPr>
      </w:pPr>
      <w:hyperlink w:anchor="_Sec547">
        <w:r>
          <w:rPr>
            <w:color w:val="00467F"/>
            <w:u w:val="single"/>
          </w:rPr>
          <w:t>Softwarové pr</w:t>
        </w:r>
        <w:r>
          <w:rPr>
            <w:color w:val="00467F"/>
            <w:u w:val="single"/>
          </w:rPr>
          <w:t>odukty</w:t>
        </w:r>
      </w:hyperlink>
      <w:r>
        <w:t xml:space="preserve">, které uvádějí seznam všech položek softwarových produktů. </w:t>
      </w:r>
    </w:p>
    <w:p w:rsidR="002B22EB" w:rsidRDefault="007672EC" w:rsidP="001F6A1A">
      <w:pPr>
        <w:pStyle w:val="ProductList-Bullet"/>
        <w:numPr>
          <w:ilvl w:val="0"/>
          <w:numId w:val="3"/>
        </w:numPr>
      </w:pPr>
      <w:hyperlink w:anchor="_Sec548">
        <w:r>
          <w:rPr>
            <w:color w:val="00467F"/>
            <w:u w:val="single"/>
          </w:rPr>
          <w:t>Produkty služeb online</w:t>
        </w:r>
      </w:hyperlink>
      <w:r>
        <w:t xml:space="preserve">, které uvádějí seznam všech položek produktů služeb online. </w:t>
      </w:r>
    </w:p>
    <w:p w:rsidR="002B22EB" w:rsidRDefault="007672EC" w:rsidP="001F6A1A">
      <w:pPr>
        <w:pStyle w:val="ProductList-Bullet"/>
        <w:numPr>
          <w:ilvl w:val="0"/>
          <w:numId w:val="3"/>
        </w:numPr>
      </w:pPr>
      <w:hyperlink w:anchor="_Sec549">
        <w:r>
          <w:rPr>
            <w:color w:val="00467F"/>
            <w:u w:val="single"/>
          </w:rPr>
          <w:t>Slovník</w:t>
        </w:r>
      </w:hyperlink>
      <w:r>
        <w:t>, který definuje atributy, hodnoty bun</w:t>
      </w:r>
      <w:r>
        <w:t xml:space="preserve">ěk, záhlaví sloupců a další termíny uváděné v licenčních podmínkách k produktu. </w:t>
      </w:r>
    </w:p>
    <w:p w:rsidR="002B22EB" w:rsidRDefault="007672EC" w:rsidP="001F6A1A">
      <w:pPr>
        <w:pStyle w:val="ProductList-Bullet"/>
        <w:numPr>
          <w:ilvl w:val="0"/>
          <w:numId w:val="3"/>
        </w:numPr>
      </w:pPr>
      <w:r>
        <w:t xml:space="preserve">Následující přílohy: </w:t>
      </w:r>
    </w:p>
    <w:p w:rsidR="002B22EB" w:rsidRDefault="007672EC" w:rsidP="001F6A1A">
      <w:pPr>
        <w:pStyle w:val="ProductList-Bullet"/>
        <w:numPr>
          <w:ilvl w:val="1"/>
          <w:numId w:val="3"/>
        </w:numPr>
      </w:pPr>
      <w:hyperlink w:anchor="_Sec591">
        <w:r>
          <w:rPr>
            <w:color w:val="00467F"/>
            <w:u w:val="single"/>
          </w:rPr>
          <w:t>Příloha A – Tabulka licencí ekvivalentních k licenci CAL/ML</w:t>
        </w:r>
      </w:hyperlink>
      <w:r>
        <w:t>, která označuje dostupné sady CAL a licence na bázi předplatnéh</w:t>
      </w:r>
      <w:r>
        <w:t xml:space="preserve">o ke službám online, které poskytují přístup k serverovým produktům. </w:t>
      </w:r>
    </w:p>
    <w:p w:rsidR="002B22EB" w:rsidRDefault="007672EC" w:rsidP="001F6A1A">
      <w:pPr>
        <w:pStyle w:val="ProductList-Bullet"/>
        <w:numPr>
          <w:ilvl w:val="1"/>
          <w:numId w:val="3"/>
        </w:numPr>
      </w:pPr>
      <w:hyperlink w:anchor="_Sec564">
        <w:r>
          <w:rPr>
            <w:color w:val="00467F"/>
            <w:u w:val="single"/>
          </w:rPr>
          <w:t>Příloha B – Software Assurance</w:t>
        </w:r>
      </w:hyperlink>
      <w:r>
        <w:t xml:space="preserve">, která popisuje pravidla nákupu SA a další výhody dostupné zákazníkům SA. </w:t>
      </w:r>
    </w:p>
    <w:p w:rsidR="002B22EB" w:rsidRDefault="007672EC" w:rsidP="001F6A1A">
      <w:pPr>
        <w:pStyle w:val="ProductList-Bullet"/>
        <w:numPr>
          <w:ilvl w:val="1"/>
          <w:numId w:val="3"/>
        </w:numPr>
      </w:pPr>
      <w:hyperlink w:anchor="_Sec562">
        <w:r>
          <w:rPr>
            <w:color w:val="00467F"/>
            <w:u w:val="single"/>
          </w:rPr>
          <w:t>Příloha C – Profesio</w:t>
        </w:r>
        <w:r>
          <w:rPr>
            <w:color w:val="00467F"/>
            <w:u w:val="single"/>
          </w:rPr>
          <w:t>nální služby</w:t>
        </w:r>
      </w:hyperlink>
      <w:r>
        <w:t xml:space="preserve">, která uvádí seznam profesionálních služeb nabízených prostřednictvím multilicenčního programu společnosti Microsoft. </w:t>
      </w:r>
    </w:p>
    <w:p w:rsidR="002B22EB" w:rsidRDefault="007672EC" w:rsidP="001F6A1A">
      <w:pPr>
        <w:pStyle w:val="ProductList-Bullet"/>
        <w:numPr>
          <w:ilvl w:val="1"/>
          <w:numId w:val="3"/>
        </w:numPr>
      </w:pPr>
      <w:hyperlink w:anchor="_Sec563">
        <w:r>
          <w:rPr>
            <w:color w:val="00467F"/>
            <w:u w:val="single"/>
          </w:rPr>
          <w:t>Příloha D – Dodatečné podmínky ke smlouvě k programu</w:t>
        </w:r>
      </w:hyperlink>
      <w:r>
        <w:t xml:space="preserve">, která poskytuje dodatečné podmínky pro smlouvy k multilicenčnímu programu společnosti Microsoft. </w:t>
      </w:r>
    </w:p>
    <w:p w:rsidR="002B22EB" w:rsidRDefault="007672EC" w:rsidP="001F6A1A">
      <w:pPr>
        <w:pStyle w:val="ProductList-Bullet"/>
        <w:numPr>
          <w:ilvl w:val="1"/>
          <w:numId w:val="3"/>
        </w:numPr>
      </w:pPr>
      <w:hyperlink w:anchor="_Sec572">
        <w:r>
          <w:rPr>
            <w:color w:val="00467F"/>
            <w:u w:val="single"/>
          </w:rPr>
          <w:t>Příloha E – Propagační akce produktu</w:t>
        </w:r>
      </w:hyperlink>
      <w:r>
        <w:t xml:space="preserve">, která uvádí seznam propagačních akcí produktu, jež nejsou v ceníku. </w:t>
      </w:r>
    </w:p>
    <w:p w:rsidR="002B22EB" w:rsidRDefault="007672EC" w:rsidP="001F6A1A">
      <w:pPr>
        <w:pStyle w:val="ProductList-Bullet"/>
        <w:numPr>
          <w:ilvl w:val="1"/>
          <w:numId w:val="3"/>
        </w:numPr>
      </w:pPr>
      <w:hyperlink w:anchor="_Sec899">
        <w:r>
          <w:rPr>
            <w:color w:val="00467F"/>
            <w:u w:val="single"/>
          </w:rPr>
          <w:t>Příloha F – Podmínky diskových polí</w:t>
        </w:r>
      </w:hyperlink>
      <w:r>
        <w:t xml:space="preserve">, které poskytují další podmínky pro zařízení diskových polí. </w:t>
      </w:r>
    </w:p>
    <w:p w:rsidR="002B22EB" w:rsidRDefault="007672EC" w:rsidP="001F6A1A">
      <w:pPr>
        <w:pStyle w:val="ProductList-Bullet"/>
        <w:numPr>
          <w:ilvl w:val="1"/>
          <w:numId w:val="3"/>
        </w:numPr>
      </w:pPr>
      <w:hyperlink w:anchor="_Sec1205">
        <w:r>
          <w:rPr>
            <w:color w:val="00467F"/>
            <w:u w:val="single"/>
          </w:rPr>
          <w:t>Příloha G – Premium Assurance</w:t>
        </w:r>
      </w:hyperlink>
      <w:r>
        <w:t>, která popisuje pravidla nákupu krytí Premium Assurance a dalších výhod dostupných zák</w:t>
      </w:r>
      <w:r>
        <w:t>azníkům s krytím Premium Assurance.</w:t>
      </w:r>
    </w:p>
    <w:p w:rsidR="002B22EB" w:rsidRDefault="007672EC" w:rsidP="001F6A1A">
      <w:pPr>
        <w:pStyle w:val="ProductList-Bullet"/>
        <w:numPr>
          <w:ilvl w:val="0"/>
          <w:numId w:val="3"/>
        </w:numPr>
      </w:pPr>
      <w:hyperlink w:anchor="_Sec844">
        <w:r>
          <w:rPr>
            <w:color w:val="00467F"/>
            <w:u w:val="single"/>
          </w:rPr>
          <w:t>Index</w:t>
        </w:r>
      </w:hyperlink>
      <w:r>
        <w:t>, který uvádí všechny produkty, na které se odkazuje v licenčních podmínkách k produktu, a označuje jejich umístění.</w:t>
      </w:r>
    </w:p>
    <w:p w:rsidR="002B22EB" w:rsidRDefault="007672EC">
      <w:pPr>
        <w:pStyle w:val="ProductList-Offering1Heading"/>
        <w:outlineLvl w:val="1"/>
      </w:pPr>
      <w:bookmarkStart w:id="7" w:name="_Sec534"/>
      <w:r>
        <w:t>Jak se pohybovat v záznamu produktu</w:t>
      </w:r>
      <w:bookmarkEnd w:id="7"/>
      <w:r>
        <w:fldChar w:fldCharType="begin"/>
      </w:r>
      <w:r>
        <w:instrText xml:space="preserve"> TC "</w:instrText>
      </w:r>
      <w:bookmarkStart w:id="8" w:name="_Toc488773526"/>
      <w:r>
        <w:instrText>Jak se pohybovat v záznamu p</w:instrText>
      </w:r>
      <w:r>
        <w:instrText>roduktu</w:instrText>
      </w:r>
      <w:bookmarkEnd w:id="8"/>
      <w:r>
        <w:instrText>" \l 2</w:instrText>
      </w:r>
      <w:r>
        <w:fldChar w:fldCharType="end"/>
      </w:r>
    </w:p>
    <w:p w:rsidR="002B22EB" w:rsidRDefault="007672EC">
      <w:pPr>
        <w:pStyle w:val="ProductList-Body"/>
      </w:pPr>
      <w:r>
        <w:t>Každý záznam softwarového produktu obsahuje čtyři části: Dostupnost programu, podmínky produktu, užívací práva a Software Assurance.</w:t>
      </w:r>
    </w:p>
    <w:p w:rsidR="002B22EB" w:rsidRDefault="007672EC">
      <w:pPr>
        <w:pStyle w:val="ProductList-Body"/>
      </w:pPr>
      <w:r>
        <w:t xml:space="preserve">Každý záznam produktu služeb online obsahuje dvě části: Dostupnost programu a podmínky produktu. </w:t>
      </w:r>
    </w:p>
    <w:p w:rsidR="002B22EB" w:rsidRDefault="002B22EB">
      <w:pPr>
        <w:pStyle w:val="ProductList-Body"/>
      </w:pPr>
    </w:p>
    <w:p w:rsidR="002B22EB" w:rsidRDefault="007672EC">
      <w:pPr>
        <w:pStyle w:val="ProductList-Body"/>
      </w:pPr>
      <w:r>
        <w:rPr>
          <w:b/>
          <w:color w:val="00188F"/>
        </w:rPr>
        <w:t>1. Dostu</w:t>
      </w:r>
      <w:r>
        <w:rPr>
          <w:b/>
          <w:color w:val="00188F"/>
        </w:rPr>
        <w:t xml:space="preserve">pnost programu </w:t>
      </w:r>
      <w:r>
        <w:t>pro každý produkt označuje typ nabídky, počet bodů (tam, kde se uplatňuje) a dostupnost napříč multilicenčními programy.</w:t>
      </w:r>
    </w:p>
    <w:p w:rsidR="002B22EB" w:rsidRDefault="007672E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2B22EB" w:rsidRDefault="002B22EB">
      <w:pPr>
        <w:pStyle w:val="ProductList-Body"/>
      </w:pPr>
    </w:p>
    <w:p w:rsidR="002B22EB" w:rsidRDefault="007672EC">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2B22EB" w:rsidRDefault="007672E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2B22EB" w:rsidRDefault="002B22EB">
      <w:pPr>
        <w:pStyle w:val="ProductList-Body"/>
      </w:pPr>
    </w:p>
    <w:p w:rsidR="002B22EB" w:rsidRDefault="007672EC">
      <w:pPr>
        <w:pStyle w:val="ProductList-Body"/>
      </w:pPr>
      <w:r>
        <w:rPr>
          <w:b/>
          <w:color w:val="00188F"/>
        </w:rPr>
        <w:t xml:space="preserve">3. Užívací práva </w:t>
      </w:r>
      <w:r>
        <w:t>označují licenční podmínky pro každý softwarový produkt zahrnující univerzální licenční podm</w:t>
      </w:r>
      <w:r>
        <w:t>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w:t>
      </w:r>
      <w:r>
        <w:t>u. Podmínky pro služby online jsou uvedeny v OST.</w:t>
      </w:r>
    </w:p>
    <w:p w:rsidR="002B22EB" w:rsidRDefault="007672E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2B22EB" w:rsidRDefault="002B22EB">
      <w:pPr>
        <w:pStyle w:val="ProductList-Body"/>
      </w:pPr>
    </w:p>
    <w:p w:rsidR="002B22EB" w:rsidRDefault="007672EC">
      <w:pPr>
        <w:pStyle w:val="ProductList-Body"/>
      </w:pPr>
      <w:r>
        <w:rPr>
          <w:b/>
          <w:color w:val="00188F"/>
        </w:rPr>
        <w:t xml:space="preserve">4. Software Assurance </w:t>
      </w:r>
      <w:r>
        <w:t>označuje podmínky spojené s krytím Software Assurance.</w:t>
      </w:r>
    </w:p>
    <w:p w:rsidR="002B22EB" w:rsidRDefault="007672E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2B22EB" w:rsidRDefault="007672EC">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88773527"/>
      <w:r>
        <w:instrText>Objasnění a přehled změn tohoto dokumentu</w:instrText>
      </w:r>
      <w:bookmarkEnd w:id="10"/>
      <w:r>
        <w:instrText>" \l 2</w:instrText>
      </w:r>
      <w:r>
        <w:fldChar w:fldCharType="end"/>
      </w:r>
    </w:p>
    <w:p w:rsidR="002B22EB" w:rsidRDefault="007672EC">
      <w:pPr>
        <w:pStyle w:val="ProductList-Body"/>
      </w:pPr>
      <w:r>
        <w:t>Dále jsou uvedeny dodatky, o</w:t>
      </w:r>
      <w:r>
        <w:t>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77"/>
        <w:gridCol w:w="5413"/>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Odstranění</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2"/>
      </w:pPr>
      <w:r>
        <w:t>Software</w:t>
      </w:r>
    </w:p>
    <w:p w:rsidR="002B22EB" w:rsidRDefault="002B22EB">
      <w:pPr>
        <w:pStyle w:val="ProductList-Body"/>
      </w:pPr>
    </w:p>
    <w:p w:rsidR="002B22EB" w:rsidRDefault="007672EC">
      <w:pPr>
        <w:pStyle w:val="ProductList-Body"/>
      </w:pPr>
      <w:hyperlink w:anchor="_Sec610">
        <w:r>
          <w:rPr>
            <w:color w:val="00467F"/>
            <w:u w:val="single"/>
          </w:rPr>
          <w:t>Microsoft Dynamics 365 (lokální)</w:t>
        </w:r>
      </w:hyperlink>
      <w:r>
        <w:t>: Práva k migraci pro zákazníky produktu Microsoft Dynamics AX s krytím Software Assurance byla odebrána a do buňky práv k migraci v tabulce atributů oddílu 4 byl přidán odkaz na podmínky produktu z července 2017 kvůli označení umístění těchto informací.</w:t>
      </w:r>
    </w:p>
    <w:p w:rsidR="002B22EB" w:rsidRDefault="007672EC">
      <w:pPr>
        <w:pStyle w:val="ProductList-Body"/>
      </w:pPr>
      <w:hyperlink w:anchor="_Sec813">
        <w:r>
          <w:rPr>
            <w:color w:val="00467F"/>
            <w:u w:val="single"/>
          </w:rPr>
          <w:t>Počítačový operační systém Windows</w:t>
        </w:r>
      </w:hyperlink>
      <w:r>
        <w:t>: Bylo zavedeno nové užívací právo, které zákazníkům s licencí na odběr na základě po</w:t>
      </w:r>
      <w:r>
        <w:t>čtu uživatelů pro Windows 10 Enterprise E3/E5 nebo VDA E3/E5 povoluje užívání aktivace založené na Azure AD k instalaci aktualizace produktu Windows 10 Creators nebo novějšího softwaru aktuální verze produktu na virtuálním počítači, na kterém je spuštěn sy</w:t>
      </w:r>
      <w:r>
        <w:t>stém Microsoft Azure, nebo na sdíleném serveru s kvalifikovaným partnerem pro hostování více klientů.</w:t>
      </w:r>
    </w:p>
    <w:p w:rsidR="002B22EB" w:rsidRDefault="002B22EB">
      <w:pPr>
        <w:pStyle w:val="ProductList-Body"/>
      </w:pPr>
    </w:p>
    <w:p w:rsidR="002B22EB" w:rsidRDefault="007672EC">
      <w:pPr>
        <w:pStyle w:val="ProductList-ClauseHeading"/>
        <w:outlineLvl w:val="2"/>
      </w:pPr>
      <w:r>
        <w:t>Služby online</w:t>
      </w:r>
    </w:p>
    <w:p w:rsidR="002B22EB" w:rsidRDefault="002B22EB">
      <w:pPr>
        <w:pStyle w:val="ProductList-Body"/>
      </w:pPr>
    </w:p>
    <w:p w:rsidR="002B22EB" w:rsidRDefault="007672EC">
      <w:pPr>
        <w:pStyle w:val="ProductList-Body"/>
      </w:pPr>
      <w:hyperlink w:anchor="_Sec629">
        <w:r>
          <w:rPr>
            <w:color w:val="00467F"/>
            <w:u w:val="single"/>
          </w:rPr>
          <w:t>Microsoft 365</w:t>
        </w:r>
      </w:hyperlink>
      <w:r>
        <w:t>: Produkt Secure Productive Enterprise byl přejmenován na Microsoft 365.</w:t>
      </w:r>
    </w:p>
    <w:p w:rsidR="002B22EB" w:rsidRDefault="007672EC">
      <w:pPr>
        <w:pStyle w:val="ProductList-Body"/>
      </w:pPr>
      <w:hyperlink w:anchor="_Sec634">
        <w:r>
          <w:rPr>
            <w:color w:val="00467F"/>
            <w:u w:val="single"/>
          </w:rPr>
          <w:t>Sady Office 365</w:t>
        </w:r>
      </w:hyperlink>
      <w:r>
        <w:t>: Plán Office 365 Enterprise K (Kiosk) byl přejmenován na Office 365 Enterprise F (FirstLine).</w:t>
      </w:r>
    </w:p>
    <w:p w:rsidR="002B22EB" w:rsidRDefault="002B22EB">
      <w:pPr>
        <w:pStyle w:val="ProductList-Body"/>
      </w:pP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2B22EB">
      <w:pPr>
        <w:sectPr w:rsidR="002B22EB">
          <w:headerReference w:type="default" r:id="rId32"/>
          <w:footerReference w:type="default" r:id="rId33"/>
          <w:type w:val="continuous"/>
          <w:pgSz w:w="12240" w:h="15840" w:code="1"/>
          <w:pgMar w:top="1170" w:right="720" w:bottom="720" w:left="720" w:header="432" w:footer="288" w:gutter="0"/>
          <w:cols w:space="360"/>
        </w:sectPr>
      </w:pPr>
    </w:p>
    <w:p w:rsidR="002B22EB" w:rsidRDefault="007672EC">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488773528"/>
      <w:r>
        <w:instrText>licenční podmínky</w:instrText>
      </w:r>
      <w:bookmarkEnd w:id="12"/>
      <w:r>
        <w:instrText>" \l 1</w:instrText>
      </w:r>
      <w:r>
        <w:fldChar w:fldCharType="end"/>
      </w:r>
    </w:p>
    <w:p w:rsidR="002B22EB" w:rsidRDefault="007672EC">
      <w:pPr>
        <w:pStyle w:val="ProductList-Body"/>
      </w:pPr>
      <w:r>
        <w:t>Všechny výskyty termínu „užívací práva k produktu“ v multilicenční smlouvě zákazníka odkazují na podmínky uvedené v části</w:t>
      </w:r>
      <w:r>
        <w:t xml:space="preserve"> „Užívací práva“ jednotlivých záznamů produktu. U každého produktu to zahrnuje univerzální licenční podmínky, příslušné podmínky licenčního modelu a jakékoli licenční podmínky specifické pro daný produkt v záznamu produktu.</w:t>
      </w:r>
    </w:p>
    <w:p w:rsidR="002B22EB" w:rsidRDefault="002B22EB">
      <w:pPr>
        <w:pStyle w:val="ProductList-Body"/>
      </w:pPr>
    </w:p>
    <w:p w:rsidR="002B22EB" w:rsidRDefault="007672EC">
      <w:pPr>
        <w:pStyle w:val="ProductList-Body"/>
      </w:pPr>
      <w:r>
        <w:t xml:space="preserve">V případě služeb online odkazy </w:t>
      </w:r>
      <w:r>
        <w:t xml:space="preserve">na „užívací práva k produktu“ v multilicenční smlouvě zákazníka odkazují na podmínky služeb online (OST). Jestliže softwarový produkt zahrnuje software a služby online, služby online se budou řídit podmínkami uvedenými v podmínkách služeb online a veškerý </w:t>
      </w:r>
      <w:r>
        <w:t>software se bude řídit těmito licenčními podmínkami.</w:t>
      </w:r>
    </w:p>
    <w:p w:rsidR="002B22EB" w:rsidRDefault="007672EC">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88773529"/>
      <w:r>
        <w:instrText>Univerzální licenční podmínky</w:instrText>
      </w:r>
      <w:bookmarkEnd w:id="14"/>
      <w:r>
        <w:instrText>" \l 2</w:instrText>
      </w:r>
      <w:r>
        <w:fldChar w:fldCharType="end"/>
      </w:r>
    </w:p>
    <w:p w:rsidR="002B22EB" w:rsidRDefault="007672EC">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r>
        <w:t>.</w:t>
      </w:r>
    </w:p>
    <w:p w:rsidR="002B22EB" w:rsidRDefault="002B22EB">
      <w:pPr>
        <w:pStyle w:val="ProductList-Body"/>
      </w:pPr>
    </w:p>
    <w:p w:rsidR="002B22EB" w:rsidRDefault="007672EC">
      <w:pPr>
        <w:pStyle w:val="ProductList-ClauseHeading"/>
        <w:outlineLvl w:val="2"/>
      </w:pPr>
      <w:r>
        <w:t>1. Definice</w:t>
      </w:r>
    </w:p>
    <w:p w:rsidR="002B22EB" w:rsidRDefault="007672EC">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2B22EB" w:rsidRDefault="002B22EB">
      <w:pPr>
        <w:pStyle w:val="ProductList-Body"/>
      </w:pPr>
    </w:p>
    <w:p w:rsidR="002B22EB" w:rsidRDefault="007672EC">
      <w:pPr>
        <w:pStyle w:val="ProductList-ClauseHeading"/>
        <w:outlineLvl w:val="2"/>
      </w:pPr>
      <w:r>
        <w:t>2. Užívací práva zákazníka</w:t>
      </w:r>
    </w:p>
    <w:p w:rsidR="002B22EB" w:rsidRDefault="007672EC">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2B22EB" w:rsidRDefault="002B22EB">
      <w:pPr>
        <w:pStyle w:val="ProductList-Body"/>
      </w:pPr>
    </w:p>
    <w:p w:rsidR="002B22EB" w:rsidRDefault="007672EC">
      <w:pPr>
        <w:pStyle w:val="ProductList-ClauseHeading"/>
        <w:outlineLvl w:val="2"/>
      </w:pPr>
      <w:r>
        <w:t>3. Práva k užívání jiných verzí a nižších edicí</w:t>
      </w:r>
    </w:p>
    <w:p w:rsidR="002B22EB" w:rsidRDefault="007672EC">
      <w:pPr>
        <w:pStyle w:val="ProductList-Body"/>
      </w:pPr>
      <w:r>
        <w:t xml:space="preserve">Pro jakoukoli povolenou kopii nebo </w:t>
      </w:r>
      <w:r>
        <w:fldChar w:fldCharType="begin"/>
      </w:r>
      <w:r>
        <w:instrText xml:space="preserve"> AutoTextList   \s NoStyle \t "Instance označuje </w:instrText>
      </w:r>
      <w:r>
        <w:instrText xml:space="preserve">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w:t>
      </w:r>
      <w:r>
        <w:t xml:space="preser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w:t>
      </w:r>
      <w:r>
        <w:t>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2B22EB" w:rsidRDefault="002B22EB">
      <w:pPr>
        <w:pStyle w:val="ProductList-Body"/>
      </w:pPr>
    </w:p>
    <w:p w:rsidR="002B22EB" w:rsidRDefault="007672EC">
      <w:pPr>
        <w:pStyle w:val="ProductList-ClauseHeading"/>
        <w:outlineLvl w:val="2"/>
      </w:pPr>
      <w:r>
        <w:t>4. Software třetích stran</w:t>
      </w:r>
    </w:p>
    <w:p w:rsidR="002B22EB" w:rsidRDefault="007672EC">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t>
      </w:r>
      <w:r>
        <w:t>waru. Software může také obsahovat programy třetích stran s licencí typu open source, které společnost Microsoft (nikoli třetí strana) licencuje zákazníkovi na základě licenčních podmínek společnosti Microsoft.</w:t>
      </w:r>
    </w:p>
    <w:p w:rsidR="002B22EB" w:rsidRDefault="002B22EB">
      <w:pPr>
        <w:pStyle w:val="ProductList-Body"/>
      </w:pPr>
    </w:p>
    <w:p w:rsidR="002B22EB" w:rsidRDefault="007672EC">
      <w:pPr>
        <w:pStyle w:val="ProductList-ClauseHeading"/>
        <w:outlineLvl w:val="2"/>
      </w:pPr>
      <w:r>
        <w:t>5. Předběžná verze kódu, aktualizace nebo do</w:t>
      </w:r>
      <w:r>
        <w:t>plňky, další funkce</w:t>
      </w:r>
    </w:p>
    <w:p w:rsidR="002B22EB" w:rsidRDefault="007672EC">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w:t>
      </w:r>
      <w:r>
        <w:t>pokud existují), které se na ně vztahují. Některé produkty vyžadují automatické aktualizace popsané v licenčních podmínkách k příslušnému produktu.</w:t>
      </w:r>
    </w:p>
    <w:p w:rsidR="002B22EB" w:rsidRDefault="002B22EB">
      <w:pPr>
        <w:pStyle w:val="ProductList-Body"/>
      </w:pPr>
    </w:p>
    <w:p w:rsidR="002B22EB" w:rsidRDefault="007672EC">
      <w:pPr>
        <w:pStyle w:val="ProductList-ClauseHeading"/>
        <w:outlineLvl w:val="2"/>
      </w:pPr>
      <w:r>
        <w:t>6. Omezení</w:t>
      </w:r>
    </w:p>
    <w:p w:rsidR="002B22EB" w:rsidRDefault="007672EC">
      <w:pPr>
        <w:pStyle w:val="ProductList-Body"/>
      </w:pPr>
      <w:r>
        <w:t>Zákazník nemusí (a nemá k tomu licenci) užívat produkty pro nabízení komerčních hostingových slu</w:t>
      </w:r>
      <w:r>
        <w:t xml:space="preserve">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w:instrText>
      </w:r>
      <w:r>
        <w:instrText xml:space="preserv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w:t>
      </w:r>
      <w:r>
        <w:t>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w:t>
      </w:r>
      <w:r>
        <w:t>istupujících k tomuto zařízení.</w:t>
      </w:r>
    </w:p>
    <w:p w:rsidR="002B22EB" w:rsidRDefault="002B22EB">
      <w:pPr>
        <w:pStyle w:val="ProductList-Body"/>
      </w:pPr>
    </w:p>
    <w:p w:rsidR="002B22EB" w:rsidRDefault="007672EC">
      <w:pPr>
        <w:pStyle w:val="ProductList-ClauseHeading"/>
        <w:outlineLvl w:val="2"/>
      </w:pPr>
      <w:r>
        <w:t>7. Software Assurance</w:t>
      </w:r>
    </w:p>
    <w:p w:rsidR="002B22EB" w:rsidRDefault="007672EC">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w:instrText>
      </w:r>
      <w:r>
        <w:instrText xml:space="preserve">užívání produktu a na přístup k němu." </w:instrText>
      </w:r>
      <w:r>
        <w:fldChar w:fldCharType="separate"/>
      </w:r>
      <w:r>
        <w:rPr>
          <w:color w:val="0563C1"/>
        </w:rPr>
        <w:t>licenci</w:t>
      </w:r>
      <w:r>
        <w:fldChar w:fldCharType="end"/>
      </w:r>
      <w:r>
        <w:t>, pokud není v popisu výhod uvedeno jinak.</w:t>
      </w:r>
    </w:p>
    <w:p w:rsidR="002B22EB" w:rsidRDefault="002B22EB">
      <w:pPr>
        <w:pStyle w:val="ProductList-Body"/>
      </w:pPr>
    </w:p>
    <w:p w:rsidR="002B22EB" w:rsidRDefault="007672EC">
      <w:pPr>
        <w:pStyle w:val="ProductList-ClauseHeading"/>
        <w:outlineLvl w:val="2"/>
      </w:pPr>
      <w:r>
        <w:t>8. Outsourcing správy softwaru</w:t>
      </w:r>
    </w:p>
    <w:p w:rsidR="002B22EB" w:rsidRDefault="007672EC">
      <w:pPr>
        <w:pStyle w:val="ProductList-Body"/>
      </w:pPr>
      <w:r>
        <w:t xml:space="preserve">Licencované kopie softwaru smí zákazník nainstalovat a používat na </w:t>
      </w:r>
      <w:r>
        <w:fldChar w:fldCharType="begin"/>
      </w:r>
      <w:r>
        <w:instrText xml:space="preserve"> AutoTextList   \s NoStyle \t "Server je systém fyzického hardwar</w:instrText>
      </w:r>
      <w:r>
        <w:instrText xml:space="preserve">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w:t>
      </w:r>
      <w:r>
        <w:t>níkem. Zákazník nese odpovědnost za veškeré povinnosti v rámci své multilicenční smlouvy bez ohledu na fyzické umístění hardwaru, na kterém je software používán.</w:t>
      </w:r>
    </w:p>
    <w:p w:rsidR="002B22EB" w:rsidRDefault="002B22EB">
      <w:pPr>
        <w:pStyle w:val="ProductList-Body"/>
      </w:pPr>
    </w:p>
    <w:p w:rsidR="002B22EB" w:rsidRDefault="007672EC">
      <w:pPr>
        <w:pStyle w:val="ProductList-ClauseHeading"/>
        <w:outlineLvl w:val="2"/>
      </w:pPr>
      <w:r>
        <w:t>9. Přiřazení licencí a jeho změny</w:t>
      </w:r>
    </w:p>
    <w:p w:rsidR="002B22EB" w:rsidRDefault="007672EC">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w:t>
      </w:r>
      <w:r>
        <w:t xml:space="preserve">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pokud změna přiřazení není vynucena (i) trvalou závadou nebo ztrátou hardwar</w:t>
      </w:r>
      <w:r>
        <w:t xml:space="preserve">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w:instrText>
      </w:r>
      <w:r>
        <w:instrText xml:space="preserve">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w:instrText>
      </w:r>
      <w:r>
        <w:instrText xml:space="preserve">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w:t>
      </w:r>
      <w:r>
        <w:t>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w:t>
      </w:r>
      <w:r>
        <w:t xml:space="preserve">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Na změnu přiřazení licencí k počítačo</w:t>
      </w:r>
      <w:r>
        <w:t xml:space="preserve">vému operačnímu systému Windows podle počtu zařízení a krytí SA se vztahují odlišné podmínky, jak je uvedeno v </w:t>
      </w:r>
      <w:hyperlink w:anchor="_Sec652">
        <w:r>
          <w:rPr>
            <w:color w:val="00467F"/>
            <w:u w:val="single"/>
          </w:rPr>
          <w:t>záznamu produktu Windows</w:t>
        </w:r>
      </w:hyperlink>
      <w:r>
        <w:t>.</w:t>
      </w:r>
    </w:p>
    <w:p w:rsidR="002B22EB" w:rsidRDefault="002B22EB">
      <w:pPr>
        <w:pStyle w:val="ProductList-Body"/>
      </w:pPr>
    </w:p>
    <w:p w:rsidR="002B22EB" w:rsidRDefault="007672EC">
      <w:pPr>
        <w:pStyle w:val="ProductList-ClauseHeading"/>
        <w:outlineLvl w:val="2"/>
      </w:pPr>
      <w:r>
        <w:t>10. Technická opatření</w:t>
      </w:r>
    </w:p>
    <w:p w:rsidR="002B22EB" w:rsidRDefault="007672EC">
      <w:pPr>
        <w:pStyle w:val="ProductList-Body"/>
      </w:pPr>
      <w:r>
        <w:t xml:space="preserve">Společnost Microsoft může uplatnit technická opatření k vynucení </w:t>
      </w:r>
      <w:r>
        <w:t>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w:t>
      </w:r>
      <w:r>
        <w:t>duje aktivaci nebo ověření a také kód Product Key multilicence.</w:t>
      </w:r>
    </w:p>
    <w:p w:rsidR="002B22EB" w:rsidRDefault="002B22EB">
      <w:pPr>
        <w:pStyle w:val="ProductList-Body"/>
      </w:pPr>
    </w:p>
    <w:p w:rsidR="002B22EB" w:rsidRDefault="007672EC">
      <w:pPr>
        <w:pStyle w:val="ProductList-SubClauseHeading"/>
        <w:outlineLvl w:val="3"/>
      </w:pPr>
      <w:r>
        <w:t>10.1 Aktivace a ověření</w:t>
      </w:r>
    </w:p>
    <w:p w:rsidR="002B22EB" w:rsidRDefault="007672EC">
      <w:pPr>
        <w:pStyle w:val="ProductList-BodyIndented"/>
      </w:pPr>
      <w:r>
        <w:t xml:space="preserve">Úspěšná aktivace nebo ověření ověří, zda byl softwarový produkt správně nainstalován, zda kód Product Key nebyl odcizen a zda nebyly provedeny žádné změny ve funkcích </w:t>
      </w:r>
      <w:r>
        <w:t>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w:t>
      </w:r>
      <w:r>
        <w:t>ívání. Každé zařízení, jež nebylo aktivováno pomocí služby KMS (Key Management Service), musí používat klíč MAK (Multiple Activation Key) nebo aktivaci založenou na Azure AD. Zákazník nemůže obcházet aktivaci ani ověřování.</w:t>
      </w:r>
    </w:p>
    <w:p w:rsidR="002B22EB" w:rsidRDefault="002B22EB">
      <w:pPr>
        <w:pStyle w:val="ProductList-BodyIndented"/>
      </w:pPr>
    </w:p>
    <w:p w:rsidR="002B22EB" w:rsidRDefault="007672EC">
      <w:pPr>
        <w:pStyle w:val="ProductList-SubClauseHeading"/>
        <w:outlineLvl w:val="3"/>
      </w:pPr>
      <w:r>
        <w:t>10.2 Kódy Product Key</w:t>
      </w:r>
    </w:p>
    <w:p w:rsidR="002B22EB" w:rsidRDefault="007672EC">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w:t>
      </w:r>
      <w:r>
        <w:t>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w:t>
      </w:r>
      <w:r>
        <w:t>osoft zabránit dalším aktivacím, deaktivovat nebo blokovat kódy Product Key proti aktivaci nebo ověření a provést příslušné další kroky.</w:t>
      </w:r>
    </w:p>
    <w:p w:rsidR="002B22EB" w:rsidRDefault="002B22EB">
      <w:pPr>
        <w:pStyle w:val="ProductList-BodyIndented"/>
      </w:pPr>
    </w:p>
    <w:p w:rsidR="002B22EB" w:rsidRDefault="007672EC">
      <w:pPr>
        <w:pStyle w:val="ProductList-ClauseHeading"/>
        <w:outlineLvl w:val="2"/>
      </w:pPr>
      <w:r>
        <w:t>11. Sdělení</w:t>
      </w:r>
    </w:p>
    <w:p w:rsidR="002B22EB" w:rsidRDefault="007672EC">
      <w:pPr>
        <w:pStyle w:val="ProductList-Body"/>
      </w:pPr>
      <w:r>
        <w:t>Následující sdělení platí pro případy uvedené v oddílu Užívací práva každého záznamu produktu:</w:t>
      </w:r>
    </w:p>
    <w:p w:rsidR="002B22EB" w:rsidRDefault="002B22EB">
      <w:pPr>
        <w:pStyle w:val="ProductList-Body"/>
      </w:pPr>
    </w:p>
    <w:p w:rsidR="002B22EB" w:rsidRDefault="007672EC">
      <w:pPr>
        <w:pStyle w:val="ProductList-SubClauseHeading"/>
        <w:outlineLvl w:val="3"/>
      </w:pPr>
      <w:r>
        <w:t>11. 1 Inte</w:t>
      </w:r>
      <w:r>
        <w:t>rnetové funkce</w:t>
      </w:r>
    </w:p>
    <w:p w:rsidR="002B22EB" w:rsidRDefault="007672EC">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w:t>
      </w:r>
      <w:r>
        <w:t>o v prohlášení o ochraně osobních údajů, které je k dispozici v každém softwarovém produktu.</w:t>
      </w:r>
    </w:p>
    <w:p w:rsidR="002B22EB" w:rsidRDefault="002B22EB">
      <w:pPr>
        <w:pStyle w:val="ProductList-BodyIndented"/>
      </w:pPr>
    </w:p>
    <w:p w:rsidR="002B22EB" w:rsidRDefault="007672EC">
      <w:pPr>
        <w:pStyle w:val="ProductList-SubClauseHeading"/>
        <w:outlineLvl w:val="3"/>
      </w:pPr>
      <w:r>
        <w:t>11.2 Mapy Bing</w:t>
      </w:r>
    </w:p>
    <w:p w:rsidR="002B22EB" w:rsidRDefault="007672EC">
      <w:pPr>
        <w:pStyle w:val="ProductList-BodyIndented"/>
      </w:pPr>
      <w:r>
        <w:t>Produkt může zahrnovat používání služby Bing Maps. Veškerý obsah poskytnutý prostřednictvím služby Bing Maps včetně geokódů lze použít pouze v rámc</w:t>
      </w:r>
      <w:r>
        <w:t xml:space="preserve">i produktu, jehož prostřednictvím je obsah poskytován. Na užívání služby Bing Maps zákazníkem se vztahují podmínky použití pro koncové uživatele služby Bing Maps uvedené na adrese </w:t>
      </w:r>
      <w:hyperlink r:id="rId34">
        <w:r>
          <w:rPr>
            <w:color w:val="00467F"/>
            <w:u w:val="single"/>
          </w:rPr>
          <w:t>http://go.microso</w:t>
        </w:r>
        <w:r>
          <w:rPr>
            <w:color w:val="00467F"/>
            <w:u w:val="single"/>
          </w:rPr>
          <w:t>ft.com/?linkid=9710837</w:t>
        </w:r>
      </w:hyperlink>
      <w:r>
        <w:t xml:space="preserve"> a zásady ochrany osobních údajů služby Bing Maps na adrese </w:t>
      </w:r>
      <w:hyperlink r:id="rId35">
        <w:r>
          <w:rPr>
            <w:color w:val="00467F"/>
            <w:u w:val="single"/>
          </w:rPr>
          <w:t>http://go.microsoft.com/fwlink/?LinkID=248686</w:t>
        </w:r>
      </w:hyperlink>
      <w:r>
        <w:t>.</w:t>
      </w:r>
    </w:p>
    <w:p w:rsidR="002B22EB" w:rsidRDefault="002B22EB">
      <w:pPr>
        <w:pStyle w:val="ProductList-BodyIndented"/>
      </w:pPr>
    </w:p>
    <w:p w:rsidR="002B22EB" w:rsidRDefault="007672EC">
      <w:pPr>
        <w:pStyle w:val="ProductList-SubClauseHeading"/>
        <w:outlineLvl w:val="3"/>
      </w:pPr>
      <w:r>
        <w:t>11.3 Vizuální standard H.264/AVC, videostandard VC-1 a vizuál</w:t>
      </w:r>
      <w:r>
        <w:t>ní standard MPEG-4 Part 2</w:t>
      </w:r>
    </w:p>
    <w:p w:rsidR="002B22EB" w:rsidRDefault="007672EC">
      <w:pPr>
        <w:pStyle w:val="ProductList-BodyIndented"/>
      </w:pPr>
      <w:r>
        <w:t>Tento software může obsahovat technologie vizuální komprese H.264/AVC, VC-1 a MPEG-4 Part 2. Na základě požadavku společnosti MPEG LA, L.L.C. uvádíme toto upozornění: TENTO PRODUKT JE LICENCOVÁN V RÁMCI LICENCÍ PORTFOLIA PATENTŮ A</w:t>
      </w:r>
      <w:r>
        <w:t>VC, VC-1 A MPEG-4 PART 2 VISUAL PRO OSOBNÍ A NEKOMERČNÍ UŽÍVÁNÍ ZE STRANY SPOTŘEBITELE (i) KE KÓDOVÁNÍ VIDEA V SOULADU S VÝŠE UVEDENÝMI STANDARDY („VIDEOSTANDARDY“) NEBO (ii) K DEKÓDOVÁNÍ VIDEA AVC, VC-1 NEBO MPEG-4 PART 2, KTERÉ BYLO ZAKÓDOVÁNO UŽIVATELEM</w:t>
      </w:r>
      <w:r>
        <w:t xml:space="preserve">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w:t>
      </w:r>
      <w:r>
        <w:t xml:space="preserve"> MPEG LA, L.L.C. VIZ </w:t>
      </w:r>
      <w:hyperlink r:id="rId36">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w:t>
      </w:r>
      <w:r>
        <w:t>istribuci softwaru třetím stranám a (ii) vytváření obsahu technologiemi kompatibilními se STANDARDY VIDEA pro účely distribuce třetím stranám.</w:t>
      </w:r>
    </w:p>
    <w:p w:rsidR="002B22EB" w:rsidRDefault="002B22EB">
      <w:pPr>
        <w:pStyle w:val="ProductList-BodyIndented"/>
      </w:pPr>
    </w:p>
    <w:p w:rsidR="002B22EB" w:rsidRDefault="007672EC">
      <w:pPr>
        <w:pStyle w:val="ProductList-ClauseHeading"/>
        <w:outlineLvl w:val="2"/>
      </w:pPr>
      <w:r>
        <w:t>12. Komponenty písem, obrázky a zvuky</w:t>
      </w:r>
    </w:p>
    <w:p w:rsidR="002B22EB" w:rsidRDefault="007672EC">
      <w:pPr>
        <w:pStyle w:val="ProductList-Body"/>
      </w:pPr>
      <w:r>
        <w:t>Při používání softwaru může zákazník přistupovat k ikonám, obrázkům, zvuků</w:t>
      </w:r>
      <w:r>
        <w:t xml:space="preserve">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w:instrText>
      </w:r>
      <w:r>
        <w:instrText xml:space="preserve">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w:t>
      </w:r>
      <w:r>
        <w:t xml:space="preserve"> stáhnout do tiskárny nebo jiných výstupních zařízení za účelem tisku obsahu.</w:t>
      </w:r>
    </w:p>
    <w:p w:rsidR="002B22EB" w:rsidRDefault="002B22EB">
      <w:pPr>
        <w:pStyle w:val="ProductList-Body"/>
      </w:pPr>
    </w:p>
    <w:p w:rsidR="002B22EB" w:rsidRDefault="007672EC">
      <w:pPr>
        <w:pStyle w:val="ProductList-ClauseHeading"/>
        <w:outlineLvl w:val="2"/>
      </w:pPr>
      <w:r>
        <w:t>13. Zahrnuté technologie</w:t>
      </w:r>
    </w:p>
    <w:p w:rsidR="002B22EB" w:rsidRDefault="007672EC">
      <w:pPr>
        <w:pStyle w:val="ProductList-Body"/>
      </w:pPr>
      <w:r>
        <w:t>Produkty mohou zahrnovat komponenty jiné technologie společnosti Microsoft podléhající svým vlastním licenčním podmínkám, jak je uvedeno v oddílu Užívac</w:t>
      </w:r>
      <w:r>
        <w:t>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w:t>
      </w:r>
      <w:r>
        <w:t>duktu.</w:t>
      </w:r>
    </w:p>
    <w:p w:rsidR="002B22EB" w:rsidRDefault="002B22EB">
      <w:pPr>
        <w:pStyle w:val="ProductList-Body"/>
      </w:pPr>
    </w:p>
    <w:p w:rsidR="002B22EB" w:rsidRDefault="007672EC">
      <w:pPr>
        <w:pStyle w:val="ProductList-ClauseHeading"/>
        <w:outlineLvl w:val="2"/>
      </w:pPr>
      <w:r>
        <w:t>14. Testování typovou úlohou</w:t>
      </w:r>
    </w:p>
    <w:p w:rsidR="002B22EB" w:rsidRDefault="007672EC">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2B22EB" w:rsidRDefault="002B22EB">
      <w:pPr>
        <w:pStyle w:val="ProductList-Body"/>
      </w:pPr>
    </w:p>
    <w:p w:rsidR="002B22EB" w:rsidRDefault="007672EC">
      <w:pPr>
        <w:pStyle w:val="ProductList-ClauseHeading"/>
        <w:outlineLvl w:val="2"/>
      </w:pPr>
      <w:r>
        <w:lastRenderedPageBreak/>
        <w:t>15. Multiplexování</w:t>
      </w:r>
    </w:p>
    <w:p w:rsidR="002B22EB" w:rsidRDefault="007672EC">
      <w:pPr>
        <w:pStyle w:val="ProductList-Body"/>
      </w:pPr>
      <w:r>
        <w:t>Multiplexování nebo sdružování</w:t>
      </w:r>
      <w:r>
        <w:t xml:space="preserve">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2B22EB" w:rsidRDefault="002B22EB">
      <w:pPr>
        <w:pStyle w:val="ProductList-Body"/>
      </w:pPr>
    </w:p>
    <w:p w:rsidR="002B22EB" w:rsidRDefault="007672EC">
      <w:pPr>
        <w:pStyle w:val="ProductList-ClauseHeading"/>
        <w:outlineLvl w:val="2"/>
      </w:pPr>
      <w:r>
        <w:t>16. Práva správy a podpory</w:t>
      </w:r>
    </w:p>
    <w:p w:rsidR="002B22EB" w:rsidRDefault="007672EC">
      <w:pPr>
        <w:pStyle w:val="ProductList-Body"/>
      </w:pPr>
      <w:r>
        <w:t>Zákazník může povolit příst</w:t>
      </w:r>
      <w:r>
        <w:t xml:space="preserve">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w:instrText>
      </w:r>
      <w:r>
        <w:instrText xml:space="preserve">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w:instrText>
      </w:r>
      <w:r>
        <w:instrText xml:space="preserve">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w:instrText>
      </w:r>
      <w:r>
        <w:instrText xml:space="preserve">je hardwarový oddíl nebo server blade považován za samostatné zařízení." </w:instrText>
      </w:r>
      <w:r>
        <w:fldChar w:fldCharType="separate"/>
      </w:r>
      <w:r>
        <w:rPr>
          <w:color w:val="0563C1"/>
        </w:rPr>
        <w:t>licencovaných zařízeních</w:t>
      </w:r>
      <w:r>
        <w:fldChar w:fldCharType="end"/>
      </w:r>
      <w:r>
        <w:t>.</w:t>
      </w:r>
    </w:p>
    <w:p w:rsidR="002B22EB" w:rsidRDefault="002B22EB">
      <w:pPr>
        <w:pStyle w:val="ProductList-Body"/>
      </w:pPr>
    </w:p>
    <w:p w:rsidR="002B22EB" w:rsidRDefault="007672EC">
      <w:pPr>
        <w:pStyle w:val="ProductList-ClauseHeading"/>
        <w:outlineLvl w:val="2"/>
      </w:pPr>
      <w:r>
        <w:t>17. Opětovně šiřitelný kód</w:t>
      </w:r>
    </w:p>
    <w:p w:rsidR="002B22EB" w:rsidRDefault="007672EC">
      <w:pPr>
        <w:pStyle w:val="ProductList-Body"/>
      </w:pPr>
      <w:r>
        <w:t xml:space="preserve">Software může zahrnovat kód, který zákazník může distribuovat v programech, které vyvine, pokud splní dále uvedené podmínky. </w:t>
      </w:r>
    </w:p>
    <w:p w:rsidR="002B22EB" w:rsidRDefault="002B22EB">
      <w:pPr>
        <w:pStyle w:val="ProductList-Body"/>
      </w:pPr>
    </w:p>
    <w:p w:rsidR="002B22EB" w:rsidRDefault="007672EC">
      <w:pPr>
        <w:pStyle w:val="ProductList-SubClauseHeading"/>
        <w:outlineLvl w:val="3"/>
      </w:pPr>
      <w:r>
        <w:t>17.1 Právo k užívání a distribuci</w:t>
      </w:r>
    </w:p>
    <w:p w:rsidR="002B22EB" w:rsidRDefault="007672EC">
      <w:pPr>
        <w:pStyle w:val="ProductList-BodyIndented"/>
      </w:pPr>
      <w:r>
        <w:t xml:space="preserve">Kód a textové soubory uvedené níže představují „Opětovně šířitelný kód“. </w:t>
      </w:r>
    </w:p>
    <w:p w:rsidR="002B22EB" w:rsidRDefault="007672EC" w:rsidP="001F6A1A">
      <w:pPr>
        <w:pStyle w:val="ProductList-Bullet"/>
        <w:numPr>
          <w:ilvl w:val="1"/>
          <w:numId w:val="4"/>
        </w:numPr>
      </w:pPr>
      <w:r>
        <w:t>Soubory REDIST.TXT: Zákazník může kopírovat a šířit kód ve formě strojového kódu uvedený v souborech REDIST.TXT a OTHER-DIST.TXT a také jakýkoli kó</w:t>
      </w:r>
      <w:r>
        <w:t>d označený jako „knihovny Silverlight“, „knihovny klienta“ Silverlight a „knihovny serveru“ Silverlight.</w:t>
      </w:r>
    </w:p>
    <w:p w:rsidR="002B22EB" w:rsidRDefault="007672EC" w:rsidP="001F6A1A">
      <w:pPr>
        <w:pStyle w:val="ProductList-Bullet"/>
        <w:numPr>
          <w:ilvl w:val="1"/>
          <w:numId w:val="4"/>
        </w:numPr>
      </w:pPr>
      <w:r>
        <w:t>Ukázkový kód, šablony a styly: Zákazník může upravovat, kopírovat a šířit kód označený jako „ukázkový kód“, „šablona“, „jednoduché styly“ a „návrhové s</w:t>
      </w:r>
      <w:r>
        <w:t>tyly“ ve formě zdrojového nebo strojového kódu.</w:t>
      </w:r>
    </w:p>
    <w:p w:rsidR="002B22EB" w:rsidRDefault="007672EC" w:rsidP="001F6A1A">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2B22EB" w:rsidRDefault="007672EC" w:rsidP="001F6A1A">
      <w:pPr>
        <w:pStyle w:val="ProductList-Bullet"/>
        <w:numPr>
          <w:ilvl w:val="1"/>
          <w:numId w:val="4"/>
        </w:numPr>
      </w:pPr>
      <w:r>
        <w:t>Knihovna obrázků: Zákazník může kopírova</w:t>
      </w:r>
      <w:r>
        <w:t>t a distribuovat obrázky, grafiku a animace v Knihovně obrázků tak, jak je popsáno v dokumentaci k softwaru.</w:t>
      </w:r>
    </w:p>
    <w:p w:rsidR="002B22EB" w:rsidRDefault="002B22EB">
      <w:pPr>
        <w:pStyle w:val="ProductList-BodyIndented"/>
      </w:pPr>
    </w:p>
    <w:p w:rsidR="002B22EB" w:rsidRDefault="007672EC">
      <w:pPr>
        <w:pStyle w:val="ProductList-SubClauseHeading"/>
        <w:outlineLvl w:val="3"/>
      </w:pPr>
      <w:r>
        <w:t>17.2 Požadavky na distribuci</w:t>
      </w:r>
    </w:p>
    <w:p w:rsidR="002B22EB" w:rsidRDefault="007672EC">
      <w:pPr>
        <w:pStyle w:val="ProductList-BodyIndented"/>
      </w:pPr>
      <w:r>
        <w:t>Pokud zákazník distribuuje jakýkoli kód určený k distribuci, musí: Zákazník musí:</w:t>
      </w:r>
    </w:p>
    <w:p w:rsidR="002B22EB" w:rsidRDefault="007672EC" w:rsidP="001F6A1A">
      <w:pPr>
        <w:pStyle w:val="ProductList-Bullet"/>
        <w:numPr>
          <w:ilvl w:val="1"/>
          <w:numId w:val="5"/>
        </w:numPr>
      </w:pPr>
      <w:r>
        <w:t>tento kód distribuovat pouze se svými programy, kde programy zákazníka poskytují podstatnou primární funkci pro kód určený k distribuci;</w:t>
      </w:r>
    </w:p>
    <w:p w:rsidR="002B22EB" w:rsidRDefault="007672EC" w:rsidP="001F6A1A">
      <w:pPr>
        <w:pStyle w:val="ProductList-Bullet"/>
        <w:numPr>
          <w:ilvl w:val="1"/>
          <w:numId w:val="5"/>
        </w:numPr>
      </w:pPr>
      <w:r>
        <w:t>zavázat distributory a externí koncové uživatele smlouvou, jejíž podmínky budou tento kód chránit nejméně tak jako mult</w:t>
      </w:r>
      <w:r>
        <w:t>ilicenční smlouva zákazníka včetně podmínek produktu,</w:t>
      </w:r>
    </w:p>
    <w:p w:rsidR="002B22EB" w:rsidRDefault="007672EC" w:rsidP="001F6A1A">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w:t>
      </w:r>
      <w:r>
        <w:t>ýkoli nárok založen pouze na kódu určeném k distribuci vloženém do programů zákazníka.</w:t>
      </w:r>
    </w:p>
    <w:p w:rsidR="002B22EB" w:rsidRDefault="002B22EB">
      <w:pPr>
        <w:pStyle w:val="ProductList-BodyIndented"/>
      </w:pPr>
    </w:p>
    <w:p w:rsidR="002B22EB" w:rsidRDefault="007672EC">
      <w:pPr>
        <w:pStyle w:val="ProductList-SubClauseHeading"/>
        <w:outlineLvl w:val="3"/>
      </w:pPr>
      <w:r>
        <w:t>17.3 Omezení distribuce</w:t>
      </w:r>
    </w:p>
    <w:p w:rsidR="002B22EB" w:rsidRDefault="007672EC">
      <w:pPr>
        <w:pStyle w:val="ProductList-BodyIndented"/>
      </w:pPr>
      <w:r>
        <w:t>Zákazník nesmí:</w:t>
      </w:r>
    </w:p>
    <w:p w:rsidR="002B22EB" w:rsidRDefault="007672EC" w:rsidP="001F6A1A">
      <w:pPr>
        <w:pStyle w:val="ProductList-Bullet"/>
        <w:numPr>
          <w:ilvl w:val="1"/>
          <w:numId w:val="6"/>
        </w:numPr>
      </w:pPr>
      <w:r>
        <w:t>měnit jakékoliv informace o autorských právech, ochranné známce nebo patentech v kódu;</w:t>
      </w:r>
    </w:p>
    <w:p w:rsidR="002B22EB" w:rsidRDefault="007672EC" w:rsidP="001F6A1A">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2B22EB" w:rsidRDefault="007672EC" w:rsidP="001F6A1A">
      <w:pPr>
        <w:pStyle w:val="ProductList-Bullet"/>
        <w:numPr>
          <w:ilvl w:val="1"/>
          <w:numId w:val="6"/>
        </w:numPr>
      </w:pPr>
      <w:r>
        <w:t>distribuovat kód určený k distribuci v libovolném škodl</w:t>
      </w:r>
      <w:r>
        <w:t>ivém či podvodném programu, případně s tímto programem, nebo nezákonným způsobem nebo</w:t>
      </w:r>
    </w:p>
    <w:p w:rsidR="002B22EB" w:rsidRDefault="007672EC" w:rsidP="001F6A1A">
      <w:pPr>
        <w:pStyle w:val="ProductList-Bullet"/>
        <w:numPr>
          <w:ilvl w:val="1"/>
          <w:numId w:val="6"/>
        </w:numPr>
      </w:pPr>
      <w:r>
        <w:t>upravovat ani distribuovat zdrojový kód libovolného Opětovně šiřitelného kódu tak, aby se jeho libovolná část stala předmětem Vyloučené licence. Vyloučená licence je lice</w:t>
      </w:r>
      <w:r>
        <w:t xml:space="preserve">nce, která vyžaduje jako podmínku užívání, úprav nebo distribuce, aby byl kód zpřístupněn nebo zveřejněn ve tvaru zdrojového kódu nebo aby jej byli oprávněni upravovat ostatní uživatelé. </w:t>
      </w:r>
    </w:p>
    <w:p w:rsidR="002B22EB" w:rsidRDefault="002B22EB">
      <w:pPr>
        <w:pStyle w:val="ProductList-BodyIndented"/>
      </w:pPr>
    </w:p>
    <w:p w:rsidR="002B22EB" w:rsidRDefault="007672EC">
      <w:pPr>
        <w:pStyle w:val="ProductList-ClauseHeading"/>
        <w:outlineLvl w:val="2"/>
      </w:pPr>
      <w:r>
        <w:t>18. Software a služby</w:t>
      </w:r>
    </w:p>
    <w:p w:rsidR="002B22EB" w:rsidRDefault="007672EC">
      <w:pPr>
        <w:pStyle w:val="ProductList-Body"/>
      </w:pPr>
      <w:r>
        <w:t>Společnost Microsoft může s produkty poskytov</w:t>
      </w:r>
      <w:r>
        <w:t>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w:t>
      </w:r>
      <w:r>
        <w:t xml:space="preserve">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15" w:name="_Sec538"/>
      <w:r>
        <w:t>Podmínky licenčního modelu</w:t>
      </w:r>
      <w:bookmarkEnd w:id="15"/>
      <w:r>
        <w:fldChar w:fldCharType="begin"/>
      </w:r>
      <w:r>
        <w:instrText xml:space="preserve"> TC "</w:instrText>
      </w:r>
      <w:bookmarkStart w:id="16" w:name="_Toc488773530"/>
      <w:r>
        <w:instrText>Podmínky licenčního modelu</w:instrText>
      </w:r>
      <w:bookmarkEnd w:id="16"/>
      <w:r>
        <w:instrText>" \l 2</w:instrText>
      </w:r>
      <w:r>
        <w:fldChar w:fldCharType="end"/>
      </w:r>
    </w:p>
    <w:p w:rsidR="002B22EB" w:rsidRDefault="007672EC">
      <w:pPr>
        <w:pStyle w:val="ProductList-Body"/>
      </w:pPr>
      <w:r>
        <w:t>Licenční model pro každý produkt je označen v oddílu Užívací práva záznamu produktu. Po</w:t>
      </w:r>
      <w:r>
        <w:t>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r>
        <w:t>.</w:t>
      </w:r>
    </w:p>
    <w:p w:rsidR="002B22EB" w:rsidRDefault="007672EC">
      <w:pPr>
        <w:pStyle w:val="ProductList-Offering2Heading"/>
        <w:outlineLvl w:val="2"/>
      </w:pPr>
      <w:bookmarkStart w:id="17" w:name="_Sec539"/>
      <w:r>
        <w:t>Aplikace pro stolní počítače</w:t>
      </w:r>
      <w:bookmarkEnd w:id="17"/>
      <w:r>
        <w:fldChar w:fldCharType="begin"/>
      </w:r>
      <w:r>
        <w:instrText xml:space="preserve"> TC "</w:instrText>
      </w:r>
      <w:bookmarkStart w:id="18" w:name="_Toc488773531"/>
      <w:r>
        <w:instrText>Aplikace pro stolní počítače</w:instrText>
      </w:r>
      <w:bookmarkEnd w:id="18"/>
      <w:r>
        <w:instrText>" \l 3</w:instrText>
      </w:r>
      <w:r>
        <w:fldChar w:fldCharType="end"/>
      </w:r>
    </w:p>
    <w:p w:rsidR="002B22EB" w:rsidRDefault="007672EC">
      <w:pPr>
        <w:pStyle w:val="ProductList-ClauseHeading"/>
        <w:outlineLvl w:val="3"/>
      </w:pPr>
      <w:r>
        <w:t>Licence k zařízení</w:t>
      </w:r>
    </w:p>
    <w:p w:rsidR="002B22EB" w:rsidRDefault="007672EC" w:rsidP="001F6A1A">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w:instrText>
      </w:r>
      <w:r>
        <w:instrText xml:space="preserve">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w:instrText>
      </w:r>
      <w:r>
        <w:instrText xml:space="preserve">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2B22EB" w:rsidRDefault="007672EC" w:rsidP="001F6A1A">
      <w:pPr>
        <w:pStyle w:val="ProductList-Bullet"/>
        <w:numPr>
          <w:ilvl w:val="0"/>
          <w:numId w:val="7"/>
        </w:numPr>
      </w:pPr>
      <w:r>
        <w:lastRenderedPageBreak/>
        <w:t>S výjimkou případů, kdy si zákazník licencu</w:t>
      </w:r>
      <w:r>
        <w:t xml:space="preserve">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w:instrText>
      </w:r>
      <w:r>
        <w:instrText xml:space="preserve">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w:instrText>
      </w:r>
      <w:r>
        <w:instrText xml:space="preserve">za samostatné zařízení." </w:instrText>
      </w:r>
      <w:r>
        <w:fldChar w:fldCharType="separate"/>
      </w:r>
      <w:r>
        <w:rPr>
          <w:color w:val="0563C1"/>
        </w:rPr>
        <w:t>licencovaného zařízení</w:t>
      </w:r>
      <w:r>
        <w:fldChar w:fldCharType="end"/>
      </w:r>
      <w:r>
        <w:t xml:space="preserve">. </w:t>
      </w:r>
    </w:p>
    <w:p w:rsidR="002B22EB" w:rsidRDefault="007672EC" w:rsidP="001F6A1A">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w:instrText>
      </w:r>
      <w:r>
        <w:instrText xml:space="preserve">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2B22EB" w:rsidRDefault="007672EC" w:rsidP="001F6A1A">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w:t>
      </w:r>
      <w:r>
        <w:t xml:space="preserve">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w:instrText>
      </w:r>
      <w:r>
        <w:instrText xml:space="preserve">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2B22EB" w:rsidRDefault="007672EC" w:rsidP="001F6A1A">
      <w:pPr>
        <w:pStyle w:val="ProductList-Bullet"/>
        <w:numPr>
          <w:ilvl w:val="0"/>
          <w:numId w:val="7"/>
        </w:numPr>
      </w:pPr>
      <w:r>
        <w:t>Vzdál</w:t>
      </w:r>
      <w:r>
        <w:t xml:space="preserve">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w:instrText>
      </w:r>
      <w:r>
        <w:instrText xml:space="preserve">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2B22EB" w:rsidRDefault="002B22EB">
      <w:pPr>
        <w:pStyle w:val="ProductList-Body"/>
      </w:pPr>
    </w:p>
    <w:p w:rsidR="002B22EB" w:rsidRDefault="007672EC">
      <w:pPr>
        <w:pStyle w:val="ProductList-ClauseHeading"/>
        <w:outlineLvl w:val="3"/>
      </w:pPr>
      <w:r>
        <w:t>Mediální prvky a šablony</w:t>
      </w:r>
    </w:p>
    <w:p w:rsidR="002B22EB" w:rsidRDefault="007672EC">
      <w:pPr>
        <w:pStyle w:val="ProductList-Body"/>
      </w:pPr>
      <w:r>
        <w:t xml:space="preserve">Microsoft uděluje zákazníkovi licenci ke kopírování, distribuci, provádění a zobrazování mediálních prvků (obrázků, klipartů, animací, zvuků, hudby, videoklipů, šablon a dalších forem obsahu), které jsou součástí softwaru a webových aplikací služby Office </w:t>
      </w:r>
      <w:r>
        <w:t>v projektech a dokumentech, avšak zákazník nesmí prodávat, udělovat licence ani distribuovat kopie žádných mediálních prvků jako samostatných prvků ani jako produktů, pokud primární hodnotu produktu představují mediální prvky.</w:t>
      </w:r>
    </w:p>
    <w:p w:rsidR="002B22EB" w:rsidRDefault="007672EC">
      <w:pPr>
        <w:pStyle w:val="ProductList-Offering2Heading"/>
        <w:outlineLvl w:val="2"/>
      </w:pPr>
      <w:bookmarkStart w:id="19" w:name="_Sec540"/>
      <w:r>
        <w:t>Počítačové operační systémy</w:t>
      </w:r>
      <w:bookmarkEnd w:id="19"/>
      <w:r>
        <w:fldChar w:fldCharType="begin"/>
      </w:r>
      <w:r>
        <w:instrText xml:space="preserve"> T</w:instrText>
      </w:r>
      <w:r>
        <w:instrText>C "</w:instrText>
      </w:r>
      <w:bookmarkStart w:id="20" w:name="_Toc488773532"/>
      <w:r>
        <w:instrText>Počítačové operační systémy</w:instrText>
      </w:r>
      <w:bookmarkEnd w:id="20"/>
      <w:r>
        <w:instrText>" \l 3</w:instrText>
      </w:r>
      <w:r>
        <w:fldChar w:fldCharType="end"/>
      </w:r>
    </w:p>
    <w:p w:rsidR="002B22EB" w:rsidRDefault="007672EC">
      <w:pPr>
        <w:pStyle w:val="ProductList-ClauseHeading"/>
        <w:outlineLvl w:val="3"/>
      </w:pPr>
      <w:r>
        <w:t>Licence k zařízení</w:t>
      </w:r>
    </w:p>
    <w:p w:rsidR="002B22EB" w:rsidRDefault="007672EC" w:rsidP="001F6A1A">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w:instrText>
      </w:r>
      <w:r>
        <w:instrText xml:space="preserve">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w:instrText>
      </w:r>
      <w:r>
        <w:instrText xml:space="preserve">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w:instrText>
      </w:r>
      <w:r>
        <w:instrText xml:space="preserve"> přístup k němu." </w:instrText>
      </w:r>
      <w:r>
        <w:fldChar w:fldCharType="separate"/>
      </w:r>
      <w:r>
        <w:rPr>
          <w:color w:val="0563C1"/>
        </w:rPr>
        <w:t>licenci</w:t>
      </w:r>
      <w:r>
        <w:fldChar w:fldCharType="end"/>
      </w:r>
      <w:r>
        <w:t>, kterou si opatří.</w:t>
      </w:r>
    </w:p>
    <w:p w:rsidR="002B22EB" w:rsidRDefault="007672EC" w:rsidP="001F6A1A">
      <w:pPr>
        <w:pStyle w:val="ProductList-Bullet"/>
        <w:numPr>
          <w:ilvl w:val="0"/>
          <w:numId w:val="8"/>
        </w:numPr>
      </w:pPr>
      <w:r>
        <w:t>Zákazník smí software používat nejvýše na dvou procesorech.</w:t>
      </w:r>
    </w:p>
    <w:p w:rsidR="002B22EB" w:rsidRDefault="007672EC" w:rsidP="001F6A1A">
      <w:pPr>
        <w:pStyle w:val="ProductList-Bullet"/>
        <w:numPr>
          <w:ilvl w:val="0"/>
          <w:numId w:val="8"/>
        </w:numPr>
      </w:pPr>
      <w:r>
        <w:t>Místní používání je povoleno pro jakéhokoli uživatele.</w:t>
      </w:r>
    </w:p>
    <w:p w:rsidR="002B22EB" w:rsidRDefault="007672EC" w:rsidP="001F6A1A">
      <w:pPr>
        <w:pStyle w:val="ProductList-Bullet"/>
        <w:numPr>
          <w:ilvl w:val="0"/>
          <w:numId w:val="8"/>
        </w:numPr>
      </w:pPr>
      <w:r>
        <w:t xml:space="preserve">Vzdálené užívání je povoleno pro </w:t>
      </w:r>
      <w:r>
        <w:fldChar w:fldCharType="begin"/>
      </w:r>
      <w:r>
        <w:instrText xml:space="preserve"> AutoTextList   \s NoStyle \t "„Primární uživatel“ označuje </w:instrText>
      </w:r>
      <w:r>
        <w:instrText xml:space="preserve">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w:instrText>
      </w:r>
      <w:r>
        <w:instrText xml:space="preserve">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w:instrText>
      </w:r>
      <w:r>
        <w:instrText xml:space="preserv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w:instrText>
      </w:r>
      <w:r>
        <w:instrText xml:space="preserve">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2B22EB" w:rsidRDefault="007672EC" w:rsidP="001F6A1A">
      <w:pPr>
        <w:pStyle w:val="ProductList-Bullet"/>
        <w:numPr>
          <w:ilvl w:val="0"/>
          <w:numId w:val="8"/>
        </w:numPr>
      </w:pPr>
      <w:r>
        <w:t>Software smí používat v každém okamžiku vždy pouze jeden uživatel.</w:t>
      </w:r>
    </w:p>
    <w:p w:rsidR="002B22EB" w:rsidRDefault="007672EC" w:rsidP="001F6A1A">
      <w:pPr>
        <w:pStyle w:val="ProductList-Bullet"/>
        <w:numPr>
          <w:ilvl w:val="0"/>
          <w:numId w:val="8"/>
        </w:numPr>
      </w:pPr>
      <w:r>
        <w:t xml:space="preserve">K </w:t>
      </w:r>
      <w:r>
        <w:fldChar w:fldCharType="begin"/>
      </w:r>
      <w:r>
        <w:instrText xml:space="preserve"> AutoTextLis</w:instrText>
      </w:r>
      <w:r>
        <w:instrText xml:space="preserve">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w:t>
      </w:r>
      <w:r>
        <w:t>pojit až 20 zařízení pro účely sdílení souborů, tisku a používání Internetové informační služby, funkce Sdílení připojení k Internetu nebo telefonních služeb.</w:t>
      </w:r>
    </w:p>
    <w:p w:rsidR="002B22EB" w:rsidRDefault="007672EC" w:rsidP="001F6A1A">
      <w:pPr>
        <w:pStyle w:val="ProductList-Bullet"/>
        <w:numPr>
          <w:ilvl w:val="0"/>
          <w:numId w:val="8"/>
        </w:numPr>
      </w:pPr>
      <w:r>
        <w:t>Pro aktivaci s použitím Služby správy klíčů nebo podobné technologie je povolen neomezený počet p</w:t>
      </w:r>
      <w:r>
        <w:t>řipojení.</w:t>
      </w:r>
    </w:p>
    <w:p w:rsidR="002B22EB" w:rsidRDefault="002B22EB">
      <w:pPr>
        <w:pStyle w:val="ProductList-Body"/>
      </w:pPr>
    </w:p>
    <w:p w:rsidR="002B22EB" w:rsidRDefault="007672EC">
      <w:pPr>
        <w:pStyle w:val="ProductList-ClauseHeading"/>
        <w:outlineLvl w:val="3"/>
      </w:pPr>
      <w:r>
        <w:t>Adobe Flash Player</w:t>
      </w:r>
    </w:p>
    <w:p w:rsidR="002B22EB" w:rsidRDefault="007672EC">
      <w:pPr>
        <w:pStyle w:val="ProductList-Body"/>
      </w:pPr>
      <w:r>
        <w:t>Software může obsahovat verzi programu Adobe Flash Player. Zákazník souhlasí s tím, že jeho používání programu Adobe Flash Player podléhá licenčním podmínkám společnosti Adobe Systems Incorporated, které jsou k dispozici na ad</w:t>
      </w:r>
      <w:r>
        <w:t xml:space="preserve">rese </w:t>
      </w:r>
      <w:hyperlink r:id="rId37">
        <w:r>
          <w:rPr>
            <w:color w:val="00467F"/>
            <w:u w:val="single"/>
          </w:rPr>
          <w:t>http://go.microsoft.com/fwlink/?linkid=248532</w:t>
        </w:r>
      </w:hyperlink>
      <w:r>
        <w:t>. Adobe a Flash jsou registrované ochranné známky nebo ochranné známky společnosti Adobe Systems Incorporated v USA a dalších zemích.</w:t>
      </w:r>
    </w:p>
    <w:p w:rsidR="002B22EB" w:rsidRDefault="007672EC">
      <w:pPr>
        <w:pStyle w:val="ProductList-Offering2Heading"/>
        <w:outlineLvl w:val="2"/>
      </w:pPr>
      <w:bookmarkStart w:id="21" w:name="_Sec541"/>
      <w:r>
        <w:t>Podle p</w:t>
      </w:r>
      <w:r>
        <w:t>očtu jader / CAL</w:t>
      </w:r>
      <w:bookmarkEnd w:id="21"/>
      <w:r>
        <w:fldChar w:fldCharType="begin"/>
      </w:r>
      <w:r>
        <w:instrText xml:space="preserve"> TC "</w:instrText>
      </w:r>
      <w:bookmarkStart w:id="22" w:name="_Toc488773533"/>
      <w:r>
        <w:instrText>Podle počtu jader / CAL</w:instrText>
      </w:r>
      <w:bookmarkEnd w:id="22"/>
      <w:r>
        <w:instrText>" \l 3</w:instrText>
      </w:r>
      <w:r>
        <w:fldChar w:fldCharType="end"/>
      </w:r>
    </w:p>
    <w:p w:rsidR="002B22EB" w:rsidRDefault="007672EC">
      <w:pPr>
        <w:pStyle w:val="ProductList-ClauseHeading"/>
        <w:outlineLvl w:val="3"/>
      </w:pPr>
      <w:r>
        <w:t>Licence k serveru (podle počtu jader)</w:t>
      </w:r>
    </w:p>
    <w:p w:rsidR="002B22EB" w:rsidRDefault="007672EC" w:rsidP="001F6A1A">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w:instrText>
      </w:r>
      <w:r>
        <w:instrText xml:space="preserve">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w:instrText>
      </w:r>
      <w:r>
        <w:instrText xml:space="preserve">stit serverový software." </w:instrText>
      </w:r>
      <w:r>
        <w:fldChar w:fldCharType="separate"/>
      </w:r>
      <w:r>
        <w:rPr>
          <w:color w:val="0563C1"/>
        </w:rPr>
        <w:t>serveru</w:t>
      </w:r>
      <w:r>
        <w:fldChar w:fldCharType="end"/>
      </w:r>
      <w:r>
        <w:t xml:space="preserve">, jak je popsáno níže. </w:t>
      </w:r>
    </w:p>
    <w:p w:rsidR="002B22EB" w:rsidRDefault="007672EC" w:rsidP="001F6A1A">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w:instrText>
      </w:r>
      <w:r>
        <w:instrText xml:space="preserve">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w:instrText>
      </w:r>
      <w:r>
        <w:instrText xml:space="preserve">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w:instrText>
      </w:r>
      <w:r>
        <w:instrText xml:space="preserve">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B22EB" w:rsidRDefault="007672EC" w:rsidP="001F6A1A">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w:instrText>
      </w:r>
      <w:r>
        <w:instrText xml:space="preserve">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2B22EB" w:rsidRDefault="007672EC" w:rsidP="001F6A1A">
      <w:pPr>
        <w:pStyle w:val="ProductList-Bullet"/>
        <w:numPr>
          <w:ilvl w:val="0"/>
          <w:numId w:val="9"/>
        </w:numPr>
      </w:pPr>
      <w:r>
        <w:t>Edice Standard:</w:t>
      </w:r>
    </w:p>
    <w:p w:rsidR="002B22EB" w:rsidRDefault="007672EC" w:rsidP="001F6A1A">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w:instrText>
      </w:r>
      <w:r>
        <w:instrText xml:space="preserve">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w:instrText>
      </w:r>
      <w:r>
        <w:instrText xml:space="preserve"> považován za samostatný server." </w:instrText>
      </w:r>
      <w:r>
        <w:fldChar w:fldCharType="separate"/>
      </w:r>
      <w:r>
        <w:rPr>
          <w:color w:val="0563C1"/>
        </w:rPr>
        <w:t>licenčním serveru</w:t>
      </w:r>
      <w:r>
        <w:fldChar w:fldCharType="end"/>
      </w:r>
      <w:r>
        <w:t xml:space="preserve">. </w:t>
      </w:r>
    </w:p>
    <w:p w:rsidR="002B22EB" w:rsidRDefault="007672EC" w:rsidP="001F6A1A">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w:instrText>
      </w:r>
      <w:r>
        <w:instrText xml:space="preserve">(Kompletní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w:instrText>
      </w:r>
      <w:r>
        <w:instrText xml:space="preserve">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w:instrText>
      </w:r>
      <w:r>
        <w:instrText xml:space="preserve">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w:instrText>
      </w:r>
      <w:r>
        <w:instrText xml:space="preserv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w:instrText>
      </w:r>
      <w:r>
        <w:instrText xml:space="preserve">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w:t>
      </w:r>
      <w:r>
        <w:t xml:space="preserve">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2B22EB" w:rsidRDefault="007672EC" w:rsidP="001F6A1A">
      <w:pPr>
        <w:pStyle w:val="ProductList-Bullet"/>
        <w:numPr>
          <w:ilvl w:val="1"/>
          <w:numId w:val="9"/>
        </w:numPr>
      </w:pPr>
      <w:r>
        <w:t xml:space="preserve">Zákazník může přiřadit dodatečné </w:t>
      </w:r>
      <w:r>
        <w:fldChar w:fldCharType="begin"/>
      </w:r>
      <w:r>
        <w:instrText xml:space="preserve"> AutoTextL</w:instrText>
      </w:r>
      <w:r>
        <w:instrText xml:space="preserve">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w:instrText>
      </w:r>
      <w:r>
        <w:instrText xml:space="preserve">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w:instrText>
      </w:r>
      <w:r>
        <w:instrText xml:space="preserve">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w:instrText>
      </w:r>
      <w:r>
        <w:instrText xml:space="preserve">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B22EB" w:rsidRDefault="007672EC" w:rsidP="001F6A1A">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w:t>
      </w:r>
      <w:r>
        <w:t xml:space="preserve">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2B22EB" w:rsidRDefault="007672EC" w:rsidP="001F6A1A">
      <w:pPr>
        <w:pStyle w:val="ProductList-Bullet"/>
        <w:numPr>
          <w:ilvl w:val="0"/>
          <w:numId w:val="9"/>
        </w:numPr>
      </w:pPr>
      <w:r>
        <w:t>Jako jednorázovou alternativu k přiřazení základ</w:t>
      </w:r>
      <w:r>
        <w:t xml:space="preserve">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w:t>
      </w:r>
      <w:r>
        <w:t xml:space="preserve">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w:instrText>
      </w:r>
      <w:r>
        <w:instrText xml:space="preserve">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w:instrText>
      </w:r>
      <w:r>
        <w:instrText xml:space="preserve">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w:instrText>
      </w:r>
      <w:r>
        <w:instrText xml:space="preserve">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2B22EB" w:rsidRDefault="002B22EB">
      <w:pPr>
        <w:pStyle w:val="ProductList-Body"/>
      </w:pPr>
    </w:p>
    <w:p w:rsidR="002B22EB" w:rsidRDefault="007672EC">
      <w:pPr>
        <w:pStyle w:val="ProductList-ClauseHeading"/>
        <w:outlineLvl w:val="3"/>
      </w:pPr>
      <w:r>
        <w:t>Licence přístupu</w:t>
      </w:r>
    </w:p>
    <w:p w:rsidR="002B22EB" w:rsidRDefault="007672EC" w:rsidP="001F6A1A">
      <w:pPr>
        <w:pStyle w:val="ProductList-Bullet"/>
        <w:numPr>
          <w:ilvl w:val="0"/>
          <w:numId w:val="10"/>
        </w:numPr>
      </w:pPr>
      <w:r>
        <w:t>Kromě výjimek popsaných v této smlouvě a uvedených v</w:t>
      </w:r>
      <w:r>
        <w:t xml:space="preserve">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 xml:space="preserve">licenčních podmínkách specifických </w:t>
      </w:r>
      <w:r>
        <w:rPr>
          <w:color w:val="0563C1"/>
        </w:rPr>
        <w:t>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w:instrText>
      </w:r>
      <w:r>
        <w:instrText xml:space="preserve">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w:instrText>
      </w:r>
      <w:r>
        <w:instrText xml:space="preserve">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2B22EB" w:rsidRDefault="007672EC" w:rsidP="001F6A1A">
      <w:pPr>
        <w:pStyle w:val="ProductList-Bullet"/>
        <w:numPr>
          <w:ilvl w:val="0"/>
          <w:numId w:val="10"/>
        </w:numPr>
      </w:pPr>
      <w:r>
        <w:t xml:space="preserve">  Pro přístup jiného </w:t>
      </w:r>
      <w:r>
        <w:fldChar w:fldCharType="begin"/>
      </w:r>
      <w:r>
        <w:instrText xml:space="preserve"> AutoTextList   \s NoStyle \t "Licencovaný server označuje jednotlivý server vyhra</w:instrText>
      </w:r>
      <w:r>
        <w:instrText xml:space="preserve">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2B22EB" w:rsidRDefault="007672EC" w:rsidP="001F6A1A">
      <w:pPr>
        <w:pStyle w:val="ProductList-Bullet"/>
        <w:numPr>
          <w:ilvl w:val="0"/>
          <w:numId w:val="10"/>
        </w:numPr>
      </w:pPr>
      <w:r>
        <w:t xml:space="preserve">  Licence </w:t>
      </w:r>
      <w:r>
        <w:fldChar w:fldCharType="begin"/>
      </w:r>
      <w:r>
        <w:instrText xml:space="preserve"> AutoTextList   \s NoStyle \t "CAL označuje</w:instrText>
      </w:r>
      <w:r>
        <w:instrText xml:space="preserv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w:instrText>
      </w:r>
      <w:r>
        <w:instrText xml:space="preserve">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w:t>
      </w:r>
      <w:r>
        <w:t xml:space="preserv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2B22EB" w:rsidRDefault="007672EC" w:rsidP="001F6A1A">
      <w:pPr>
        <w:pStyle w:val="ProductList-Bullet"/>
        <w:numPr>
          <w:ilvl w:val="0"/>
          <w:numId w:val="10"/>
        </w:numPr>
      </w:pPr>
      <w:r>
        <w:t xml:space="preserve">  Licence </w:t>
      </w:r>
      <w:r>
        <w:fldChar w:fldCharType="begin"/>
      </w:r>
      <w:r>
        <w:instrText xml:space="preserve"> AutoTextList   \s NoSty</w:instrText>
      </w:r>
      <w:r>
        <w:instrText xml:space="preserve">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w:instrText>
      </w:r>
      <w:r>
        <w:instrText>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w:instrText>
      </w:r>
      <w:r>
        <w:instrText xml:space="preserve">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w:t>
      </w:r>
      <w:r>
        <w:rPr>
          <w:color w:val="0563C1"/>
        </w:rPr>
        <w:t>ch prostředí OSE</w:t>
      </w:r>
      <w:r>
        <w:fldChar w:fldCharType="end"/>
      </w:r>
      <w:r>
        <w:t>.</w:t>
      </w:r>
    </w:p>
    <w:p w:rsidR="002B22EB" w:rsidRDefault="007672EC">
      <w:pPr>
        <w:pStyle w:val="ProductList-Offering2Heading"/>
        <w:outlineLvl w:val="2"/>
      </w:pPr>
      <w:bookmarkStart w:id="23" w:name="_Sec542"/>
      <w:r>
        <w:lastRenderedPageBreak/>
        <w:t>Server/CAL</w:t>
      </w:r>
      <w:bookmarkEnd w:id="23"/>
      <w:r>
        <w:fldChar w:fldCharType="begin"/>
      </w:r>
      <w:r>
        <w:instrText xml:space="preserve"> TC "</w:instrText>
      </w:r>
      <w:bookmarkStart w:id="24" w:name="_Toc488773534"/>
      <w:r>
        <w:instrText>Server/CAL</w:instrText>
      </w:r>
      <w:bookmarkEnd w:id="24"/>
      <w:r>
        <w:instrText>" \l 3</w:instrText>
      </w:r>
      <w:r>
        <w:fldChar w:fldCharType="end"/>
      </w:r>
    </w:p>
    <w:p w:rsidR="002B22EB" w:rsidRDefault="007672EC">
      <w:pPr>
        <w:pStyle w:val="ProductList-ClauseHeading"/>
        <w:outlineLvl w:val="3"/>
      </w:pPr>
      <w:r>
        <w:t>Licence k serveru (podle počtu instancí)</w:t>
      </w:r>
    </w:p>
    <w:p w:rsidR="002B22EB" w:rsidRDefault="007672EC">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w:instrText>
      </w:r>
      <w:r>
        <w:instrText xml:space="preserv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w:instrText>
      </w:r>
      <w:r>
        <w:instrText xml:space="preserve">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w:instrText>
      </w:r>
      <w:r>
        <w:instrText xml:space="preserve">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w:instrText>
      </w:r>
      <w:r>
        <w:instrText xml:space="preserve">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w:instrText>
      </w:r>
      <w:r>
        <w:instrText xml:space="preserve">ístup k němu." </w:instrText>
      </w:r>
      <w:r>
        <w:fldChar w:fldCharType="separate"/>
      </w:r>
      <w:r>
        <w:rPr>
          <w:color w:val="0563C1"/>
        </w:rPr>
        <w:t>licenci</w:t>
      </w:r>
      <w:r>
        <w:fldChar w:fldCharType="end"/>
      </w:r>
      <w:r>
        <w:t xml:space="preserve"> k serveru, kterou získá.</w:t>
      </w:r>
    </w:p>
    <w:p w:rsidR="002B22EB" w:rsidRDefault="002B22EB">
      <w:pPr>
        <w:pStyle w:val="ProductList-Body"/>
      </w:pPr>
    </w:p>
    <w:p w:rsidR="002B22EB" w:rsidRDefault="007672EC">
      <w:pPr>
        <w:pStyle w:val="ProductList-ClauseHeading"/>
        <w:outlineLvl w:val="3"/>
      </w:pPr>
      <w:r>
        <w:t>Licence přístupu</w:t>
      </w:r>
    </w:p>
    <w:p w:rsidR="002B22EB" w:rsidRDefault="007672EC" w:rsidP="001F6A1A">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w:instrText>
      </w:r>
      <w:r>
        <w:instrText xml:space="preserve">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w:instrText>
      </w:r>
      <w:r>
        <w:instrText xml:space="preserve">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w:instrText>
      </w:r>
      <w:r>
        <w:instrText xml:space="preserve">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w:t>
      </w:r>
      <w:r>
        <w:rPr>
          <w:color w:val="0563C1"/>
        </w:rPr>
        <w:t xml:space="preserve"> licencím CAL</w:t>
      </w:r>
      <w:r>
        <w:fldChar w:fldCharType="end"/>
      </w:r>
      <w:r>
        <w:t>.</w:t>
      </w:r>
    </w:p>
    <w:p w:rsidR="002B22EB" w:rsidRDefault="007672EC" w:rsidP="001F6A1A">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w:instrText>
      </w:r>
      <w:r>
        <w:instrText xml:space="preserve">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w:t>
      </w:r>
      <w:r>
        <w:t xml:space="preserve">ny. </w:t>
      </w:r>
    </w:p>
    <w:p w:rsidR="002B22EB" w:rsidRDefault="007672EC">
      <w:pPr>
        <w:pStyle w:val="ProductList-Offering2Heading"/>
        <w:outlineLvl w:val="2"/>
      </w:pPr>
      <w:bookmarkStart w:id="25" w:name="_Sec543"/>
      <w:r>
        <w:t>Licence na základě počtu jader</w:t>
      </w:r>
      <w:bookmarkEnd w:id="25"/>
      <w:r>
        <w:fldChar w:fldCharType="begin"/>
      </w:r>
      <w:r>
        <w:instrText xml:space="preserve"> TC "</w:instrText>
      </w:r>
      <w:bookmarkStart w:id="26" w:name="_Toc488773535"/>
      <w:r>
        <w:instrText>Licence na základě počtu jader</w:instrText>
      </w:r>
      <w:bookmarkEnd w:id="26"/>
      <w:r>
        <w:instrText>" \l 3</w:instrText>
      </w:r>
      <w:r>
        <w:fldChar w:fldCharType="end"/>
      </w:r>
    </w:p>
    <w:p w:rsidR="002B22EB" w:rsidRDefault="007672EC">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w:instrText>
      </w:r>
      <w:r>
        <w:instrText xml:space="preserve">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w:instrText>
      </w:r>
      <w:r>
        <w:instrText xml:space="preserve">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2B22EB" w:rsidRDefault="002B22EB">
      <w:pPr>
        <w:pStyle w:val="ProductList-Body"/>
      </w:pPr>
    </w:p>
    <w:p w:rsidR="002B22EB" w:rsidRDefault="007672EC">
      <w:pPr>
        <w:pStyle w:val="ProductList-ClauseHeading"/>
        <w:outlineLvl w:val="3"/>
      </w:pPr>
      <w:r>
        <w:t>Licence k serveru (podle počtu jader) – Licencování na z</w:t>
      </w:r>
      <w:r>
        <w:t>ákladě fyzických jader na serveru</w:t>
      </w:r>
    </w:p>
    <w:p w:rsidR="002B22EB" w:rsidRDefault="007672EC" w:rsidP="001F6A1A">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w:instrText>
      </w:r>
      <w:r>
        <w:instrText xml:space="preserve">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r>
        <w:t>.</w:t>
      </w:r>
    </w:p>
    <w:p w:rsidR="002B22EB" w:rsidRDefault="007672EC" w:rsidP="001F6A1A">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w:t>
      </w:r>
      <w:r>
        <w:rPr>
          <w:color w:val="0563C1"/>
        </w:rPr>
        <w:t>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2B22EB" w:rsidRDefault="007672EC" w:rsidP="001F6A1A">
      <w:pPr>
        <w:pStyle w:val="ProductList-Bullet"/>
        <w:numPr>
          <w:ilvl w:val="0"/>
          <w:numId w:val="12"/>
        </w:numPr>
      </w:pPr>
      <w:r>
        <w:t xml:space="preserve">Pro verzi Enterprise smí zákazník užívat libovolný </w:t>
      </w:r>
      <w:r>
        <w:t xml:space="preserve">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w:t>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w:t>
      </w:r>
      <w:r>
        <w:rPr>
          <w:color w:val="0563C1"/>
        </w:rPr>
        <w:t>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w:instrText>
      </w:r>
      <w:r>
        <w:instrText xml:space="preserve">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w:instrText>
      </w:r>
      <w:r>
        <w:instrText xml:space="preserve">lního hardwaru" </w:instrText>
      </w:r>
      <w:r>
        <w:fldChar w:fldCharType="separate"/>
      </w:r>
      <w:r>
        <w:rPr>
          <w:color w:val="0563C1"/>
        </w:rPr>
        <w:t>virtuálních prostředí OSE</w:t>
      </w:r>
      <w:r>
        <w:fldChar w:fldCharType="end"/>
      </w:r>
      <w:r>
        <w:t>, který se rovná počtu přiřazených licencí.</w:t>
      </w:r>
    </w:p>
    <w:p w:rsidR="002B22EB" w:rsidRDefault="007672EC" w:rsidP="001F6A1A">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w:t>
      </w:r>
      <w:r>
        <w:t xml:space="preserve">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w:t>
      </w:r>
      <w:r>
        <w:t xml:space="preserv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w:instrText>
      </w:r>
      <w:r>
        <w:instrText xml:space="preserve">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B22EB" w:rsidRDefault="007672EC" w:rsidP="001F6A1A">
      <w:pPr>
        <w:pStyle w:val="ProductList-Bullet"/>
        <w:numPr>
          <w:ilvl w:val="0"/>
          <w:numId w:val="12"/>
        </w:numPr>
      </w:pPr>
      <w:r>
        <w:t>V případě jinýc</w:t>
      </w:r>
      <w:r>
        <w:t xml:space="preserve">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w:instrText>
      </w:r>
      <w:r>
        <w:instrText xml:space="preserve">.)"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w:instrText>
      </w:r>
      <w:r>
        <w:instrText xml:space="preserve">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w:instrText>
      </w:r>
      <w:r>
        <w:instrText xml:space="preserve">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B22EB" w:rsidRDefault="002B22EB">
      <w:pPr>
        <w:pStyle w:val="ProductList-Body"/>
      </w:pPr>
    </w:p>
    <w:p w:rsidR="002B22EB" w:rsidRDefault="007672EC">
      <w:pPr>
        <w:pStyle w:val="ProductList-ClauseHeading"/>
        <w:outlineLvl w:val="3"/>
      </w:pPr>
      <w:r>
        <w:t>Licence k serveru (podle počtu jader) – Licencování na základě jednotlivých virtuálních pr</w:t>
      </w:r>
      <w:r>
        <w:t>ostředí OSE</w:t>
      </w:r>
    </w:p>
    <w:p w:rsidR="002B22EB" w:rsidRDefault="007672EC" w:rsidP="001F6A1A">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w:t>
      </w:r>
      <w:r>
        <w:t xml:space="preserve">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w:instrText>
      </w:r>
      <w:r>
        <w:instrText xml:space="preserve">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w:instrText>
      </w:r>
      <w:r>
        <w:instrText xml:space="preserve">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2B22EB" w:rsidRDefault="007672EC" w:rsidP="001F6A1A">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w:t>
      </w:r>
      <w:r>
        <w:rPr>
          <w:color w:val="0563C1"/>
        </w:rPr>
        <w:t>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w:instrText>
      </w:r>
      <w:r>
        <w:instrText xml:space="preserve">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w:instrText>
      </w:r>
      <w:r>
        <w:instrText xml:space="preserve">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w:t>
      </w:r>
      <w:r>
        <w:rPr>
          <w:color w:val="0563C1"/>
        </w:rPr>
        <w:t>rostředí OSE</w:t>
      </w:r>
      <w:r>
        <w:fldChar w:fldCharType="end"/>
      </w:r>
      <w:r>
        <w:t>.</w:t>
      </w:r>
    </w:p>
    <w:p w:rsidR="002B22EB" w:rsidRDefault="007672EC" w:rsidP="001F6A1A">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w:t>
      </w:r>
      <w:r>
        <w:t xml:space="preserve">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w:instrText>
      </w:r>
      <w:r>
        <w:instrText xml:space="preserve">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2B22EB" w:rsidRDefault="007672EC">
      <w:pPr>
        <w:pStyle w:val="ProductList-Offering2Heading"/>
        <w:outlineLvl w:val="2"/>
      </w:pPr>
      <w:bookmarkStart w:id="27" w:name="_Sec544"/>
      <w:r>
        <w:t>Servery pro správu</w:t>
      </w:r>
      <w:bookmarkEnd w:id="27"/>
      <w:r>
        <w:fldChar w:fldCharType="begin"/>
      </w:r>
      <w:r>
        <w:instrText xml:space="preserve"> TC "</w:instrText>
      </w:r>
      <w:bookmarkStart w:id="28" w:name="_Toc488773536"/>
      <w:r>
        <w:instrText>Servery pro správu</w:instrText>
      </w:r>
      <w:bookmarkEnd w:id="28"/>
      <w:r>
        <w:instrText>" \l 3</w:instrText>
      </w:r>
      <w:r>
        <w:fldChar w:fldCharType="end"/>
      </w:r>
    </w:p>
    <w:p w:rsidR="002B22EB" w:rsidRDefault="007672EC">
      <w:pPr>
        <w:pStyle w:val="ProductList-ClauseHeading"/>
        <w:outlineLvl w:val="3"/>
      </w:pPr>
      <w:r>
        <w:t>Licence pro správu</w:t>
      </w:r>
    </w:p>
    <w:p w:rsidR="002B22EB" w:rsidRDefault="007672EC">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2B22EB" w:rsidRDefault="002B22EB">
      <w:pPr>
        <w:pStyle w:val="ProductList-Body"/>
      </w:pPr>
    </w:p>
    <w:p w:rsidR="002B22EB" w:rsidRDefault="007672EC">
      <w:pPr>
        <w:pStyle w:val="ProductList-ClauseHeading"/>
        <w:outlineLvl w:val="3"/>
      </w:pPr>
      <w:r>
        <w:t>Licence ke správě serveru (podle počtu jader)</w:t>
      </w:r>
    </w:p>
    <w:p w:rsidR="002B22EB" w:rsidRDefault="007672EC" w:rsidP="001F6A1A">
      <w:pPr>
        <w:pStyle w:val="ProductList-Bullet"/>
        <w:numPr>
          <w:ilvl w:val="0"/>
          <w:numId w:val="14"/>
        </w:numPr>
      </w:pPr>
      <w:r>
        <w:t>Zá</w:t>
      </w:r>
      <w:r>
        <w:t xml:space="preserve">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w:instrText>
      </w:r>
      <w:r>
        <w:instrText xml:space="preserve">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získá-li dos</w:t>
      </w:r>
      <w:r>
        <w:t xml:space="preserve">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2B22EB" w:rsidRDefault="007672EC" w:rsidP="001F6A1A">
      <w:pPr>
        <w:pStyle w:val="ProductList-Bullet"/>
        <w:numPr>
          <w:ilvl w:val="0"/>
          <w:numId w:val="14"/>
        </w:numPr>
      </w:pPr>
      <w:r>
        <w:t xml:space="preserve">Počet požadovaných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w:instrText>
      </w:r>
      <w:r>
        <w:instrText xml:space="preserve">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w:instrText>
      </w:r>
      <w:r>
        <w:instrText xml:space="preserv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w:instrText>
      </w:r>
      <w:r>
        <w:instrText xml:space="preserve">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B22EB" w:rsidRDefault="007672EC" w:rsidP="001F6A1A">
      <w:pPr>
        <w:pStyle w:val="ProductList-Bullet"/>
        <w:numPr>
          <w:ilvl w:val="0"/>
          <w:numId w:val="14"/>
        </w:numPr>
      </w:pPr>
      <w:r>
        <w:t>Edice Datacent</w:t>
      </w:r>
      <w:r>
        <w:t xml:space="preserve">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w:instrText>
      </w:r>
      <w:r>
        <w:instrText xml:space="preserve">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w:instrText>
      </w:r>
      <w:r>
        <w:instrText xml:space="preserve">n za samostatný server." </w:instrText>
      </w:r>
      <w:r>
        <w:fldChar w:fldCharType="separate"/>
      </w:r>
      <w:r>
        <w:rPr>
          <w:color w:val="0563C1"/>
        </w:rPr>
        <w:t>licencovaném serveru</w:t>
      </w:r>
      <w:r>
        <w:fldChar w:fldCharType="end"/>
      </w:r>
      <w:r>
        <w:t>.</w:t>
      </w:r>
    </w:p>
    <w:p w:rsidR="002B22EB" w:rsidRDefault="007672EC" w:rsidP="001F6A1A">
      <w:pPr>
        <w:pStyle w:val="ProductList-Bullet"/>
        <w:numPr>
          <w:ilvl w:val="0"/>
          <w:numId w:val="14"/>
        </w:numPr>
      </w:pPr>
      <w:r>
        <w:t>Edice Standard:</w:t>
      </w:r>
    </w:p>
    <w:p w:rsidR="002B22EB" w:rsidRDefault="007672EC" w:rsidP="001F6A1A">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w:instrText>
      </w:r>
      <w:r>
        <w:instrText xml:space="preserve">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w:instrText>
      </w:r>
      <w:r>
        <w:instrText xml:space="preserve"> definice je hardwarový oddíl nebo server blade považován za samostatný server." </w:instrText>
      </w:r>
      <w:r>
        <w:fldChar w:fldCharType="separate"/>
      </w:r>
      <w:r>
        <w:rPr>
          <w:color w:val="0563C1"/>
        </w:rPr>
        <w:t>licencovaném serveru</w:t>
      </w:r>
      <w:r>
        <w:fldChar w:fldCharType="end"/>
      </w:r>
      <w:r>
        <w:t>.</w:t>
      </w:r>
    </w:p>
    <w:p w:rsidR="002B22EB" w:rsidRDefault="007672EC" w:rsidP="001F6A1A">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w:instrText>
      </w:r>
      <w:r>
        <w:instrText xml:space="preserve">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w:t>
      </w:r>
      <w:r>
        <w:t xml:space="preserve">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w:t>
      </w:r>
      <w:r>
        <w:t xml:space="preserve">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w:instrText>
      </w:r>
      <w:r>
        <w:instrText xml:space="preserve">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w:instrText>
      </w:r>
      <w:r>
        <w:instrText xml:space="preserve">tění přímo v systému virtuálního hardwaru" </w:instrText>
      </w:r>
      <w:r>
        <w:fldChar w:fldCharType="separate"/>
      </w:r>
      <w:r>
        <w:rPr>
          <w:color w:val="0563C1"/>
        </w:rPr>
        <w:t>virtuálních prostředí OSE</w:t>
      </w:r>
      <w:r>
        <w:fldChar w:fldCharType="end"/>
      </w:r>
      <w:r>
        <w:t>.</w:t>
      </w:r>
    </w:p>
    <w:p w:rsidR="002B22EB" w:rsidRDefault="007672EC" w:rsidP="001F6A1A">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w:instrText>
      </w:r>
      <w:r>
        <w:instrText xml:space="preserve">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w:t>
      </w:r>
      <w:r>
        <w:t xml:space="preserve">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w:instrText>
      </w:r>
      <w:r>
        <w:instrText xml:space="preserve">ici naleznete ve slovníku)" </w:instrText>
      </w:r>
      <w:r>
        <w:fldChar w:fldCharType="separate"/>
      </w:r>
      <w:r>
        <w:rPr>
          <w:color w:val="0563C1"/>
        </w:rPr>
        <w:t>prostředí OSE</w:t>
      </w:r>
      <w:r>
        <w:fldChar w:fldCharType="end"/>
      </w:r>
      <w:r>
        <w:t xml:space="preserve">. </w:t>
      </w:r>
    </w:p>
    <w:p w:rsidR="002B22EB" w:rsidRDefault="007672EC" w:rsidP="001F6A1A">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w:instrText>
      </w:r>
      <w:r>
        <w:instrText xml:space="preserve">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w:t>
      </w:r>
      <w:r>
        <w:rPr>
          <w:color w:val="0563C1"/>
        </w:rPr>
        <w:t>eru</w:t>
      </w:r>
      <w:r>
        <w:fldChar w:fldCharType="end"/>
      </w:r>
      <w:r>
        <w:t xml:space="preserve">. </w:t>
      </w:r>
    </w:p>
    <w:p w:rsidR="002B22EB" w:rsidRDefault="002B22EB">
      <w:pPr>
        <w:pStyle w:val="ProductList-Body"/>
      </w:pPr>
    </w:p>
    <w:p w:rsidR="002B22EB" w:rsidRDefault="007672EC">
      <w:pPr>
        <w:pStyle w:val="ProductList-ClauseHeading"/>
        <w:outlineLvl w:val="3"/>
      </w:pPr>
      <w:r>
        <w:t>Licence pro správu klienta (podle prostředí OSE nebo uživatelů)</w:t>
      </w:r>
    </w:p>
    <w:p w:rsidR="002B22EB" w:rsidRDefault="007672EC" w:rsidP="001F6A1A">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w:instrText>
      </w:r>
      <w:r>
        <w:instrText xml:space="preserve">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w:instrText>
      </w:r>
      <w:r>
        <w:instrText xml:space="preserve">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w:t>
      </w:r>
      <w:r>
        <w:t>správu klienta, kterou získá.</w:t>
      </w:r>
    </w:p>
    <w:p w:rsidR="002B22EB" w:rsidRDefault="007672EC" w:rsidP="001F6A1A">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w:instrText>
      </w:r>
      <w:r>
        <w:instrText xml:space="preserve">vivalentní licenci pro správu označuje licenci na odběr na základě počtu uživatelů označenou v tabulce licencí pro správu produktu, resp. odpovídající sadu CAL nebo licenci na odběr uvedenou v tabulce ekvivalentních licencí pro správu. (Kompletní definici </w:instrText>
      </w:r>
      <w:r>
        <w:instrText xml:space="preserve">naleznete ve slovníku.)" </w:instrText>
      </w:r>
      <w:r>
        <w:fldChar w:fldCharType="separate"/>
      </w:r>
      <w:r>
        <w:rPr>
          <w:color w:val="0563C1"/>
        </w:rPr>
        <w:t>licence ekvivalentní k licencím pro správu</w:t>
      </w:r>
      <w:r>
        <w:fldChar w:fldCharType="end"/>
      </w:r>
      <w:r>
        <w:t>.</w:t>
      </w:r>
    </w:p>
    <w:p w:rsidR="002B22EB" w:rsidRDefault="007672EC" w:rsidP="001F6A1A">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w:instrText>
      </w:r>
      <w:r>
        <w:instrText xml:space="preserve">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2B22EB" w:rsidRDefault="007672EC" w:rsidP="001F6A1A">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r>
        <w:t xml:space="preserve">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w:instrText>
      </w:r>
      <w:r>
        <w:instrText xml:space="preserve">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2B22EB" w:rsidRDefault="002B22EB">
      <w:pPr>
        <w:pStyle w:val="ProductList-Body"/>
      </w:pPr>
    </w:p>
    <w:p w:rsidR="002B22EB" w:rsidRDefault="007672EC">
      <w:pPr>
        <w:pStyle w:val="ProductList-ClauseHeading"/>
        <w:outlineLvl w:val="3"/>
      </w:pPr>
      <w:r>
        <w:lastRenderedPageBreak/>
        <w:t>Licence pro správu nejsou vyžadovány pro:</w:t>
      </w:r>
    </w:p>
    <w:p w:rsidR="002B22EB" w:rsidRDefault="007672EC" w:rsidP="001F6A1A">
      <w:pPr>
        <w:pStyle w:val="ProductList-Bullet"/>
        <w:numPr>
          <w:ilvl w:val="0"/>
          <w:numId w:val="16"/>
        </w:numPr>
      </w:pPr>
      <w:r>
        <w:fldChar w:fldCharType="begin"/>
      </w:r>
      <w:r>
        <w:instrText xml:space="preserve"> AutoTextList   \s NoStyle \t "OSE označuje celou instanci operačního systému nebo jeho čás</w:instrText>
      </w:r>
      <w:r>
        <w:instrText xml:space="preserve">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w:instrText>
      </w:r>
      <w:r>
        <w:instrText xml:space="preserve">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2B22EB" w:rsidRDefault="007672EC" w:rsidP="001F6A1A">
      <w:pPr>
        <w:pStyle w:val="ProductList-Bullet"/>
        <w:numPr>
          <w:ilvl w:val="0"/>
          <w:numId w:val="16"/>
        </w:numPr>
      </w:pPr>
      <w:r>
        <w:t>jakákoli zařízení síťové infrastruktury zákazníka, která slouží pouze za účelem přenosu síťových dat a nikoli k provozování softwaru Windows Server,</w:t>
      </w:r>
    </w:p>
    <w:p w:rsidR="002B22EB" w:rsidRDefault="007672EC" w:rsidP="001F6A1A">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w:instrText>
      </w:r>
      <w:r>
        <w:instrText xml:space="preserve">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2B22EB" w:rsidRDefault="007672EC" w:rsidP="001F6A1A">
      <w:pPr>
        <w:pStyle w:val="ProductList-Bullet"/>
        <w:numPr>
          <w:ilvl w:val="0"/>
          <w:numId w:val="16"/>
        </w:numPr>
      </w:pPr>
      <w:r>
        <w:t>jakékoli zařízení, které je užíváno pouze pro sledování a správu stavu hardwarových komponent (</w:t>
      </w:r>
      <w:r>
        <w:t>například teplota systému, rychlost větráku, vypnutí či zapnutí sytému, resetování systému nebo dostupnost procesoru).</w:t>
      </w:r>
    </w:p>
    <w:p w:rsidR="002B22EB" w:rsidRDefault="002B22EB">
      <w:pPr>
        <w:pStyle w:val="ProductList-Body"/>
      </w:pPr>
    </w:p>
    <w:p w:rsidR="002B22EB" w:rsidRDefault="007672EC">
      <w:pPr>
        <w:pStyle w:val="ProductList-ClauseHeading"/>
        <w:outlineLvl w:val="3"/>
      </w:pPr>
      <w:r>
        <w:t>Datové sady</w:t>
      </w:r>
    </w:p>
    <w:p w:rsidR="002B22EB" w:rsidRDefault="007672EC">
      <w:pPr>
        <w:pStyle w:val="ProductList-Body"/>
      </w:pPr>
      <w:r>
        <w:t>Zákazník není oprávněn kopírovat ani distribuovat žádné datové sady (ani části datových sad), které jsou součástí softwaru.</w:t>
      </w:r>
    </w:p>
    <w:p w:rsidR="002B22EB" w:rsidRDefault="007672EC">
      <w:pPr>
        <w:pStyle w:val="ProductList-Offering2Heading"/>
        <w:outlineLvl w:val="2"/>
      </w:pPr>
      <w:bookmarkStart w:id="29" w:name="_Sec545"/>
      <w:r>
        <w:t>Speciální servery</w:t>
      </w:r>
      <w:bookmarkEnd w:id="29"/>
      <w:r>
        <w:fldChar w:fldCharType="begin"/>
      </w:r>
      <w:r>
        <w:instrText xml:space="preserve"> TC "</w:instrText>
      </w:r>
      <w:bookmarkStart w:id="30" w:name="_Toc488773537"/>
      <w:r>
        <w:instrText>Speciální servery</w:instrText>
      </w:r>
      <w:bookmarkEnd w:id="30"/>
      <w:r>
        <w:instrText>" \l 3</w:instrText>
      </w:r>
      <w:r>
        <w:fldChar w:fldCharType="end"/>
      </w:r>
    </w:p>
    <w:p w:rsidR="002B22EB" w:rsidRDefault="007672EC">
      <w:pPr>
        <w:pStyle w:val="ProductList-ClauseHeading"/>
        <w:outlineLvl w:val="3"/>
      </w:pPr>
      <w:r>
        <w:t>Licence k serveru (podle počtu instancí)</w:t>
      </w:r>
    </w:p>
    <w:p w:rsidR="002B22EB" w:rsidRDefault="007672EC">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w:instrText>
      </w:r>
      <w:r>
        <w:instrText xml:space="preserve">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w:instrText>
      </w:r>
      <w:r>
        <w:instrText xml:space="preserve">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w:instrText>
      </w:r>
      <w:r>
        <w:instrText xml:space="preserve">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w:instrText>
      </w:r>
      <w:r>
        <w:instrText xml:space="preserve">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w:instrText>
      </w:r>
      <w:r>
        <w:instrText xml:space="preserve">." </w:instrText>
      </w:r>
      <w:r>
        <w:fldChar w:fldCharType="separate"/>
      </w:r>
      <w:r>
        <w:rPr>
          <w:color w:val="0563C1"/>
        </w:rPr>
        <w:t>serverovou</w:t>
      </w:r>
      <w:r>
        <w:fldChar w:fldCharType="end"/>
      </w:r>
      <w:r>
        <w:t xml:space="preserve"> licenci, kterou získá.</w:t>
      </w:r>
    </w:p>
    <w:p w:rsidR="002B22EB" w:rsidRDefault="007672EC">
      <w:pPr>
        <w:pStyle w:val="ProductList-Offering2Heading"/>
        <w:outlineLvl w:val="2"/>
      </w:pPr>
      <w:bookmarkStart w:id="31" w:name="_Sec546"/>
      <w:r>
        <w:t>Nástroje pro vývojáře</w:t>
      </w:r>
      <w:bookmarkEnd w:id="31"/>
      <w:r>
        <w:fldChar w:fldCharType="begin"/>
      </w:r>
      <w:r>
        <w:instrText xml:space="preserve"> TC "</w:instrText>
      </w:r>
      <w:bookmarkStart w:id="32" w:name="_Toc488773538"/>
      <w:r>
        <w:instrText>Nástroje pro vývojáře</w:instrText>
      </w:r>
      <w:bookmarkEnd w:id="32"/>
      <w:r>
        <w:instrText>" \l 3</w:instrText>
      </w:r>
      <w:r>
        <w:fldChar w:fldCharType="end"/>
      </w:r>
    </w:p>
    <w:p w:rsidR="002B22EB" w:rsidRDefault="007672EC">
      <w:pPr>
        <w:pStyle w:val="ProductList-ClauseHeading"/>
        <w:outlineLvl w:val="3"/>
      </w:pPr>
      <w:r>
        <w:t>Uživatelské licence</w:t>
      </w:r>
    </w:p>
    <w:p w:rsidR="002B22EB" w:rsidRDefault="007672EC" w:rsidP="001F6A1A">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 xml:space="preserve">licencovaný </w:t>
      </w:r>
      <w:r>
        <w:rPr>
          <w:color w:val="0563C1"/>
        </w:rPr>
        <w:t>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2B22EB" w:rsidRDefault="007672EC" w:rsidP="001F6A1A">
      <w:pPr>
        <w:pStyle w:val="ProductList-Bullet"/>
        <w:numPr>
          <w:ilvl w:val="0"/>
          <w:numId w:val="17"/>
        </w:numPr>
      </w:pPr>
      <w:r>
        <w:fldChar w:fldCharType="begin"/>
      </w:r>
      <w:r>
        <w:instrText xml:space="preserve"> AutoTextList   \s NoStyle \t "Licencovaný uživatel označuje jednotlivéh</w:instrText>
      </w:r>
      <w:r>
        <w:instrText xml:space="preserve">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w:t>
      </w:r>
      <w:r>
        <w:t>nostiky problémů souvisejících s jeho programy.</w:t>
      </w:r>
    </w:p>
    <w:p w:rsidR="002B22EB" w:rsidRDefault="007672EC" w:rsidP="001F6A1A">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w:instrText>
      </w:r>
      <w:r>
        <w:instrText xml:space="preserve">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2B22EB" w:rsidRDefault="002B22EB">
      <w:pPr>
        <w:pStyle w:val="ProductList-Body"/>
      </w:pPr>
    </w:p>
    <w:p w:rsidR="002B22EB" w:rsidRDefault="007672EC">
      <w:pPr>
        <w:pStyle w:val="ProductList-ClauseHeading"/>
        <w:outlineLvl w:val="3"/>
      </w:pPr>
      <w:r>
        <w:t>Další licenční podmínky pro odběry služ</w:t>
      </w:r>
      <w:r>
        <w:t>by Visual Studio</w:t>
      </w:r>
    </w:p>
    <w:p w:rsidR="002B22EB" w:rsidRDefault="007672EC">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w:t>
      </w:r>
      <w:r>
        <w:t xml:space="preserve">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w:instrText>
      </w:r>
      <w:r>
        <w:instrText>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w:instrText>
      </w:r>
      <w:r>
        <w:instrText xml:space="preserve">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2B22EB" w:rsidRDefault="002B22EB">
      <w:pPr>
        <w:pStyle w:val="ProductList-Body"/>
      </w:pPr>
    </w:p>
    <w:p w:rsidR="002B22EB" w:rsidRDefault="007672EC">
      <w:pPr>
        <w:pStyle w:val="ProductList-SubClauseHeading"/>
        <w:outlineLvl w:val="4"/>
      </w:pPr>
      <w:r>
        <w:t>Spouštění softwaru se službami platformy Microsoft Azure</w:t>
      </w:r>
    </w:p>
    <w:p w:rsidR="002B22EB" w:rsidRDefault="007672EC" w:rsidP="001F6A1A">
      <w:pPr>
        <w:pStyle w:val="ProductList-Bullet"/>
        <w:numPr>
          <w:ilvl w:val="1"/>
          <w:numId w:val="18"/>
        </w:numPr>
      </w:pPr>
      <w:r>
        <w:fldChar w:fldCharType="begin"/>
      </w:r>
      <w:r>
        <w:instrText xml:space="preserve"> AutoTextList   \s NoStyle \t "Licencovaný uživatel označuje jednotlivého</w:instrText>
      </w:r>
      <w:r>
        <w:instrText xml:space="preserve">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2B22EB" w:rsidRDefault="007672EC" w:rsidP="001F6A1A">
      <w:pPr>
        <w:pStyle w:val="ProductList-Bullet"/>
        <w:numPr>
          <w:ilvl w:val="1"/>
          <w:numId w:val="18"/>
        </w:numPr>
      </w:pPr>
      <w:r>
        <w:t>Užívání softwaru nadále podléhá podmínkám a ujednáním multilicenční smlouvy zákazníka</w:t>
      </w:r>
      <w:r>
        <w:t xml:space="preserve"> a jakýmkoli podmínkám připojeným k softwaru.</w:t>
      </w:r>
    </w:p>
    <w:p w:rsidR="002B22EB" w:rsidRDefault="007672EC" w:rsidP="001F6A1A">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w:instrText>
      </w:r>
      <w:r>
        <w:instrText xml:space="preserv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2B22EB" w:rsidRDefault="002B22EB">
      <w:pPr>
        <w:pStyle w:val="ProductList-BodyIndented"/>
      </w:pPr>
    </w:p>
    <w:p w:rsidR="002B22EB" w:rsidRDefault="007672EC">
      <w:pPr>
        <w:pStyle w:val="ProductList-SubClauseHeading"/>
        <w:outlineLvl w:val="4"/>
      </w:pPr>
      <w:r>
        <w:t>Další požadavky</w:t>
      </w:r>
    </w:p>
    <w:p w:rsidR="002B22EB" w:rsidRDefault="007672EC">
      <w:pPr>
        <w:pStyle w:val="ProductList-BodyIndented"/>
      </w:pPr>
      <w:r>
        <w:t xml:space="preserve">Chce-li zákazník spouštět software </w:t>
      </w:r>
      <w:r>
        <w:t>se službami platformy Microsoft Azure, musí aktivovat svůj odběr Visual Studio propojením svého účtu Microsoft s odběrem Visual Studio.</w:t>
      </w:r>
    </w:p>
    <w:p w:rsidR="002B22EB" w:rsidRDefault="002B22EB">
      <w:pPr>
        <w:pStyle w:val="ProductList-BodyIndented"/>
      </w:pPr>
    </w:p>
    <w:p w:rsidR="002B22EB" w:rsidRDefault="007672EC">
      <w:pPr>
        <w:pStyle w:val="ProductList-SubClauseHeading"/>
        <w:outlineLvl w:val="4"/>
      </w:pPr>
      <w:r>
        <w:t>Akceptační testování a zpětná vazba</w:t>
      </w:r>
    </w:p>
    <w:p w:rsidR="002B22EB" w:rsidRDefault="007672EC">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2B22EB" w:rsidRDefault="002B22EB">
      <w:pPr>
        <w:pStyle w:val="ProductList-BodyIndented"/>
      </w:pPr>
    </w:p>
    <w:p w:rsidR="002B22EB" w:rsidRDefault="007672EC">
      <w:pPr>
        <w:pStyle w:val="ProductList-SubClauseHeading"/>
        <w:outlineLvl w:val="4"/>
      </w:pPr>
      <w:r>
        <w:t>Windows Server 2016, služba Vzdálená plocha</w:t>
      </w:r>
    </w:p>
    <w:p w:rsidR="002B22EB" w:rsidRDefault="007672EC">
      <w:pPr>
        <w:pStyle w:val="ProductList-BodyIndented"/>
      </w:pPr>
      <w:r>
        <w:t>Funkc</w:t>
      </w:r>
      <w:r>
        <w:t>i služby Vzdálená plocha systému Windows Server smí najednou užívat až 200 anonymních uživatelů pro přístup k online ukázkám programů zákazníka.</w:t>
      </w:r>
    </w:p>
    <w:p w:rsidR="002B22EB" w:rsidRDefault="002B22EB">
      <w:pPr>
        <w:pStyle w:val="ProductList-BodyIndented"/>
      </w:pPr>
    </w:p>
    <w:p w:rsidR="002B22EB" w:rsidRDefault="007672EC">
      <w:pPr>
        <w:pStyle w:val="ProductList-SubClauseHeading"/>
        <w:outlineLvl w:val="4"/>
      </w:pPr>
      <w:r>
        <w:t>Produkt Windows Embedded</w:t>
      </w:r>
    </w:p>
    <w:p w:rsidR="002B22EB" w:rsidRDefault="007672EC">
      <w:pPr>
        <w:pStyle w:val="ProductList-BodyIndented"/>
      </w:pPr>
      <w:r>
        <w:t>Každý produkt systému Windows Embedded je licencován v souladu s podmínkami, které js</w:t>
      </w:r>
      <w:r>
        <w:t xml:space="preserve">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w:instrText>
      </w:r>
      <w:r>
        <w:instrText xml:space="preserve">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2B22EB" w:rsidRDefault="002B22EB">
      <w:pPr>
        <w:pStyle w:val="ProductList-BodyIndented"/>
        <w:jc w:val="right"/>
      </w:pPr>
    </w:p>
    <w:tbl>
      <w:tblPr>
        <w:tblStyle w:val="PURTable0"/>
        <w:tblW w:w="0" w:type="dxa"/>
        <w:tblLook w:val="04A0" w:firstRow="1" w:lastRow="0" w:firstColumn="1" w:lastColumn="0" w:noHBand="0" w:noVBand="1"/>
      </w:tblPr>
      <w:tblGrid>
        <w:gridCol w:w="1044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w:t>
              </w:r>
              <w:r>
                <w:rPr>
                  <w:color w:val="00467F"/>
                  <w:sz w:val="14"/>
                  <w:u w:val="single"/>
                </w:rPr>
                <w:t>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Indented"/>
      </w:pPr>
    </w:p>
    <w:p w:rsidR="002B22EB" w:rsidRDefault="002B22EB">
      <w:pPr>
        <w:sectPr w:rsidR="002B22EB">
          <w:headerReference w:type="default" r:id="rId38"/>
          <w:footerReference w:type="default" r:id="rId39"/>
          <w:type w:val="continuous"/>
          <w:pgSz w:w="12240" w:h="15840" w:code="1"/>
          <w:pgMar w:top="1170" w:right="720" w:bottom="720" w:left="720" w:header="432" w:footer="288" w:gutter="0"/>
          <w:cols w:space="360"/>
        </w:sectPr>
      </w:pPr>
    </w:p>
    <w:p w:rsidR="002B22EB" w:rsidRDefault="007672EC">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8773539"/>
      <w:r>
        <w:instrText>Software</w:instrText>
      </w:r>
      <w:bookmarkEnd w:id="34"/>
      <w:r>
        <w:instrText>" \l 1</w:instrText>
      </w:r>
      <w:r>
        <w:fldChar w:fldCharType="end"/>
      </w:r>
    </w:p>
    <w:p w:rsidR="002B22EB" w:rsidRDefault="007672EC">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773540"/>
      <w:r>
        <w:instrText>Advanced Threat Analytics</w:instrText>
      </w:r>
      <w:bookmarkEnd w:id="36"/>
      <w:r>
        <w:instrText>" \l 2</w:instrText>
      </w:r>
      <w:r>
        <w:fldChar w:fldCharType="end"/>
      </w:r>
    </w:p>
    <w:p w:rsidR="002B22EB" w:rsidRDefault="007672EC">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Licence pro správu klienta pro produkt Advanced Threat Analytics 2016 pro prostředí OSE</w:t>
            </w:r>
            <w:r>
              <w:fldChar w:fldCharType="begin"/>
            </w:r>
            <w:r>
              <w:instrText xml:space="preserve"> XE "</w:instrText>
            </w:r>
            <w:r>
              <w:instrText xml:space="preserve">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none" w:sz="4" w:space="0" w:color="FFFFFF"/>
              <w:right w:val="none" w:sz="4" w:space="0" w:color="6E6E6E"/>
            </w:tcBorders>
          </w:tcPr>
          <w:p w:rsidR="002B22EB" w:rsidRDefault="007672EC">
            <w:pPr>
              <w:pStyle w:val="ProductList-TableBody"/>
            </w:pPr>
            <w:r>
              <w:rPr>
                <w:color w:val="000000"/>
              </w:rPr>
              <w:t>Licence pro správu klienta pro produkt Advanced Threat Analytics 2016 pro uživatele</w:t>
            </w:r>
            <w:r>
              <w:fldChar w:fldCharType="begin"/>
            </w:r>
            <w:r>
              <w:instrText xml:space="preserve"> XE "</w:instrText>
            </w:r>
            <w:r>
              <w:instrText xml:space="preserve">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B22EB" w:rsidRDefault="007672E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B22EB" w:rsidRDefault="007672E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w:instrText>
            </w:r>
            <w:r>
              <w:instrText xml:space="preserve">.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0">
              <w:r>
                <w:rPr>
                  <w:color w:val="000000"/>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w:t>
            </w:r>
            <w:r>
              <w:rPr>
                <w:color w:val="404040"/>
              </w:rPr>
              <w:t>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2.1 Omezení pro zemi</w:t>
      </w:r>
    </w:p>
    <w:p w:rsidR="002B22EB" w:rsidRDefault="007672EC">
      <w:pPr>
        <w:pStyle w:val="ProductList-Body"/>
      </w:pPr>
      <w:r>
        <w:t>Zákazníci nesmí stahovat produkt Advanced Threat Analytics 2016 k užívání nebo distribuci v Čínské lidové republice.</w:t>
      </w:r>
    </w:p>
    <w:p w:rsidR="002B22EB" w:rsidRDefault="007672EC">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w:instrText>
            </w:r>
            <w:r>
              <w:instrText xml:space="preserv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w:t>
              </w:r>
              <w:r>
                <w:rPr>
                  <w:color w:val="00467F"/>
                  <w:u w:val="single"/>
                </w:rPr>
                <w:t>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 xml:space="preserve">Licence ekvivalentní k licenci pro správu (viz </w:t>
            </w:r>
            <w:hyperlink w:anchor="_Sec591">
              <w:r>
                <w:rPr>
                  <w:color w:val="00467F"/>
                  <w:u w:val="single"/>
                </w:rPr>
                <w:t>Příloha A</w:t>
              </w:r>
            </w:hyperlink>
            <w:r>
              <w:t>)</w:t>
            </w:r>
          </w:p>
        </w:tc>
      </w:tr>
    </w:tbl>
    <w:p w:rsidR="002B22EB" w:rsidRDefault="002B22EB">
      <w:pPr>
        <w:pStyle w:val="ProductList-Body"/>
      </w:pPr>
    </w:p>
    <w:p w:rsidR="002B22EB" w:rsidRDefault="007672EC">
      <w:pPr>
        <w:pStyle w:val="ProductList-ClauseHeading"/>
        <w:outlineLvl w:val="3"/>
      </w:pPr>
      <w:r>
        <w:t xml:space="preserve">3.2 Užití </w:t>
      </w:r>
      <w:r>
        <w:t>vyžadující licenci pro správu</w:t>
      </w:r>
    </w:p>
    <w:p w:rsidR="002B22EB" w:rsidRDefault="007672E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w:instrText>
      </w:r>
      <w:r>
        <w:instrText xml:space="preserv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w:instrText>
      </w:r>
      <w:r>
        <w:instrText xml:space="preserve">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w:instrText>
      </w:r>
      <w:r>
        <w:instrText xml:space="preserve">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w:t>
      </w:r>
      <w:r>
        <w:t>ují, přičemž tato zařízení koncových uživatelů jsou ověřována systémem Active Directory, jehož správu zajišťuje produkt Advanced Threat Analytics.</w:t>
      </w:r>
    </w:p>
    <w:p w:rsidR="002B22EB" w:rsidRDefault="002B22EB">
      <w:pPr>
        <w:pStyle w:val="ProductList-Body"/>
      </w:pPr>
    </w:p>
    <w:p w:rsidR="002B22EB" w:rsidRDefault="007672EC">
      <w:pPr>
        <w:pStyle w:val="ProductList-ClauseHeading"/>
        <w:outlineLvl w:val="3"/>
      </w:pPr>
      <w:r>
        <w:t>3.3 Knihovny s licencí GNU Lesser General Public</w:t>
      </w:r>
    </w:p>
    <w:p w:rsidR="002B22EB" w:rsidRDefault="007672E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w:t>
      </w:r>
      <w:r>
        <w:t>et odvozovat zdrojový kód pro software Advanced Threat Analytics pouze v rozsahu nezbytném pro ladění změn libovolných knihoven licencovaných na základě licence GNU Lesser General Public License, které mohou být zahrnuty do softwaru nebo s nimi může být so</w:t>
      </w:r>
      <w:r>
        <w:t>ftware propojen.</w:t>
      </w:r>
    </w:p>
    <w:p w:rsidR="002B22EB" w:rsidRDefault="007672E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Práva </w:t>
            </w:r>
            <w:r>
              <w:rPr>
                <w:color w:val="404040"/>
              </w:rPr>
              <w:t>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41" w:name="_Sec592"/>
      <w:r>
        <w:t>BizTalk</w:t>
      </w:r>
      <w:bookmarkEnd w:id="41"/>
      <w:r>
        <w:fldChar w:fldCharType="begin"/>
      </w:r>
      <w:r>
        <w:instrText xml:space="preserve"> TC "</w:instrText>
      </w:r>
      <w:bookmarkStart w:id="42" w:name="_Toc488773541"/>
      <w:r>
        <w:instrText>BizTalk</w:instrText>
      </w:r>
      <w:bookmarkEnd w:id="42"/>
      <w:r>
        <w:instrText>" \l 2</w:instrText>
      </w:r>
      <w:r>
        <w:fldChar w:fldCharType="end"/>
      </w:r>
    </w:p>
    <w:p w:rsidR="002B22EB" w:rsidRDefault="007672EC">
      <w:pPr>
        <w:pStyle w:val="ProductList-Offering1SubSection"/>
        <w:outlineLvl w:val="2"/>
      </w:pPr>
      <w:bookmarkStart w:id="43" w:name="_Sec593"/>
      <w:r>
        <w:t>1. Dostupnost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B22EB" w:rsidRDefault="007672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22EB" w:rsidRDefault="007672E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22EB" w:rsidRDefault="007672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22EB" w:rsidRDefault="00767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none" w:sz="4" w:space="0" w:color="6E6E6E"/>
              <w:right w:val="none" w:sz="4" w:space="0" w:color="6E6E6E"/>
            </w:tcBorders>
          </w:tcPr>
          <w:p w:rsidR="002B22EB" w:rsidRDefault="007672EC">
            <w:pPr>
              <w:pStyle w:val="ProductList-TableBody"/>
            </w:pPr>
            <w:r>
              <w:rPr>
                <w:color w:val="000000"/>
              </w:rPr>
              <w:t>BizTalk Server 2016 – verze Standard IDC</w:t>
            </w:r>
            <w:r>
              <w:fldChar w:fldCharType="begin"/>
            </w:r>
            <w:r>
              <w:instrText xml:space="preserve"> XE "</w:instrText>
            </w:r>
            <w:r>
              <w:instrText xml:space="preserve">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22EB" w:rsidRDefault="007672E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22EB" w:rsidRDefault="002B22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22EB" w:rsidRDefault="002B22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w:t>
            </w:r>
            <w:r>
              <w:rPr>
                <w:color w:val="404040"/>
              </w:rPr>
              <w:t>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w:instrText>
            </w:r>
            <w:r>
              <w:instrText xml:space="preserve">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w:instrText>
            </w:r>
            <w:r>
              <w:instrText xml:space="preserve">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w:t>
            </w:r>
            <w:r>
              <w:t>echny verze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 xml:space="preserve">3.1 BizTalk Server verze Branch a </w:t>
      </w:r>
      <w:r>
        <w:t>Standard</w:t>
      </w:r>
    </w:p>
    <w:p w:rsidR="002B22EB" w:rsidRDefault="007672EC">
      <w:pPr>
        <w:pStyle w:val="ProductList-SubClauseHeading"/>
        <w:outlineLvl w:val="4"/>
      </w:pPr>
      <w:r>
        <w:t>3.1.1 Omezení užívání</w:t>
      </w:r>
    </w:p>
    <w:p w:rsidR="002B22EB" w:rsidRDefault="007672EC">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w:instrText>
      </w:r>
      <w:r>
        <w:instrText xml:space="preserve">NoStyle \t "Server je systém fyzického hardwaru, v němž je možné spustit serverový software." </w:instrText>
      </w:r>
      <w:r>
        <w:fldChar w:fldCharType="separate"/>
      </w:r>
      <w:r>
        <w:rPr>
          <w:color w:val="0563C1"/>
        </w:rPr>
        <w:t>serveru</w:t>
      </w:r>
      <w:r>
        <w:fldChar w:fldCharType="end"/>
      </w:r>
      <w:r>
        <w:t>.</w:t>
      </w:r>
    </w:p>
    <w:p w:rsidR="002B22EB" w:rsidRDefault="002B22EB">
      <w:pPr>
        <w:pStyle w:val="ProductList-BodyIndented"/>
      </w:pPr>
    </w:p>
    <w:p w:rsidR="002B22EB" w:rsidRDefault="007672EC">
      <w:pPr>
        <w:pStyle w:val="ProductList-SubClauseHeading"/>
        <w:outlineLvl w:val="4"/>
      </w:pPr>
      <w:r>
        <w:t>3.1.2 Komponenta Office Web Component</w:t>
      </w:r>
    </w:p>
    <w:p w:rsidR="002B22EB" w:rsidRDefault="007672EC">
      <w:pPr>
        <w:pStyle w:val="ProductList-BodyIndented"/>
      </w:pPr>
      <w:r>
        <w:t>Zákazník může komponentu Office Web užívat pouze k zobrazení a tisku kopií statických dokumentů, textů a obrázk</w:t>
      </w:r>
      <w:r>
        <w:t xml:space="preserve">ů vytvořených pomocí tohoto softwaru. Pro kopie této komponenty nepotřebuje zákazník samostatné licence. </w:t>
      </w:r>
    </w:p>
    <w:p w:rsidR="002B22EB" w:rsidRDefault="002B22EB">
      <w:pPr>
        <w:pStyle w:val="ProductList-BodyIndented"/>
      </w:pPr>
    </w:p>
    <w:p w:rsidR="002B22EB" w:rsidRDefault="007672EC">
      <w:pPr>
        <w:pStyle w:val="ProductList-ClauseHeading"/>
        <w:outlineLvl w:val="3"/>
      </w:pPr>
      <w:r>
        <w:t>3.2 BizTalk Server verze Branch</w:t>
      </w:r>
    </w:p>
    <w:p w:rsidR="002B22EB" w:rsidRDefault="007672EC">
      <w:pPr>
        <w:pStyle w:val="ProductList-Body"/>
      </w:pPr>
      <w:r>
        <w:t xml:space="preserve">Zákazník smí </w:t>
      </w:r>
      <w:r>
        <w:fldChar w:fldCharType="begin"/>
      </w:r>
      <w:r>
        <w:instrText xml:space="preserve"> AutoTextList   \s NoStyle \t "Spuštěné instance znamenají instanci softwaru, která je zavedena do pamět</w:instrText>
      </w:r>
      <w:r>
        <w:instrText xml:space="preserve">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w:instrText>
      </w:r>
      <w:r>
        <w:instrText xml:space="preserve">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w:t>
      </w:r>
      <w:r>
        <w:t xml:space="preserve">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w:instrText>
      </w:r>
      <w:r>
        <w:instrText xml:space="preserve"> nebo server blade považován za samostatný server." </w:instrText>
      </w:r>
      <w:r>
        <w:fldChar w:fldCharType="separate"/>
      </w:r>
      <w:r>
        <w:rPr>
          <w:color w:val="0563C1"/>
        </w:rPr>
        <w:t>licencovaný server</w:t>
      </w:r>
      <w:r>
        <w:fldChar w:fldCharType="end"/>
      </w:r>
      <w:r>
        <w:t xml:space="preserve"> nesmí:</w:t>
      </w:r>
    </w:p>
    <w:p w:rsidR="002B22EB" w:rsidRDefault="007672EC" w:rsidP="001F6A1A">
      <w:pPr>
        <w:pStyle w:val="ProductList-Bullet"/>
        <w:numPr>
          <w:ilvl w:val="0"/>
          <w:numId w:val="19"/>
        </w:numPr>
      </w:pPr>
      <w:r>
        <w:t xml:space="preserve">působit jako centrální uzel v modelu sítě typu „hub and spoke“, </w:t>
      </w:r>
    </w:p>
    <w:p w:rsidR="002B22EB" w:rsidRDefault="007672EC" w:rsidP="001F6A1A">
      <w:pPr>
        <w:pStyle w:val="ProductList-Bullet"/>
        <w:numPr>
          <w:ilvl w:val="0"/>
          <w:numId w:val="19"/>
        </w:numPr>
      </w:pPr>
      <w:r>
        <w:t xml:space="preserve">centralizovat celopodnikovou komunikaci s jinými servery nebo zařízeními nebo </w:t>
      </w:r>
    </w:p>
    <w:p w:rsidR="002B22EB" w:rsidRDefault="007672EC" w:rsidP="001F6A1A">
      <w:pPr>
        <w:pStyle w:val="ProductList-Bullet"/>
        <w:numPr>
          <w:ilvl w:val="0"/>
          <w:numId w:val="19"/>
        </w:numPr>
      </w:pPr>
      <w:r>
        <w:t xml:space="preserve">automatizovat obchodní procesy </w:t>
      </w:r>
      <w:r>
        <w:t>v celých divizích, obchodních jednotkách nebo pobočkách.</w:t>
      </w:r>
    </w:p>
    <w:p w:rsidR="002B22EB" w:rsidRDefault="002B22EB">
      <w:pPr>
        <w:pStyle w:val="ProductList-Body"/>
      </w:pPr>
    </w:p>
    <w:p w:rsidR="002B22EB" w:rsidRDefault="007672EC">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Schémata a šablony související s produktem BizTalk Server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Výstrahy událostí BAM pro službu S</w:t>
            </w:r>
            <w:r>
              <w:t>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Rozhraní API událostí BAM a objekty typu interceptor a nástroje pro správu</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Development Tools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MQHelper.dll</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SOAP Receive Adapter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UDDI</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2"/>
      </w:pPr>
      <w:bookmarkStart w:id="46" w:name="_Sec596"/>
      <w:r>
        <w:t>4. Software Assurance</w:t>
      </w:r>
      <w:bookmarkEnd w:id="46"/>
    </w:p>
    <w:p w:rsidR="002B22EB" w:rsidRDefault="002B22EB">
      <w:pPr>
        <w:pStyle w:val="ProductList-Body"/>
      </w:pPr>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w:instrText>
            </w:r>
            <w:r>
              <w:instrText xml:space="preserve">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w:t>
            </w:r>
            <w:r>
              <w:rPr>
                <w:color w:val="404040"/>
              </w:rPr>
              <w:t>: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w:t>
            </w:r>
            <w:r>
              <w:rPr>
                <w:color w:val="0563C1"/>
              </w:rPr>
              <w:t>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4.1 Biz Talk Server 2013 R2 Enterprise – neomezená virtualizace</w:t>
      </w:r>
    </w:p>
    <w:p w:rsidR="002B22EB" w:rsidRDefault="007672EC">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w:instrText>
      </w:r>
      <w:r>
        <w:instrText xml:space="preserve">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pro který</w:t>
      </w:r>
      <w:r>
        <w:t xml:space="preserve">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w:instrText>
      </w:r>
      <w:r>
        <w:instrText xml:space="preserve">tit serverový software." </w:instrText>
      </w:r>
      <w:r>
        <w:fldChar w:fldCharType="separate"/>
      </w:r>
      <w:r>
        <w:rPr>
          <w:color w:val="0563C1"/>
        </w:rPr>
        <w:t>server</w:t>
      </w:r>
      <w:r>
        <w:fldChar w:fldCharType="end"/>
      </w:r>
      <w:r>
        <w:t xml:space="preserve"> (podle počtu jader). </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47" w:name="_Sec597"/>
      <w:r>
        <w:lastRenderedPageBreak/>
        <w:t>Sady CAL</w:t>
      </w:r>
      <w:bookmarkEnd w:id="47"/>
      <w:r>
        <w:fldChar w:fldCharType="begin"/>
      </w:r>
      <w:r>
        <w:instrText xml:space="preserve"> TC "</w:instrText>
      </w:r>
      <w:bookmarkStart w:id="48" w:name="_Toc488773542"/>
      <w:r>
        <w:instrText>Sady CAL</w:instrText>
      </w:r>
      <w:bookmarkEnd w:id="48"/>
      <w:r>
        <w:instrText>" \l 2</w:instrText>
      </w:r>
      <w:r>
        <w:fldChar w:fldCharType="end"/>
      </w:r>
    </w:p>
    <w:p w:rsidR="002B22EB" w:rsidRDefault="007672EC">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Core CAL Suite Bridge pro Office 365 a Microsoft Intune</w:t>
            </w:r>
            <w:r>
              <w:fldChar w:fldCharType="begin"/>
            </w:r>
            <w:r>
              <w:instrText xml:space="preserve"> XE "</w:instrText>
            </w:r>
            <w:r>
              <w:instrText xml:space="preserve">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Core CAL Suite Bridge pro Microsoft Intune</w:t>
            </w:r>
            <w:r>
              <w:fldChar w:fldCharType="begin"/>
            </w:r>
            <w:r>
              <w:instrText xml:space="preserve"> XE "</w:instrText>
            </w:r>
            <w:r>
              <w:instrText xml:space="preserve">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Core CAL Suite Bridge pro Enterprise Mobility+ Security</w:t>
            </w:r>
            <w:r>
              <w:fldChar w:fldCharType="begin"/>
            </w:r>
            <w:r>
              <w:instrText xml:space="preserve"> XE "</w:instrText>
            </w:r>
            <w:r>
              <w:instrText xml:space="preserve">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w:instrText>
            </w:r>
            <w:r>
              <w:instrText xml:space="preserve">"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Enterprise CAL Suite Bridge pro Office 365 z krytí SA</w:t>
            </w:r>
            <w:r>
              <w:fldChar w:fldCharType="begin"/>
            </w:r>
            <w:r>
              <w:instrText xml:space="preserve"> XE "Enterprise CAL Suite Bridge pro Office 365 z krytí SA</w:instrText>
            </w:r>
            <w:r>
              <w:instrText xml:space="preserv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2B22EB">
      <w:pPr>
        <w:pStyle w:val="ProductList-Body"/>
      </w:pPr>
    </w:p>
    <w:p w:rsidR="002B22EB" w:rsidRDefault="007672EC">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Nižší verze: Není </w:t>
            </w:r>
            <w:r>
              <w:rPr>
                <w:color w:val="404040"/>
              </w:rPr>
              <w:t>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w:instrText>
            </w:r>
            <w:r>
              <w:instrText xml:space="preserve">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2.1 Proces určení příslušných užívacích práv pro sady CAL</w:t>
      </w:r>
    </w:p>
    <w:p w:rsidR="002B22EB" w:rsidRDefault="007672EC">
      <w:pPr>
        <w:pStyle w:val="ProductList-Body"/>
      </w:pPr>
      <w:r>
        <w:t xml:space="preserve">Licence sady CAL nerozlišuje verze a přístupová práva jsou určena statutem krytí SA pro tuto licenci. </w:t>
      </w:r>
      <w:r>
        <w:t>Pokud doba účinnosti krytí SA uplyne, přístupová práva v rámci časově neomezených licencí jsou stanovena na základě platných užívacích práv pro verze aktuální před uplynutím platnosti.</w:t>
      </w:r>
    </w:p>
    <w:p w:rsidR="002B22EB" w:rsidRDefault="002B22EB">
      <w:pPr>
        <w:pStyle w:val="ProductList-Body"/>
      </w:pPr>
    </w:p>
    <w:p w:rsidR="002B22EB" w:rsidRDefault="007672EC">
      <w:pPr>
        <w:pStyle w:val="ProductList-ClauseHeading"/>
        <w:outlineLvl w:val="3"/>
      </w:pPr>
      <w:r>
        <w:t>2.2 Komponenty sady CAL Suite</w:t>
      </w:r>
    </w:p>
    <w:p w:rsidR="002B22EB" w:rsidRDefault="007672EC">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2B22EB" w:rsidRDefault="002B22EB">
      <w:pPr>
        <w:pStyle w:val="ProductList-Body"/>
      </w:pPr>
    </w:p>
    <w:p w:rsidR="002B22EB" w:rsidRDefault="007672EC">
      <w:pPr>
        <w:pStyle w:val="ProductList-ClauseHeading"/>
        <w:outlineLvl w:val="3"/>
      </w:pPr>
      <w:r>
        <w:t>2.3 Služby online zahrnuté do sady Enterprise CAL Suite</w:t>
      </w:r>
    </w:p>
    <w:p w:rsidR="002B22EB" w:rsidRDefault="007672EC">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w:instrText>
      </w:r>
      <w:r>
        <w:instrText xml:space="preserve">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w:t>
      </w:r>
      <w:r>
        <w:t xml:space="preserve">užívané se Software – starší smlouvy v příloze A – Dodatečné podmínky ke smlouvě k programu v červnu 2015 – seznam produktů a adrese </w:t>
      </w:r>
      <w:hyperlink r:id="rId42">
        <w:r>
          <w:rPr>
            <w:color w:val="00467F"/>
            <w:u w:val="single"/>
          </w:rPr>
          <w:t>http://go.microsoft.com/?linkid=9839207</w:t>
        </w:r>
      </w:hyperlink>
      <w:r>
        <w:t>.</w:t>
      </w:r>
    </w:p>
    <w:p w:rsidR="002B22EB" w:rsidRDefault="002B22EB">
      <w:pPr>
        <w:pStyle w:val="ProductList-Body"/>
      </w:pPr>
    </w:p>
    <w:p w:rsidR="002B22EB" w:rsidRDefault="007672EC">
      <w:pPr>
        <w:pStyle w:val="ProductList-ClauseHeading"/>
        <w:outlineLvl w:val="3"/>
      </w:pPr>
      <w:r>
        <w:t>2.4 CAL Suite Bridge p</w:t>
      </w:r>
      <w:r>
        <w:t>ro O365, O365 &amp; Intune a Intune</w:t>
      </w:r>
    </w:p>
    <w:p w:rsidR="002B22EB" w:rsidRDefault="007672EC">
      <w:pPr>
        <w:pStyle w:val="ProductList-SubClauseHeading"/>
        <w:outlineLvl w:val="4"/>
      </w:pPr>
      <w:r>
        <w:t>2.4.1 Požadavky produktů CAL Suite Bridge</w:t>
      </w:r>
    </w:p>
    <w:p w:rsidR="002B22EB" w:rsidRDefault="007672EC">
      <w:pPr>
        <w:pStyle w:val="ProductList-BodyIndented"/>
      </w:pPr>
      <w:r>
        <w:t>Produkt CAL Suite Bridge může být vyžadován při nahrazení sady CAL srovnatelnou kombinací softwaru a služby online. Je-li vyžadován produkt CAL Suite Bridge, počet licencí na odběr n</w:t>
      </w:r>
      <w:r>
        <w:t>a základě počtu uživatelů pro produkt CAL Suite Bridge se musí shodovat s počtem licencí na odběr na základě počtu uživatelů pro kvalifikující službu online.</w:t>
      </w:r>
    </w:p>
    <w:p w:rsidR="002B22EB" w:rsidRDefault="002B22EB">
      <w:pPr>
        <w:pStyle w:val="ProductList-BodyIndented"/>
      </w:pPr>
    </w:p>
    <w:p w:rsidR="002B22EB" w:rsidRDefault="007672EC">
      <w:pPr>
        <w:pStyle w:val="ProductList-BodyIndented"/>
      </w:pPr>
      <w:r>
        <w:t>Produkt CAL Suite Bridge je produkt Enterprise a smí být licencován pouze v kombinaci s příslušno</w:t>
      </w:r>
      <w:r>
        <w:t>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online služby</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Core CAL Suite Bri</w:t>
            </w:r>
            <w:r>
              <w:t>dge pro Office 365*</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2B22EB" w:rsidRDefault="007672EC">
            <w:pPr>
              <w:pStyle w:val="ProductList-TableBody"/>
            </w:pPr>
            <w:r>
              <w:t>Office 365 Enterprise E3 a Microsoft Intune</w:t>
            </w:r>
            <w:r>
              <w:fldChar w:fldCharType="begin"/>
            </w:r>
            <w:r>
              <w:instrText xml:space="preserve"> XE "Office 365 Enterprise E3 a Micr</w:instrText>
            </w:r>
            <w:r>
              <w:instrText xml:space="preserve">osoft Intune" </w:instrText>
            </w:r>
            <w:r>
              <w:fldChar w:fldCharType="end"/>
            </w:r>
            <w:r>
              <w:t xml:space="preserve"> nebo</w:t>
            </w:r>
          </w:p>
          <w:p w:rsidR="002B22EB" w:rsidRDefault="007672EC">
            <w:pPr>
              <w:pStyle w:val="ProductList-TableBody"/>
            </w:pPr>
            <w:r>
              <w:t>Office 365 Enterprise E5 a Microsoft Intune</w:t>
            </w:r>
            <w:r>
              <w:fldChar w:fldCharType="begin"/>
            </w:r>
            <w:r>
              <w:instrText xml:space="preserve"> XE "Office 365 Enterprise E5 a Microsoft Intune" </w:instrText>
            </w:r>
            <w:r>
              <w:fldChar w:fldCharType="end"/>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Intune</w:t>
            </w:r>
            <w:r>
              <w:fldChar w:fldCharType="begin"/>
            </w:r>
            <w:r>
              <w:instrText xml:space="preserve"> XE "Microsoft Intune" </w:instrText>
            </w:r>
            <w:r>
              <w:fldChar w:fldCharType="end"/>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CAL Suite Bridge pro Enter</w:t>
            </w:r>
            <w:r>
              <w:t>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B22EB" w:rsidRDefault="007672EC">
            <w:pPr>
              <w:pStyle w:val="ProductList-TableBody"/>
            </w:pPr>
            <w:r>
              <w:t>Enterprise Mobility + Security E5</w:t>
            </w:r>
            <w:r>
              <w:fldChar w:fldCharType="begin"/>
            </w:r>
            <w:r>
              <w:instrText xml:space="preserve"> XE "Enterprise Mobility + Security E5" </w:instrText>
            </w:r>
            <w:r>
              <w:fldChar w:fldCharType="end"/>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w:t>
            </w:r>
            <w:r>
              <w:t>terprise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Enterprise E3</w:t>
            </w:r>
            <w:r>
              <w:fldChar w:fldCharType="begin"/>
            </w:r>
            <w:r>
              <w:instrText xml:space="preserve"> XE "Office 365 Enterprise E3" </w:instrText>
            </w:r>
            <w:r>
              <w:fldChar w:fldCharType="end"/>
            </w:r>
            <w:r>
              <w:t xml:space="preserve"> nebo</w:t>
            </w:r>
          </w:p>
          <w:p w:rsidR="002B22EB" w:rsidRDefault="007672EC">
            <w:pPr>
              <w:pStyle w:val="ProductList-TableBody"/>
            </w:pPr>
            <w:r>
              <w:t>Office 365 Enterprise E5</w:t>
            </w:r>
            <w:r>
              <w:fldChar w:fldCharType="begin"/>
            </w:r>
            <w:r>
              <w:instrText xml:space="preserve"> XE "Office 365 Enterprise E5" </w:instrText>
            </w:r>
            <w:r>
              <w:fldChar w:fldCharType="end"/>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2B22EB" w:rsidRDefault="007672EC">
            <w:pPr>
              <w:pStyle w:val="ProductList-TableBody"/>
            </w:pPr>
            <w:r>
              <w:t>Office 365 Enterprise E5 a Microsoft Intune</w:t>
            </w:r>
            <w:r>
              <w:fldChar w:fldCharType="begin"/>
            </w:r>
            <w:r>
              <w:instrText xml:space="preserve"> XE "Office 365 Enterprise E5 a Microsoft Intune" </w:instrText>
            </w:r>
            <w:r>
              <w:fldChar w:fldCharType="end"/>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Intune</w:t>
            </w:r>
            <w:r>
              <w:fldChar w:fldCharType="begin"/>
            </w:r>
            <w:r>
              <w:instrText xml:space="preserve"> XE "Microsoft Intune" </w:instrText>
            </w:r>
            <w:r>
              <w:fldChar w:fldCharType="end"/>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B22EB" w:rsidRDefault="007672EC">
            <w:pPr>
              <w:pStyle w:val="ProductList-TableBody"/>
            </w:pPr>
            <w:r>
              <w:t>Enterprise Mobil</w:t>
            </w:r>
            <w:r>
              <w:t>ity + Security E5</w:t>
            </w:r>
            <w:r>
              <w:fldChar w:fldCharType="begin"/>
            </w:r>
            <w:r>
              <w:instrText xml:space="preserve"> XE "Enterprise Mobility + Security E5" </w:instrText>
            </w:r>
            <w:r>
              <w:fldChar w:fldCharType="end"/>
            </w:r>
          </w:p>
        </w:tc>
      </w:tr>
    </w:tbl>
    <w:p w:rsidR="002B22EB" w:rsidRDefault="007672EC">
      <w:pPr>
        <w:pStyle w:val="ProductList-BodyIndented"/>
      </w:pPr>
      <w:r>
        <w:rPr>
          <w:i/>
        </w:rPr>
        <w:t>*Licence na odběr na základě počtu uživatelů z krytí SA na CAL Suite Bridge vyžadují plně uhrazené časově neomezené licence s aktivním krytím SA pro ekvivalentní nadřazenou sadu CAL. Je také možn</w:t>
      </w:r>
      <w:r>
        <w:rPr>
          <w:i/>
        </w:rPr>
        <w:t>é zakoupit licenci na odběr na základě počtu uživatelů pro produkt CAL Suite Bridge z krytí Software Assurance namísto licencí na odběr pro produkty, pokud byla licence na odběr zakoupena minimálně tři roky před zakoupením licence na odběr na základě počtu</w:t>
      </w:r>
      <w:r>
        <w:rPr>
          <w:i/>
        </w:rPr>
        <w:t xml:space="preserve"> uživatelů z krytí Software Assurance.</w:t>
      </w:r>
    </w:p>
    <w:p w:rsidR="002B22EB" w:rsidRDefault="002B22EB">
      <w:pPr>
        <w:pStyle w:val="ProductList-BodyIndented"/>
      </w:pPr>
    </w:p>
    <w:p w:rsidR="002B22EB" w:rsidRDefault="007672EC">
      <w:pPr>
        <w:pStyle w:val="ProductList-SubClauseHeading"/>
        <w:outlineLvl w:val="4"/>
      </w:pPr>
      <w:r>
        <w:t>2.4.2 Licence Student Only CAL (Academic Open License a Academic Select)</w:t>
      </w:r>
    </w:p>
    <w:p w:rsidR="002B22EB" w:rsidRDefault="007672EC">
      <w:pPr>
        <w:pStyle w:val="ProductList-BodyIndented"/>
      </w:pPr>
      <w:r>
        <w:t>Licence Student Only CAL jsou omezeny na počítače ve vlastnictví licencovaného studenta nebo počítače ve vlastnictví instituce vyhrazené pro je</w:t>
      </w:r>
      <w:r>
        <w:t>dnoho studenta a nejsou určeny k použití v laboratořích nebo učebnách.</w:t>
      </w:r>
    </w:p>
    <w:p w:rsidR="002B22EB" w:rsidRDefault="007672EC">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599"/>
        <w:gridCol w:w="3587"/>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w:instrText>
            </w:r>
            <w:r>
              <w:instrText xml:space="preserve">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p w:rsidR="002B22EB" w:rsidRDefault="007672EC">
      <w:pPr>
        <w:pStyle w:val="ProductList-ClauseHeading"/>
        <w:outlineLvl w:val="3"/>
      </w:pPr>
      <w:r>
        <w:t>4.1 Práva na rozšířené užívání pro zákazníky produktu Microsoft 365</w:t>
      </w:r>
    </w:p>
    <w:p w:rsidR="002B22EB" w:rsidRDefault="007672EC">
      <w:pPr>
        <w:pStyle w:val="ProductList-Body"/>
      </w:pPr>
      <w:r>
        <w:t>Pro oprávněné zákazníky produkt Microsoft 365 nebo kombinace služby O</w:t>
      </w:r>
      <w:r>
        <w:t>ffice 365 a produktu Enterprise Mobility + Security zahrnuje přístupová práva ke službám komponent Exchange Online Archiving pro službu Exchange Server. „Oprávnění zákazníci“ jsou zákazníci prováděcí smlouvy Enterprise nebo Enterprise Subscription, kteří m</w:t>
      </w:r>
      <w:r>
        <w:t>ají k 30. listopadu 2014 aktivní krytí Software Assurance pro sadu Enterprise CAL Suite.</w:t>
      </w:r>
    </w:p>
    <w:p w:rsidR="002B22EB" w:rsidRDefault="002B22EB">
      <w:pPr>
        <w:pStyle w:val="ProductList-Body"/>
      </w:pPr>
    </w:p>
    <w:p w:rsidR="002B22EB" w:rsidRDefault="007672EC">
      <w:pPr>
        <w:pStyle w:val="ProductList-Body"/>
      </w:pPr>
      <w:r>
        <w:t>Oprávnění zákazníci vlastnící licenci pro produkt Microsoft 365 nebo kombinaci služby Office 365 a Enterprise Mobility + Security mají stejný přístup ke službě Exchan</w:t>
      </w:r>
      <w:r>
        <w:t>ge Online Archiving for Exchange Server jako poskytovaná sada Enterprise CAL Suite.</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488773543"/>
      <w:r>
        <w:instrText>Sada Core Infrastructure Server (CIS)</w:instrText>
      </w:r>
      <w:bookmarkEnd w:id="54"/>
      <w:r>
        <w:instrText>" \l 2</w:instrText>
      </w:r>
      <w:r>
        <w:fldChar w:fldCharType="end"/>
      </w:r>
    </w:p>
    <w:p w:rsidR="002B22EB" w:rsidRDefault="007672EC">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w:instrText>
            </w:r>
            <w:r>
              <w:instrText xml:space="preserve">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w:instrText>
            </w:r>
            <w:r>
              <w:instrText xml:space="preserve">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w:instrText>
            </w:r>
            <w:r>
              <w:instrText xml:space="preserv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lastRenderedPageBreak/>
              <w:t>Doplněk Premium Assurance k produktu Windows Server Standard (sada 2 jádrových licencí)</w:t>
            </w:r>
            <w:r>
              <w:fldChar w:fldCharType="begin"/>
            </w:r>
            <w:r>
              <w:instrText xml:space="preserve"> XE "Doplněk Premium Assurance k produktu Windows Server</w:instrText>
            </w:r>
            <w:r>
              <w:instrText xml:space="preserve">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bl>
    <w:p w:rsidR="002B22EB" w:rsidRDefault="007672EC">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Nižší verze: Není </w:t>
            </w:r>
            <w:r>
              <w:rPr>
                <w:color w:val="404040"/>
              </w:rPr>
              <w:t>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2.1 Software zahrnutý do softwaru CIS Suite Standard</w:t>
      </w:r>
    </w:p>
    <w:p w:rsidR="002B22EB" w:rsidRDefault="007672EC">
      <w:pPr>
        <w:pStyle w:val="ProductList-Body"/>
      </w:pPr>
      <w:r>
        <w:t>Software CIS Suite Standard zahrnuje poslední verze softwaru Windows Server Standa</w:t>
      </w:r>
      <w:r>
        <w:t>rd a System Center Standard zpřístupněné během krytí SA zákazníka.</w:t>
      </w:r>
    </w:p>
    <w:p w:rsidR="002B22EB" w:rsidRDefault="002B22EB">
      <w:pPr>
        <w:pStyle w:val="ProductList-Body"/>
      </w:pPr>
    </w:p>
    <w:p w:rsidR="002B22EB" w:rsidRDefault="007672EC">
      <w:pPr>
        <w:pStyle w:val="ProductList-ClauseHeading"/>
        <w:outlineLvl w:val="3"/>
      </w:pPr>
      <w:r>
        <w:t>2.2 Software zahrnutý do softwaru CIS Suite Datacenter</w:t>
      </w:r>
    </w:p>
    <w:p w:rsidR="002B22EB" w:rsidRDefault="007672EC">
      <w:pPr>
        <w:pStyle w:val="ProductList-Body"/>
      </w:pPr>
      <w:r>
        <w:t>Software CIS Suite Datacenter zahrnuje poslední verze softwaru CIS Suite Datacenter a System Center Datacenter zpřístupněné během kry</w:t>
      </w:r>
      <w:r>
        <w:t>tí SA zákazníka.</w:t>
      </w:r>
    </w:p>
    <w:p w:rsidR="002B22EB" w:rsidRDefault="007672EC">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3.1 Příslušná užívací práva</w:t>
      </w:r>
    </w:p>
    <w:p w:rsidR="002B22EB" w:rsidRDefault="007672EC">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w:t>
      </w:r>
      <w:r>
        <w:t xml:space="preserve">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w:instrText>
      </w:r>
      <w:r>
        <w:instrText xml:space="preserve">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w:instrText>
      </w:r>
      <w:r>
        <w:instrText xml:space="preserve">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w:instrText>
      </w:r>
      <w:r>
        <w:instrText xml:space="preserve">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w:instrText>
      </w:r>
      <w:r>
        <w:instrText xml:space="preserve">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w:instrText>
      </w:r>
      <w:r>
        <w:instrText xml:space="preserve">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w:instrText>
      </w:r>
      <w:r>
        <w:instrText xml:space="preserve">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w:instrText>
      </w:r>
      <w:r>
        <w:instrText xml:space="preserve">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B22EB" w:rsidRDefault="002B22EB">
      <w:pPr>
        <w:pStyle w:val="ProductList-Body"/>
      </w:pPr>
    </w:p>
    <w:p w:rsidR="002B22EB" w:rsidRDefault="007672EC">
      <w:pPr>
        <w:pStyle w:val="ProductList-ClauseHeading"/>
        <w:outlineLvl w:val="3"/>
      </w:pPr>
      <w:r>
        <w:t>3.2 Přidělení serverové licence a licence pro správu.</w:t>
      </w:r>
    </w:p>
    <w:p w:rsidR="002B22EB" w:rsidRDefault="007672EC">
      <w:pPr>
        <w:pStyle w:val="ProductList-Body"/>
      </w:pPr>
      <w:r>
        <w:t>Pro ú</w:t>
      </w:r>
      <w:r>
        <w:t xml:space="preserve">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w:instrText>
      </w:r>
      <w:r>
        <w:instrText xml:space="preserve">,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w:instrText>
      </w:r>
      <w:r>
        <w:instrText xml:space="preserve">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B22EB" w:rsidRDefault="002B22EB">
      <w:pPr>
        <w:pStyle w:val="ProductList-Body"/>
      </w:pPr>
    </w:p>
    <w:p w:rsidR="002B22EB" w:rsidRDefault="007672EC">
      <w:pPr>
        <w:pStyle w:val="ProductList-ClauseHeading"/>
        <w:outlineLvl w:val="3"/>
      </w:pPr>
      <w:r>
        <w:t>3.3 Další podmínky</w:t>
      </w:r>
    </w:p>
    <w:p w:rsidR="002B22EB" w:rsidRDefault="007672EC">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2B22EB" w:rsidRDefault="002B22EB">
      <w:pPr>
        <w:pStyle w:val="ProductList-Body"/>
      </w:pPr>
    </w:p>
    <w:p w:rsidR="002B22EB" w:rsidRDefault="007672EC">
      <w:pPr>
        <w:pStyle w:val="ProductList-Body"/>
      </w:pPr>
      <w:r>
        <w:t>Všech</w:t>
      </w:r>
      <w:r>
        <w:t xml:space="preserve">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w:instrText>
      </w:r>
      <w:r>
        <w:instrText xml:space="preserve">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w:instrText>
      </w:r>
      <w:r>
        <w:instrText xml:space="preserve">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w:instrText>
      </w:r>
      <w:r>
        <w:instrText xml:space="preserve">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2B22EB" w:rsidRDefault="007672E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w:instrText>
            </w:r>
            <w:r>
              <w:instrText xml:space="preserve">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r>
              <w:t xml:space="preserve">, </w:t>
            </w:r>
            <w:hyperlink r:id="rId45">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w:instrText>
            </w:r>
            <w:r>
              <w:instrText xml:space="preserve">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4.1 Výhoda hybridního užívání systému Microsoft Azure</w:t>
      </w:r>
    </w:p>
    <w:p w:rsidR="002B22EB" w:rsidRDefault="007672EC">
      <w:pPr>
        <w:pStyle w:val="ProductList-Body"/>
      </w:pPr>
      <w:r>
        <w:t xml:space="preserve">Viz </w:t>
      </w:r>
      <w:hyperlink w:anchor="_Sec624">
        <w:r>
          <w:rPr>
            <w:color w:val="00467F"/>
            <w:u w:val="single"/>
          </w:rPr>
          <w:t xml:space="preserve">část 7. Výhoda hybridního užívání systému Microsoft Azure </w:t>
        </w:r>
      </w:hyperlink>
      <w:r>
        <w:t xml:space="preserve">záznamu produktu pro systém Microsoft Azure, </w:t>
      </w:r>
      <w:r>
        <w:t>kde jsou uvedeny informace o zavádění obrazů softwaru Windows Server v systému Microsoft Azure.</w:t>
      </w:r>
    </w:p>
    <w:p w:rsidR="002B22EB" w:rsidRDefault="002B22EB">
      <w:pPr>
        <w:pStyle w:val="ProductList-Body"/>
      </w:pPr>
    </w:p>
    <w:p w:rsidR="002B22EB" w:rsidRDefault="007672EC">
      <w:pPr>
        <w:pStyle w:val="ProductList-ClauseHeading"/>
        <w:outlineLvl w:val="3"/>
      </w:pPr>
      <w:r>
        <w:t>4.2 Nano Server</w:t>
      </w:r>
    </w:p>
    <w:p w:rsidR="002B22EB" w:rsidRDefault="007672E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w:instrText>
      </w:r>
      <w:r>
        <w:instrText xml:space="preserve"> k němu." </w:instrText>
      </w:r>
      <w:r>
        <w:fldChar w:fldCharType="separate"/>
      </w:r>
      <w:r>
        <w:rPr>
          <w:color w:val="0563C1"/>
        </w:rPr>
        <w:t>licence</w:t>
      </w:r>
      <w:r>
        <w:fldChar w:fldCharType="end"/>
      </w:r>
      <w:r>
        <w:t xml:space="preserve"> k produktu CIS Suite Standard nebo Datacenter smí instalovat, užívat a spravovat produkt Nano Server.</w:t>
      </w:r>
    </w:p>
    <w:p w:rsidR="002B22EB" w:rsidRDefault="002B22EB">
      <w:pPr>
        <w:pStyle w:val="ProductList-Body"/>
      </w:pPr>
    </w:p>
    <w:p w:rsidR="002B22EB" w:rsidRDefault="007672EC">
      <w:pPr>
        <w:pStyle w:val="ProductList-ClauseHeading"/>
        <w:outlineLvl w:val="3"/>
      </w:pPr>
      <w:r>
        <w:lastRenderedPageBreak/>
        <w:t>4.3 Práva k aktuální větvi produktu System Center Configuration Manager</w:t>
      </w:r>
    </w:p>
    <w:p w:rsidR="002B22EB" w:rsidRDefault="007672EC">
      <w:pPr>
        <w:pStyle w:val="ProductList-Body"/>
      </w:pPr>
      <w:r>
        <w:t xml:space="preserve">Zákazníci s aktivním krytím SA pro </w:t>
      </w:r>
      <w:r>
        <w:fldChar w:fldCharType="begin"/>
      </w:r>
      <w:r>
        <w:instrText xml:space="preserve"> AutoTextList   \s NoStyl</w:instrText>
      </w:r>
      <w:r>
        <w:instrText xml:space="preserve">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2B22EB" w:rsidRDefault="002B22EB">
      <w:pPr>
        <w:pStyle w:val="ProductList-Body"/>
      </w:pPr>
    </w:p>
    <w:p w:rsidR="002B22EB" w:rsidRDefault="007672EC">
      <w:pPr>
        <w:pStyle w:val="ProductList-ClauseHeading"/>
        <w:outlineLvl w:val="3"/>
      </w:pPr>
      <w:r>
        <w:t>4.4 Prá</w:t>
      </w:r>
      <w:r>
        <w:t>va a výhody programu Software Assurance pro licence na odběr</w:t>
      </w:r>
    </w:p>
    <w:p w:rsidR="002B22EB" w:rsidRDefault="007672EC">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w:instrText>
      </w:r>
      <w:r>
        <w:instrText xml:space="preserve">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2B22EB" w:rsidRDefault="002B22EB">
      <w:pPr>
        <w:pStyle w:val="ProductList-Body"/>
      </w:pPr>
    </w:p>
    <w:p w:rsidR="002B22EB" w:rsidRDefault="007672EC">
      <w:pPr>
        <w:pStyle w:val="ProductList-ClauseHeading"/>
        <w:outlineLvl w:val="3"/>
      </w:pPr>
      <w:r>
        <w:t>4.5 Prováděcí smlouva Server and Cloud (SCE) – Právo spravovat prostředí OSE ve službě Microsoft Azure na základě licencí k produktu CIS</w:t>
      </w:r>
      <w:r>
        <w:t xml:space="preserve"> Suite</w:t>
      </w:r>
    </w:p>
    <w:p w:rsidR="002B22EB" w:rsidRDefault="007672EC">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w:instrText>
      </w:r>
      <w:r>
        <w:instrText xml:space="preserve">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w:instrText>
      </w:r>
      <w:r>
        <w:instrText xml:space="preserve">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w:instrText>
      </w:r>
      <w:r>
        <w:instrText xml:space="preserve">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w:instrText>
      </w:r>
      <w:r>
        <w:instrText xml:space="preserve">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w:instrText>
      </w:r>
      <w:r>
        <w:instrText xml:space="preserve">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2B22EB" w:rsidRDefault="007672EC">
      <w:pPr>
        <w:pStyle w:val="ProductList-Body"/>
        <w:ind w:left="720"/>
      </w:pPr>
      <w:r>
        <w:t>• Instance virtuálního počítače systému Windows Server (včetně instancí nasazených v rámci HUB Azure)</w:t>
      </w:r>
    </w:p>
    <w:p w:rsidR="002B22EB" w:rsidRDefault="007672EC">
      <w:pPr>
        <w:pStyle w:val="ProductList-Body"/>
        <w:ind w:left="720"/>
      </w:pPr>
      <w:r>
        <w:t>• Instance cloudových služeb (role Web a Pracovník)</w:t>
      </w:r>
    </w:p>
    <w:p w:rsidR="002B22EB" w:rsidRDefault="007672EC">
      <w:pPr>
        <w:pStyle w:val="ProductList-Body"/>
        <w:ind w:left="720"/>
      </w:pPr>
      <w:r>
        <w:t>• Účty úložiště</w:t>
      </w:r>
    </w:p>
    <w:p w:rsidR="002B22EB" w:rsidRDefault="007672EC">
      <w:pPr>
        <w:pStyle w:val="ProductList-Body"/>
        <w:ind w:left="720"/>
      </w:pPr>
      <w:r>
        <w:t>• SQL databáze</w:t>
      </w:r>
    </w:p>
    <w:p w:rsidR="002B22EB" w:rsidRDefault="007672EC">
      <w:pPr>
        <w:pStyle w:val="ProductList-Body"/>
        <w:ind w:left="720"/>
      </w:pPr>
      <w:r>
        <w:t>• Instance webů</w:t>
      </w:r>
    </w:p>
    <w:p w:rsidR="002B22EB" w:rsidRDefault="002B22EB">
      <w:pPr>
        <w:pStyle w:val="ProductList-Body"/>
      </w:pPr>
    </w:p>
    <w:p w:rsidR="002B22EB" w:rsidRDefault="007672EC">
      <w:pPr>
        <w:pStyle w:val="ProductList-ClauseHeading"/>
        <w:outlineLvl w:val="3"/>
      </w:pPr>
      <w:r>
        <w:t>4.6 Prodloužení krytí Software Assurance pro Windows S</w:t>
      </w:r>
      <w:r>
        <w:t>erver a System Center</w:t>
      </w:r>
    </w:p>
    <w:p w:rsidR="002B22EB" w:rsidRDefault="007672EC">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w:t>
      </w:r>
      <w:r>
        <w:t xml:space="preserve">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Sloupec B</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w:t>
            </w:r>
            <w:r>
              <w:t>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Infrastructure Server Suite Stand</w:t>
            </w:r>
            <w:r>
              <w:t>ard (sady 2 jádrových licencí)</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Infrastructure Server Suite Datacenter (sady 2 jádrových licencí)</w:t>
            </w:r>
          </w:p>
        </w:tc>
      </w:tr>
    </w:tbl>
    <w:p w:rsidR="002B22EB" w:rsidRDefault="007672EC">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w:instrText>
      </w:r>
      <w:r>
        <w:instrText xml:space="preserve">přístup k němu." </w:instrText>
      </w:r>
      <w:r>
        <w:fldChar w:fldCharType="separate"/>
      </w:r>
      <w:r>
        <w:rPr>
          <w:color w:val="0563C1"/>
        </w:rPr>
        <w:t>Licence</w:t>
      </w:r>
      <w:r>
        <w:fldChar w:fldCharType="end"/>
      </w:r>
      <w:r>
        <w:t xml:space="preserve"> a krytí SA získané v rámci smlouvy k odběru se pro tuto nabídku nekvalifikují.</w:t>
      </w:r>
    </w:p>
    <w:p w:rsidR="002B22EB" w:rsidRDefault="002B22EB">
      <w:pPr>
        <w:pStyle w:val="ProductList-Body"/>
      </w:pPr>
    </w:p>
    <w:p w:rsidR="002B22EB" w:rsidRDefault="007672EC">
      <w:pPr>
        <w:pStyle w:val="ProductList-ClauseHeading"/>
        <w:outlineLvl w:val="3"/>
      </w:pPr>
      <w:r>
        <w:t>4.7 Práva k užívání a poskytnuté licence přidružené ke změně v licenčním modelu – opravňující licence</w:t>
      </w:r>
    </w:p>
    <w:p w:rsidR="002B22EB" w:rsidRDefault="007672EC">
      <w:pPr>
        <w:pStyle w:val="ProductList-Body"/>
      </w:pPr>
      <w:r>
        <w:t>Pojem „opravňující licence“ definovaný v části</w:t>
      </w:r>
      <w:r>
        <w:t xml:space="preserve"> Práva k migraci pro sadu Core Infrastructure publikované v dokumentu Podmínky pro produkty z října 2016 byl aktualizován tak, aby zahrnoval licence pro procesory sady Core Infrastructure s krytím SA získané zákazníkem k 31. prosinci 2016 na základě nové p</w:t>
      </w:r>
      <w:r>
        <w:t>rováděcí smlouvy nebo obnovené prováděcí smlouvy se dnem účinnosti od 1. října 2016 do 31. prosince 2016.</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59" w:name="_Sec862"/>
      <w:r>
        <w:t>Forefront</w:t>
      </w:r>
      <w:bookmarkEnd w:id="59"/>
      <w:r>
        <w:fldChar w:fldCharType="begin"/>
      </w:r>
      <w:r>
        <w:instrText xml:space="preserve"> TC "</w:instrText>
      </w:r>
      <w:bookmarkStart w:id="60" w:name="_Toc488773544"/>
      <w:r>
        <w:instrText>Forefront</w:instrText>
      </w:r>
      <w:bookmarkEnd w:id="60"/>
      <w:r>
        <w:instrText>" \l 2</w:instrText>
      </w:r>
      <w:r>
        <w:fldChar w:fldCharType="end"/>
      </w:r>
    </w:p>
    <w:p w:rsidR="002B22EB" w:rsidRDefault="007672EC">
      <w:pPr>
        <w:pStyle w:val="ProductList-Offering1SubSection"/>
        <w:outlineLvl w:val="2"/>
      </w:pPr>
      <w:bookmarkStart w:id="61" w:name="_Sec863"/>
      <w:r>
        <w:t>1</w:t>
      </w:r>
      <w:r>
        <w:t>.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BFBFBF"/>
              <w:bottom w:val="none" w:sz="4" w:space="0" w:color="BFBFBF"/>
              <w:right w:val="none" w:sz="4" w:space="0" w:color="6E6E6E"/>
            </w:tcBorders>
          </w:tcPr>
          <w:p w:rsidR="002B22EB" w:rsidRDefault="007672E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B22EB" w:rsidRDefault="007672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w:instrText>
            </w:r>
            <w:r>
              <w:instrText xml:space="preserve">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 xml:space="preserve">2.1 Forefront Identity Manager 2010 – </w:t>
      </w:r>
      <w:r>
        <w:t>Windows Live Edition</w:t>
      </w:r>
    </w:p>
    <w:p w:rsidR="002B22EB" w:rsidRDefault="007672EC">
      <w:pPr>
        <w:pStyle w:val="ProductList-Body"/>
      </w:pPr>
      <w:r>
        <w:t>Forefront Identity Manager 2010 – Windows Live Edition je novou verzí produktu Identity Lifecycle Manager 2007 – Windows Live Edition.</w:t>
      </w:r>
    </w:p>
    <w:p w:rsidR="002B22EB" w:rsidRDefault="007672EC">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w:instrText>
            </w:r>
            <w:r>
              <w:instrText xml:space="preserve">ídí nasazení a použití produktu." </w:instrText>
            </w:r>
            <w:r>
              <w:fldChar w:fldCharType="separate"/>
            </w:r>
            <w:r>
              <w:rPr>
                <w:color w:val="0563C1"/>
              </w:rPr>
              <w:t>Licenční podmínky</w:t>
            </w:r>
            <w:r>
              <w:fldChar w:fldCharType="end"/>
            </w:r>
            <w:r>
              <w:t xml:space="preserve">: </w:t>
            </w:r>
            <w:hyperlink r:id="rId46">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w:instrText>
            </w:r>
            <w:r>
              <w:instrText xml:space="preserve">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w:instrText>
            </w:r>
            <w:r>
              <w:instrText xml:space="preserve">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Požadavky přístupu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lastRenderedPageBreak/>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3.1 Import dat identity: Forefront Identity Manager 2010 R2 Windows Live Edition</w:t>
      </w:r>
    </w:p>
    <w:p w:rsidR="002B22EB" w:rsidRDefault="007672EC">
      <w:pPr>
        <w:pStyle w:val="ProductList-Body"/>
      </w:pPr>
      <w:r>
        <w:t>Tento software může zákazník použít k importu dat identity a změn těchto dat z jednoho nebo několika připoj</w:t>
      </w:r>
      <w:r>
        <w:t>ených zdrojů dat a usnadnění synchronizace a přenosu takových dat mezi svými připojenými zdroji dat a službou Microsoft Passport Network / Windows Live ID. Software nesmí zákazník užívat k žádnému jinému účelu.</w:t>
      </w:r>
    </w:p>
    <w:p w:rsidR="002B22EB" w:rsidRDefault="002B22EB">
      <w:pPr>
        <w:pStyle w:val="ProductList-Body"/>
      </w:pPr>
    </w:p>
    <w:p w:rsidR="002B22EB" w:rsidRDefault="007672EC">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2"/>
      </w:pPr>
      <w:bookmarkStart w:id="64" w:name="_Sec866"/>
      <w:r>
        <w:t xml:space="preserve">4. </w:t>
      </w:r>
      <w:r>
        <w:t>Software Assurance</w:t>
      </w:r>
      <w:bookmarkEnd w:id="64"/>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w:t>
            </w:r>
            <w:r>
              <w:rPr>
                <w:color w:val="404040"/>
              </w:rPr>
              <w:t xml:space="preserve">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C320FC">
      <w:pPr>
        <w:pStyle w:val="ProductList-Offering1HeadingNoBorder"/>
        <w:outlineLvl w:val="1"/>
      </w:pPr>
      <w:bookmarkStart w:id="65" w:name="_Sec883"/>
      <w:r>
        <w:t>R Server</w:t>
      </w:r>
      <w:bookmarkStart w:id="66" w:name="_GoBack"/>
      <w:bookmarkEnd w:id="65"/>
      <w:bookmarkEnd w:id="66"/>
      <w:r w:rsidR="007672EC">
        <w:fldChar w:fldCharType="begin"/>
      </w:r>
      <w:r w:rsidR="007672EC">
        <w:instrText xml:space="preserve"> TC "</w:instrText>
      </w:r>
      <w:bookmarkStart w:id="67" w:name="_Toc488773545"/>
      <w:r>
        <w:instrText>R</w:instrText>
      </w:r>
      <w:r w:rsidR="007672EC">
        <w:instrText xml:space="preserve"> Server</w:instrText>
      </w:r>
      <w:bookmarkEnd w:id="67"/>
      <w:r w:rsidR="007672EC">
        <w:instrText>" \l 2</w:instrText>
      </w:r>
      <w:r w:rsidR="007672EC">
        <w:fldChar w:fldCharType="end"/>
      </w:r>
    </w:p>
    <w:p w:rsidR="002B22EB" w:rsidRDefault="007672EC">
      <w:pPr>
        <w:pStyle w:val="ProductList-Offering1SubSection"/>
        <w:outlineLvl w:val="2"/>
      </w:pPr>
      <w:bookmarkStart w:id="68" w:name="_Sec884"/>
      <w:r>
        <w:t>1. Dostupnost programu</w:t>
      </w:r>
      <w:bookmarkEnd w:id="6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B22EB" w:rsidRDefault="007672EC">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B22EB">
        <w:tc>
          <w:tcPr>
            <w:tcW w:w="4160" w:type="dxa"/>
            <w:tcBorders>
              <w:top w:val="none" w:sz="4" w:space="0" w:color="FFFFFF"/>
              <w:left w:val="none" w:sz="4" w:space="0" w:color="FFFFFF"/>
              <w:bottom w:val="dashed" w:sz="4" w:space="0" w:color="BFBFBF"/>
              <w:right w:val="none" w:sz="4" w:space="0" w:color="FFFFFF"/>
            </w:tcBorders>
          </w:tcPr>
          <w:p w:rsidR="002B22EB" w:rsidRDefault="00C320FC">
            <w:pPr>
              <w:pStyle w:val="ProductList-TableBody"/>
            </w:pPr>
            <w:r>
              <w:t>R Server</w:t>
            </w:r>
            <w:r w:rsidR="007672EC">
              <w:t xml:space="preserve"> Server 2016 for Hadoop</w:t>
            </w:r>
            <w:r w:rsidR="007672EC">
              <w:fldChar w:fldCharType="begin"/>
            </w:r>
            <w:r w:rsidR="007672EC">
              <w:instrText xml:space="preserve"> XE "</w:instrText>
            </w:r>
            <w:r>
              <w:instrText>R</w:instrText>
            </w:r>
            <w:r w:rsidR="007672EC">
              <w:instrText xml:space="preserve"> Server 2016 for Hadoop" </w:instrText>
            </w:r>
            <w:r w:rsidR="007672EC">
              <w:fldChar w:fldCharType="end"/>
            </w:r>
          </w:p>
        </w:tc>
        <w:tc>
          <w:tcPr>
            <w:tcW w:w="620" w:type="dxa"/>
            <w:tcBorders>
              <w:top w:val="none" w:sz="4" w:space="0" w:color="FFFFFF"/>
              <w:left w:val="none" w:sz="4" w:space="0" w:color="FFFFFF"/>
              <w:bottom w:val="dashed" w:sz="4" w:space="0" w:color="BFBFBF"/>
              <w:right w:val="none" w:sz="4" w:space="0" w:color="FFFFFF"/>
            </w:tcBorders>
          </w:tcPr>
          <w:p w:rsidR="002B22EB" w:rsidRDefault="007672E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B22EB" w:rsidRDefault="002B22E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B22EB" w:rsidRDefault="002B22E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B22EB" w:rsidRDefault="002B22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FFFFFF"/>
              <w:bottom w:val="dashed" w:sz="4" w:space="0" w:color="BFBFBF"/>
              <w:right w:val="none" w:sz="4" w:space="0" w:color="FFFFFF"/>
            </w:tcBorders>
          </w:tcPr>
          <w:p w:rsidR="002B22EB" w:rsidRDefault="00C320FC">
            <w:pPr>
              <w:pStyle w:val="ProductList-TableBody"/>
            </w:pPr>
            <w:r>
              <w:t>R Server</w:t>
            </w:r>
            <w:r w:rsidR="007672EC">
              <w:fldChar w:fldCharType="begin"/>
            </w:r>
            <w:r w:rsidR="007672EC">
              <w:instrText xml:space="preserve"> XE "</w:instrText>
            </w:r>
            <w:r>
              <w:instrText>R Server</w:instrText>
            </w:r>
            <w:r w:rsidR="007672EC">
              <w:instrText xml:space="preserve">" </w:instrText>
            </w:r>
            <w:r w:rsidR="007672EC">
              <w:fldChar w:fldCharType="end"/>
            </w:r>
            <w:r w:rsidR="007672EC">
              <w:t xml:space="preserve"> Server 2016 for Linux</w:t>
            </w:r>
            <w:r w:rsidR="007672EC">
              <w:fldChar w:fldCharType="begin"/>
            </w:r>
            <w:r w:rsidR="007672EC">
              <w:instrText xml:space="preserve"> XE " </w:instrText>
            </w:r>
            <w:r>
              <w:instrText xml:space="preserve">R </w:instrText>
            </w:r>
            <w:r w:rsidR="007672EC">
              <w:instrText xml:space="preserve">Server 2016 for Linux" </w:instrText>
            </w:r>
            <w:r w:rsidR="007672EC">
              <w:fldChar w:fldCharType="end"/>
            </w:r>
          </w:p>
        </w:tc>
        <w:tc>
          <w:tcPr>
            <w:tcW w:w="620" w:type="dxa"/>
            <w:tcBorders>
              <w:top w:val="dashed" w:sz="4" w:space="0" w:color="BFBFBF"/>
              <w:left w:val="none" w:sz="4" w:space="0" w:color="FFFFFF"/>
              <w:bottom w:val="dashed" w:sz="4" w:space="0" w:color="BFBFBF"/>
              <w:right w:val="none" w:sz="4" w:space="0" w:color="FFFFFF"/>
            </w:tcBorders>
          </w:tcPr>
          <w:p w:rsidR="002B22EB" w:rsidRDefault="007672E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B22EB" w:rsidRDefault="002B22E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B22EB" w:rsidRDefault="002B22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22EB" w:rsidRDefault="002B22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FFFFFF"/>
              <w:bottom w:val="none" w:sz="4" w:space="0" w:color="BFBFBF"/>
              <w:right w:val="none" w:sz="4" w:space="0" w:color="FFFFFF"/>
            </w:tcBorders>
          </w:tcPr>
          <w:p w:rsidR="002B22EB" w:rsidRDefault="00C320FC">
            <w:pPr>
              <w:pStyle w:val="ProductList-TableBody"/>
            </w:pPr>
            <w:r>
              <w:t>R Server</w:t>
            </w:r>
            <w:r w:rsidR="007672EC">
              <w:t xml:space="preserve"> Server 2016 for Teradata DB</w:t>
            </w:r>
            <w:r w:rsidR="007672EC">
              <w:fldChar w:fldCharType="begin"/>
            </w:r>
            <w:r w:rsidR="007672EC">
              <w:instrText xml:space="preserve"> XE "</w:instrText>
            </w:r>
            <w:r w:rsidR="007672EC">
              <w:instrText xml:space="preserve"> </w:instrText>
            </w:r>
            <w:r>
              <w:instrText>R</w:instrText>
            </w:r>
            <w:r w:rsidR="007672EC">
              <w:instrText xml:space="preserve"> Server 2016 for Teradata DB" </w:instrText>
            </w:r>
            <w:r w:rsidR="007672EC">
              <w:fldChar w:fldCharType="end"/>
            </w:r>
          </w:p>
        </w:tc>
        <w:tc>
          <w:tcPr>
            <w:tcW w:w="620" w:type="dxa"/>
            <w:tcBorders>
              <w:top w:val="dashed" w:sz="4" w:space="0" w:color="BFBFBF"/>
              <w:left w:val="none" w:sz="4" w:space="0" w:color="FFFFFF"/>
              <w:bottom w:val="none" w:sz="4" w:space="0" w:color="BFBFBF"/>
              <w:right w:val="none" w:sz="4" w:space="0" w:color="FFFFFF"/>
            </w:tcBorders>
          </w:tcPr>
          <w:p w:rsidR="002B22EB" w:rsidRDefault="007672E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B22EB" w:rsidRDefault="002B22E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B22EB" w:rsidRDefault="002B22E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B22EB" w:rsidRDefault="002B22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2"/>
      </w:pPr>
      <w:bookmarkStart w:id="69" w:name="_Sec88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Nižší verze: Není </w:t>
            </w:r>
            <w:r>
              <w:rPr>
                <w:color w:val="404040"/>
              </w:rPr>
              <w:t>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w:t>
            </w:r>
            <w:r>
              <w:rPr>
                <w:color w:val="0563C1"/>
              </w:rPr>
              <w:t>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2"/>
      </w:pPr>
      <w:bookmarkStart w:id="70" w:name="_Sec886"/>
      <w:r>
        <w:t>3. Užívací práva</w:t>
      </w:r>
      <w:bookmarkEnd w:id="70"/>
    </w:p>
    <w:tbl>
      <w:tblPr>
        <w:tblStyle w:val="PURTable"/>
        <w:tblW w:w="0" w:type="dxa"/>
        <w:tblLook w:val="04A0" w:firstRow="1" w:lastRow="0" w:firstColumn="1" w:lastColumn="0" w:noHBand="0" w:noVBand="1"/>
      </w:tblPr>
      <w:tblGrid>
        <w:gridCol w:w="3597"/>
        <w:gridCol w:w="3590"/>
        <w:gridCol w:w="360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 xml:space="preserve">3.1 Knihovny s </w:t>
      </w:r>
      <w:r>
        <w:t>licencí GNU Lesser General Public</w:t>
      </w:r>
    </w:p>
    <w:p w:rsidR="002B22EB" w:rsidRDefault="007672E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w:t>
      </w:r>
      <w:r w:rsidR="00C320FC">
        <w:t>R Server</w:t>
      </w:r>
      <w:r>
        <w:t xml:space="preserve"> </w:t>
      </w:r>
      <w:r>
        <w:t xml:space="preserve">Server nebo se jinak pokoušet odvozovat zdrojový kód pro software </w:t>
      </w:r>
      <w:r w:rsidR="00C320FC">
        <w:t>R Server</w:t>
      </w:r>
      <w:r>
        <w:t xml:space="preserve"> Server (všechny edice), avšak pouze v rozsahu nezbytném pro ladění změn libovolných knihoven licencovaných na základě licence GNU Lesser General Public License, které mohou </w:t>
      </w:r>
      <w:r>
        <w:t>být zahrnuty do softwaru nebo s nimi může být software propojen.</w:t>
      </w:r>
    </w:p>
    <w:p w:rsidR="002B22EB" w:rsidRDefault="007672EC">
      <w:pPr>
        <w:pStyle w:val="ProductList-Offering1SubSection"/>
        <w:outlineLvl w:val="2"/>
      </w:pPr>
      <w:bookmarkStart w:id="71" w:name="_Sec887"/>
      <w:r>
        <w:t>4. Software Assurance</w:t>
      </w:r>
      <w:bookmarkEnd w:id="71"/>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w:instrText>
            </w:r>
            <w:r>
              <w:instrText xml:space="preserve">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w:instrText>
            </w:r>
            <w:r>
              <w:instrText xml:space="preserve">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w:instrText>
            </w:r>
            <w:r>
              <w:instrText xml:space="preserve">covaném serveru v očekávání události zálohy. (Kompletní definici naleznete ve slovníku.)" </w:instrText>
            </w:r>
            <w:r>
              <w:fldChar w:fldCharType="separate"/>
            </w:r>
            <w:r>
              <w:rPr>
                <w:color w:val="0563C1"/>
              </w:rPr>
              <w:t>Práva na zálohu</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w:instrText>
            </w:r>
            <w:r>
              <w:instrText xml:space="preserve">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 Práva odpovídající krytí SA: Licence na odběr softwaru získané na základě prováděcí smlouvy Ser</w:instrText>
            </w:r>
            <w:r>
              <w:instrText xml:space="preserve">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 xml:space="preserve">4.1 </w:t>
      </w:r>
      <w:r w:rsidR="00C320FC">
        <w:t>R Server</w:t>
      </w:r>
      <w:r>
        <w:t xml:space="preserve"> Server for Hadoop, </w:t>
      </w:r>
      <w:r w:rsidR="00C320FC">
        <w:t>R Server</w:t>
      </w:r>
      <w:r>
        <w:t xml:space="preserve"> </w:t>
      </w:r>
      <w:r>
        <w:t xml:space="preserve">Server for Linux a </w:t>
      </w:r>
      <w:r w:rsidR="00C320FC">
        <w:t>R Server</w:t>
      </w:r>
      <w:r>
        <w:t xml:space="preserve"> Server for Teradata DB</w:t>
      </w:r>
    </w:p>
    <w:p w:rsidR="002B22EB" w:rsidRDefault="007672EC">
      <w:pPr>
        <w:pStyle w:val="ProductList-Body"/>
      </w:pPr>
      <w:r>
        <w:t xml:space="preserve">Zákazníci, kteří mají licencované servery zahrnuté do krytí SA, mohou na základě práv k užívání serveru </w:t>
      </w:r>
      <w:r w:rsidR="00C320FC">
        <w:t>R Server</w:t>
      </w:r>
      <w:r>
        <w:t xml:space="preserve"> Server užívat aktualizace serveru </w:t>
      </w:r>
      <w:r w:rsidR="00C320FC">
        <w:t>R Server</w:t>
      </w:r>
      <w:r>
        <w:t xml:space="preserve"> Server zpřístupněné od pr</w:t>
      </w:r>
      <w:r>
        <w:t>osince 2016.</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72" w:name="_Sec610"/>
      <w:r>
        <w:t>Microsoft Dynamics 365 (lokální)</w:t>
      </w:r>
      <w:bookmarkEnd w:id="72"/>
      <w:r>
        <w:fldChar w:fldCharType="begin"/>
      </w:r>
      <w:r>
        <w:instrText xml:space="preserve"> TC "</w:instrText>
      </w:r>
      <w:bookmarkStart w:id="73" w:name="_Toc488773546"/>
      <w:r>
        <w:instrText>Microsoft Dynamics 365 (lokální)</w:instrText>
      </w:r>
      <w:bookmarkEnd w:id="73"/>
      <w:r>
        <w:instrText>" \l 2</w:instrText>
      </w:r>
      <w:r>
        <w:fldChar w:fldCharType="end"/>
      </w:r>
    </w:p>
    <w:p w:rsidR="002B22EB" w:rsidRDefault="007672EC">
      <w:pPr>
        <w:pStyle w:val="ProductList-Offering1SubSection"/>
        <w:outlineLvl w:val="2"/>
      </w:pPr>
      <w:bookmarkStart w:id="74" w:name="_Sec679"/>
      <w:r>
        <w:t>1. Dostupnost programu</w:t>
      </w:r>
      <w:bookmarkEnd w:id="74"/>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9F9F9F"/>
              <w:right w:val="none" w:sz="4" w:space="0" w:color="6E6E6E"/>
            </w:tcBorders>
          </w:tcPr>
          <w:p w:rsidR="002B22EB" w:rsidRDefault="007672EC">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2B22EB" w:rsidRDefault="007672E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w:instrText>
            </w:r>
            <w:r>
              <w:instrText xml:space="preserve">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9F9F9F"/>
              <w:left w:val="none" w:sz="4" w:space="0" w:color="6E6E6E"/>
              <w:bottom w:val="dashed" w:sz="4" w:space="0" w:color="BFBFBF"/>
              <w:right w:val="none" w:sz="4" w:space="0" w:color="6E6E6E"/>
            </w:tcBorders>
          </w:tcPr>
          <w:p w:rsidR="002B22EB" w:rsidRDefault="007672EC">
            <w:pPr>
              <w:pStyle w:val="ProductList-TableBody"/>
            </w:pPr>
            <w:r>
              <w:t>Licence CAL k lokální verzi produktu Microsoft Dynamics 365 for Operations</w:t>
            </w:r>
            <w:r>
              <w:fldChar w:fldCharType="begin"/>
            </w:r>
            <w:r>
              <w:instrText xml:space="preserve"> XE "Licence CA</w:instrText>
            </w:r>
            <w:r>
              <w:instrText xml:space="preserve">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2B22EB" w:rsidRDefault="007672E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2"/>
      </w:pPr>
      <w:bookmarkStart w:id="75" w:name="_Sec735"/>
      <w:r>
        <w:t>2. Podmínky produktu</w:t>
      </w:r>
      <w:bookmarkEnd w:id="75"/>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w:t>
            </w:r>
            <w:r>
              <w:rPr>
                <w:color w:val="0563C1"/>
              </w:rPr>
              <w:t xml:space="preserve">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2"/>
      </w:pPr>
      <w:bookmarkStart w:id="76" w:name="_Sec790"/>
      <w:r>
        <w:t>3. Užívací práva</w:t>
      </w:r>
      <w:bookmarkEnd w:id="76"/>
    </w:p>
    <w:tbl>
      <w:tblPr>
        <w:tblStyle w:val="PURTable"/>
        <w:tblW w:w="0" w:type="dxa"/>
        <w:tblLook w:val="04A0" w:firstRow="1" w:lastRow="0" w:firstColumn="1" w:lastColumn="0" w:noHBand="0" w:noVBand="1"/>
      </w:tblPr>
      <w:tblGrid>
        <w:gridCol w:w="3582"/>
        <w:gridCol w:w="3620"/>
        <w:gridCol w:w="358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w:t>
            </w:r>
            <w:r>
              <w:t>y verze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w:instrText>
            </w:r>
            <w:r>
              <w:instrText xml:space="preserve">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w:t>
            </w:r>
            <w:r>
              <w:t xml:space="preserve">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3.1 Li</w:t>
      </w:r>
      <w:r>
        <w:t>cence CAL k produktu Microsoft Dynamics 365 for Team Members (lokální) – přístup k serverovému softwaru</w:t>
      </w:r>
    </w:p>
    <w:p w:rsidR="002B22EB" w:rsidRDefault="007672EC">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w:t>
            </w:r>
            <w:r>
              <w:t>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w:t>
            </w:r>
            <w:r>
              <w:t>základě počtu uživatelů)</w:t>
            </w:r>
          </w:p>
        </w:tc>
      </w:tr>
    </w:tbl>
    <w:p w:rsidR="002B22EB" w:rsidRDefault="002B22EB">
      <w:pPr>
        <w:pStyle w:val="ProductList-Body"/>
      </w:pPr>
    </w:p>
    <w:p w:rsidR="002B22EB" w:rsidRDefault="007672EC">
      <w:pPr>
        <w:pStyle w:val="ProductList-ClauseHeading"/>
        <w:outlineLvl w:val="3"/>
      </w:pPr>
      <w:r>
        <w:t>3.2 Licence CAL k produktu Microsoft Dynamics 365 for Sales (lokální) – přístup k serverovému softwaru</w:t>
      </w:r>
    </w:p>
    <w:p w:rsidR="002B22EB" w:rsidRDefault="007672EC">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CAL pro lokální verzi produktu Microsoft Dynamics 365 for Sales (podle počtu zařízení a uživatelů)</w:t>
            </w:r>
          </w:p>
          <w:p w:rsidR="002B22EB" w:rsidRDefault="007672EC">
            <w:pPr>
              <w:pStyle w:val="ProductList-TableBody"/>
            </w:pPr>
            <w:r>
              <w:t xml:space="preserve">Licence ekvivalentní k licenci CAL (viz </w:t>
            </w:r>
            <w:hyperlink r:id="rId47">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Microsoft Dynamics 365 for Sales, verze Enterprise</w:t>
            </w:r>
            <w:r>
              <w:fldChar w:fldCharType="begin"/>
            </w:r>
            <w:r>
              <w:instrText xml:space="preserve"> XE "Microso</w:instrText>
            </w:r>
            <w:r>
              <w:instrText xml:space="preserve">ft Dynamics 365 for Sales, verze Enterprise" </w:instrText>
            </w:r>
            <w:r>
              <w:fldChar w:fldCharType="end"/>
            </w:r>
            <w:r>
              <w:t xml:space="preserve"> (licence na odběr na základě počtu uživatelů)</w:t>
            </w:r>
          </w:p>
        </w:tc>
      </w:tr>
    </w:tbl>
    <w:p w:rsidR="002B22EB" w:rsidRDefault="002B22EB">
      <w:pPr>
        <w:pStyle w:val="ProductList-Body"/>
      </w:pPr>
    </w:p>
    <w:p w:rsidR="002B22EB" w:rsidRDefault="007672EC">
      <w:pPr>
        <w:pStyle w:val="ProductList-ClauseHeading"/>
        <w:outlineLvl w:val="3"/>
      </w:pPr>
      <w:r>
        <w:t>3.3 Licence CAL k produktu Microsoft Dynamics 365 for Customer Service (lokální) – přístup k serverovému softwaru</w:t>
      </w:r>
    </w:p>
    <w:p w:rsidR="002B22EB" w:rsidRDefault="007672EC">
      <w:pPr>
        <w:pStyle w:val="ProductList-Body"/>
      </w:pPr>
      <w:r>
        <w:t>Přístup k serverovému softwaru pro užití produ</w:t>
      </w:r>
      <w:r>
        <w:t>ktu Customer Service.</w:t>
      </w:r>
    </w:p>
    <w:tbl>
      <w:tblPr>
        <w:tblStyle w:val="PURTable"/>
        <w:tblW w:w="0" w:type="dxa"/>
        <w:tblLook w:val="04A0" w:firstRow="1" w:lastRow="0" w:firstColumn="1" w:lastColumn="0" w:noHBand="0" w:noVBand="1"/>
      </w:tblPr>
      <w:tblGrid>
        <w:gridCol w:w="3581"/>
        <w:gridCol w:w="3612"/>
        <w:gridCol w:w="3597"/>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Microsoft Dynamics 365 for Customer Service, verze Enterprise</w:t>
            </w:r>
            <w:r>
              <w:fldChar w:fldCharType="begin"/>
            </w:r>
            <w:r>
              <w:instrText xml:space="preserve"> XE "Microsoft Dynamics 365 for Custom</w:instrText>
            </w:r>
            <w:r>
              <w:instrText xml:space="preserve">er Service, verze Enterprise" </w:instrText>
            </w:r>
            <w:r>
              <w:fldChar w:fldCharType="end"/>
            </w:r>
            <w:r>
              <w:t xml:space="preserve"> (licence na odběr na základě počtu uživatelů)</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 xml:space="preserve">3.4 Licence CAL k produktu Microsoft Dynamics 365 for Operations (lokální) – přístup k </w:t>
      </w:r>
      <w:r>
        <w:t>serverovému softwaru</w:t>
      </w:r>
    </w:p>
    <w:p w:rsidR="002B22EB" w:rsidRDefault="007672EC">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 xml:space="preserve">Licence ekvivalentní k licenci CAL (viz </w:t>
            </w:r>
            <w:hyperlink r:id="rId48">
              <w:r>
                <w:rPr>
                  <w:color w:val="00467F"/>
                  <w:u w:val="single"/>
                </w:rPr>
                <w:t>příloha A</w:t>
              </w:r>
            </w:hyperlink>
            <w:r>
              <w:t>)</w:t>
            </w:r>
          </w:p>
        </w:tc>
      </w:tr>
    </w:tbl>
    <w:p w:rsidR="002B22EB" w:rsidRDefault="002B22EB">
      <w:pPr>
        <w:pStyle w:val="ProductList-Body"/>
      </w:pPr>
    </w:p>
    <w:p w:rsidR="002B22EB" w:rsidRDefault="007672EC">
      <w:pPr>
        <w:pStyle w:val="ProductList-ClauseHeading"/>
        <w:outlineLvl w:val="3"/>
      </w:pPr>
      <w:r>
        <w:t>3.5 Licence CAL k produktu Microsoft Dynamics 365 for Operations Activity (lokální) – přístup k serverovému softwaru</w:t>
      </w:r>
    </w:p>
    <w:p w:rsidR="002B22EB" w:rsidRDefault="007672EC">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w:t>
            </w:r>
            <w:r>
              <w:t>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w:t>
            </w:r>
            <w:r>
              <w:t>ě počtu uživatelů)</w:t>
            </w:r>
          </w:p>
        </w:tc>
      </w:tr>
    </w:tbl>
    <w:p w:rsidR="002B22EB" w:rsidRDefault="002B22EB">
      <w:pPr>
        <w:pStyle w:val="ProductList-Body"/>
      </w:pPr>
    </w:p>
    <w:p w:rsidR="002B22EB" w:rsidRDefault="007672EC">
      <w:pPr>
        <w:pStyle w:val="ProductList-ClauseHeading"/>
        <w:outlineLvl w:val="3"/>
      </w:pPr>
      <w:r>
        <w:t>3.6 Licence CAL k produktu Microsoft Dynamics 365 for Operations Device (lokální) – přístup k serverovému softwaru</w:t>
      </w:r>
    </w:p>
    <w:p w:rsidR="002B22EB" w:rsidRDefault="007672EC">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CAL k lokální verzi produk</w:t>
            </w:r>
            <w:r>
              <w:t>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2B22EB" w:rsidRDefault="002B22EB">
      <w:pPr>
        <w:pStyle w:val="ProductList-ClauseHeading"/>
        <w:outlineLvl w:val="3"/>
      </w:pPr>
    </w:p>
    <w:p w:rsidR="002B22EB" w:rsidRDefault="007672EC">
      <w:pPr>
        <w:pStyle w:val="ProductList-ClauseHeading"/>
        <w:outlineLvl w:val="3"/>
      </w:pPr>
      <w:r>
        <w:t xml:space="preserve">3.7 Užívací </w:t>
      </w:r>
      <w:r>
        <w:t>práva pro servery produktu Dynamics 365 for Operations</w:t>
      </w:r>
    </w:p>
    <w:p w:rsidR="002B22EB" w:rsidRDefault="007672EC">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w:t>
      </w:r>
      <w:r>
        <w:rPr>
          <w:color w:val="000000"/>
        </w:rPr>
        <w:t xml:space="preserve"> nebo vytvářet odvozená díla z těchto komponent a používat je, avšak pouze se softwarem a pouze pro své interní potřeby</w:t>
      </w:r>
      <w:r>
        <w:t>.</w:t>
      </w:r>
    </w:p>
    <w:p w:rsidR="002B22EB" w:rsidRDefault="002B22EB">
      <w:pPr>
        <w:pStyle w:val="ProductList-Body"/>
      </w:pPr>
    </w:p>
    <w:p w:rsidR="002B22EB" w:rsidRDefault="007672EC">
      <w:pPr>
        <w:pStyle w:val="ProductList-ClauseHeading"/>
        <w:outlineLvl w:val="3"/>
      </w:pPr>
      <w:r>
        <w:t>3.8 Užívací práva pro produkt Dynamics 365 (lokální)</w:t>
      </w:r>
    </w:p>
    <w:p w:rsidR="002B22EB" w:rsidRDefault="007672EC">
      <w:pPr>
        <w:pStyle w:val="ProductList-SubClauseHeading"/>
        <w:outlineLvl w:val="4"/>
      </w:pPr>
      <w:r>
        <w:t>3.8.1 Užívací práva k serveru pro licence CAL k produktu Dynamics 365</w:t>
      </w:r>
    </w:p>
    <w:p w:rsidR="002B22EB" w:rsidRDefault="007672EC">
      <w:pPr>
        <w:pStyle w:val="ProductList-BodyIndented"/>
      </w:pPr>
      <w:r>
        <w:t>Zákazníci s</w:t>
      </w:r>
      <w:r>
        <w:t xml:space="preserve"> licencemi CAL k produktu Microsoft Dynamics 365 smí instalovat a užívat libovolný počet kopií odpovídajícího softwaru Microsoft Dynamics 365 Server na síťovém serveru nebo sdíleném serveru. Toto právo se nevztahuje na produkt Microsoft Dynamics 365 for Op</w:t>
      </w:r>
      <w:r>
        <w:t>erations Server.</w:t>
      </w:r>
    </w:p>
    <w:p w:rsidR="002B22EB" w:rsidRDefault="002B22EB">
      <w:pPr>
        <w:pStyle w:val="ProductList-BodyIndented"/>
      </w:pPr>
    </w:p>
    <w:p w:rsidR="002B22EB" w:rsidRDefault="007672EC">
      <w:pPr>
        <w:pStyle w:val="ProductList-SubClauseHeading"/>
        <w:outlineLvl w:val="4"/>
      </w:pPr>
      <w:r>
        <w:t>3.8.2 Oprávnění pro kvalifikované nabídky</w:t>
      </w:r>
    </w:p>
    <w:p w:rsidR="002B22EB" w:rsidRDefault="007672EC">
      <w:pPr>
        <w:pStyle w:val="ProductList-BodyIndented"/>
      </w:pPr>
      <w:r>
        <w:t>Zákazníci prodlužující smlouvu s licencemi CAL k produktu Microsoft Dynamics CRM od 1. listopadu 2016 smí získat licence ke kvalifikovaným nabídkám pro licence CAL k lokální verzi produktu Microso</w:t>
      </w:r>
      <w:r>
        <w:t>ft Dynamics 365 v rámci prodloužení smluv před 31. říjnem 2019.</w:t>
      </w:r>
    </w:p>
    <w:p w:rsidR="002B22EB" w:rsidRDefault="002B22EB">
      <w:pPr>
        <w:pStyle w:val="ProductList-BodyIndented"/>
      </w:pPr>
    </w:p>
    <w:p w:rsidR="002B22EB" w:rsidRDefault="007672EC">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 xml:space="preserve">Microsoft Dynamics CRM 2016 Microsoft </w:t>
            </w:r>
            <w:r>
              <w:t>Office Outlook</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Dynamics CRM Reporting Extensions pro Microsoft Dynamics CRM 2016</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Dynamics Marketing Connector pro Microsoft Dynamics CRM (ne Workgroup Server)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Dynamics CRM Reporting Exten</w:t>
            </w:r>
            <w:r>
              <w:t>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4"/>
        <w:gridCol w:w="3592"/>
        <w:gridCol w:w="358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w:instrText>
            </w:r>
            <w:r>
              <w:instrText xml:space="preserve">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w:instrText>
            </w:r>
            <w:r>
              <w:instrText xml:space="preserve">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Operations Server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w:instrText>
            </w:r>
            <w:r>
              <w:instrText xml:space="preserve">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w:instrText>
            </w:r>
            <w:r>
              <w:instrText xml:space="preserve">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 xml:space="preserve">Seznam produktů – listopad 2014 a červen </w:t>
              </w:r>
              <w:r>
                <w:rPr>
                  <w:color w:val="00467F"/>
                  <w:u w:val="single"/>
                </w:rPr>
                <w:t>2015</w:t>
              </w:r>
            </w:hyperlink>
            <w:r>
              <w:t xml:space="preserve">; </w:t>
            </w:r>
            <w:hyperlink r:id="rId50">
              <w:r>
                <w:rPr>
                  <w:color w:val="00467F"/>
                  <w:u w:val="single"/>
                </w:rPr>
                <w:t>Podmínky pro produkty – prosinec 2016</w:t>
              </w:r>
            </w:hyperlink>
            <w:r>
              <w:t xml:space="preserve">; </w:t>
            </w:r>
            <w:hyperlink r:id="rId51">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w:t>
            </w:r>
            <w:r>
              <w:t xml:space="preserv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4.1 Práva k užívání serveru</w:t>
      </w:r>
    </w:p>
    <w:p w:rsidR="002B22EB" w:rsidRDefault="007672EC">
      <w:pPr>
        <w:pStyle w:val="ProductList-Body"/>
      </w:pPr>
      <w:r>
        <w:t>Zákazník smí užívat Microsoft Dynamics CRM Server 2016 nebo libovolné předchozí verze serverového softwaru namísto serveru Microsoft Dynamics 365. Zákazník smí užívat Micro</w:t>
      </w:r>
      <w:r>
        <w:t xml:space="preserve">soft Dynamics AX 2012 R3 nebo libovolné předchozí verze serverového softwaru namísto serveru Microsoft Dynamics 365 for Operations Server. Zákazníci s krytím Software Assurance v rámci licencí CAL k produktu Microsoft Dynamics 365 On-premises mohou užívat </w:t>
      </w:r>
      <w:r>
        <w:t>nové verze produktu Microsoft Dynamics 365 On-premises Server získané společně se zakoupením licencí CAL nebo licencí na odběr na základě počtu uživatelů k produktu Dynamics 365 Services.</w:t>
      </w:r>
    </w:p>
    <w:p w:rsidR="002B22EB" w:rsidRDefault="002B22EB">
      <w:pPr>
        <w:pStyle w:val="ProductList-Body"/>
      </w:pPr>
    </w:p>
    <w:p w:rsidR="002B22EB" w:rsidRDefault="007672EC">
      <w:pPr>
        <w:pStyle w:val="ProductList-ClauseHeading"/>
        <w:outlineLvl w:val="3"/>
      </w:pPr>
      <w:r>
        <w:t>4.2 Práva k produktu Dynamics 365 for Operations Server</w:t>
      </w:r>
    </w:p>
    <w:p w:rsidR="002B22EB" w:rsidRDefault="007672EC">
      <w:pPr>
        <w:pStyle w:val="ProductList-Body"/>
      </w:pPr>
      <w:r>
        <w:t>Dynamics 36</w:t>
      </w:r>
      <w:r>
        <w:t>5 for Operations Server mohou používat pouze zákazníci, kteří mají aktivní krytí SA nebo ekvivalentní licenci. Zákazníci, jejichž krytí SA nebo ekvivalentní licence vyprší, musejí serverový software odinstalovat. Zákazníci, kteří vlastní časově neomezená p</w:t>
      </w:r>
      <w:r>
        <w:t xml:space="preserve">ráva, mohou instalovat nejnovější aktualizaci softwaru Dynamics AX 2012 R3 Server nebo Commerce Server, která je k dispozici v době uplynutí platnosti. </w:t>
      </w:r>
    </w:p>
    <w:p w:rsidR="002B22EB" w:rsidRDefault="002B22EB">
      <w:pPr>
        <w:pStyle w:val="ProductList-Body"/>
      </w:pPr>
    </w:p>
    <w:p w:rsidR="002B22EB" w:rsidRDefault="007672EC">
      <w:pPr>
        <w:pStyle w:val="ProductList-ClauseHeading"/>
        <w:outlineLvl w:val="3"/>
      </w:pPr>
      <w:r>
        <w:t>4.3 Lokalizace a aktualizace</w:t>
      </w:r>
    </w:p>
    <w:p w:rsidR="002B22EB" w:rsidRDefault="007672EC">
      <w:pPr>
        <w:pStyle w:val="ProductList-Body"/>
      </w:pPr>
      <w:r>
        <w:t xml:space="preserve">Zákazník je oprávněn obdržet a užívat aktualizace související s daňovými </w:t>
      </w:r>
      <w:r>
        <w:t xml:space="preserve">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w:instrText>
      </w:r>
      <w:r>
        <w:instrText xml:space="preserve">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w:instrText>
      </w:r>
      <w:r>
        <w:instrText xml:space="preserve">lem nebo zařízením. (Kompletní definici naleznete ve slovníku.)" </w:instrText>
      </w:r>
      <w:r>
        <w:fldChar w:fldCharType="separate"/>
      </w:r>
      <w:r>
        <w:rPr>
          <w:color w:val="0563C1"/>
        </w:rPr>
        <w:t>licence CAL</w:t>
      </w:r>
      <w:r>
        <w:fldChar w:fldCharType="end"/>
      </w:r>
      <w:r>
        <w:t>.</w:t>
      </w:r>
    </w:p>
    <w:p w:rsidR="002B22EB" w:rsidRDefault="002B22EB">
      <w:pPr>
        <w:pStyle w:val="ProductList-Body"/>
      </w:pPr>
    </w:p>
    <w:p w:rsidR="002B22EB" w:rsidRDefault="007672EC">
      <w:pPr>
        <w:pStyle w:val="ProductList-ClauseHeading"/>
        <w:outlineLvl w:val="3"/>
      </w:pPr>
      <w:r>
        <w:t>4.4 Unified Service Desk (USD)</w:t>
      </w:r>
    </w:p>
    <w:p w:rsidR="002B22EB" w:rsidRDefault="007672EC">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w:instrText>
      </w:r>
      <w:r>
        <w:instrText xml:space="preserve">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Právo používat službu USD je omezeno na uživatele a zařízení, ke k</w:t>
      </w:r>
      <w:r>
        <w:t xml:space="preserve">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2B22EB" w:rsidRDefault="002B22EB">
      <w:pPr>
        <w:pStyle w:val="ProductList-Body"/>
      </w:pPr>
    </w:p>
    <w:p w:rsidR="002B22EB" w:rsidRDefault="007672EC">
      <w:pPr>
        <w:pStyle w:val="ProductList-ClauseHeading"/>
        <w:outlineLvl w:val="3"/>
      </w:pPr>
      <w:r>
        <w:t>4.5 Microsoft Dynamic</w:t>
      </w:r>
      <w:r>
        <w:t>s CustomerSource</w:t>
      </w:r>
    </w:p>
    <w:p w:rsidR="002B22EB" w:rsidRDefault="007672EC">
      <w:pPr>
        <w:pStyle w:val="ProductList-Body"/>
      </w:pPr>
      <w:r>
        <w:t xml:space="preserve">Zákazníci s licencí CAL k lokální verzi produktu Microsoft Dynamics 365 s aktivním krytím SA budou mít přístup ke službě CustomerSource. </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78" w:name="_Sec607"/>
      <w:r>
        <w:t>CAL na Microsoft Identity Manager</w:t>
      </w:r>
      <w:bookmarkEnd w:id="78"/>
      <w:r>
        <w:fldChar w:fldCharType="begin"/>
      </w:r>
      <w:r>
        <w:instrText xml:space="preserve"> TC "</w:instrText>
      </w:r>
      <w:bookmarkStart w:id="79" w:name="_Toc488773547"/>
      <w:r>
        <w:instrText>CAL na Microsoft Identity Manager</w:instrText>
      </w:r>
      <w:bookmarkEnd w:id="79"/>
      <w:r>
        <w:instrText>" \l 2</w:instrText>
      </w:r>
      <w:r>
        <w:fldChar w:fldCharType="end"/>
      </w:r>
    </w:p>
    <w:p w:rsidR="002B22EB" w:rsidRDefault="007672EC">
      <w:pPr>
        <w:pStyle w:val="ProductList-Offering1SubSection"/>
        <w:outlineLvl w:val="2"/>
      </w:pPr>
      <w:bookmarkStart w:id="80" w:name="_Sec677"/>
      <w:r>
        <w:t>1. Dostupnost programu</w:t>
      </w:r>
      <w:bookmarkEnd w:id="8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BFBFBF"/>
              <w:bottom w:val="dashed" w:sz="4" w:space="0" w:color="BFBFBF"/>
              <w:right w:val="none" w:sz="4" w:space="0" w:color="6E6E6E"/>
            </w:tcBorders>
          </w:tcPr>
          <w:p w:rsidR="002B22EB" w:rsidRDefault="007672EC">
            <w:pPr>
              <w:pStyle w:val="ProductList-TableBody"/>
            </w:pPr>
            <w:r>
              <w:t>Licence CAL k produktu Microsoft Identity Manager 2016</w:t>
            </w:r>
            <w:r>
              <w:fldChar w:fldCharType="begin"/>
            </w:r>
            <w:r>
              <w:instrText xml:space="preserve"> XE "Licence CAL k produktu Mi</w:instrText>
            </w:r>
            <w:r>
              <w:instrText xml:space="preserve">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BFBFBF"/>
              <w:bottom w:val="none" w:sz="4" w:space="0" w:color="BFBFBF"/>
              <w:right w:val="none" w:sz="4" w:space="0" w:color="6E6E6E"/>
            </w:tcBorders>
          </w:tcPr>
          <w:p w:rsidR="002B22EB" w:rsidRDefault="007672EC">
            <w:pPr>
              <w:pStyle w:val="ProductList-TableBody"/>
            </w:pPr>
            <w:r>
              <w:rPr>
                <w:color w:val="000000"/>
              </w:rPr>
              <w:t>Externí připojovací modul pro Microsoft Identity Manager 2016</w:t>
            </w:r>
            <w:r>
              <w:fldChar w:fldCharType="begin"/>
            </w:r>
            <w:r>
              <w:instrText xml:space="preserve"> XE "Externí připojovací modul pro Microsoft Identity Manage</w:instrText>
            </w:r>
            <w:r>
              <w:instrText xml:space="pre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2"/>
      </w:pPr>
      <w:bookmarkStart w:id="81" w:name="_Sec733"/>
      <w:r>
        <w:t>2. Podmínky produktu</w:t>
      </w:r>
      <w:bookmarkEnd w:id="81"/>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w:instrText>
            </w:r>
            <w:r>
              <w:instrText xml:space="preserve">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2"/>
      </w:pPr>
      <w:bookmarkStart w:id="82" w:name="_Sec788"/>
      <w:r>
        <w:t>3. Užívací práva</w:t>
      </w:r>
      <w:bookmarkEnd w:id="82"/>
    </w:p>
    <w:tbl>
      <w:tblPr>
        <w:tblStyle w:val="PURTable"/>
        <w:tblW w:w="0" w:type="dxa"/>
        <w:tblLook w:val="04A0" w:firstRow="1" w:lastRow="0" w:firstColumn="1" w:lastColumn="0" w:noHBand="0" w:noVBand="1"/>
      </w:tblPr>
      <w:tblGrid>
        <w:gridCol w:w="3596"/>
        <w:gridCol w:w="3588"/>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w:instrText>
            </w:r>
            <w:r>
              <w:instrText xml:space="preserve">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instrText>
            </w:r>
            <w:r>
              <w:instrText xml:space="preserve">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B22EB" w:rsidRDefault="002B22EB">
            <w:pPr>
              <w:pStyle w:val="ProductList-TableBody"/>
            </w:pPr>
          </w:p>
        </w:tc>
      </w:tr>
    </w:tbl>
    <w:p w:rsidR="002B22EB" w:rsidRDefault="007672EC">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84" w:name="_Sec611"/>
      <w:r>
        <w:t>Aplikace služeb Office</w:t>
      </w:r>
      <w:bookmarkEnd w:id="84"/>
      <w:r>
        <w:fldChar w:fldCharType="begin"/>
      </w:r>
      <w:r>
        <w:instrText xml:space="preserve"> TC "</w:instrText>
      </w:r>
      <w:bookmarkStart w:id="85" w:name="_Toc488773548"/>
      <w:r>
        <w:instrText>Aplikace služeb Office</w:instrText>
      </w:r>
      <w:bookmarkEnd w:id="85"/>
      <w:r>
        <w:instrText>" \l 2</w:instrText>
      </w:r>
      <w:r>
        <w:fldChar w:fldCharType="end"/>
      </w:r>
    </w:p>
    <w:p w:rsidR="002B22EB" w:rsidRDefault="007672EC">
      <w:pPr>
        <w:pStyle w:val="ProductList-Offering2HeadingNoBorder"/>
        <w:outlineLvl w:val="2"/>
      </w:pPr>
      <w:bookmarkStart w:id="86" w:name="_Sec636"/>
      <w:r>
        <w:t>Aplikace Office pro stolní počítače</w:t>
      </w:r>
      <w:bookmarkEnd w:id="86"/>
      <w:r>
        <w:fldChar w:fldCharType="begin"/>
      </w:r>
      <w:r>
        <w:instrText xml:space="preserve"> TC "</w:instrText>
      </w:r>
      <w:bookmarkStart w:id="87" w:name="_Toc488773549"/>
      <w:r>
        <w:instrText>Aplikace Office pro stolní počítače</w:instrText>
      </w:r>
      <w:bookmarkEnd w:id="87"/>
      <w:r>
        <w:instrText>" \l 3</w:instrText>
      </w:r>
      <w:r>
        <w:fldChar w:fldCharType="end"/>
      </w:r>
    </w:p>
    <w:p w:rsidR="002B22EB" w:rsidRDefault="007672EC">
      <w:pPr>
        <w:pStyle w:val="ProductList-Offering1SubSection"/>
        <w:outlineLvl w:val="3"/>
      </w:pPr>
      <w:bookmarkStart w:id="88" w:name="_Sec681"/>
      <w:r>
        <w:t>1. Dostupnost programu</w:t>
      </w:r>
      <w:bookmarkEnd w:id="88"/>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000000"/>
              <w:bottom w:val="dashed" w:sz="4" w:space="0" w:color="BFBFBF"/>
              <w:right w:val="single" w:sz="6" w:space="0" w:color="FFFFFF"/>
            </w:tcBorders>
          </w:tcPr>
          <w:p w:rsidR="002B22EB" w:rsidRDefault="007672EC">
            <w:pPr>
              <w:pStyle w:val="ProductList-TableBody"/>
            </w:pPr>
            <w:r>
              <w:rPr>
                <w:color w:val="000000"/>
              </w:rPr>
              <w:lastRenderedPageBreak/>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w:instrText>
            </w:r>
            <w:r>
              <w:instrText xml:space="preserve">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dashed" w:sz="4" w:space="0" w:color="BFBFBF"/>
              <w:right w:val="single" w:sz="6" w:space="0" w:color="FFFFFF"/>
            </w:tcBorders>
          </w:tcPr>
          <w:p w:rsidR="002B22EB" w:rsidRDefault="007672E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B22EB" w:rsidRDefault="002B22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000000"/>
              <w:bottom w:val="none" w:sz="4" w:space="0" w:color="BFBFBF"/>
              <w:right w:val="single" w:sz="6" w:space="0" w:color="FFFFFF"/>
            </w:tcBorders>
          </w:tcPr>
          <w:p w:rsidR="002B22EB" w:rsidRDefault="007672E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B22EB" w:rsidRDefault="007672E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B22EB" w:rsidRDefault="002B22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89" w:name="_Sec736"/>
      <w:r>
        <w:t>2. Podmínky produktu</w:t>
      </w:r>
      <w:bookmarkEnd w:id="89"/>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w:t>
            </w:r>
            <w:r>
              <w:rPr>
                <w:color w:val="404040"/>
              </w:rPr>
              <w:t>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w:t>
            </w:r>
            <w:r>
              <w:rPr>
                <w:color w:val="404040"/>
              </w:rPr>
              <w:t>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Project Professional 2016</w:t>
      </w:r>
    </w:p>
    <w:p w:rsidR="002B22EB" w:rsidRDefault="007672EC">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w:instrText>
      </w:r>
      <w:r>
        <w:instrText xml:space="preserve">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w:instrText>
      </w:r>
      <w:r>
        <w:instrText xml:space="preserve">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2B22EB" w:rsidRDefault="002B22EB">
      <w:pPr>
        <w:pStyle w:val="ProductList-Body"/>
      </w:pPr>
    </w:p>
    <w:p w:rsidR="002B22EB" w:rsidRDefault="007672EC">
      <w:pPr>
        <w:pStyle w:val="ProductList-ClauseHeading"/>
        <w:outlineLvl w:val="4"/>
      </w:pPr>
      <w:r>
        <w:t>2.2 Work at Home</w:t>
      </w:r>
    </w:p>
    <w:p w:rsidR="002B22EB" w:rsidRDefault="007672EC">
      <w:pPr>
        <w:pStyle w:val="ProductList-Body"/>
      </w:pPr>
      <w:r>
        <w:t>Licence WAH (Work at Home) je volitelná licence, kterou lze získa</w:t>
      </w:r>
      <w:r>
        <w:t xml:space="preserve">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w:instrText>
      </w:r>
      <w:r>
        <w:instrText xml:space="preserve">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w:t>
      </w:r>
      <w:r>
        <w:t>u uživatele doma).</w:t>
      </w:r>
    </w:p>
    <w:p w:rsidR="002B22EB" w:rsidRDefault="002B22EB">
      <w:pPr>
        <w:pStyle w:val="ProductList-Body"/>
      </w:pPr>
    </w:p>
    <w:p w:rsidR="002B22EB" w:rsidRDefault="007672EC">
      <w:pPr>
        <w:pStyle w:val="ProductList-ClauseHeading"/>
        <w:outlineLvl w:val="4"/>
      </w:pPr>
      <w:r>
        <w:t>2.3 Bez rozlišení platformy</w:t>
      </w:r>
    </w:p>
    <w:p w:rsidR="002B22EB" w:rsidRDefault="007672EC">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w:t>
      </w:r>
      <w:r>
        <w:t>kazník používat komponenty sady, které se rozhodne nasadit, a pouze tyto komponenty; zákazník nemůže kombinovat komponenty napříč verzemi platformy. Krytí SA pro licenci nezávislou na platformě umožňuje zákazníkovi namísto licencovaného produktu používat n</w:t>
      </w:r>
      <w:r>
        <w:t>ejnovější verzi jedné z verzí platformy produktu, které jsou k dispozici během období účinnosti krytí.</w:t>
      </w:r>
    </w:p>
    <w:p w:rsidR="002B22EB" w:rsidRDefault="002B22EB">
      <w:pPr>
        <w:pStyle w:val="ProductList-Body"/>
      </w:pPr>
    </w:p>
    <w:p w:rsidR="002B22EB" w:rsidRDefault="007672EC">
      <w:pPr>
        <w:pStyle w:val="ProductList-ClauseHeading"/>
        <w:outlineLvl w:val="4"/>
      </w:pPr>
      <w:r>
        <w:t>2.4 Nástupnické verze</w:t>
      </w:r>
    </w:p>
    <w:p w:rsidR="002B22EB" w:rsidRDefault="007672EC">
      <w:pPr>
        <w:pStyle w:val="ProductList-Body"/>
      </w:pPr>
      <w:r>
        <w:t>Skype for Business 2016 je nástupnickou verzí produktu Lync 2013.</w:t>
      </w:r>
    </w:p>
    <w:p w:rsidR="002B22EB" w:rsidRDefault="002B22EB">
      <w:pPr>
        <w:pStyle w:val="ProductList-Body"/>
      </w:pPr>
    </w:p>
    <w:p w:rsidR="002B22EB" w:rsidRDefault="007672EC">
      <w:pPr>
        <w:pStyle w:val="ProductList-ClauseHeading"/>
        <w:outlineLvl w:val="4"/>
      </w:pPr>
      <w:r>
        <w:t>2.5 Office Online Server</w:t>
      </w:r>
    </w:p>
    <w:p w:rsidR="002B22EB" w:rsidRDefault="007672EC">
      <w:pPr>
        <w:pStyle w:val="ProductList-Body"/>
      </w:pPr>
      <w:r>
        <w:t>Zákazníci, kteří zakoupili licence Off</w:t>
      </w:r>
      <w:r>
        <w:t xml:space="preserve">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2B22EB" w:rsidRDefault="007672EC">
      <w:pPr>
        <w:pStyle w:val="ProductList-Offering1SubSection"/>
        <w:outlineLvl w:val="3"/>
      </w:pPr>
      <w:bookmarkStart w:id="90" w:name="_Sec791"/>
      <w:r>
        <w:t>3. Užívací práva</w:t>
      </w:r>
      <w:bookmarkEnd w:id="90"/>
    </w:p>
    <w:tbl>
      <w:tblPr>
        <w:tblStyle w:val="PURTable"/>
        <w:tblW w:w="0" w:type="dxa"/>
        <w:tblLook w:val="04A0" w:firstRow="1" w:lastRow="0" w:firstColumn="1" w:lastColumn="0" w:noHBand="0" w:noVBand="1"/>
      </w:tblPr>
      <w:tblGrid>
        <w:gridCol w:w="3610"/>
        <w:gridCol w:w="3581"/>
        <w:gridCol w:w="359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w:t>
              </w:r>
              <w:r>
                <w:rPr>
                  <w:color w:val="00467F"/>
                  <w:u w:val="single"/>
                </w:rPr>
                <w:t>e</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w:t>
            </w:r>
            <w:r>
              <w:rPr>
                <w:color w:val="0563C1"/>
              </w:rPr>
              <w:t>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w:instrText>
            </w:r>
            <w:r>
              <w:instrText xml:space="preserv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lastRenderedPageBreak/>
        <w:t>3.1 Práva pro komerční užívání k produktu Office Home &amp; Student 2013 RT</w:t>
      </w:r>
    </w:p>
    <w:p w:rsidR="002B22EB" w:rsidRDefault="007672EC">
      <w:pPr>
        <w:pStyle w:val="ProductList-Body"/>
      </w:pPr>
      <w:r>
        <w:t xml:space="preserve">Při přiřazení </w:t>
      </w:r>
      <w:r>
        <w:fldChar w:fldCharType="begin"/>
      </w:r>
      <w:r>
        <w:instrText xml:space="preserve"> AutoTextList   \s NoStyle \t "Licence znamená právo na stahován</w:instrText>
      </w:r>
      <w:r>
        <w:instrText xml:space="preserve">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w:t>
      </w:r>
      <w:r>
        <w:t>opačného významu v licenčních podmínkách k produktu Office Home &amp; Student 2013 RT.</w:t>
      </w:r>
    </w:p>
    <w:p w:rsidR="002B22EB" w:rsidRDefault="002B22EB">
      <w:pPr>
        <w:pStyle w:val="ProductList-Body"/>
      </w:pPr>
    </w:p>
    <w:p w:rsidR="002B22EB" w:rsidRDefault="007672EC">
      <w:pPr>
        <w:pStyle w:val="ProductList-ClauseHeading"/>
        <w:outlineLvl w:val="4"/>
      </w:pPr>
      <w:r>
        <w:t>3.2 Office Professional Plus 2016 a Office Standard 2016 – Office Home &amp; Student 2013 RT – komerční užití</w:t>
      </w:r>
    </w:p>
    <w:p w:rsidR="002B22EB" w:rsidRDefault="007672EC">
      <w:pPr>
        <w:pStyle w:val="ProductList-Body"/>
      </w:pPr>
      <w:r>
        <w:t xml:space="preserve">Každý </w:t>
      </w:r>
      <w:r>
        <w:fldChar w:fldCharType="begin"/>
      </w:r>
      <w:r>
        <w:instrText xml:space="preserve"> AutoTextList   \s NoStyle \t "„Primární uživatel“ označuje </w:instrText>
      </w:r>
      <w:r>
        <w:instrText xml:space="preserve">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w:instrText>
      </w:r>
      <w:r>
        <w:instrText xml:space="preserve">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w:t>
      </w:r>
      <w:r>
        <w:t>ce pro komerční užívání k produktu Office Home &amp; Student 2013 RT, bez ohledu na jakákoli ustanovení opačného významu v licenčních podmínkách k produktu Office Home &amp; Student 2013 RT.</w:t>
      </w:r>
    </w:p>
    <w:p w:rsidR="002B22EB" w:rsidRDefault="007672EC">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w:instrText>
            </w:r>
            <w:r>
              <w:instrText xml:space="preserve">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w:instrText>
            </w:r>
            <w:r>
              <w:instrText xml:space="preserve">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w:t>
            </w:r>
            <w:r>
              <w:rPr>
                <w:color w:val="404040"/>
              </w:rPr>
              <w:t>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Project Professional 2016</w:t>
      </w:r>
    </w:p>
    <w:p w:rsidR="002B22EB" w:rsidRDefault="007672EC">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92" w:name="_Sec680"/>
      <w:r>
        <w:t>Office for Mac</w:t>
      </w:r>
      <w:bookmarkEnd w:id="92"/>
      <w:r>
        <w:fldChar w:fldCharType="begin"/>
      </w:r>
      <w:r>
        <w:instrText xml:space="preserve"> TC "</w:instrText>
      </w:r>
      <w:bookmarkStart w:id="93" w:name="_Toc488773550"/>
      <w:r>
        <w:instrText>Office for Mac</w:instrText>
      </w:r>
      <w:bookmarkEnd w:id="93"/>
      <w:r>
        <w:instrText>" \l 3</w:instrText>
      </w:r>
      <w:r>
        <w:fldChar w:fldCharType="end"/>
      </w:r>
    </w:p>
    <w:p w:rsidR="002B22EB" w:rsidRDefault="007672EC">
      <w:pPr>
        <w:pStyle w:val="ProductList-Offering1SubSection"/>
        <w:outlineLvl w:val="3"/>
      </w:pPr>
      <w:bookmarkStart w:id="94" w:name="_Sec682"/>
      <w:r>
        <w:t>1. Dostupnost programu</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w:instrText>
            </w:r>
            <w:r>
              <w:instrText xml:space="preserve">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w:instrText>
            </w:r>
            <w:r>
              <w:instrText xml:space="preserve">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95" w:name="_Sec737"/>
      <w:r>
        <w:t>2. Podmínky produktu</w:t>
      </w:r>
      <w:bookmarkEnd w:id="95"/>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w:instrText>
            </w:r>
            <w:r>
              <w:instrText xml:space="preserve">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w:instrText>
            </w:r>
            <w:r>
              <w:instrText xml:space="pre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Nástupnické verze</w:t>
      </w:r>
    </w:p>
    <w:p w:rsidR="002B22EB" w:rsidRDefault="007672EC">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2B22EB" w:rsidRDefault="002B22EB">
      <w:pPr>
        <w:pStyle w:val="ProductList-Body"/>
      </w:pPr>
    </w:p>
    <w:p w:rsidR="002B22EB" w:rsidRDefault="007672EC">
      <w:pPr>
        <w:pStyle w:val="ProductList-ClauseHeading"/>
        <w:outlineLvl w:val="4"/>
      </w:pPr>
      <w:r>
        <w:t>2.2 Work at Home</w:t>
      </w:r>
    </w:p>
    <w:p w:rsidR="002B22EB" w:rsidRDefault="007672EC">
      <w:pPr>
        <w:pStyle w:val="ProductList-Body"/>
      </w:pPr>
      <w:r>
        <w:t>Licence WAH (Work at Home) j</w:t>
      </w:r>
      <w:r>
        <w:t xml:space="preserve">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w:instrText>
      </w:r>
      <w:r>
        <w:instrText xml:space="preserve">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w:instrText>
      </w:r>
      <w:r>
        <w:instrText xml:space="preserve">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2B22EB" w:rsidRDefault="002B22EB">
      <w:pPr>
        <w:pStyle w:val="ProductList-Body"/>
      </w:pPr>
    </w:p>
    <w:p w:rsidR="002B22EB" w:rsidRDefault="007672EC">
      <w:pPr>
        <w:pStyle w:val="ProductList-ClauseHeading"/>
        <w:outlineLvl w:val="4"/>
      </w:pPr>
      <w:r>
        <w:t>2.3 Bez rozlišení platformy</w:t>
      </w:r>
    </w:p>
    <w:p w:rsidR="002B22EB" w:rsidRDefault="007672EC">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w:t>
      </w:r>
      <w:r>
        <w:t xml:space="preserve">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2B22EB" w:rsidRDefault="002B22EB">
      <w:pPr>
        <w:pStyle w:val="ProductList-Body"/>
      </w:pPr>
    </w:p>
    <w:p w:rsidR="002B22EB" w:rsidRDefault="007672EC">
      <w:pPr>
        <w:pStyle w:val="ProductList-ClauseHeading"/>
        <w:outlineLvl w:val="4"/>
      </w:pPr>
      <w:r>
        <w:lastRenderedPageBreak/>
        <w:t>2.4 Office Online Server</w:t>
      </w:r>
    </w:p>
    <w:p w:rsidR="002B22EB" w:rsidRDefault="007672EC">
      <w:pPr>
        <w:pStyle w:val="ProductList-Body"/>
      </w:pPr>
      <w:r>
        <w:t>Zákazn</w:t>
      </w:r>
      <w:r>
        <w:t xml:space="preserve">íci, kteří zakoupili licence Office 2016 for Mac Standard před 1. srpnem 2016, mohou používat editační funkce popsané v oddílu </w:t>
      </w:r>
      <w:hyperlink r:id="rId53">
        <w:r>
          <w:rPr>
            <w:color w:val="00467F"/>
            <w:u w:val="single"/>
          </w:rPr>
          <w:t>Office Online v příloze B</w:t>
        </w:r>
      </w:hyperlink>
      <w:r>
        <w:t xml:space="preserve"> prostřednictvím těchto licencí. Toto oprávnění pozbyde platnosti 1.</w:t>
      </w:r>
      <w:r>
        <w:t xml:space="preserve"> srpna 2019.</w:t>
      </w:r>
    </w:p>
    <w:p w:rsidR="002B22EB" w:rsidRDefault="007672EC">
      <w:pPr>
        <w:pStyle w:val="ProductList-Offering1SubSection"/>
        <w:outlineLvl w:val="3"/>
      </w:pPr>
      <w:bookmarkStart w:id="96" w:name="_Sec792"/>
      <w:r>
        <w:t>3. Užívací práva</w:t>
      </w:r>
      <w:bookmarkEnd w:id="96"/>
    </w:p>
    <w:tbl>
      <w:tblPr>
        <w:tblStyle w:val="PURTable"/>
        <w:tblW w:w="0" w:type="dxa"/>
        <w:tblLook w:val="04A0" w:firstRow="1" w:lastRow="0" w:firstColumn="1" w:lastColumn="0" w:noHBand="0" w:noVBand="1"/>
      </w:tblPr>
      <w:tblGrid>
        <w:gridCol w:w="3599"/>
        <w:gridCol w:w="3587"/>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w:t>
            </w:r>
            <w:r>
              <w:rPr>
                <w:color w:val="0563C1"/>
              </w:rPr>
              <w:t>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w:instrText>
            </w:r>
            <w:r>
              <w:instrText xml:space="preserve">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w:instrText>
            </w:r>
            <w:r>
              <w:instrText xml:space="preserv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Office Home &amp; Student 2013 RT – komerční užívání</w:t>
      </w:r>
    </w:p>
    <w:p w:rsidR="002B22EB" w:rsidRDefault="007672EC">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w:instrText>
      </w:r>
      <w:r>
        <w:instrText xml:space="preserve">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w:t>
      </w:r>
      <w:r>
        <w:t>v rámci licence pro komerční užívání k produktu Office Home &amp; Student 2013 RT, bez ohledu na jakákoli ustanovení opačného významu v licenčních podmínkách k produktu Office Home &amp; Student 2013 RT.</w:t>
      </w:r>
    </w:p>
    <w:p w:rsidR="002B22EB" w:rsidRDefault="007672EC">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06"/>
        <w:gridCol w:w="3618"/>
        <w:gridCol w:w="356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w:instrText>
            </w:r>
            <w:r>
              <w:instrText xml:space="preserve">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w:t>
            </w:r>
            <w:r>
              <w:rPr>
                <w:color w:val="404040"/>
              </w:rPr>
              <w:t>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w:instrText>
            </w:r>
            <w:r>
              <w:instrText xml:space="preserve">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w:t>
            </w:r>
            <w:r>
              <w:rPr>
                <w:color w:val="404040"/>
              </w:rPr>
              <w:t>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98" w:name="_Sec612"/>
      <w:r>
        <w:t>Servery služeb Office</w:t>
      </w:r>
      <w:bookmarkEnd w:id="98"/>
      <w:r>
        <w:fldChar w:fldCharType="begin"/>
      </w:r>
      <w:r>
        <w:instrText xml:space="preserve"> TC "</w:instrText>
      </w:r>
      <w:bookmarkStart w:id="99" w:name="_Toc488773551"/>
      <w:r>
        <w:instrText>Servery služeb Office</w:instrText>
      </w:r>
      <w:bookmarkEnd w:id="99"/>
      <w:r>
        <w:instrText>" \l 2</w:instrText>
      </w:r>
      <w:r>
        <w:fldChar w:fldCharType="end"/>
      </w:r>
    </w:p>
    <w:p w:rsidR="002B22EB" w:rsidRDefault="007672EC">
      <w:pPr>
        <w:pStyle w:val="ProductList-Offering2HeadingNoBorder"/>
        <w:outlineLvl w:val="2"/>
      </w:pPr>
      <w:bookmarkStart w:id="100" w:name="_Sec638"/>
      <w:r>
        <w:t>Exchange Server</w:t>
      </w:r>
      <w:bookmarkEnd w:id="100"/>
      <w:r>
        <w:fldChar w:fldCharType="begin"/>
      </w:r>
      <w:r>
        <w:instrText xml:space="preserve"> TC "</w:instrText>
      </w:r>
      <w:bookmarkStart w:id="101" w:name="_Toc488773552"/>
      <w:r>
        <w:instrText>Exchange Server</w:instrText>
      </w:r>
      <w:bookmarkEnd w:id="101"/>
      <w:r>
        <w:instrText>" \l 3</w:instrText>
      </w:r>
      <w:r>
        <w:fldChar w:fldCharType="end"/>
      </w:r>
    </w:p>
    <w:p w:rsidR="002B22EB" w:rsidRDefault="007672EC">
      <w:pPr>
        <w:pStyle w:val="ProductList-Offering1SubSection"/>
        <w:outlineLvl w:val="3"/>
      </w:pPr>
      <w:bookmarkStart w:id="102" w:name="_Sec683"/>
      <w:r>
        <w:t>1. Dostupnost programu</w:t>
      </w:r>
      <w:bookmarkEnd w:id="1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w:instrText>
            </w:r>
            <w:r>
              <w:instrText xml:space="preserve">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 xml:space="preserve">Exchange </w:t>
            </w:r>
            <w:r>
              <w:rPr>
                <w:color w:val="000000"/>
              </w:rPr>
              <w:t>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103" w:name="_Sec738"/>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w:instrText>
            </w:r>
            <w:r>
              <w:instrText xml:space="preserve">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w:t>
            </w:r>
            <w:r>
              <w:t>dard</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04" w:name="_Sec793"/>
      <w:r>
        <w:t>3. Užívací práva</w:t>
      </w:r>
      <w:bookmarkEnd w:id="104"/>
    </w:p>
    <w:tbl>
      <w:tblPr>
        <w:tblStyle w:val="PURTable"/>
        <w:tblW w:w="0" w:type="dxa"/>
        <w:tblLook w:val="04A0" w:firstRow="1" w:lastRow="0" w:firstColumn="1" w:lastColumn="0" w:noHBand="0" w:noVBand="1"/>
      </w:tblPr>
      <w:tblGrid>
        <w:gridCol w:w="3593"/>
        <w:gridCol w:w="3598"/>
        <w:gridCol w:w="359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w:t>
            </w:r>
            <w:r>
              <w:rPr>
                <w:color w:val="0563C1"/>
              </w:rPr>
              <w:t>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Exchange Online Plan 1 na základě počtu uživatelů</w:t>
            </w:r>
          </w:p>
        </w:tc>
      </w:tr>
      <w:tr w:rsidR="002B22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22EB" w:rsidRDefault="002B22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22EB" w:rsidRDefault="007672EC">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B22EB" w:rsidRDefault="007672EC">
            <w:pPr>
              <w:pStyle w:val="ProductList-TableBody"/>
            </w:pPr>
            <w:r>
              <w:t>Licence na odběr Exchange Online Plan 2 na základě počtu uživatelů</w:t>
            </w:r>
          </w:p>
        </w:tc>
      </w:tr>
      <w:tr w:rsidR="002B22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22EB" w:rsidRDefault="002B22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22EB" w:rsidRDefault="007672EC">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2B22EB" w:rsidRDefault="007672EC">
            <w:pPr>
              <w:pStyle w:val="ProductList-TableBody"/>
            </w:pPr>
            <w:r>
              <w:t>Licence na odběr Exchange Online Plan 2G na základě počtu uživatelů</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SubClauseHeading"/>
        <w:outlineLvl w:val="5"/>
      </w:pPr>
      <w:r>
        <w:t>3.1.1 Rozšiřující funkce spojené s licencí Enterprise CAL k produktu Exchange</w:t>
      </w:r>
    </w:p>
    <w:p w:rsidR="002B22EB" w:rsidRDefault="007672EC">
      <w:pPr>
        <w:pStyle w:val="ProductList-BodyIndented"/>
      </w:pPr>
      <w:r>
        <w:t>In-Place Archive, In-Place Holds (časově neomezeno a založeno na dotazech a časových intervale</w:t>
      </w:r>
      <w:r>
        <w:t>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Exchange Online Plan 2 na základě počtu uživatelů</w:t>
            </w:r>
          </w:p>
        </w:tc>
      </w:tr>
      <w:tr w:rsidR="002B22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22EB" w:rsidRDefault="002B22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22EB" w:rsidRDefault="007672EC">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2B22EB" w:rsidRDefault="007672EC">
            <w:pPr>
              <w:pStyle w:val="ProductList-TableBody"/>
            </w:pPr>
            <w:r>
              <w:t>Licence na odběr Exchange Online Plan 2G na základě počtu uživatelů</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Indented"/>
      </w:pPr>
    </w:p>
    <w:p w:rsidR="002B22EB" w:rsidRDefault="007672EC">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15"/>
        <w:gridCol w:w="3600"/>
        <w:gridCol w:w="357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w:t>
            </w:r>
            <w:r>
              <w:t>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w:instrText>
            </w:r>
            <w:r>
              <w:instrText xml:space="preserve">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w:instrText>
            </w:r>
            <w:r>
              <w:instrText xml:space="preserve">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w:t>
              </w:r>
              <w:r>
                <w:rPr>
                  <w:color w:val="00467F"/>
                  <w:u w:val="single"/>
                </w:rPr>
                <w:t>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w:instrText>
            </w:r>
            <w:r>
              <w:instrText xml:space="preserve">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Doplňkové podmínky a ujednání licence Exchange Enterprise CAL with Services 2016</w:t>
      </w:r>
    </w:p>
    <w:p w:rsidR="002B22EB" w:rsidRDefault="007672EC">
      <w:pPr>
        <w:pStyle w:val="ProductList-Body"/>
      </w:pPr>
      <w:r>
        <w:t>Licence Exchange Server Enterprise CAL s aktivním krytím SA zahrnuje práva na služby Data Loss Prevention a Exchange Online Protection. Pro zákazníky se smlouvami Microsoft Business datovanými před říjnem 2010 a prováděcími smlouvami datovanými po červenci</w:t>
      </w:r>
      <w:r>
        <w:t xml:space="preserve"> 2011 se dodatečné podmínky pro služby online užívané se Software – starší smlouvy uvedené v příloze A – Dodatečné podmínky ke smlouvě k programu v červnu 2015 – seznam produktů na adrese </w:t>
      </w:r>
      <w:hyperlink r:id="rId56">
        <w:r>
          <w:rPr>
            <w:color w:val="00467F"/>
            <w:u w:val="single"/>
          </w:rPr>
          <w:t>http://go</w:t>
        </w:r>
        <w:r>
          <w:rPr>
            <w:color w:val="00467F"/>
            <w:u w:val="single"/>
          </w:rPr>
          <w:t>.microsoft.com/?linkid=9839207</w:t>
        </w:r>
      </w:hyperlink>
      <w:r>
        <w:t xml:space="preserve"> vztahují na nákup a užívání služeb online zahrnutých do licence Exchange Enterprise CAL with Services 2016.</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06" w:name="_Sec639"/>
      <w:r>
        <w:t>Project Server</w:t>
      </w:r>
      <w:bookmarkEnd w:id="106"/>
      <w:r>
        <w:fldChar w:fldCharType="begin"/>
      </w:r>
      <w:r>
        <w:instrText xml:space="preserve"> TC "</w:instrText>
      </w:r>
      <w:bookmarkStart w:id="107" w:name="_Toc488773553"/>
      <w:r>
        <w:instrText>Project Server</w:instrText>
      </w:r>
      <w:bookmarkEnd w:id="107"/>
      <w:r>
        <w:instrText>" \l 3</w:instrText>
      </w:r>
      <w:r>
        <w:fldChar w:fldCharType="end"/>
      </w:r>
    </w:p>
    <w:p w:rsidR="002B22EB" w:rsidRDefault="007672EC">
      <w:pPr>
        <w:pStyle w:val="ProductList-Offering1SubSection"/>
        <w:outlineLvl w:val="3"/>
      </w:pPr>
      <w:bookmarkStart w:id="108" w:name="_Sec684"/>
      <w:r>
        <w:t>1. Dostupnost programu</w:t>
      </w:r>
      <w:bookmarkEnd w:id="108"/>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Licence CAL k produktu Project Server 2016</w:t>
            </w:r>
            <w:r>
              <w:fldChar w:fldCharType="begin"/>
            </w:r>
            <w:r>
              <w:instrText xml:space="preserve"> XE "</w:instrText>
            </w:r>
            <w:r>
              <w:instrText xml:space="preserve">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3"/>
      </w:pPr>
      <w:bookmarkStart w:id="109" w:name="_Sec739"/>
      <w:r>
        <w:t>2. Podmínky produktu</w:t>
      </w:r>
      <w:bookmarkEnd w:id="109"/>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w:t>
            </w:r>
            <w:r>
              <w:rPr>
                <w:color w:val="404040"/>
              </w:rPr>
              <w:t>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10" w:name="_Sec795"/>
      <w:r>
        <w:t>3. Užívací práva</w:t>
      </w:r>
      <w:bookmarkEnd w:id="110"/>
    </w:p>
    <w:tbl>
      <w:tblPr>
        <w:tblStyle w:val="PURTable"/>
        <w:tblW w:w="0" w:type="dxa"/>
        <w:tblLook w:val="04A0" w:firstRow="1" w:lastRow="0" w:firstColumn="1" w:lastColumn="0" w:noHBand="0" w:noVBand="1"/>
      </w:tblPr>
      <w:tblGrid>
        <w:gridCol w:w="3599"/>
        <w:gridCol w:w="3587"/>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který smí zákazník používat na kte</w:instrText>
            </w:r>
            <w:r>
              <w:instrText xml:space="preserve">rémkoli zařízení ve spojení s využíváním serverového softwaru." </w:instrText>
            </w:r>
            <w:r>
              <w:fldChar w:fldCharType="separate"/>
            </w:r>
            <w:r>
              <w:rPr>
                <w:color w:val="0563C1"/>
              </w:rPr>
              <w:t>Další software</w:t>
            </w:r>
            <w:r>
              <w:fldChar w:fldCharType="end"/>
            </w:r>
            <w:r>
              <w:t>: Ano</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w:t>
            </w:r>
            <w:r>
              <w:rPr>
                <w:color w:val="0563C1"/>
              </w:rPr>
              <w:t>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B22EB" w:rsidRDefault="007672EC">
            <w:pPr>
              <w:pStyle w:val="ProductList-TableBody"/>
            </w:pPr>
            <w:r>
              <w:t>Project Online Essentials (licence na odběr na základě počtu uživatelů)</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B22EB" w:rsidRDefault="007672EC">
            <w:pPr>
              <w:pStyle w:val="ProductList-TableBody"/>
            </w:pPr>
            <w:r>
              <w:t>Project Online Premium (licence na odběr na základě počtu uživatelů)</w:t>
            </w:r>
          </w:p>
        </w:tc>
      </w:tr>
    </w:tbl>
    <w:p w:rsidR="002B22EB" w:rsidRDefault="002B22EB">
      <w:pPr>
        <w:pStyle w:val="ProductList-Body"/>
      </w:pPr>
    </w:p>
    <w:p w:rsidR="002B22EB" w:rsidRDefault="007672EC">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w:instrText>
            </w:r>
            <w:r>
              <w:instrText xml:space="preserve">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12" w:name="_Sec640"/>
      <w:r>
        <w:t>SharePoint Server</w:t>
      </w:r>
      <w:bookmarkEnd w:id="112"/>
      <w:r>
        <w:fldChar w:fldCharType="begin"/>
      </w:r>
      <w:r>
        <w:instrText xml:space="preserve"> TC "</w:instrText>
      </w:r>
      <w:bookmarkStart w:id="113" w:name="_Toc488773554"/>
      <w:r>
        <w:instrText>SharePoint Server</w:instrText>
      </w:r>
      <w:bookmarkEnd w:id="113"/>
      <w:r>
        <w:instrText>" \l 3</w:instrText>
      </w:r>
      <w:r>
        <w:fldChar w:fldCharType="end"/>
      </w:r>
    </w:p>
    <w:p w:rsidR="002B22EB" w:rsidRDefault="007672EC">
      <w:pPr>
        <w:pStyle w:val="ProductList-Offering1SubSection"/>
        <w:outlineLvl w:val="3"/>
      </w:pPr>
      <w:bookmarkStart w:id="114" w:name="_Sec685"/>
      <w:r>
        <w:t>1. Dostupnost programu</w:t>
      </w:r>
      <w:bookmarkEnd w:id="114"/>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w:instrText>
            </w:r>
            <w:r>
              <w:instrText xml:space="preserve">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115" w:name="_Sec740"/>
      <w:r>
        <w:t>2. Podmínky produktu</w:t>
      </w:r>
      <w:bookmarkEnd w:id="115"/>
    </w:p>
    <w:tbl>
      <w:tblPr>
        <w:tblStyle w:val="PURTable"/>
        <w:tblW w:w="0" w:type="dxa"/>
        <w:tblLook w:val="04A0" w:firstRow="1" w:lastRow="0" w:firstColumn="1" w:lastColumn="0" w:noHBand="0" w:noVBand="1"/>
      </w:tblPr>
      <w:tblGrid>
        <w:gridCol w:w="3608"/>
        <w:gridCol w:w="3594"/>
        <w:gridCol w:w="358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w:instrText>
            </w:r>
            <w:r>
              <w:instrText xml:space="preserve">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w:instrText>
            </w:r>
            <w:r>
              <w:instrText xml:space="preserve">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w:t>
            </w:r>
            <w:r>
              <w:rPr>
                <w:color w:val="404040"/>
              </w:rPr>
              <w:t>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 xml:space="preserve">Nárok na </w:t>
            </w:r>
            <w:r>
              <w:rPr>
                <w:color w:val="0563C1"/>
              </w:rPr>
              <w:t>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16" w:name="_Sec798"/>
      <w:r>
        <w:t>3. Užívací práva</w:t>
      </w:r>
      <w:bookmarkEnd w:id="116"/>
    </w:p>
    <w:tbl>
      <w:tblPr>
        <w:tblStyle w:val="PURTable"/>
        <w:tblW w:w="0" w:type="dxa"/>
        <w:tblLook w:val="04A0" w:firstRow="1" w:lastRow="0" w:firstColumn="1" w:lastColumn="0" w:noHBand="0" w:noVBand="1"/>
      </w:tblPr>
      <w:tblGrid>
        <w:gridCol w:w="3593"/>
        <w:gridCol w:w="3598"/>
        <w:gridCol w:w="359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w:instrText>
            </w:r>
            <w:r>
              <w:instrText xml:space="preserv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w:instrText>
            </w:r>
            <w:r>
              <w:instrText xml:space="preserve">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w:instrText>
            </w:r>
            <w:r>
              <w:instrText xml:space="preserv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 xml:space="preserve">3.1 Microsoft Audit a </w:t>
      </w:r>
      <w:r>
        <w:t>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službu SharePoint Online Plan 2</w:t>
            </w:r>
            <w:r>
              <w:fldChar w:fldCharType="begin"/>
            </w:r>
            <w:r>
              <w:instrText xml:space="preserve"> XE "Shar</w:instrText>
            </w:r>
            <w:r>
              <w:instrText xml:space="preserve">ePoint Online Plan 2" </w:instrText>
            </w:r>
            <w:r>
              <w:fldChar w:fldCharType="end"/>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7672EC">
            <w:pPr>
              <w:pStyle w:val="ProductList-TableBody"/>
            </w:pPr>
            <w:r>
              <w:t>Licence na odběr na základě počtu uživatelů pro službu SharePoint Online Plan 2</w:t>
            </w:r>
          </w:p>
        </w:tc>
      </w:tr>
    </w:tbl>
    <w:p w:rsidR="002B22EB" w:rsidRDefault="002B22EB">
      <w:pPr>
        <w:pStyle w:val="ProductList-Body"/>
      </w:pPr>
    </w:p>
    <w:p w:rsidR="002B22EB" w:rsidRDefault="007672EC">
      <w:pPr>
        <w:pStyle w:val="ProductList-SubClauseHeading"/>
        <w:outlineLvl w:val="5"/>
      </w:pPr>
      <w:r>
        <w:t>3.2.1 Rozšiřující funkce SharePoint Server spojené s licencí SharePoint Enterprise CAL</w:t>
      </w:r>
    </w:p>
    <w:p w:rsidR="002B22EB" w:rsidRDefault="007672EC">
      <w:pPr>
        <w:pStyle w:val="ProductList-BodyIndented"/>
      </w:pPr>
      <w:r>
        <w:t>Business Connectivity Services Line of Business Webparts; Office 2016 Business Connecti</w:t>
      </w:r>
      <w:r>
        <w:t xml:space="preserve">vity Services Client Integration; Access Services; Enterprise Search; E-discovery and Compliance; InfoPath Forms Services; Excel Services, PowerPivot a PowerView; Visio Services; PerformancePoint Services; Custom Analytics Reports; Data Loss Prevention; a </w:t>
      </w:r>
      <w:r>
        <w:t>Advanced Charting.</w:t>
      </w:r>
    </w:p>
    <w:tbl>
      <w:tblPr>
        <w:tblStyle w:val="PURTable0"/>
        <w:tblW w:w="0" w:type="dxa"/>
        <w:tblLook w:val="04A0" w:firstRow="1" w:lastRow="0" w:firstColumn="1" w:lastColumn="0" w:noHBand="0" w:noVBand="1"/>
      </w:tblPr>
      <w:tblGrid>
        <w:gridCol w:w="3466"/>
        <w:gridCol w:w="3488"/>
        <w:gridCol w:w="347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službu SharePoint Online Plan 2</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Indented"/>
      </w:pPr>
    </w:p>
    <w:p w:rsidR="002B22EB" w:rsidRDefault="007672EC">
      <w:pPr>
        <w:pStyle w:val="ProductList-ClauseHeading"/>
        <w:outlineLvl w:val="4"/>
      </w:pPr>
      <w:r>
        <w:t>3.3 Prominutí licence CAL pro uživatele přistupující k veřejnému obsahu</w:t>
      </w:r>
    </w:p>
    <w:p w:rsidR="002B22EB" w:rsidRDefault="007672EC">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w:instrText>
      </w:r>
      <w:r>
        <w:instrText xml:space="preserv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2B22EB" w:rsidRDefault="002B22EB">
      <w:pPr>
        <w:pStyle w:val="ProductList-Body"/>
      </w:pPr>
    </w:p>
    <w:p w:rsidR="002B22EB" w:rsidRDefault="007672EC">
      <w:pPr>
        <w:pStyle w:val="ProductList-ClauseHeading"/>
        <w:outlineLvl w:val="4"/>
      </w:pPr>
      <w:r>
        <w:t>3.4</w:t>
      </w:r>
      <w:r>
        <w:t xml:space="preserve"> Další software</w:t>
      </w:r>
    </w:p>
    <w:tbl>
      <w:tblPr>
        <w:tblStyle w:val="PURTable"/>
        <w:tblW w:w="0" w:type="dxa"/>
        <w:tblLook w:val="04A0" w:firstRow="1" w:lastRow="0" w:firstColumn="1" w:lastColumn="0" w:noHBand="0" w:noVBand="1"/>
      </w:tblPr>
      <w:tblGrid>
        <w:gridCol w:w="3666"/>
        <w:gridCol w:w="3562"/>
        <w:gridCol w:w="3562"/>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13"/>
        <w:gridCol w:w="3604"/>
        <w:gridCol w:w="357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w:instrText>
            </w:r>
            <w:r>
              <w:instrText xml:space="preserve">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w:instrText>
            </w:r>
            <w:r>
              <w:instrText xml:space="preserve">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w:instrText>
            </w:r>
            <w:r>
              <w:instrText xml:space="preserve">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w:t>
            </w:r>
            <w:r>
              <w:t>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w:instrText>
            </w:r>
            <w:r>
              <w:instrText xml:space="preserve">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w:t>
            </w:r>
            <w:r>
              <w:rPr>
                <w:color w:val="404040"/>
              </w:rPr>
              <w:t>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488773555"/>
      <w:r>
        <w:instrText>Skype for Business Server</w:instrText>
      </w:r>
      <w:bookmarkEnd w:id="119"/>
      <w:r>
        <w:instrText>" \l 3</w:instrText>
      </w:r>
      <w:r>
        <w:fldChar w:fldCharType="end"/>
      </w:r>
    </w:p>
    <w:p w:rsidR="002B22EB" w:rsidRDefault="007672EC">
      <w:pPr>
        <w:pStyle w:val="ProductList-Offering1SubSection"/>
        <w:outlineLvl w:val="3"/>
      </w:pPr>
      <w:bookmarkStart w:id="120" w:name="_Sec686"/>
      <w:r>
        <w:t>1. Dostupnost programu</w:t>
      </w:r>
      <w:bookmarkEnd w:id="120"/>
    </w:p>
    <w:p w:rsidR="002B22EB" w:rsidRDefault="002B22E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w:instrText>
            </w:r>
            <w:r>
              <w:instrText xml:space="preserve">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Licence Standard CAL k produktu Skype for Business Server 2015 </w:t>
            </w:r>
            <w:r>
              <w:fldChar w:fldCharType="begin"/>
            </w:r>
            <w:r>
              <w:instrText xml:space="preserve"> XE "</w:instrText>
            </w:r>
            <w:r>
              <w:instrText xml:space="preserve">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Enterprise CAL k produktu Skype for Business Server 2015</w:t>
            </w:r>
            <w:r>
              <w:fldChar w:fldCharType="begin"/>
            </w:r>
            <w:r>
              <w:instrText xml:space="preserve"> XE "Licence Enterprise CAL k produktu Skype for Business</w:instrText>
            </w:r>
            <w:r>
              <w:instrText xml:space="preserve">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Plus CAL k produktu Skype for Business Server 2015</w:t>
            </w:r>
            <w:r>
              <w:fldChar w:fldCharType="begin"/>
            </w:r>
            <w:r>
              <w:instrText xml:space="preserve"> XE "Licence Plus CAL k produktu Skype for Business Server 2015</w:instrText>
            </w:r>
            <w:r>
              <w:instrText xml:space="preserv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none" w:sz="4" w:space="0" w:color="FFFFFF"/>
              <w:right w:val="none" w:sz="4" w:space="0" w:color="6E6E6E"/>
            </w:tcBorders>
          </w:tcPr>
          <w:p w:rsidR="002B22EB" w:rsidRDefault="007672EC">
            <w:pPr>
              <w:pStyle w:val="ProductList-TableBody"/>
            </w:pPr>
            <w:r>
              <w:t xml:space="preserve">Licence CAL k produktu Skype for Business Plus </w:t>
            </w:r>
            <w:r>
              <w:fldChar w:fldCharType="begin"/>
            </w:r>
            <w:r>
              <w:instrText xml:space="preserve"> XE "</w:instrText>
            </w:r>
            <w:r>
              <w:instrText xml:space="preserve">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121" w:name="_Sec741"/>
      <w:r>
        <w:t>2. Podmínky produktu</w:t>
      </w:r>
      <w:bookmarkEnd w:id="121"/>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w:instrText>
            </w:r>
            <w:r>
              <w:instrText xml:space="preserve">"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w:instrText>
            </w:r>
            <w:r>
              <w:instrText xml:space="preserve">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w:instrText>
            </w:r>
            <w:r>
              <w:instrText xml:space="preserve">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22" w:name="_Sec799"/>
      <w:r>
        <w:t>3. Užívací práva</w:t>
      </w:r>
      <w:bookmarkEnd w:id="122"/>
    </w:p>
    <w:tbl>
      <w:tblPr>
        <w:tblStyle w:val="PURTable"/>
        <w:tblW w:w="0" w:type="dxa"/>
        <w:tblLook w:val="04A0" w:firstRow="1" w:lastRow="0" w:firstColumn="1" w:lastColumn="0" w:noHBand="0" w:noVBand="1"/>
      </w:tblPr>
      <w:tblGrid>
        <w:gridCol w:w="3604"/>
        <w:gridCol w:w="3592"/>
        <w:gridCol w:w="359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w:instrText>
            </w:r>
            <w:r>
              <w:instrText xml:space="preserve">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w:instrText>
            </w:r>
            <w:r>
              <w:instrText xml:space="preserve">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w:instrText>
            </w:r>
            <w:r>
              <w:instrText xml:space="preserve">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w:instrText>
            </w:r>
            <w:r>
              <w:instrText xml:space="preserve">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w:t>
            </w:r>
            <w:r>
              <w:t>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produkt Skype for Business Online Plan 1</w:t>
            </w:r>
          </w:p>
        </w:tc>
      </w:tr>
      <w:tr w:rsidR="002B22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22EB" w:rsidRDefault="007672EC">
            <w:pPr>
              <w:pStyle w:val="ProductList-TableBody"/>
            </w:pPr>
            <w:r>
              <w:t>Licence na odběr na základě počtu uživatelů pro produkt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produkt Skype for Business Online Plan 2</w:t>
            </w:r>
          </w:p>
        </w:tc>
      </w:tr>
      <w:tr w:rsidR="002B22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22EB" w:rsidRDefault="007672EC">
            <w:pPr>
              <w:pStyle w:val="ProductList-TableBody"/>
            </w:pPr>
            <w:r>
              <w:t>Licence na odběr na základě počtu uživatelů pro produkt Skype for Business Online Plan 2</w:t>
            </w:r>
            <w:r>
              <w:fldChar w:fldCharType="begin"/>
            </w:r>
            <w:r>
              <w:instrText xml:space="preserve"> XE "Skype for Business Online Plan 2"</w:instrText>
            </w:r>
            <w:r>
              <w:instrText xml:space="preserve">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produkt Skype for Business Online Plan 2G</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SubClauseHeading"/>
        <w:outlineLvl w:val="5"/>
      </w:pPr>
      <w:r>
        <w:lastRenderedPageBreak/>
        <w:t xml:space="preserve">3.1.1 Rozšiřující funkce spojené s licencí Enterprise CAL k produktu Skype </w:t>
      </w:r>
      <w:r>
        <w:t>for Business Server</w:t>
      </w:r>
    </w:p>
    <w:p w:rsidR="002B22EB" w:rsidRDefault="007672EC">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produkt Skype for Business Online Plan 2</w:t>
            </w:r>
          </w:p>
        </w:tc>
      </w:tr>
      <w:tr w:rsidR="002B22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22EB" w:rsidRDefault="007672EC">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B22EB" w:rsidRDefault="007672EC">
            <w:pPr>
              <w:pStyle w:val="ProductList-TableBody"/>
            </w:pPr>
            <w:r>
              <w:t xml:space="preserve">Licence na odběr na základě počtu uživatelů pro produkt Skype for Business </w:t>
            </w:r>
            <w:r>
              <w:t>Online Plan 2G</w:t>
            </w:r>
          </w:p>
        </w:tc>
      </w:tr>
      <w:tr w:rsidR="002B22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22EB" w:rsidRDefault="007672EC">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B22EB" w:rsidRDefault="007672EC">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Indented"/>
      </w:pPr>
    </w:p>
    <w:p w:rsidR="002B22EB" w:rsidRDefault="007672EC">
      <w:pPr>
        <w:pStyle w:val="ProductList-SubClauseHeading"/>
        <w:outlineLvl w:val="5"/>
      </w:pPr>
      <w:r>
        <w:t>3.1.2 Rozšiřující funkce spojené s licencí CAL k produktu Skype for Business Server Plus</w:t>
      </w:r>
    </w:p>
    <w:p w:rsidR="002B22EB" w:rsidRDefault="007672EC">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2B22EB" w:rsidRDefault="007672EC">
            <w:pPr>
              <w:pStyle w:val="ProductList-TableBody"/>
            </w:pPr>
            <w:r>
              <w:t xml:space="preserve">Licence CAL k produktu </w:t>
            </w:r>
            <w:r>
              <w:t>Skype for Business Plus (licence na odběr na základě počtu uživatelů)</w:t>
            </w:r>
          </w:p>
        </w:tc>
      </w:tr>
    </w:tbl>
    <w:p w:rsidR="002B22EB" w:rsidRDefault="002B22EB">
      <w:pPr>
        <w:pStyle w:val="ProductList-BodyIndented"/>
      </w:pPr>
    </w:p>
    <w:p w:rsidR="002B22EB" w:rsidRDefault="007672EC">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Role Audio/Video Conferencing Server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Director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Mediation Server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Nástroj pro správu Microsoft Lync Server 2013 Group Chat</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Modul snap-in pro PowerShell</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Survivable Branch Appliance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Tvůrce topolog</w:t>
            </w:r>
            <w:r>
              <w:t>ie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Video Interop Server</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w:instrText>
            </w:r>
            <w:r>
              <w:instrText xml:space="preserve">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duben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124" w:name="_Sec614"/>
      <w:r>
        <w:t>SQL Server</w:t>
      </w:r>
      <w:bookmarkEnd w:id="124"/>
      <w:r>
        <w:fldChar w:fldCharType="begin"/>
      </w:r>
      <w:r>
        <w:instrText xml:space="preserve"> TC "</w:instrText>
      </w:r>
      <w:bookmarkStart w:id="125" w:name="_Toc488773556"/>
      <w:r>
        <w:instrText>SQL Server</w:instrText>
      </w:r>
      <w:bookmarkEnd w:id="125"/>
      <w:r>
        <w:instrText>" \l 2</w:instrText>
      </w:r>
      <w:r>
        <w:fldChar w:fldCharType="end"/>
      </w:r>
    </w:p>
    <w:p w:rsidR="002B22EB" w:rsidRDefault="007672EC">
      <w:pPr>
        <w:pStyle w:val="ProductList-Offering1SubSection"/>
        <w:outlineLvl w:val="2"/>
      </w:pPr>
      <w:bookmarkStart w:id="126" w:name="_Sec688"/>
      <w:r>
        <w:t>1. Dostupnost programu</w:t>
      </w:r>
      <w:bookmarkEnd w:id="126"/>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SQL Server 2016 Standard Core</w:t>
            </w:r>
            <w:r>
              <w:fldChar w:fldCharType="begin"/>
            </w:r>
            <w:r>
              <w:instrText xml:space="preserve"> XE "SQL Server 2016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w:instrText>
            </w:r>
            <w:r>
              <w:instrText xml:space="preserve">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SQL Server 2016 Enterprise Core</w:t>
            </w:r>
            <w:r>
              <w:fldChar w:fldCharType="begin"/>
            </w:r>
            <w:r>
              <w:instrText xml:space="preserve"> XE "SQL Server 2016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2B2B2"/>
              <w:right w:val="none" w:sz="4" w:space="0" w:color="6E6E6E"/>
            </w:tcBorders>
          </w:tcPr>
          <w:p w:rsidR="002B22EB" w:rsidRDefault="007672EC">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B22EB" w:rsidRDefault="007672E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2B2B2"/>
              <w:left w:val="none" w:sz="4" w:space="0" w:color="6E6E6E"/>
              <w:bottom w:val="dashed" w:sz="4" w:space="0" w:color="BFBFBF"/>
              <w:right w:val="none" w:sz="4" w:space="0" w:color="6E6E6E"/>
            </w:tcBorders>
          </w:tcPr>
          <w:p w:rsidR="002B22EB" w:rsidRDefault="007672EC">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B22EB" w:rsidRDefault="007672E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2B2B2"/>
              <w:right w:val="none" w:sz="4" w:space="0" w:color="6E6E6E"/>
            </w:tcBorders>
          </w:tcPr>
          <w:p w:rsidR="002B22EB" w:rsidRDefault="007672EC">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rsidR="002B22EB" w:rsidRDefault="007672E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r w:rsidR="002B22EB">
        <w:tc>
          <w:tcPr>
            <w:tcW w:w="4160" w:type="dxa"/>
            <w:tcBorders>
              <w:top w:val="dashed" w:sz="4" w:space="0" w:color="B2B2B2"/>
              <w:left w:val="none" w:sz="4" w:space="0" w:color="6E6E6E"/>
              <w:bottom w:val="dashed" w:sz="4" w:space="0" w:color="BFBFBF"/>
              <w:right w:val="none" w:sz="4" w:space="0" w:color="6E6E6E"/>
            </w:tcBorders>
          </w:tcPr>
          <w:p w:rsidR="002B22EB" w:rsidRDefault="007672EC">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B22EB" w:rsidRDefault="007672E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bl>
    <w:p w:rsidR="002B22EB" w:rsidRDefault="007672EC">
      <w:pPr>
        <w:pStyle w:val="ProductList-Offering1SubSection"/>
        <w:outlineLvl w:val="2"/>
      </w:pPr>
      <w:bookmarkStart w:id="127" w:name="_Sec743"/>
      <w:r>
        <w:t>2. Podmínky produktu</w:t>
      </w:r>
      <w:bookmarkEnd w:id="127"/>
    </w:p>
    <w:tbl>
      <w:tblPr>
        <w:tblStyle w:val="PURTable"/>
        <w:tblW w:w="0" w:type="dxa"/>
        <w:tblLook w:val="04A0" w:firstRow="1" w:lastRow="0" w:firstColumn="1" w:lastColumn="0" w:noHBand="0" w:noVBand="1"/>
      </w:tblPr>
      <w:tblGrid>
        <w:gridCol w:w="3600"/>
        <w:gridCol w:w="3594"/>
        <w:gridCol w:w="359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w:instrText>
            </w:r>
            <w:r>
              <w:instrText xml:space="preserve">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w:t>
            </w:r>
            <w:r>
              <w:rPr>
                <w:color w:val="404040"/>
              </w:rPr>
              <w:t>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w:t>
            </w:r>
            <w:r>
              <w:t>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2.1 SQL Server 2016 Enterprise</w:t>
      </w:r>
    </w:p>
    <w:p w:rsidR="002B22EB" w:rsidRDefault="007672EC">
      <w:pPr>
        <w:pStyle w:val="ProductList-Body"/>
      </w:pPr>
      <w:r>
        <w:t xml:space="preserve">Nové </w:t>
      </w:r>
      <w:r>
        <w:fldChar w:fldCharType="begin"/>
      </w:r>
      <w:r>
        <w:instrText xml:space="preserve"> AutoTextList   \s NoStyle \t "Server je systém fyzického hardwaru, v němž je možné spust</w:instrText>
      </w:r>
      <w:r>
        <w:instrText xml:space="preserve">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9">
        <w:r>
          <w:rPr>
            <w:color w:val="00467F"/>
            <w:u w:val="single"/>
          </w:rPr>
          <w:t>užívacích právech k produktu pro duben 2016.</w:t>
        </w:r>
      </w:hyperlink>
      <w:r>
        <w:t>.</w:t>
      </w:r>
    </w:p>
    <w:p w:rsidR="002B22EB" w:rsidRDefault="002B22EB">
      <w:pPr>
        <w:pStyle w:val="ProductList-Body"/>
      </w:pPr>
    </w:p>
    <w:p w:rsidR="002B22EB" w:rsidRDefault="007672EC">
      <w:pPr>
        <w:pStyle w:val="ProductList-ClauseHeading"/>
        <w:outlineLvl w:val="3"/>
      </w:pPr>
      <w:r>
        <w:t>2.2 SQL Server Parallel Data Warehouse</w:t>
      </w:r>
    </w:p>
    <w:p w:rsidR="002B22EB" w:rsidRDefault="007672EC">
      <w:pPr>
        <w:pStyle w:val="ProductList-Body"/>
      </w:pPr>
      <w:r>
        <w:t>SQL Server Parallel Data Warehouse je volba nasazení pro zákazníky produktu SQL Server 2016 Enterprise</w:t>
      </w:r>
      <w:r>
        <w:fldChar w:fldCharType="begin"/>
      </w:r>
      <w:r>
        <w:instrText xml:space="preserve"> XE "zákazníky produktu SQL Ser</w:instrText>
      </w:r>
      <w:r>
        <w:instrText xml:space="preserve">ver 2016 Enterprise" </w:instrText>
      </w:r>
      <w:r>
        <w:fldChar w:fldCharType="end"/>
      </w:r>
      <w:r>
        <w:t>. Zákazníci jsou oprávněni užívat pouze sestavení softwaru zpřístupněná během doby jejich krytí SA.</w:t>
      </w:r>
    </w:p>
    <w:p w:rsidR="002B22EB" w:rsidRDefault="002B22EB">
      <w:pPr>
        <w:pStyle w:val="ProductList-Body"/>
      </w:pPr>
    </w:p>
    <w:p w:rsidR="002B22EB" w:rsidRDefault="007672EC">
      <w:pPr>
        <w:pStyle w:val="ProductList-ClauseHeading"/>
        <w:outlineLvl w:val="3"/>
      </w:pPr>
      <w:r>
        <w:t>2.3 SQL Server Parallel Data Warehouse Optional Build bez Oracle Java</w:t>
      </w:r>
    </w:p>
    <w:p w:rsidR="002B22EB" w:rsidRDefault="007672EC">
      <w:pPr>
        <w:pStyle w:val="ProductList-Body"/>
      </w:pPr>
      <w:r>
        <w:t xml:space="preserve">Zákazníci si mohou pořídit sestavení produktu s produktem Oracle Java nebo bez produktu Oracle Java, pokud o to požádají. Další informace naleznete na adrese </w:t>
      </w:r>
      <w:hyperlink r:id="rId60">
        <w:r>
          <w:rPr>
            <w:color w:val="00467F"/>
            <w:u w:val="single"/>
          </w:rPr>
          <w:t>http://www.microsoft.com/en-us/sqlserver/solutions-technologies/data-warehousing/pdw.aspx</w:t>
        </w:r>
      </w:hyperlink>
      <w:r>
        <w:t>.</w:t>
      </w:r>
    </w:p>
    <w:p w:rsidR="002B22EB" w:rsidRDefault="007672EC">
      <w:pPr>
        <w:pStyle w:val="ProductList-Offering1SubSection"/>
        <w:outlineLvl w:val="2"/>
      </w:pPr>
      <w:bookmarkStart w:id="128" w:name="_Sec794"/>
      <w:r>
        <w:t>3. Užívací práva</w:t>
      </w:r>
      <w:bookmarkEnd w:id="128"/>
    </w:p>
    <w:tbl>
      <w:tblPr>
        <w:tblStyle w:val="PURTable"/>
        <w:tblW w:w="0" w:type="dxa"/>
        <w:tblLook w:val="04A0" w:firstRow="1" w:lastRow="0" w:firstColumn="1" w:lastColumn="0" w:noHBand="0" w:noVBand="1"/>
      </w:tblPr>
      <w:tblGrid>
        <w:gridCol w:w="3592"/>
        <w:gridCol w:w="3595"/>
        <w:gridCol w:w="360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w:instrText>
            </w:r>
            <w:r>
              <w:instrText xml:space="preserve">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w:instrText>
            </w:r>
            <w:r>
              <w:instrText xml:space="preserve">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w:instrText>
            </w:r>
            <w:r>
              <w:instrText xml:space="preserve">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w:instrText>
            </w:r>
            <w:r>
              <w:instrText xml:space="preserve">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3.2 Automatické aktualizace starších verzí produktu SQL Server</w:t>
      </w:r>
    </w:p>
    <w:p w:rsidR="002B22EB" w:rsidRDefault="007672EC">
      <w:pPr>
        <w:pStyle w:val="ProductList-Body"/>
      </w:pPr>
      <w:r>
        <w:t xml:space="preserve">Je-li software nainstalován na </w:t>
      </w:r>
      <w:r>
        <w:fldChar w:fldCharType="begin"/>
      </w:r>
      <w:r>
        <w:instrText xml:space="preserve"> AutoTextList   \s NoStyle \t "Server je systém fyzického hardwaru, v němž je možné spustit</w:instrText>
      </w:r>
      <w:r>
        <w:instrText xml:space="preserve">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w:t>
      </w:r>
      <w:r>
        <w:t xml:space="preserve">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w:instrText>
      </w:r>
      <w:r>
        <w:instrText xml:space="preserve">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w:t>
      </w:r>
      <w:r>
        <w:t xml:space="preserve">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2B22EB" w:rsidRDefault="002B22EB">
      <w:pPr>
        <w:pStyle w:val="ProductList-Body"/>
      </w:pPr>
    </w:p>
    <w:p w:rsidR="002B22EB" w:rsidRDefault="007672EC">
      <w:pPr>
        <w:pStyle w:val="ProductList-ClauseHeading"/>
        <w:outlineLvl w:val="3"/>
      </w:pPr>
      <w:r>
        <w:t>3.3 Spouštění instancí pro verzi Standard</w:t>
      </w:r>
    </w:p>
    <w:p w:rsidR="002B22EB" w:rsidRDefault="007672EC">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w:instrText>
      </w:r>
      <w:r>
        <w:instrText xml:space="preserve">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w:t>
      </w:r>
      <w:r>
        <w:rPr>
          <w:color w:val="0563C1"/>
        </w:rPr>
        <w:t>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w:instrText>
      </w:r>
      <w:r>
        <w:instrText xml:space="preserve">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w:instrText>
      </w:r>
      <w:r>
        <w:instrText xml:space="preserve">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2B22EB" w:rsidRDefault="002B22EB">
      <w:pPr>
        <w:pStyle w:val="ProductList-Body"/>
      </w:pPr>
    </w:p>
    <w:p w:rsidR="002B22EB" w:rsidRDefault="007672EC">
      <w:pPr>
        <w:pStyle w:val="ProductList-ClauseHeading"/>
        <w:outlineLvl w:val="3"/>
      </w:pPr>
      <w:r>
        <w:t>3.4 Záložní servery pro Parallel Data Wareh</w:t>
      </w:r>
      <w:r>
        <w:t>ouse (PDW)</w:t>
      </w:r>
    </w:p>
    <w:p w:rsidR="002B22EB" w:rsidRDefault="007672EC">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w:instrText>
      </w:r>
      <w:r>
        <w:instrText xml:space="preserve">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w:t>
      </w:r>
      <w:r>
        <w:t xml:space="preserv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B22EB" w:rsidRDefault="002B22EB">
      <w:pPr>
        <w:pStyle w:val="ProductList-Body"/>
      </w:pPr>
    </w:p>
    <w:p w:rsidR="002B22EB" w:rsidRDefault="007672EC">
      <w:pPr>
        <w:pStyle w:val="ProductList-ClauseHeading"/>
        <w:outlineLvl w:val="3"/>
      </w:pPr>
      <w:r>
        <w:t>3.5 Užívání produktu Power BI Report Server – SQL Server, verze Enterprise</w:t>
      </w:r>
    </w:p>
    <w:p w:rsidR="002B22EB" w:rsidRDefault="007672EC">
      <w:pPr>
        <w:pStyle w:val="ProductList-Body"/>
      </w:pPr>
      <w:r>
        <w:t>Zákazník smí software Pow</w:t>
      </w:r>
      <w:r>
        <w:t xml:space="preserve">er BI Report Server spustit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w:instrText>
      </w:r>
      <w:r>
        <w:instrText xml:space="preserve">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w:instrText>
      </w:r>
      <w:r>
        <w:instrText xml:space="preserve">" </w:instrText>
      </w:r>
      <w:r>
        <w:fldChar w:fldCharType="separate"/>
      </w:r>
      <w:r>
        <w:rPr>
          <w:color w:val="0563C1"/>
        </w:rPr>
        <w:t>licencovaném serveru</w:t>
      </w:r>
      <w:r>
        <w:fldChar w:fldCharType="end"/>
      </w:r>
      <w:r>
        <w:t>. Zákazník smí software spustit na maximálním počtu jader, který se rovná počtu licencí podle počtu jader k produktu SQL Server, verze Enterprise s aktivním krytím SA, které jsou přiřazeny danému serveru, s podmínkou minimálně čtyř</w:t>
      </w:r>
      <w:r>
        <w:t xml:space="preserve">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Na užívání se d</w:t>
      </w:r>
      <w:r>
        <w:t>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w:t>
      </w:r>
      <w:r>
        <w:t xml:space="preserve"> po ukončení krytí SA zákazníka.  </w:t>
      </w:r>
    </w:p>
    <w:p w:rsidR="002B22EB" w:rsidRDefault="002B22EB">
      <w:pPr>
        <w:pStyle w:val="ProductList-Body"/>
      </w:pPr>
    </w:p>
    <w:p w:rsidR="002B22EB" w:rsidRDefault="007672EC">
      <w:pPr>
        <w:pStyle w:val="ProductList-ClauseHeading"/>
        <w:outlineLvl w:val="3"/>
      </w:pPr>
      <w:r>
        <w:t>3.6 Další software</w:t>
      </w:r>
    </w:p>
    <w:p w:rsidR="002B22EB" w:rsidRDefault="007672EC">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Client Tools Connectivity</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Distributed Replay Client</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Management Tools – Complete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Indented"/>
      </w:pPr>
    </w:p>
    <w:p w:rsidR="002B22EB" w:rsidRDefault="007672EC">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11"/>
        <w:gridCol w:w="3588"/>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(nevztahuje se na verzi Parallel Data Warehouse)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w:instrText>
            </w:r>
            <w:r>
              <w:instrText xml:space="preserve">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w:instrText>
            </w:r>
            <w:r>
              <w:instrText xml:space="preserve">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w:t>
            </w:r>
            <w:r>
              <w:t xml:space="preserve">er 2014 Business Intelligence a Parallel Data Warehouse </w:t>
            </w:r>
            <w:hyperlink r:id="rId61">
              <w:r>
                <w:rPr>
                  <w:color w:val="00467F"/>
                  <w:u w:val="single"/>
                </w:rPr>
                <w:t>Podmínky pro produkty – červen 2016</w:t>
              </w:r>
            </w:hyperlink>
          </w:p>
          <w:p w:rsidR="002B22EB" w:rsidRDefault="007672EC">
            <w:pPr>
              <w:pStyle w:val="ProductList-TableBody"/>
            </w:pPr>
            <w:hyperlink r:id="rId62">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w:t>
            </w:r>
            <w:r>
              <w:rPr>
                <w:color w:val="404040"/>
              </w:rPr>
              <w:t>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w:instrText>
            </w:r>
            <w:r>
              <w:instrText xml:space="preserv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w:instrText>
            </w:r>
            <w:r>
              <w:instrText xml:space="preserve">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URBreadcrumb"/>
      </w:pPr>
    </w:p>
    <w:p w:rsidR="002B22EB" w:rsidRDefault="007672EC">
      <w:pPr>
        <w:pStyle w:val="ProductList-ClauseHeading"/>
        <w:outlineLvl w:val="3"/>
      </w:pPr>
      <w:r>
        <w:t>4.1 SQL Server 2016 Enterprise Core – neomezená virtualizace</w:t>
      </w:r>
    </w:p>
    <w:p w:rsidR="002B22EB" w:rsidRDefault="007672EC">
      <w:pPr>
        <w:pStyle w:val="ProductList-Body"/>
      </w:pPr>
      <w:r>
        <w:t>Zákazník může spouštět libovolný počet instancí serverového softwaru v libovolném počtu pros</w:t>
      </w:r>
      <w:r>
        <w:t xml:space="preserve">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w:instrText>
      </w:r>
      <w:r>
        <w:instrText xml:space="preserve">\s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w:t>
      </w:r>
      <w:r>
        <w:t xml:space="preserve">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B22EB" w:rsidRDefault="002B22EB">
      <w:pPr>
        <w:pStyle w:val="ProductList-Body"/>
      </w:pPr>
    </w:p>
    <w:p w:rsidR="002B22EB" w:rsidRDefault="007672EC">
      <w:pPr>
        <w:pStyle w:val="ProductList-ClauseHeading"/>
        <w:outlineLvl w:val="3"/>
      </w:pPr>
      <w:r>
        <w:t xml:space="preserve">4.2 SQL Server 2016 Enterprise Core – Parallel Data Warehouse – aktualizace </w:t>
      </w:r>
      <w:r>
        <w:t>komponenty</w:t>
      </w:r>
    </w:p>
    <w:p w:rsidR="002B22EB" w:rsidRDefault="007672EC">
      <w:pPr>
        <w:pStyle w:val="ProductList-Body"/>
      </w:pPr>
      <w:r>
        <w:t>V době mezi hlavními verzemi produktů mají zákazníci s krytím SA nárok na zpřístupnění dílčího vydání jednotlivých komponent produktu Parallel Data Warehouse (např. aktualizace zařízení).</w:t>
      </w:r>
    </w:p>
    <w:p w:rsidR="002B22EB" w:rsidRDefault="002B22EB">
      <w:pPr>
        <w:pStyle w:val="ProductList-Body"/>
      </w:pPr>
    </w:p>
    <w:p w:rsidR="002B22EB" w:rsidRDefault="007672EC">
      <w:pPr>
        <w:pStyle w:val="ProductList-ClauseHeading"/>
        <w:outlineLvl w:val="3"/>
      </w:pPr>
      <w:r>
        <w:t>4.3 Možnost odkoupení pro SQL Server na základě prováděc</w:t>
      </w:r>
      <w:r>
        <w:t>í smlouvy Enrollment for Application Platform EAP</w:t>
      </w:r>
    </w:p>
    <w:p w:rsidR="002B22EB" w:rsidRDefault="007672EC">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w:t>
      </w:r>
      <w:r>
        <w:t xml:space="preserve">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2B22EB" w:rsidRDefault="002B22EB">
      <w:pPr>
        <w:pStyle w:val="ProductList-Body"/>
      </w:pPr>
    </w:p>
    <w:p w:rsidR="002B22EB" w:rsidRDefault="007672EC">
      <w:pPr>
        <w:pStyle w:val="ProductList-ClauseHeading"/>
        <w:outlineLvl w:val="3"/>
      </w:pPr>
      <w:r>
        <w:t xml:space="preserve">4.4 </w:t>
      </w:r>
      <w:r w:rsidR="00C320FC">
        <w:t>R Server</w:t>
      </w:r>
      <w:r>
        <w:t xml:space="preserve"> Server pro Windows – SQL Server Enterprise Core a SQL Server Enterprise</w:t>
      </w:r>
    </w:p>
    <w:p w:rsidR="002B22EB" w:rsidRDefault="007672EC">
      <w:pPr>
        <w:pStyle w:val="ProductList-Body"/>
      </w:pPr>
      <w:r>
        <w:t>Pouze zákazníci se servery licencovanými pro provozování produktu SQL Server Enterprise Core s krytím SA nebo SQL Server Enterprise s krytím SA mohou užívat aktualizac</w:t>
      </w:r>
      <w:r>
        <w:t xml:space="preserve">e produktu </w:t>
      </w:r>
      <w:r w:rsidR="00C320FC">
        <w:t>R Server</w:t>
      </w:r>
      <w:r>
        <w:t xml:space="preserve"> Server for Windows zpřístupněné po červnu 2016. Zákazníci mohou tyto aktualizace užívat na licencovaných serverech na základě užívacích práv k produktu SQL Server Enterprise Core nebo SQL Server Enterprise. Zákazníci licencující</w:t>
      </w:r>
      <w:r>
        <w:t xml:space="preserve"> produkt SQL Server Enterprise na základě licenčního modelu Server/CAL musí mít na svých odpovídajících licencích CAL také krytí SA, aby mohli tuto výhodu získat. Platnost práva zákazníků užívat tyto aktualizace vyprší s vypršením platnosti jejich krytí SA</w:t>
      </w:r>
      <w:r>
        <w:t>.</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130" w:name="_Sec615"/>
      <w:r>
        <w:t>System Center</w:t>
      </w:r>
      <w:bookmarkEnd w:id="130"/>
      <w:r>
        <w:fldChar w:fldCharType="begin"/>
      </w:r>
      <w:r>
        <w:instrText xml:space="preserve"> TC "</w:instrText>
      </w:r>
      <w:bookmarkStart w:id="131" w:name="_Toc488773557"/>
      <w:r>
        <w:instrText>System Center</w:instrText>
      </w:r>
      <w:bookmarkEnd w:id="131"/>
      <w:r>
        <w:instrText>" \l 2</w:instrText>
      </w:r>
      <w:r>
        <w:fldChar w:fldCharType="end"/>
      </w:r>
    </w:p>
    <w:p w:rsidR="002B22EB" w:rsidRDefault="007672EC">
      <w:pPr>
        <w:pStyle w:val="ProductList-Offering2HeadingNoBorder"/>
        <w:outlineLvl w:val="2"/>
      </w:pPr>
      <w:bookmarkStart w:id="132" w:name="_Sec642"/>
      <w:r>
        <w:t>System Center Server</w:t>
      </w:r>
      <w:bookmarkEnd w:id="132"/>
      <w:r>
        <w:fldChar w:fldCharType="begin"/>
      </w:r>
      <w:r>
        <w:instrText xml:space="preserve"> TC "</w:instrText>
      </w:r>
      <w:bookmarkStart w:id="133" w:name="_Toc488773558"/>
      <w:r>
        <w:instrText>System Center Server</w:instrText>
      </w:r>
      <w:bookmarkEnd w:id="133"/>
      <w:r>
        <w:instrText>" \l 3</w:instrText>
      </w:r>
      <w:r>
        <w:fldChar w:fldCharType="end"/>
      </w:r>
    </w:p>
    <w:p w:rsidR="002B22EB" w:rsidRDefault="007672EC">
      <w:pPr>
        <w:pStyle w:val="ProductList-Offering1SubSection"/>
        <w:outlineLvl w:val="3"/>
      </w:pPr>
      <w:bookmarkStart w:id="134" w:name="_Sec689"/>
      <w:r>
        <w:t>1. Dostupnost programu</w:t>
      </w:r>
      <w:bookmarkEnd w:id="134"/>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w:instrText>
            </w:r>
            <w:r>
              <w:instrText xml:space="preserve">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w:instrText>
            </w:r>
            <w:r>
              <w:instrText xml:space="preserve">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Licence pro správu serveru System Center 2016 Standard (sady 16 jádrových licencí)</w:t>
            </w:r>
            <w:r>
              <w:fldChar w:fldCharType="begin"/>
            </w:r>
            <w:r>
              <w:instrText xml:space="preserve"> XE "Licence pro správu serveru System Center 2016 Standard (</w:instrText>
            </w:r>
            <w:r>
              <w:instrText xml:space="preserve">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3"/>
      </w:pPr>
      <w:bookmarkStart w:id="135" w:name="_Sec744"/>
      <w:r>
        <w:t xml:space="preserve">2. </w:t>
      </w:r>
      <w:r>
        <w:t>Podmínky produktu</w:t>
      </w:r>
      <w:bookmarkEnd w:id="135"/>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w:instrText>
            </w:r>
            <w:r>
              <w:instrText xml:space="preserve">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Offering1SubSection"/>
        <w:outlineLvl w:val="3"/>
      </w:pPr>
      <w:bookmarkStart w:id="136" w:name="_Sec797"/>
      <w:r>
        <w:t xml:space="preserve">3. Užívací </w:t>
      </w:r>
      <w:r>
        <w:t>práva</w:t>
      </w:r>
      <w:bookmarkEnd w:id="136"/>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w:instrText>
            </w:r>
            <w:r>
              <w:instrText xml:space="preserve">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w:t>
            </w:r>
            <w:r>
              <w:t>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3.3 Technologie SQL Server</w:t>
      </w:r>
    </w:p>
    <w:p w:rsidR="002B22EB" w:rsidRDefault="007672E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w:instrText>
      </w:r>
      <w:r>
        <w:instrText xml:space="preser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w:instrText>
      </w:r>
      <w:r>
        <w:instrText xml:space="preserv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B22EB" w:rsidRDefault="002B22EB">
      <w:pPr>
        <w:pStyle w:val="ProductList-Body"/>
      </w:pPr>
    </w:p>
    <w:p w:rsidR="002B22EB" w:rsidRDefault="007672EC">
      <w:pPr>
        <w:pStyle w:val="ProductList-ClauseHeading"/>
        <w:outlineLvl w:val="4"/>
      </w:pPr>
      <w:r>
        <w:t xml:space="preserve">3.4 </w:t>
      </w:r>
      <w:r>
        <w:t>Kontejnery softwaru Windows Server</w:t>
      </w:r>
    </w:p>
    <w:p w:rsidR="002B22EB" w:rsidRDefault="007672EC">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w:instrText>
      </w:r>
      <w:r>
        <w:instrText xml:space="preserve">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B22EB" w:rsidRDefault="007672EC">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26"/>
        <w:gridCol w:w="3591"/>
        <w:gridCol w:w="357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w:instrText>
            </w:r>
            <w:r>
              <w:instrText xml:space="preserve">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"Obnoven</w:instrText>
            </w:r>
            <w:r>
              <w:instrText xml:space="preserve">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Práva na </w:t>
            </w:r>
            <w:r>
              <w:rPr>
                <w:color w:val="404040"/>
              </w:rPr>
              <w:t>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w:instrText>
            </w:r>
            <w:r>
              <w:instrText xml:space="preserve">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Nano Server</w:t>
      </w:r>
    </w:p>
    <w:p w:rsidR="002B22EB" w:rsidRDefault="007672E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server Nano Server. </w:t>
      </w:r>
    </w:p>
    <w:p w:rsidR="002B22EB" w:rsidRDefault="002B22EB">
      <w:pPr>
        <w:pStyle w:val="ProductList-Body"/>
      </w:pPr>
    </w:p>
    <w:p w:rsidR="002B22EB" w:rsidRDefault="007672EC">
      <w:pPr>
        <w:pStyle w:val="ProductList-ClauseHeading"/>
        <w:outlineLvl w:val="4"/>
      </w:pPr>
      <w:r>
        <w:t>4.2 Práva k aktuální větvi produktu System Center (je-li k dispozici)</w:t>
      </w:r>
    </w:p>
    <w:p w:rsidR="002B22EB" w:rsidRDefault="007672EC">
      <w:pPr>
        <w:pStyle w:val="ProductList-Body"/>
      </w:pPr>
      <w:r>
        <w:t xml:space="preserve">Zákazníci s aktivním krytím SA pro </w:t>
      </w:r>
      <w:r>
        <w:fldChar w:fldCharType="begin"/>
      </w:r>
      <w:r>
        <w:instrText xml:space="preserve"> AutoTextList   \s NoStyle \t "Licence znamená právo na stahov</w:instrText>
      </w:r>
      <w:r>
        <w:instrText xml:space="preserve">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2B22EB" w:rsidRDefault="002B22EB">
      <w:pPr>
        <w:pStyle w:val="ProductList-ClauseHeading"/>
        <w:outlineLvl w:val="4"/>
      </w:pPr>
    </w:p>
    <w:p w:rsidR="002B22EB" w:rsidRDefault="007672EC">
      <w:pPr>
        <w:pStyle w:val="ProductList-ClauseHeading"/>
        <w:outlineLvl w:val="4"/>
      </w:pPr>
      <w:r>
        <w:t>4.3 System Center Global Service Monitor</w:t>
      </w:r>
    </w:p>
    <w:p w:rsidR="002B22EB" w:rsidRDefault="007672EC">
      <w:pPr>
        <w:pStyle w:val="ProductList-Body"/>
      </w:pPr>
      <w:r>
        <w:t xml:space="preserve">Zákazníci s aktivním </w:t>
      </w:r>
      <w:r>
        <w:t xml:space="preserve">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w:instrText>
      </w:r>
      <w:r>
        <w:instrText xml:space="preserve">)"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w:instrText>
      </w:r>
      <w:r>
        <w:instrText xml:space="preserve">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w:instrText>
      </w:r>
      <w:r>
        <w:instrText xml:space="preserve">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2B22EB" w:rsidRDefault="002B22EB">
      <w:pPr>
        <w:pStyle w:val="ProductList-Body"/>
      </w:pPr>
    </w:p>
    <w:p w:rsidR="002B22EB" w:rsidRDefault="007672EC">
      <w:pPr>
        <w:pStyle w:val="ProductList-ClauseHeading"/>
        <w:outlineLvl w:val="4"/>
      </w:pPr>
      <w:r>
        <w:t>4.4 Práva k užívání a poskytnuté licence přidružené ke změně v licenčním modelu – opravňující licence</w:t>
      </w:r>
    </w:p>
    <w:p w:rsidR="002B22EB" w:rsidRDefault="007672EC">
      <w:pPr>
        <w:pStyle w:val="ProductList-Body"/>
      </w:pPr>
      <w:r>
        <w:t>Pojem „opravňující licence“ definovaný v části Práva k migraci pro System Center Server publikované v dokumentu Podmínky pro produkty z října 2016 byl akt</w:t>
      </w:r>
      <w:r>
        <w: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88773559"/>
      <w:r>
        <w:instrText>System Center Configuration Manager</w:instrText>
      </w:r>
      <w:bookmarkEnd w:id="139"/>
      <w:r>
        <w:instrText>" \l 3</w:instrText>
      </w:r>
      <w:r>
        <w:fldChar w:fldCharType="end"/>
      </w:r>
    </w:p>
    <w:p w:rsidR="002B22EB" w:rsidRDefault="007672EC">
      <w:pPr>
        <w:pStyle w:val="ProductList-Offering1SubSection"/>
        <w:outlineLvl w:val="3"/>
      </w:pPr>
      <w:bookmarkStart w:id="140" w:name="_Sec691"/>
      <w:r>
        <w:t>1. Dostupnost programu</w:t>
      </w:r>
      <w:bookmarkEnd w:id="140"/>
    </w:p>
    <w:p w:rsidR="002B22EB" w:rsidRDefault="002B22E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Licence pro správu klienta System Center Configuration Manager 1606</w:t>
            </w:r>
            <w:r>
              <w:fldChar w:fldCharType="begin"/>
            </w:r>
            <w:r>
              <w:instrText xml:space="preserve"> XE "Licence pro správu klienta System Center </w:instrText>
            </w:r>
            <w:r>
              <w:instrText xml:space="preserve">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141" w:name="_Sec746"/>
      <w:r>
        <w:t>2. Podmínky produktu</w:t>
      </w:r>
      <w:bookmarkEnd w:id="141"/>
    </w:p>
    <w:tbl>
      <w:tblPr>
        <w:tblStyle w:val="PURTable"/>
        <w:tblW w:w="0" w:type="dxa"/>
        <w:tblLook w:val="04A0" w:firstRow="1" w:lastRow="0" w:firstColumn="1" w:lastColumn="0" w:noHBand="0" w:noVBand="1"/>
      </w:tblPr>
      <w:tblGrid>
        <w:gridCol w:w="3605"/>
        <w:gridCol w:w="3590"/>
        <w:gridCol w:w="359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w:instrText>
            </w:r>
            <w:r>
              <w:instrText xml:space="preserve">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42" w:name="_Sec802"/>
      <w:r>
        <w:t>3. Užívací práva</w:t>
      </w:r>
      <w:bookmarkEnd w:id="142"/>
    </w:p>
    <w:tbl>
      <w:tblPr>
        <w:tblStyle w:val="PURTable"/>
        <w:tblW w:w="0" w:type="dxa"/>
        <w:tblLook w:val="04A0" w:firstRow="1" w:lastRow="0" w:firstColumn="1" w:lastColumn="0" w:noHBand="0" w:noVBand="1"/>
      </w:tblPr>
      <w:tblGrid>
        <w:gridCol w:w="3597"/>
        <w:gridCol w:w="3587"/>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w:t>
            </w:r>
            <w:r>
              <w:rPr>
                <w:color w:val="404040"/>
              </w:rPr>
              <w:t>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 xml:space="preserve">Licence ekvivalentní k licenci pro správu (viz </w:t>
            </w:r>
            <w:hyperlink w:anchor="_Sec591">
              <w:r>
                <w:rPr>
                  <w:color w:val="00467F"/>
                  <w:u w:val="single"/>
                </w:rPr>
                <w:t>Příloha A</w:t>
              </w:r>
            </w:hyperlink>
            <w:r>
              <w:t>)</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3.2 Technologie SQL Server</w:t>
      </w:r>
    </w:p>
    <w:p w:rsidR="002B22EB" w:rsidRDefault="007672E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pouze pro účely podpory tohoto produktu a libovolného dalšího produktu, který zahrnuje databázový software SQL Server.</w:t>
      </w:r>
    </w:p>
    <w:p w:rsidR="002B22EB" w:rsidRDefault="007672EC">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w:t>
            </w:r>
            <w:r>
              <w:rPr>
                <w:color w:val="404040"/>
              </w:rPr>
              <w:t xml:space="preserve">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w:instrText>
            </w:r>
            <w:r>
              <w:instrText xml:space="preserve">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w:instrText>
            </w:r>
            <w:r>
              <w:instrText xml:space="preserve">"Vlastní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w:t>
            </w:r>
            <w:r>
              <w:rPr>
                <w:color w:val="404040"/>
              </w:rPr>
              <w:t>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System Center Configuration Manager – práva VDI</w:t>
      </w:r>
    </w:p>
    <w:p w:rsidR="002B22EB" w:rsidRDefault="007672EC">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w:instrText>
      </w:r>
      <w:r>
        <w:instrText xml:space="preserve">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w:t>
      </w:r>
      <w:r>
        <w:t>e čtyřech různých hostitelských infrastrukturách virtuální plochy.</w:t>
      </w:r>
    </w:p>
    <w:p w:rsidR="002B22EB" w:rsidRDefault="002B22EB">
      <w:pPr>
        <w:pStyle w:val="ProductList-Body"/>
      </w:pPr>
    </w:p>
    <w:p w:rsidR="002B22EB" w:rsidRDefault="007672EC">
      <w:pPr>
        <w:pStyle w:val="ProductList-ClauseHeading"/>
        <w:outlineLvl w:val="4"/>
      </w:pPr>
      <w:r>
        <w:t>4.2 Práva k aktuální větvi produktu System Center Configuration Manager</w:t>
      </w:r>
    </w:p>
    <w:p w:rsidR="002B22EB" w:rsidRDefault="007672EC">
      <w:pPr>
        <w:pStyle w:val="ProductList-Body"/>
      </w:pPr>
      <w:r>
        <w:t>Zákazníci s aktivním krytím SA pro licence k produktu System Center Configuration Manager nebo s ekvivalentními lice</w:t>
      </w:r>
      <w:r>
        <w:t>ncemi pro ML mohou instalovat a užívat volitelnou aktuální větev produktu System Center Configuration Manager.</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44" w:name="_Sec643"/>
      <w:r>
        <w:t>System Center Data Protectio</w:t>
      </w:r>
      <w:r>
        <w:t>n Manager</w:t>
      </w:r>
      <w:bookmarkEnd w:id="144"/>
      <w:r>
        <w:fldChar w:fldCharType="begin"/>
      </w:r>
      <w:r>
        <w:instrText xml:space="preserve"> TC "</w:instrText>
      </w:r>
      <w:bookmarkStart w:id="145" w:name="_Toc488773560"/>
      <w:r>
        <w:instrText>System Center Data Protection Manager</w:instrText>
      </w:r>
      <w:bookmarkEnd w:id="145"/>
      <w:r>
        <w:instrText>" \l 3</w:instrText>
      </w:r>
      <w:r>
        <w:fldChar w:fldCharType="end"/>
      </w:r>
    </w:p>
    <w:p w:rsidR="002B22EB" w:rsidRDefault="007672EC">
      <w:pPr>
        <w:pStyle w:val="ProductList-Offering1SubSection"/>
        <w:outlineLvl w:val="3"/>
      </w:pPr>
      <w:bookmarkStart w:id="146" w:name="_Sec690"/>
      <w:r>
        <w:t>1. Dostupnost programu</w:t>
      </w:r>
      <w:bookmarkEnd w:id="146"/>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w:instrText>
            </w:r>
            <w:r>
              <w:instrText xml:space="preserve">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w:t>
            </w:r>
            <w:r>
              <w:t>a)</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147" w:name="_Sec745"/>
      <w:r>
        <w:t>2. Podmínky produktu</w:t>
      </w:r>
      <w:bookmarkEnd w:id="147"/>
    </w:p>
    <w:tbl>
      <w:tblPr>
        <w:tblStyle w:val="PURTable"/>
        <w:tblW w:w="0" w:type="dxa"/>
        <w:tblLook w:val="04A0" w:firstRow="1" w:lastRow="0" w:firstColumn="1" w:lastColumn="0" w:noHBand="0" w:noVBand="1"/>
      </w:tblPr>
      <w:tblGrid>
        <w:gridCol w:w="3608"/>
        <w:gridCol w:w="3594"/>
        <w:gridCol w:w="358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w:instrText>
            </w:r>
            <w:r>
              <w:instrText xml:space="preserve">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w:t>
            </w:r>
            <w:r>
              <w:rPr>
                <w:color w:val="0563C1"/>
              </w:rPr>
              <w:t>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48" w:name="_Sec801"/>
      <w:r>
        <w:t>3. Užívací práva</w:t>
      </w:r>
      <w:bookmarkEnd w:id="148"/>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w:instrText>
            </w:r>
            <w:r>
              <w:instrText xml:space="preserve">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Požadavky přístupu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w:t>
            </w:r>
            <w:r>
              <w:lastRenderedPageBreak/>
              <w:t>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3.2 Technologie SQL Server</w:t>
      </w:r>
    </w:p>
    <w:p w:rsidR="002B22EB" w:rsidRDefault="007672E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2B22EB" w:rsidRDefault="007672EC">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Práva k aktuální větvi produktu System Center Data Protection Manager</w:t>
      </w:r>
    </w:p>
    <w:p w:rsidR="002B22EB" w:rsidRDefault="007672EC">
      <w:pPr>
        <w:pStyle w:val="ProductList-Body"/>
      </w:pPr>
      <w:r>
        <w:t>Zákazníci s aktivním krytím SA pro licence k produktu System Center Data Protection Manager nebo s ekvivalentní licencí ML mohou i</w:t>
      </w:r>
      <w:r>
        <w:t>nstalovat a užívat volitelnou aktuální větev produktu System Center Data Protection Manager.</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88773561"/>
      <w:r>
        <w:instrText>System Center Endpoint Protection</w:instrText>
      </w:r>
      <w:bookmarkEnd w:id="151"/>
      <w:r>
        <w:instrText>" \l 3</w:instrText>
      </w:r>
      <w:r>
        <w:fldChar w:fldCharType="end"/>
      </w:r>
    </w:p>
    <w:p w:rsidR="002B22EB" w:rsidRDefault="007672EC">
      <w:pPr>
        <w:pStyle w:val="ProductList-Offering1SubSection"/>
        <w:outlineLvl w:val="3"/>
      </w:pPr>
      <w:bookmarkStart w:id="152" w:name="_Sec892"/>
      <w:r>
        <w:t>1. Dostupnost programu</w:t>
      </w:r>
      <w:bookmarkEnd w:id="15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153" w:name="_Sec893"/>
      <w:r>
        <w:t xml:space="preserve">2. </w:t>
      </w:r>
      <w:r>
        <w:t>Podmínky produktu</w:t>
      </w:r>
      <w:bookmarkEnd w:id="153"/>
    </w:p>
    <w:tbl>
      <w:tblPr>
        <w:tblStyle w:val="PURTable"/>
        <w:tblW w:w="0" w:type="dxa"/>
        <w:tblLook w:val="04A0" w:firstRow="1" w:lastRow="0" w:firstColumn="1" w:lastColumn="0" w:noHBand="0" w:noVBand="1"/>
      </w:tblPr>
      <w:tblGrid>
        <w:gridCol w:w="3590"/>
        <w:gridCol w:w="3598"/>
        <w:gridCol w:w="3602"/>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w:instrText>
            </w:r>
            <w:r>
              <w:instrText xml:space="preserve">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w:t>
            </w:r>
            <w:r>
              <w:rPr>
                <w:color w:val="404040"/>
              </w:rPr>
              <w:t>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(SA):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54" w:name="_Sec894"/>
      <w:r>
        <w:t>3. Užívací práva</w:t>
      </w:r>
      <w:bookmarkEnd w:id="154"/>
    </w:p>
    <w:tbl>
      <w:tblPr>
        <w:tblStyle w:val="PURTable"/>
        <w:tblW w:w="0" w:type="dxa"/>
        <w:tblLook w:val="04A0" w:firstRow="1" w:lastRow="0" w:firstColumn="1" w:lastColumn="0" w:noHBand="0" w:noVBand="1"/>
      </w:tblPr>
      <w:tblGrid>
        <w:gridCol w:w="3598"/>
        <w:gridCol w:w="3588"/>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 xml:space="preserve">Licenční </w:t>
            </w:r>
            <w:r>
              <w:rPr>
                <w:color w:val="0563C1"/>
              </w:rPr>
              <w:t>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w:instrText>
            </w:r>
            <w:r>
              <w:instrText xml:space="preserve">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 xml:space="preserve">3.1 </w:t>
      </w:r>
      <w:r>
        <w:t>Licence na odběr na základě počtu zařízení a uživatelů</w:t>
      </w:r>
    </w:p>
    <w:p w:rsidR="002B22EB" w:rsidRDefault="007672EC">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w:t>
        </w:r>
        <w:r>
          <w:rPr>
            <w:color w:val="00467F"/>
            <w:u w:val="single"/>
          </w:rPr>
          <w:t>y pro správu</w:t>
        </w:r>
      </w:hyperlink>
      <w:r>
        <w:t>.</w:t>
      </w:r>
    </w:p>
    <w:p w:rsidR="002B22EB" w:rsidRDefault="002B22EB">
      <w:pPr>
        <w:pStyle w:val="ProductList-Body"/>
      </w:pPr>
    </w:p>
    <w:p w:rsidR="002B22EB" w:rsidRDefault="007672EC">
      <w:pPr>
        <w:pStyle w:val="ProductList-ClauseHeading"/>
        <w:outlineLvl w:val="4"/>
      </w:pPr>
      <w:r>
        <w:t>3.2 Licence na odběr produktu Server Management</w:t>
      </w:r>
    </w:p>
    <w:p w:rsidR="002B22EB" w:rsidRDefault="007672EC">
      <w:pPr>
        <w:pStyle w:val="ProductList-Body"/>
      </w:pPr>
      <w:r>
        <w:t>Kromě požadavků na licence na odběr na základě počtu uživatelů jsou pro každý server v počtu uvedeném v licenčních podmínkách pro software System Center 2016 Datacenter a Standard vyžadovány li</w:t>
      </w:r>
      <w:r>
        <w:t xml:space="preserve">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w:instrText>
      </w:r>
      <w:r>
        <w:instrText xml:space="preserve">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w:instrText>
      </w:r>
      <w:r>
        <w:instrText xml:space="preserve">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účely tohoto odstavce „servery“ znamenají zařízení, na kterých zákazník provozuje software </w:t>
      </w:r>
      <w:r>
        <w:t>operačního systému.</w:t>
      </w:r>
    </w:p>
    <w:p w:rsidR="002B22EB" w:rsidRDefault="002B22EB">
      <w:pPr>
        <w:pStyle w:val="ProductList-Body"/>
      </w:pPr>
    </w:p>
    <w:p w:rsidR="002B22EB" w:rsidRDefault="007672EC">
      <w:pPr>
        <w:pStyle w:val="ProductList-ClauseHeading"/>
        <w:outlineLvl w:val="4"/>
      </w:pPr>
      <w:r>
        <w:t>3.3 Náhrada vyhledávacích modulů</w:t>
      </w:r>
    </w:p>
    <w:p w:rsidR="002B22EB" w:rsidRDefault="007672EC">
      <w:pPr>
        <w:pStyle w:val="ProductList-Body"/>
      </w:pPr>
      <w:r>
        <w:t>V rámci služby online může společnost Microsoft nahradit srovnatelný software a soubory pro:</w:t>
      </w:r>
    </w:p>
    <w:p w:rsidR="002B22EB" w:rsidRDefault="007672EC" w:rsidP="001F6A1A">
      <w:pPr>
        <w:pStyle w:val="ProductList-Bullet"/>
        <w:numPr>
          <w:ilvl w:val="0"/>
          <w:numId w:val="20"/>
        </w:numPr>
      </w:pPr>
      <w:r>
        <w:t>antivirový software a software ochrany proti nevyžádané poště</w:t>
      </w:r>
    </w:p>
    <w:p w:rsidR="002B22EB" w:rsidRDefault="007672EC" w:rsidP="001F6A1A">
      <w:pPr>
        <w:pStyle w:val="ProductList-Bullet"/>
        <w:numPr>
          <w:ilvl w:val="0"/>
          <w:numId w:val="20"/>
        </w:numPr>
      </w:pPr>
      <w:r>
        <w:t>soubory podpisů a datové soubory pro filtrování</w:t>
      </w:r>
      <w:r>
        <w:t xml:space="preserve"> obsahu.</w:t>
      </w:r>
    </w:p>
    <w:p w:rsidR="002B22EB" w:rsidRDefault="007672EC">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 xml:space="preserve">4.1 Práva k </w:t>
      </w:r>
      <w:r>
        <w:t>aktuální větvi produktu System Center Endpoint Protection</w:t>
      </w:r>
    </w:p>
    <w:p w:rsidR="002B22EB" w:rsidRDefault="007672EC">
      <w:pPr>
        <w:pStyle w:val="ProductList-Body"/>
      </w:pPr>
      <w:r>
        <w:t>Zákazníci s aktivním krytím SA pro licence k produktu System Center Endpoint Protection nebo s ekvivalentní licencí ML mohou instalovat a užívat volitelnou aktuální větev produktu System Center Endp</w:t>
      </w:r>
      <w:r>
        <w:t>oint Protection.</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88773562"/>
      <w:r>
        <w:instrText>System Center Operations Manager</w:instrText>
      </w:r>
      <w:bookmarkEnd w:id="157"/>
      <w:r>
        <w:instrText>" \l 3</w:instrText>
      </w:r>
      <w:r>
        <w:fldChar w:fldCharType="end"/>
      </w:r>
    </w:p>
    <w:p w:rsidR="002B22EB" w:rsidRDefault="007672EC">
      <w:pPr>
        <w:pStyle w:val="ProductList-Offering1SubSection"/>
        <w:outlineLvl w:val="3"/>
      </w:pPr>
      <w:bookmarkStart w:id="158" w:name="_Sec1181"/>
      <w:r>
        <w:t>1. Dostupnost programu</w:t>
      </w:r>
      <w:bookmarkEnd w:id="15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159" w:name="_Sec1182"/>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w:t>
            </w:r>
            <w:r>
              <w:t>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 xml:space="preserve">Nižší verze: Není </w:t>
            </w:r>
            <w:r>
              <w:rPr>
                <w:color w:val="404040"/>
              </w:rPr>
              <w:t>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60" w:name="_Sec1183"/>
      <w:r>
        <w:t>3. Užívací práva</w:t>
      </w:r>
      <w:bookmarkEnd w:id="160"/>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3.2 Technologie SQL Server</w:t>
      </w:r>
    </w:p>
    <w:p w:rsidR="002B22EB" w:rsidRDefault="007672E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2B22EB" w:rsidRDefault="007672EC">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Práva k aktuální větvi produktu System Center Operations Manager</w:t>
      </w:r>
    </w:p>
    <w:p w:rsidR="002B22EB" w:rsidRDefault="007672EC">
      <w:pPr>
        <w:pStyle w:val="ProductList-Body"/>
      </w:pPr>
      <w:r>
        <w:t xml:space="preserve">Zákazníci s aktivním krytím SA pro licence k produktu System Center Operations Manager nebo s ekvivalentní licencí ML mohou instalovat </w:t>
      </w:r>
      <w:r>
        <w:t>a užívat volitelnou aktuální větev produktu System Center Operations Manager.</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488773563"/>
      <w:r>
        <w:instrText>System Center Orchestrator</w:instrText>
      </w:r>
      <w:bookmarkEnd w:id="163"/>
      <w:r>
        <w:instrText>" \l 3</w:instrText>
      </w:r>
      <w:r>
        <w:fldChar w:fldCharType="end"/>
      </w:r>
    </w:p>
    <w:p w:rsidR="002B22EB" w:rsidRDefault="007672EC">
      <w:pPr>
        <w:pStyle w:val="ProductList-Offering1SubSection"/>
        <w:outlineLvl w:val="3"/>
      </w:pPr>
      <w:bookmarkStart w:id="164" w:name="_Sec1186"/>
      <w:r>
        <w:t>1. Dostupnost programu</w:t>
      </w:r>
      <w:bookmarkEnd w:id="16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w:instrText>
            </w:r>
            <w:r>
              <w:instrText xml:space="preserve">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165" w:name="_Sec1187"/>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Komponenta System Center Orchestrator sady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w:instrText>
            </w:r>
            <w:r>
              <w:instrText xml:space="preserve">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w:instrText>
            </w:r>
            <w:r>
              <w:instrText xml:space="preserve">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66" w:name="_Sec1188"/>
      <w:r>
        <w:t>3. Užívací práva</w:t>
      </w:r>
      <w:bookmarkEnd w:id="166"/>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w:instrText>
            </w:r>
            <w:r>
              <w:instrText xml:space="preserve">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w:instrText>
            </w:r>
            <w:r>
              <w:instrText xml:space="preserve">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Technologie SQL Server,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 xml:space="preserve">3.2 Technologie SQL </w:t>
      </w:r>
      <w:r>
        <w:t>Server</w:t>
      </w:r>
    </w:p>
    <w:p w:rsidR="002B22EB" w:rsidRDefault="007672E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w:t>
      </w:r>
      <w:r>
        <w:rPr>
          <w:color w:val="0563C1"/>
        </w:rPr>
        <w:t>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w:instrText>
      </w:r>
      <w:r>
        <w:instrText xml:space="preserve">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B22EB" w:rsidRDefault="007672EC">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w:instrText>
            </w:r>
            <w:r>
              <w:instrText xml:space="preserve">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w:t>
            </w:r>
            <w:r>
              <w:rPr>
                <w:color w:val="404040"/>
              </w:rPr>
              <w:t>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88773564"/>
      <w:r>
        <w:instrText>System Center Service Manager</w:instrText>
      </w:r>
      <w:bookmarkEnd w:id="169"/>
      <w:r>
        <w:instrText>" \l 3</w:instrText>
      </w:r>
      <w:r>
        <w:fldChar w:fldCharType="end"/>
      </w:r>
    </w:p>
    <w:p w:rsidR="002B22EB" w:rsidRDefault="007672EC">
      <w:pPr>
        <w:pStyle w:val="ProductList-Offering1SubSection"/>
        <w:outlineLvl w:val="3"/>
      </w:pPr>
      <w:bookmarkStart w:id="170" w:name="_Sec1191"/>
      <w:r>
        <w:t>1. Dostupnost programu</w:t>
      </w:r>
      <w:bookmarkEnd w:id="170"/>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w:instrText>
            </w:r>
            <w:r>
              <w:instrText xml:space="preserve">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171" w:name="_Sec1192"/>
      <w:r>
        <w:t>2. Podmínky produktu</w:t>
      </w:r>
      <w:bookmarkEnd w:id="171"/>
    </w:p>
    <w:tbl>
      <w:tblPr>
        <w:tblStyle w:val="PURTable"/>
        <w:tblW w:w="0" w:type="dxa"/>
        <w:tblLook w:val="04A0" w:firstRow="1" w:lastRow="0" w:firstColumn="1" w:lastColumn="0" w:noHBand="0" w:noVBand="1"/>
      </w:tblPr>
      <w:tblGrid>
        <w:gridCol w:w="3608"/>
        <w:gridCol w:w="3594"/>
        <w:gridCol w:w="358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w:t>
            </w:r>
            <w:r>
              <w:rPr>
                <w:color w:val="404040"/>
              </w:rPr>
              <w:t>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3">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72" w:name="_Sec1193"/>
      <w:r>
        <w:t>3. Užívací práva</w:t>
      </w:r>
      <w:bookmarkEnd w:id="172"/>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4">
              <w:r>
                <w:rPr>
                  <w:color w:val="00467F"/>
                  <w:u w:val="single"/>
                </w:rPr>
                <w:t>Univerzální</w:t>
              </w:r>
            </w:hyperlink>
            <w:r>
              <w:t xml:space="preserve">; </w:t>
            </w:r>
            <w:hyperlink r:id="rId8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6">
              <w:r>
                <w:rPr>
                  <w:color w:val="00467F"/>
                  <w:u w:val="single"/>
                </w:rPr>
                <w:t>Internetové funkce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3.2 Technologie SQL Server</w:t>
      </w:r>
    </w:p>
    <w:p w:rsidR="002B22EB" w:rsidRDefault="007672E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2B22EB" w:rsidRDefault="007672EC">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88">
              <w:r>
                <w:rPr>
                  <w:color w:val="00467F"/>
                  <w:u w:val="single"/>
                </w:rPr>
                <w:t>Seznam produktů – říjen 2013</w:t>
              </w:r>
            </w:hyperlink>
            <w:r>
              <w:t xml:space="preserve">, </w:t>
            </w:r>
            <w:hyperlink r:id="rId8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Práva k aktuální větvi produktu System Center Service Manager</w:t>
      </w:r>
    </w:p>
    <w:p w:rsidR="002B22EB" w:rsidRDefault="007672EC">
      <w:pPr>
        <w:pStyle w:val="ProductList-Body"/>
      </w:pPr>
      <w:r>
        <w:t>Zákazníci s aktivním krytím SA pro licence k produktu System Center Service Manager nebo s ekvivalentní licencí ML mohou instalovat a užív</w:t>
      </w:r>
      <w:r>
        <w:t>at volitelnou aktuální větev produktu System Center Service Manager.</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
        <w:outlineLvl w:val="1"/>
      </w:pPr>
      <w:bookmarkStart w:id="174" w:name="_Sec616"/>
      <w:r>
        <w:t>Sada Virtual Desktop Infrastructure (VDI)</w:t>
      </w:r>
      <w:bookmarkEnd w:id="174"/>
      <w:r>
        <w:fldChar w:fldCharType="begin"/>
      </w:r>
      <w:r>
        <w:instrText xml:space="preserve"> TC "</w:instrText>
      </w:r>
      <w:bookmarkStart w:id="175" w:name="_Toc488773565"/>
      <w:r>
        <w:instrText>Sada Virtual Desktop Infrastructure (VDI)</w:instrText>
      </w:r>
      <w:bookmarkEnd w:id="175"/>
      <w:r>
        <w:instrText>" \l 2</w:instrText>
      </w:r>
      <w:r>
        <w:fldChar w:fldCharType="end"/>
      </w:r>
    </w:p>
    <w:p w:rsidR="002B22EB" w:rsidRDefault="007672EC">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0">
        <w:r>
          <w:rPr>
            <w:color w:val="00467F"/>
            <w:u w:val="single"/>
          </w:rPr>
          <w:t>http://go.m</w:t>
        </w:r>
        <w:r>
          <w:rPr>
            <w:color w:val="00467F"/>
            <w:u w:val="single"/>
          </w:rPr>
          <w:t>icrosoft.com/?linkid=9839206</w:t>
        </w:r>
      </w:hyperlink>
      <w:r>
        <w:t xml:space="preserve"> a seznamu produktů z června 2015 </w:t>
      </w:r>
      <w:hyperlink r:id="rId91">
        <w:r>
          <w:rPr>
            <w:color w:val="00467F"/>
            <w:u w:val="single"/>
          </w:rPr>
          <w:t>http://go.microsoft.com/?linkid=9839207</w:t>
        </w:r>
      </w:hyperlink>
      <w:r>
        <w:t>.</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176" w:name="_Sec617"/>
      <w:r>
        <w:t>Visual Studio</w:t>
      </w:r>
      <w:bookmarkEnd w:id="176"/>
      <w:r>
        <w:fldChar w:fldCharType="begin"/>
      </w:r>
      <w:r>
        <w:instrText xml:space="preserve"> TC "</w:instrText>
      </w:r>
      <w:bookmarkStart w:id="177" w:name="_Toc488773566"/>
      <w:r>
        <w:instrText>Visual Studio</w:instrText>
      </w:r>
      <w:bookmarkEnd w:id="177"/>
      <w:r>
        <w:instrText>" \l 2</w:instrText>
      </w:r>
      <w:r>
        <w:fldChar w:fldCharType="end"/>
      </w:r>
    </w:p>
    <w:p w:rsidR="002B22EB" w:rsidRDefault="007672EC">
      <w:pPr>
        <w:pStyle w:val="ProductList-Offering2HeadingNoBorder"/>
        <w:outlineLvl w:val="2"/>
      </w:pPr>
      <w:bookmarkStart w:id="178" w:name="_Sec649"/>
      <w:r>
        <w:t>Visual Studio</w:t>
      </w:r>
      <w:bookmarkEnd w:id="178"/>
      <w:r>
        <w:fldChar w:fldCharType="begin"/>
      </w:r>
      <w:r>
        <w:instrText xml:space="preserve"> TC "</w:instrText>
      </w:r>
      <w:bookmarkStart w:id="179" w:name="_Toc488773567"/>
      <w:r>
        <w:instrText>Visual Studio</w:instrText>
      </w:r>
      <w:bookmarkEnd w:id="179"/>
      <w:r>
        <w:instrText>" \l 3</w:instrText>
      </w:r>
      <w:r>
        <w:fldChar w:fldCharType="end"/>
      </w:r>
    </w:p>
    <w:p w:rsidR="002B22EB" w:rsidRDefault="007672EC">
      <w:pPr>
        <w:pStyle w:val="ProductList-Offering1SubSection"/>
        <w:outlineLvl w:val="3"/>
      </w:pPr>
      <w:bookmarkStart w:id="180" w:name="_Sec697"/>
      <w:r>
        <w:t>1. Dostupnost programu</w:t>
      </w:r>
      <w:bookmarkEnd w:id="18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3"/>
      </w:pPr>
      <w:bookmarkStart w:id="181" w:name="_Sec752"/>
      <w:r>
        <w:t>2. Podmínky produktu</w:t>
      </w:r>
      <w:bookmarkEnd w:id="181"/>
    </w:p>
    <w:tbl>
      <w:tblPr>
        <w:tblStyle w:val="PURTable"/>
        <w:tblW w:w="0" w:type="dxa"/>
        <w:tblLook w:val="04A0" w:firstRow="1" w:lastRow="0" w:firstColumn="1" w:lastColumn="0" w:noHBand="0" w:noVBand="1"/>
      </w:tblPr>
      <w:tblGrid>
        <w:gridCol w:w="3599"/>
        <w:gridCol w:w="3595"/>
        <w:gridCol w:w="359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w:instrText>
            </w:r>
            <w:r>
              <w:instrText xml:space="preserve">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"Nižší verze: Povolené nižší ve</w:instrText>
            </w:r>
            <w:r>
              <w:instrText xml:space="preser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w:instrText>
            </w:r>
            <w:r>
              <w:instrText xml:space="preserve">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lastRenderedPageBreak/>
        <w:t>2.1 Poskytnutí licence pro SQL Server Parallel Data Warehouse Developer</w:t>
      </w:r>
    </w:p>
    <w:p w:rsidR="002B22EB" w:rsidRDefault="007672E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w:t>
      </w:r>
      <w:r>
        <w:t>, odběru Visual Studio Enterprise 2017 a odběru Visual Studio Test Professional 2017 má jednu licenci pro SQL Server 2016 Parallel Data Warehouse Developer.</w:t>
      </w:r>
    </w:p>
    <w:p w:rsidR="002B22EB" w:rsidRDefault="002B22EB">
      <w:pPr>
        <w:pStyle w:val="ProductList-Body"/>
      </w:pPr>
    </w:p>
    <w:p w:rsidR="002B22EB" w:rsidRDefault="007672EC">
      <w:pPr>
        <w:pStyle w:val="ProductList-ClauseHeading"/>
        <w:outlineLvl w:val="4"/>
      </w:pPr>
      <w:r>
        <w:t>2.2 Poskytnutí licence pro Visual Studio Team Foundation Server 2017</w:t>
      </w:r>
    </w:p>
    <w:p w:rsidR="002B22EB" w:rsidRDefault="007672EC">
      <w:pPr>
        <w:pStyle w:val="ProductList-Body"/>
      </w:pPr>
      <w:r>
        <w:t xml:space="preserve">Každý </w:t>
      </w:r>
      <w:r>
        <w:fldChar w:fldCharType="begin"/>
      </w:r>
      <w:r>
        <w:instrText xml:space="preserve"> AutoTextList   \s NoSt</w:instrText>
      </w:r>
      <w:r>
        <w:instrText xml:space="preserve">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w:t>
      </w:r>
      <w:r>
        <w:t xml:space="preserve">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w:t>
      </w:r>
      <w:r>
        <w:t xml:space="preserve">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w:instrText>
      </w:r>
      <w:r>
        <w:instrText xml:space="preserve"> \s NoStyle \t "Licencovaný uživatel označuje jednotlivého uživatele, kterému je přidělena licence." </w:instrText>
      </w:r>
      <w:r>
        <w:fldChar w:fldCharType="separate"/>
      </w:r>
      <w:r>
        <w:rPr>
          <w:color w:val="0563C1"/>
        </w:rPr>
        <w:t>licencovaným uživatelem</w:t>
      </w:r>
      <w:r>
        <w:fldChar w:fldCharType="end"/>
      </w:r>
      <w:r>
        <w:t>.</w:t>
      </w:r>
    </w:p>
    <w:p w:rsidR="002B22EB" w:rsidRDefault="002B22EB">
      <w:pPr>
        <w:pStyle w:val="ProductList-Body"/>
      </w:pPr>
    </w:p>
    <w:p w:rsidR="002B22EB" w:rsidRDefault="007672EC">
      <w:pPr>
        <w:pStyle w:val="ProductList-ClauseHeading"/>
        <w:outlineLvl w:val="4"/>
      </w:pPr>
      <w:r>
        <w:t>2.3 Služby platformy Microsoft Azure</w:t>
      </w:r>
    </w:p>
    <w:p w:rsidR="002B22EB" w:rsidRDefault="007672EC">
      <w:pPr>
        <w:pStyle w:val="ProductList-Body"/>
      </w:pPr>
      <w:r>
        <w:t>Výhody Microsoft Azure nelze kombinovat z více odběrů Visual Studio nebo platforem MSDN do jednoho účtu Microsoft Azure.</w:t>
      </w:r>
    </w:p>
    <w:p w:rsidR="002B22EB" w:rsidRDefault="007672EC">
      <w:pPr>
        <w:pStyle w:val="ProductList-Offering1SubSection"/>
        <w:outlineLvl w:val="3"/>
      </w:pPr>
      <w:bookmarkStart w:id="182" w:name="_Sec810"/>
      <w:r>
        <w:t>3. Užívací práva</w:t>
      </w:r>
      <w:bookmarkEnd w:id="182"/>
    </w:p>
    <w:tbl>
      <w:tblPr>
        <w:tblStyle w:val="PURTable"/>
        <w:tblW w:w="0" w:type="dxa"/>
        <w:tblLook w:val="04A0" w:firstRow="1" w:lastRow="0" w:firstColumn="1" w:lastColumn="0" w:noHBand="0" w:noVBand="1"/>
      </w:tblPr>
      <w:tblGrid>
        <w:gridCol w:w="3610"/>
        <w:gridCol w:w="3580"/>
        <w:gridCol w:w="360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w:t>
            </w:r>
            <w:r>
              <w:rPr>
                <w:color w:val="0563C1"/>
              </w:rPr>
              <w:t>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w:instrText>
            </w:r>
            <w:r>
              <w:instrText xml:space="preserve">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externích uživatelů: Není releva</w:t>
            </w:r>
            <w:r>
              <w:rPr>
                <w:color w:val="404040"/>
              </w:rPr>
              <w:t>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w:t>
            </w:r>
            <w:r>
              <w:t>rver, softwarové komponenty Windows, Microsoft SharePoint, Windows SDK, komponenty sady Microsoft Office, sada Microsoft Advertising SDK</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w:instrText>
            </w:r>
            <w:r>
              <w:instrText xml:space="preserve">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Soubor BUILDSERVER.TXT</w:t>
      </w:r>
    </w:p>
    <w:p w:rsidR="002B22EB" w:rsidRDefault="007672EC">
      <w:pPr>
        <w:pStyle w:val="ProductList-Body"/>
      </w:pPr>
      <w:r>
        <w:t xml:space="preserve">Zákazník může instalovat kopie souborů v seznamech BuildServer na adrese </w:t>
      </w:r>
      <w:hyperlink r:id="rId92">
        <w:r>
          <w:rPr>
            <w:color w:val="00467F"/>
            <w:u w:val="single"/>
          </w:rPr>
          <w:t>http://go.microsoft.com/fwlink/?LinkId=286955</w:t>
        </w:r>
      </w:hyperlink>
      <w:r>
        <w:t xml:space="preserve"> do svých počítačů pro sestavení pouze pro úče</w:t>
      </w:r>
      <w:r>
        <w:t>ly kompilování, sestavování, ověřování a archivování svých programů nebo ke spouštění testů kvality a výkonu na svých počítačích pro sestavování jako součást procesu sestavování.</w:t>
      </w:r>
    </w:p>
    <w:p w:rsidR="002B22EB" w:rsidRDefault="002B22EB">
      <w:pPr>
        <w:pStyle w:val="ProductList-Body"/>
      </w:pPr>
    </w:p>
    <w:p w:rsidR="002B22EB" w:rsidRDefault="007672EC">
      <w:pPr>
        <w:pStyle w:val="ProductList-ClauseHeading"/>
        <w:outlineLvl w:val="4"/>
      </w:pPr>
      <w:r>
        <w:t>3.2 Nástroje</w:t>
      </w:r>
    </w:p>
    <w:p w:rsidR="002B22EB" w:rsidRDefault="007672EC">
      <w:pPr>
        <w:pStyle w:val="ProductList-Body"/>
      </w:pPr>
      <w:r>
        <w:t>Zákazník může kopírovat a instalovat nástroje uvedené na adrese</w:t>
      </w:r>
      <w:r>
        <w:t xml:space="preserve"> </w:t>
      </w:r>
      <w:hyperlink r:id="rId93">
        <w:r>
          <w:rPr>
            <w:color w:val="00467F"/>
            <w:u w:val="single"/>
          </w:rPr>
          <w:t>http://go.microsoft.com/fwlink/?LinkId=286955</w:t>
        </w:r>
      </w:hyperlink>
      <w:r>
        <w:t>, které obdrží se softwarem, na zákaznických počítačích jiných třetích stran pouze za účelem ladění a nasazení svých programů a databází, které v</w:t>
      </w:r>
      <w:r>
        <w:t>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w:t>
      </w:r>
      <w:r>
        <w:t>h stran k nástrojům, které zákazník nainstaluje na libovolném zařízení.</w:t>
      </w:r>
    </w:p>
    <w:p w:rsidR="002B22EB" w:rsidRDefault="002B22EB">
      <w:pPr>
        <w:pStyle w:val="ProductList-Body"/>
      </w:pPr>
    </w:p>
    <w:p w:rsidR="002B22EB" w:rsidRDefault="007672EC">
      <w:pPr>
        <w:pStyle w:val="ProductList-ClauseHeading"/>
        <w:outlineLvl w:val="4"/>
      </w:pPr>
      <w:r>
        <w:t>3.3 System Center – Virtual Machine Manager (SCVMM) – odběr Visual Studio Enterprise a odběr Visual Studio Test Professional</w:t>
      </w:r>
    </w:p>
    <w:p w:rsidR="002B22EB" w:rsidRDefault="007672EC">
      <w:pPr>
        <w:pStyle w:val="ProductList-Body"/>
      </w:pPr>
      <w:r>
        <w:t>Každý licencovaný uživatel odběru Visual Studio Enterprise</w:t>
      </w:r>
      <w:r>
        <w:t xml:space="preserve"> nebo odběru Visual Studio Test Professional může instalovat a spouštět produkt SCVMM se softwarem Visual Studio pro účely vytváření, nasazení a správy testovacích prostředí. Testovací prostředí je virtuální prostředí operačního systému, které je určeno vý</w:t>
      </w:r>
      <w:r>
        <w:t>lučně pro vývoj a testování programů zákazníka. Pro tento účel nepotřebuje zákazník licence pro správu.</w:t>
      </w:r>
    </w:p>
    <w:p w:rsidR="002B22EB" w:rsidRDefault="002B22EB">
      <w:pPr>
        <w:pStyle w:val="ProductList-Body"/>
      </w:pPr>
    </w:p>
    <w:p w:rsidR="002B22EB" w:rsidRDefault="007672EC">
      <w:pPr>
        <w:pStyle w:val="ProductList-ClauseHeading"/>
        <w:outlineLvl w:val="4"/>
      </w:pPr>
      <w:r>
        <w:t>3.4 Office Professional Plus 2016 – odběr Visual Studio Enterprise</w:t>
      </w:r>
    </w:p>
    <w:p w:rsidR="002B22EB" w:rsidRDefault="007672EC">
      <w:pPr>
        <w:pStyle w:val="ProductList-Body"/>
      </w:pPr>
      <w:r>
        <w:t xml:space="preserve">Každý </w:t>
      </w:r>
      <w:r>
        <w:fldChar w:fldCharType="begin"/>
      </w:r>
      <w:r>
        <w:instrText xml:space="preserve"> AutoTextList   \s NoStyle \t "Licencovaný uživatel označuje jednotlivého uživ</w:instrText>
      </w:r>
      <w:r>
        <w:instrText xml:space="preserve">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w:t>
      </w:r>
      <w:r>
        <w:t xml:space="preserve">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2B22EB" w:rsidRDefault="002B22EB">
      <w:pPr>
        <w:pStyle w:val="ProductList-Body"/>
      </w:pPr>
    </w:p>
    <w:p w:rsidR="002B22EB" w:rsidRDefault="007672EC">
      <w:pPr>
        <w:pStyle w:val="ProductList-ClauseHeading"/>
        <w:outlineLvl w:val="4"/>
      </w:pPr>
      <w:r>
        <w:t>3.5 Knihovny s licencí GNU Lesser General Public</w:t>
      </w:r>
    </w:p>
    <w:p w:rsidR="002B22EB" w:rsidRDefault="007672EC">
      <w:pPr>
        <w:pStyle w:val="ProductList-Body"/>
      </w:pPr>
      <w:r>
        <w:fldChar w:fldCharType="begin"/>
      </w:r>
      <w:r>
        <w:instrText xml:space="preserve"> AutoTextList   \s NoStyle \t "Licencovaný uživatel označuje j</w:instrText>
      </w:r>
      <w:r>
        <w:instrText xml:space="preserve">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w:t>
      </w:r>
      <w:r>
        <w:t>u nezbytném pro ladění změn libovolných knihoven licencovaných na základě licence GNU Lesser General Public License, které mohou být zahrnuty do softwaru nebo s nimi může být software propojen.</w:t>
      </w:r>
    </w:p>
    <w:p w:rsidR="002B22EB" w:rsidRDefault="007672EC">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w:instrText>
            </w:r>
            <w:r>
              <w:instrText xml:space="preserve">: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w:t>
            </w:r>
            <w:r>
              <w:rPr>
                <w:color w:val="404040"/>
              </w:rPr>
              <w:t>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4">
              <w:r>
                <w:rPr>
                  <w:color w:val="00467F"/>
                  <w:u w:val="single"/>
                </w:rPr>
                <w:t>Seznam produktů – březen 2014</w:t>
              </w:r>
            </w:hyperlink>
            <w:r>
              <w:t xml:space="preserve"> a </w:t>
            </w:r>
            <w:hyperlink r:id="rId95">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w:t>
            </w:r>
            <w:r>
              <w:rPr>
                <w:color w:val="404040"/>
              </w:rPr>
              <w:t>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w:instrText>
            </w:r>
            <w:r>
              <w:instrText xml:space="preserve">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Nárok na krytí Software Assurance</w:t>
      </w:r>
    </w:p>
    <w:p w:rsidR="002B22EB" w:rsidRDefault="007672EC">
      <w:pPr>
        <w:pStyle w:val="ProductList-Body"/>
      </w:pPr>
      <w:r>
        <w:t>Zákazníci s končícím krytím SA pro jakýkoli odběr Visual Studio či aktivním maloobchodním odběrem odpovídajícím nabídkám V</w:t>
      </w:r>
      <w:r>
        <w:t>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w:t>
      </w:r>
      <w:r>
        <w:t xml:space="preserve">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2B22EB" w:rsidRDefault="002B22EB">
      <w:pPr>
        <w:pStyle w:val="ProductList-Body"/>
      </w:pPr>
    </w:p>
    <w:p w:rsidR="002B22EB" w:rsidRDefault="007672EC">
      <w:pPr>
        <w:pStyle w:val="ProductList-ClauseHeading"/>
        <w:outlineLvl w:val="4"/>
      </w:pPr>
      <w:r>
        <w:lastRenderedPageBreak/>
        <w:t>4.2 Odběr Visual Studio – časově neom</w:t>
      </w:r>
      <w:r>
        <w:t>ezená práva</w:t>
      </w:r>
    </w:p>
    <w:p w:rsidR="002B22EB" w:rsidRDefault="007672EC">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88773568"/>
      <w:r>
        <w:instrText>Visual Studio Team Foundation Server</w:instrText>
      </w:r>
      <w:bookmarkEnd w:id="185"/>
      <w:r>
        <w:instrText>" \l 3</w:instrText>
      </w:r>
      <w:r>
        <w:fldChar w:fldCharType="end"/>
      </w:r>
    </w:p>
    <w:p w:rsidR="002B22EB" w:rsidRDefault="007672EC">
      <w:pPr>
        <w:pStyle w:val="ProductList-Offering1SubSection"/>
        <w:outlineLvl w:val="3"/>
      </w:pPr>
      <w:bookmarkStart w:id="186" w:name="_Sec698"/>
      <w:r>
        <w:t>1. Dostupnost programu</w:t>
      </w:r>
      <w:bookmarkEnd w:id="186"/>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B22EB" w:rsidRDefault="002B22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w:instrText>
            </w:r>
            <w:r>
              <w:instrText xml:space="preserve">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B22EB" w:rsidRDefault="002B22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3"/>
      </w:pPr>
      <w:bookmarkStart w:id="187" w:name="_Sec753"/>
      <w:r>
        <w:t>2. Podmínky produktu</w:t>
      </w:r>
      <w:bookmarkEnd w:id="187"/>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w:instrText>
            </w:r>
            <w:r>
              <w:instrText xml:space="preserve">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w:instrText>
            </w:r>
            <w:r>
              <w:instrText xml:space="preserve">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188" w:name="_Sec811"/>
      <w:r>
        <w:t>3. Užívací práva</w:t>
      </w:r>
      <w:bookmarkEnd w:id="188"/>
    </w:p>
    <w:tbl>
      <w:tblPr>
        <w:tblStyle w:val="PURTable"/>
        <w:tblW w:w="0" w:type="dxa"/>
        <w:tblLook w:val="04A0" w:firstRow="1" w:lastRow="0" w:firstColumn="1" w:lastColumn="0" w:noHBand="0" w:noVBand="1"/>
      </w:tblPr>
      <w:tblGrid>
        <w:gridCol w:w="3598"/>
        <w:gridCol w:w="358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w:t>
            </w:r>
            <w:r>
              <w:rPr>
                <w:color w:val="0563C1"/>
              </w:rPr>
              <w:t>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w:instrText>
            </w:r>
            <w:r>
              <w:instrText xml:space="preserve">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který smí zákazník používat n</w:instrText>
            </w:r>
            <w:r>
              <w:instrText xml:space="preserve">a kterémkoli zařízení ve spojení s využíváním serverového softwaru." </w:instrText>
            </w:r>
            <w:r>
              <w:fldChar w:fldCharType="separate"/>
            </w:r>
            <w:r>
              <w:rPr>
                <w:color w:val="0563C1"/>
              </w:rPr>
              <w:t>Další software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w:t>
            </w:r>
            <w:r>
              <w:t xml:space="preserve"> Server, softwarové komponenty Windows, Microsoft SharePoint Foundation 2013</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Placený uživatel služeb Visual Studio Team Services</w:t>
            </w:r>
          </w:p>
        </w:tc>
      </w:tr>
    </w:tbl>
    <w:p w:rsidR="002B22EB" w:rsidRDefault="002B22EB">
      <w:pPr>
        <w:pStyle w:val="ProductList-Body"/>
      </w:pPr>
    </w:p>
    <w:p w:rsidR="002B22EB" w:rsidRDefault="007672EC">
      <w:pPr>
        <w:pStyle w:val="ProductList-SubClauseHeading"/>
        <w:outlineLvl w:val="5"/>
      </w:pPr>
      <w:r>
        <w:t>3.1.1 Další funkčnost</w:t>
      </w:r>
    </w:p>
    <w:p w:rsidR="002B22EB" w:rsidRDefault="007672EC">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Odběr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Odběr Visual Studio Enterprise 2017</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2B22EB" w:rsidRDefault="007672EC">
            <w:pPr>
              <w:pStyle w:val="ProductList-TableBody"/>
            </w:pPr>
            <w:r>
              <w:t>Rozšíření Test Manager služeb Visual Studio Team Services</w:t>
            </w:r>
          </w:p>
        </w:tc>
      </w:tr>
    </w:tbl>
    <w:p w:rsidR="002B22EB" w:rsidRDefault="002B22EB">
      <w:pPr>
        <w:pStyle w:val="ProductList-BodyIndented"/>
      </w:pPr>
    </w:p>
    <w:p w:rsidR="002B22EB" w:rsidRDefault="007672EC">
      <w:pPr>
        <w:pStyle w:val="ProductList-SubClauseHeading"/>
        <w:outlineLvl w:val="5"/>
      </w:pPr>
      <w:r>
        <w:t>3.1.2 Další funkčnost</w:t>
      </w:r>
    </w:p>
    <w:p w:rsidR="002B22EB" w:rsidRDefault="007672EC">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Odběr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Rozšíření pro správu balíčků služeb Visual Studio Team</w:t>
            </w:r>
          </w:p>
        </w:tc>
      </w:tr>
    </w:tbl>
    <w:p w:rsidR="002B22EB" w:rsidRDefault="002B22EB">
      <w:pPr>
        <w:pStyle w:val="ProductList-BodyIndented"/>
      </w:pPr>
    </w:p>
    <w:p w:rsidR="002B22EB" w:rsidRDefault="007672EC">
      <w:pPr>
        <w:pStyle w:val="ProductList-ClauseHeading"/>
        <w:outlineLvl w:val="4"/>
      </w:pPr>
      <w:r>
        <w:t xml:space="preserve">3.2 Užívání nevyžadující licence </w:t>
      </w:r>
      <w:r>
        <w:t>CAL</w:t>
      </w:r>
    </w:p>
    <w:p w:rsidR="002B22EB" w:rsidRDefault="007672EC">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w:t>
      </w:r>
      <w:r>
        <w:t>ravy nebo zadávání pracovních položek; přístup k funkci Team Foundation Server Reporting; přístup ke službám Visual Studio Team prostřednictvím serveru proxy Team Foundation Server 2017; poskytování schválení fází jako součást kanálu správy verzí a přístup</w:t>
      </w:r>
      <w:r>
        <w:t xml:space="preserve"> k serveru Visual Studio Team Foundation Server prostřednictvím sdruženého připojení z jiné integrované aplikace nebo služby.</w:t>
      </w:r>
    </w:p>
    <w:p w:rsidR="002B22EB" w:rsidRDefault="002B22EB">
      <w:pPr>
        <w:pStyle w:val="ProductList-Body"/>
      </w:pPr>
    </w:p>
    <w:p w:rsidR="002B22EB" w:rsidRDefault="007672EC">
      <w:pPr>
        <w:pStyle w:val="ProductList-ClauseHeading"/>
        <w:outlineLvl w:val="4"/>
      </w:pPr>
      <w:r>
        <w:t>3.3 Technologie SQL Server</w:t>
      </w:r>
    </w:p>
    <w:p w:rsidR="002B22EB" w:rsidRDefault="007672EC">
      <w:pPr>
        <w:pStyle w:val="ProductList-Body"/>
      </w:pPr>
      <w:r>
        <w:t xml:space="preserve">Zákazník může spustit libovolný počet </w:t>
      </w:r>
      <w:r>
        <w:fldChar w:fldCharType="begin"/>
      </w:r>
      <w:r>
        <w:instrText xml:space="preserve"> AutoTextList   \s NoStyle \t "Instance označuje bitovou kopii s</w:instrText>
      </w:r>
      <w:r>
        <w:instrText xml:space="preserve">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w:t>
      </w:r>
      <w:r>
        <w:t>čely podpory tohoto produktu a libovolného dalšího produktu, který zahrnuje databázový software SQL Server.</w:t>
      </w:r>
    </w:p>
    <w:p w:rsidR="002B22EB" w:rsidRDefault="002B22EB">
      <w:pPr>
        <w:pStyle w:val="ProductList-Body"/>
      </w:pPr>
    </w:p>
    <w:p w:rsidR="002B22EB" w:rsidRDefault="007672EC">
      <w:pPr>
        <w:pStyle w:val="ProductList-ClauseHeading"/>
        <w:outlineLvl w:val="4"/>
      </w:pPr>
      <w:r>
        <w:t>3.4 Knihovny s licencí GNU Lesser General Public</w:t>
      </w:r>
    </w:p>
    <w:p w:rsidR="002B22EB" w:rsidRDefault="007672EC">
      <w:pPr>
        <w:pStyle w:val="ProductList-Body"/>
      </w:pPr>
      <w:r>
        <w:fldChar w:fldCharType="begin"/>
      </w:r>
      <w:r>
        <w:instrText xml:space="preserve"> AutoTextList   \s NoStyle \t "Licencovaný uživatel označuje jednotlivého uživatele, kterému je př</w:instrText>
      </w:r>
      <w:r>
        <w:instrText xml:space="preserve">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w:t>
      </w:r>
      <w:r>
        <w:t>ěn libovolných knihoven licencovaných na základě licence GNU Lesser General Public License, které mohou být zahrnuty do softwaru nebo s nimi může být software propojen.</w:t>
      </w:r>
    </w:p>
    <w:p w:rsidR="002B22EB" w:rsidRDefault="002B22EB">
      <w:pPr>
        <w:pStyle w:val="ProductList-Body"/>
      </w:pPr>
    </w:p>
    <w:p w:rsidR="002B22EB" w:rsidRDefault="007672EC">
      <w:pPr>
        <w:pStyle w:val="ProductList-ClauseHeading"/>
        <w:outlineLvl w:val="4"/>
      </w:pPr>
      <w:r>
        <w:lastRenderedPageBreak/>
        <w:t>3.5 Visual Studio Team Foundation Server Build Services</w:t>
      </w:r>
    </w:p>
    <w:p w:rsidR="002B22EB" w:rsidRDefault="007672EC">
      <w:pPr>
        <w:pStyle w:val="ProductList-Body"/>
      </w:pPr>
      <w:r>
        <w:t>Má-li zákazník jednoho nebo ví</w:t>
      </w:r>
      <w:r>
        <w:t xml:space="preserve">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w:t>
      </w:r>
      <w:r>
        <w:t xml:space="preserve">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\s</w:instrText>
      </w:r>
      <w:r>
        <w:instrText xml:space="preserve">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w:instrText>
      </w:r>
      <w:r>
        <w:instrText xml:space="preserve">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rsidR="002B22EB" w:rsidRDefault="002B22EB">
      <w:pPr>
        <w:pStyle w:val="ProductList-Body"/>
      </w:pPr>
    </w:p>
    <w:p w:rsidR="002B22EB" w:rsidRDefault="007672EC">
      <w:pPr>
        <w:pStyle w:val="ProductList-ClauseHeading"/>
        <w:outlineLvl w:val="4"/>
      </w:pPr>
      <w:r>
        <w:t>3.6 Správa verzí</w:t>
      </w:r>
    </w:p>
    <w:p w:rsidR="002B22EB" w:rsidRDefault="007672EC">
      <w:pPr>
        <w:pStyle w:val="ProductList-Body"/>
      </w:pPr>
      <w:r>
        <w:t>Visual Studio Team Foundation Server zahrnuje jedno souběžné nasazení s použitím funkce správy verzí. Každá z následujících možností poskytuje jedno dodatečné souběžné nasazení na licenci:</w:t>
      </w:r>
    </w:p>
    <w:p w:rsidR="002B22EB" w:rsidRDefault="007672EC" w:rsidP="001F6A1A">
      <w:pPr>
        <w:pStyle w:val="ProductList-Bullet"/>
        <w:numPr>
          <w:ilvl w:val="0"/>
          <w:numId w:val="21"/>
        </w:numPr>
      </w:pPr>
      <w:r>
        <w:t>Odběr Visual Studio Enterprise 2017</w:t>
      </w:r>
    </w:p>
    <w:p w:rsidR="002B22EB" w:rsidRDefault="007672EC" w:rsidP="001F6A1A">
      <w:pPr>
        <w:pStyle w:val="ProductList-Bullet"/>
        <w:numPr>
          <w:ilvl w:val="0"/>
          <w:numId w:val="21"/>
        </w:numPr>
      </w:pPr>
      <w:r>
        <w:t>Visual Studio Enterprise (měsíč</w:t>
      </w:r>
      <w:r>
        <w:t>ní nebo roční odběr)</w:t>
      </w:r>
    </w:p>
    <w:p w:rsidR="002B22EB" w:rsidRDefault="007672EC" w:rsidP="001F6A1A">
      <w:pPr>
        <w:pStyle w:val="ProductList-Bullet"/>
        <w:numPr>
          <w:ilvl w:val="0"/>
          <w:numId w:val="21"/>
        </w:numPr>
      </w:pPr>
      <w:r>
        <w:t>Team Services Build and Deployment Private Pipeline (placená instance)</w:t>
      </w:r>
    </w:p>
    <w:p w:rsidR="002B22EB" w:rsidRDefault="002B22EB">
      <w:pPr>
        <w:pStyle w:val="ProductList-Body"/>
      </w:pPr>
    </w:p>
    <w:p w:rsidR="002B22EB" w:rsidRDefault="007672EC">
      <w:pPr>
        <w:pStyle w:val="ProductList-ClauseHeading"/>
        <w:outlineLvl w:val="4"/>
      </w:pPr>
      <w:r>
        <w:t>3.7 Správa balíčků</w:t>
      </w:r>
    </w:p>
    <w:p w:rsidR="002B22EB" w:rsidRDefault="007672EC">
      <w:pPr>
        <w:pStyle w:val="ProductList-Body"/>
      </w:pPr>
      <w:r>
        <w:t>Každá licence pro Visual Studio Team Foundation Server zahrnuje oprávnění až pro pět uživatelů nebo zařízení používajících funkci Správa balíčků</w:t>
      </w:r>
      <w:r>
        <w:t>.</w:t>
      </w:r>
    </w:p>
    <w:p w:rsidR="002B22EB" w:rsidRDefault="002B22EB">
      <w:pPr>
        <w:pStyle w:val="ProductList-Body"/>
      </w:pPr>
    </w:p>
    <w:p w:rsidR="002B22EB" w:rsidRDefault="007672EC">
      <w:pPr>
        <w:pStyle w:val="ProductList-ClauseHeading"/>
        <w:outlineLvl w:val="4"/>
      </w:pPr>
      <w:r>
        <w:t>3.8 Další software</w:t>
      </w:r>
    </w:p>
    <w:tbl>
      <w:tblPr>
        <w:tblStyle w:val="PURTable"/>
        <w:tblW w:w="0" w:type="dxa"/>
        <w:tblLook w:val="04A0" w:firstRow="1" w:lastRow="0" w:firstColumn="1" w:lastColumn="0" w:noHBand="0" w:noVBand="1"/>
      </w:tblPr>
      <w:tblGrid>
        <w:gridCol w:w="3628"/>
        <w:gridCol w:w="3628"/>
        <w:gridCol w:w="353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0"/>
        <w:gridCol w:w="3550"/>
        <w:gridCol w:w="3461"/>
        <w:gridCol w:w="89"/>
      </w:tblGrid>
      <w:tr w:rsidR="002B22E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w:t>
            </w:r>
            <w:r>
              <w:rPr>
                <w:color w:val="404040"/>
              </w:rPr>
              <w:t xml:space="preserve"> zálohu: Není relevantní</w:t>
            </w:r>
          </w:p>
        </w:tc>
      </w:tr>
      <w:tr w:rsidR="002B22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w:instrText>
            </w:r>
            <w:r>
              <w:instrText xml:space="preserve">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w:t>
            </w:r>
            <w:r>
              <w:rPr>
                <w:color w:val="404040"/>
              </w:rPr>
              <w:t>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r w:rsidR="002B22EB">
        <w:tc>
          <w:tcPr>
            <w:tcW w:w="12240" w:type="dxa"/>
            <w:gridSpan w:val="4"/>
            <w:tcBorders>
              <w:top w:val="none" w:sz="4" w:space="0" w:color="6E6E6E"/>
              <w:left w:val="none" w:sz="4" w:space="0" w:color="6E6E6E"/>
              <w:bottom w:val="none" w:sz="4" w:space="0" w:color="6E6E6E"/>
              <w:right w:val="none" w:sz="4" w:space="0" w:color="6E6E6E"/>
            </w:tcBorders>
          </w:tcPr>
          <w:p w:rsidR="002B22EB" w:rsidRDefault="002B22EB">
            <w:pPr>
              <w:pStyle w:val="PURBreadcrumb"/>
            </w:pPr>
          </w:p>
          <w:tbl>
            <w:tblPr>
              <w:tblW w:w="0" w:type="dxa"/>
              <w:tblLook w:val="04A0" w:firstRow="1" w:lastRow="0" w:firstColumn="1" w:lastColumn="0" w:noHBand="0" w:noVBand="1"/>
            </w:tblPr>
            <w:tblGrid>
              <w:gridCol w:w="10674"/>
            </w:tblGrid>
            <w:tr w:rsidR="002B22EB">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TableBody"/>
            </w:pPr>
          </w:p>
        </w:tc>
      </w:tr>
    </w:tbl>
    <w:p w:rsidR="002B22EB" w:rsidRDefault="002B22EB">
      <w:pPr>
        <w:pStyle w:val="ProductList-Body"/>
      </w:pPr>
    </w:p>
    <w:p w:rsidR="002B22EB" w:rsidRDefault="007672EC">
      <w:pPr>
        <w:pStyle w:val="ProductList-OfferingGroupHeading"/>
        <w:outlineLvl w:val="1"/>
      </w:pPr>
      <w:bookmarkStart w:id="190" w:name="_Sec618"/>
      <w:r>
        <w:t>Windows</w:t>
      </w:r>
      <w:bookmarkEnd w:id="190"/>
      <w:r>
        <w:fldChar w:fldCharType="begin"/>
      </w:r>
      <w:r>
        <w:instrText xml:space="preserve"> TC "</w:instrText>
      </w:r>
      <w:bookmarkStart w:id="191" w:name="_Toc488773569"/>
      <w:r>
        <w:instrText>Windows</w:instrText>
      </w:r>
      <w:bookmarkEnd w:id="191"/>
      <w:r>
        <w:instrText>" \l 2</w:instrText>
      </w:r>
      <w:r>
        <w:fldChar w:fldCharType="end"/>
      </w:r>
    </w:p>
    <w:p w:rsidR="002B22EB" w:rsidRDefault="007672EC">
      <w:pPr>
        <w:pStyle w:val="ProductList-Offering2HeadingNoBorder"/>
        <w:outlineLvl w:val="2"/>
      </w:pPr>
      <w:bookmarkStart w:id="192" w:name="_Sec652"/>
      <w:r>
        <w:t>Počítačový operační systém Windows</w:t>
      </w:r>
      <w:bookmarkEnd w:id="192"/>
      <w:r>
        <w:fldChar w:fldCharType="begin"/>
      </w:r>
      <w:r>
        <w:instrText xml:space="preserve"> TC "</w:instrText>
      </w:r>
      <w:bookmarkStart w:id="193" w:name="_Toc488773570"/>
      <w:r>
        <w:instrText>Počítačový operační systém Windows</w:instrText>
      </w:r>
      <w:bookmarkEnd w:id="193"/>
      <w:r>
        <w:instrText>" \l 3</w:instrText>
      </w:r>
      <w:r>
        <w:fldChar w:fldCharType="end"/>
      </w:r>
    </w:p>
    <w:p w:rsidR="002B22EB" w:rsidRDefault="007672EC">
      <w:pPr>
        <w:pStyle w:val="ProductList-Offering1SubSection"/>
        <w:outlineLvl w:val="3"/>
      </w:pPr>
      <w:bookmarkStart w:id="194" w:name="_Sec700"/>
      <w:r>
        <w:t>1. Dostupnost programu</w:t>
      </w:r>
      <w:bookmarkEnd w:id="19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w:instrText>
            </w:r>
            <w:r>
              <w:instrText xml:space="preserve">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Upgrade Windows 10 Enterprise LTSB 2016 (na zařízení)</w:t>
            </w:r>
            <w:r>
              <w:fldChar w:fldCharType="begin"/>
            </w:r>
            <w:r>
              <w:instrText xml:space="preserve"> XE "</w:instrText>
            </w:r>
            <w:r>
              <w:instrText xml:space="preserve">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10 Enterprise E3 na uživatele</w:t>
            </w:r>
            <w:r>
              <w:fldChar w:fldCharType="begin"/>
            </w:r>
            <w:r>
              <w:instrText xml:space="preserve"> XE "Windows 10 En</w:instrText>
            </w:r>
            <w:r>
              <w:instrText xml:space="preserve">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w:instrText>
            </w:r>
            <w:r>
              <w:instrText xml:space="preserv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 xml:space="preserve">Přístup k Windows Virtual Desktop E3 na zařízení </w:t>
            </w:r>
            <w:r>
              <w:fldChar w:fldCharType="begin"/>
            </w:r>
            <w:r>
              <w:instrText xml:space="preserve"> XE "Přístup k Windows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 xml:space="preserve">Přístup k Windows Virtual Desktop E3 na uživatele </w:t>
            </w:r>
            <w:r>
              <w:fldChar w:fldCharType="begin"/>
            </w:r>
            <w:r>
              <w:instrText xml:space="preserve"> XE "Přístup k Windows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 xml:space="preserve">Přístup k Windows Virtual Desktop E5 na zařízení </w:t>
            </w:r>
            <w:r>
              <w:fldChar w:fldCharType="begin"/>
            </w:r>
            <w:r>
              <w:instrText xml:space="preserve"> XE "Přístup k Windows Virtual Desktop E5 na zařízení " </w:instrText>
            </w:r>
            <w:r>
              <w:fldChar w:fldCharType="end"/>
            </w:r>
            <w:r>
              <w:t xml:space="preserve">(licence na </w:t>
            </w:r>
            <w:r>
              <w:lastRenderedPageBreak/>
              <w:t>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lastRenderedPageBreak/>
              <w:t>5/17</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Přístup k Windows Virtual Desktop E5 na uživatele</w:t>
            </w:r>
            <w:r>
              <w:fldChar w:fldCharType="begin"/>
            </w:r>
            <w:r>
              <w:instrText xml:space="preserve"> XE "Přístup k Windows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Sada Windows Embedded 8 Standard Enterprise Kit (sada po 100)</w:t>
            </w:r>
            <w:r>
              <w:fldChar w:fldCharType="begin"/>
            </w:r>
            <w:r>
              <w:instrText xml:space="preserve"> XE "</w:instrText>
            </w:r>
            <w:r>
              <w:instrText xml:space="preserve">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10 User OLS Activation E3 Add-on</w:t>
            </w:r>
            <w:r>
              <w:fldChar w:fldCharType="begin"/>
            </w:r>
            <w:r>
              <w:instrText xml:space="preserve"> XE "Windows 10 User OLS Activation E3 Add-on" </w:instrText>
            </w:r>
            <w:r>
              <w:fldChar w:fldCharType="end"/>
            </w:r>
            <w:r>
              <w:t xml:space="preserve"> (pro E3 na uživatele) (licence na odběr)</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r w:rsidR="002B22EB">
        <w:tc>
          <w:tcPr>
            <w:tcW w:w="4160" w:type="dxa"/>
            <w:tcBorders>
              <w:top w:val="dashed" w:sz="4" w:space="0" w:color="BFBFBF"/>
              <w:left w:val="single" w:sz="9" w:space="0" w:color="FFFFFF"/>
              <w:bottom w:val="none" w:sz="4" w:space="0" w:color="BFBFBF"/>
              <w:right w:val="single" w:sz="9" w:space="0" w:color="FFFFFF"/>
            </w:tcBorders>
          </w:tcPr>
          <w:p w:rsidR="002B22EB" w:rsidRDefault="007672EC">
            <w:pPr>
              <w:pStyle w:val="ProductList-TableBody"/>
            </w:pPr>
            <w:r>
              <w:t>Windows 10 User OLS Activation E5 Add-on</w:t>
            </w:r>
            <w:r>
              <w:fldChar w:fldCharType="begin"/>
            </w:r>
            <w:r>
              <w:instrText xml:space="preserve"> XE "Windows 10 User OLS Activation E5 Add-on" </w:instrText>
            </w:r>
            <w:r>
              <w:fldChar w:fldCharType="end"/>
            </w:r>
            <w:r>
              <w:t xml:space="preserve"> (pro E5 na uživatele) (licence na odběr)</w:t>
            </w:r>
          </w:p>
        </w:tc>
        <w:tc>
          <w:tcPr>
            <w:tcW w:w="620" w:type="dxa"/>
            <w:tcBorders>
              <w:top w:val="dashed" w:sz="4" w:space="0" w:color="BFBFBF"/>
              <w:left w:val="single" w:sz="9" w:space="0" w:color="FFFFFF"/>
              <w:bottom w:val="none"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195" w:name="_Sec755"/>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w:instrText>
            </w:r>
            <w:r>
              <w:instrText xml:space="preserve">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Enterprise </w:t>
            </w:r>
            <w:r>
              <w:t>na Pro</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w:t>
            </w:r>
            <w:r>
              <w:rPr>
                <w:color w:val="404040"/>
              </w:rPr>
              <w:t xml:space="preserv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w:instrText>
            </w:r>
            <w:r>
              <w:instrText xml:space="preserve">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"Výhoda použití studenty: Volba pro instituce, které si licen</w:instrText>
            </w:r>
            <w:r>
              <w:instrText xml:space="preserve">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Kvalifikující operační systémy (OS)</w:t>
      </w:r>
    </w:p>
    <w:p w:rsidR="002B22EB" w:rsidRDefault="007672EC">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w:t>
      </w:r>
      <w:r>
        <w:t xml:space="preserve">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w:t>
      </w:r>
      <w:r>
        <w:t xml:space="preserve">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w:t>
      </w:r>
      <w:r>
        <w:t xml:space="preserve">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2B22EB" w:rsidRDefault="002B22EB">
      <w:pPr>
        <w:pStyle w:val="ProductList-Body"/>
      </w:pPr>
    </w:p>
    <w:p w:rsidR="002B22EB" w:rsidRDefault="007672EC">
      <w:pPr>
        <w:pStyle w:val="ProductList-SubClauseHeading"/>
        <w:outlineLvl w:val="5"/>
      </w:pPr>
      <w:r>
        <w:t>2.1.1 Tabulka kvalifikujících operačních systémů (OS)</w:t>
      </w:r>
    </w:p>
    <w:p w:rsidR="002B22EB" w:rsidRDefault="007672EC">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Nová smlouva E</w:t>
            </w:r>
            <w:r>
              <w:rPr>
                <w:color w:val="FFFFFF"/>
              </w:rPr>
              <w:t>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Academic a Charity</w:t>
            </w:r>
          </w:p>
        </w:tc>
      </w:tr>
      <w:tr w:rsidR="002B22EB">
        <w:tc>
          <w:tcPr>
            <w:tcW w:w="4040" w:type="dxa"/>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jc w:val="center"/>
            </w:pP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jc w:val="center"/>
            </w:pP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jc w:val="center"/>
            </w:pP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jc w:val="center"/>
            </w:pP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jc w:val="center"/>
            </w:pP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jc w:val="center"/>
            </w:pP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22EB" w:rsidRDefault="002B22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jc w:val="center"/>
            </w:pP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bl>
    <w:p w:rsidR="002B22EB" w:rsidRDefault="007672EC">
      <w:pPr>
        <w:pStyle w:val="ProductList-BodyIndented"/>
      </w:pPr>
      <w:r>
        <w:rPr>
          <w:i/>
          <w:vertAlign w:val="superscript"/>
        </w:rPr>
        <w:t>1</w:t>
      </w:r>
      <w:r>
        <w:rPr>
          <w:i/>
        </w:rPr>
        <w:t xml:space="preserve">Platí také pro kvalifikovaná zařízení získaná prostřednictvím fúze nebo akvizice </w:t>
      </w:r>
    </w:p>
    <w:p w:rsidR="002B22EB" w:rsidRDefault="007672EC">
      <w:pPr>
        <w:pStyle w:val="ProductList-BodyIndented"/>
      </w:pPr>
      <w:r>
        <w:rPr>
          <w:i/>
          <w:vertAlign w:val="superscript"/>
        </w:rPr>
        <w:t>2</w:t>
      </w:r>
      <w:r>
        <w:rPr>
          <w:i/>
        </w:rPr>
        <w:t xml:space="preserve">Sloupec je také používán k označení přijatelného kvalifikujícího operačního systému pro primární zařízení uživatele, </w:t>
      </w:r>
      <w:r>
        <w:rPr>
          <w:i/>
        </w:rPr>
        <w:t>získá-li uživatel licenci prostřednictvím Windows SA na uživatele.</w:t>
      </w:r>
    </w:p>
    <w:p w:rsidR="002B22EB" w:rsidRDefault="007672EC">
      <w:pPr>
        <w:pStyle w:val="ProductList-BodyIndented"/>
      </w:pPr>
      <w:r>
        <w:rPr>
          <w:i/>
          <w:vertAlign w:val="superscript"/>
        </w:rPr>
        <w:t>3</w:t>
      </w:r>
      <w:r>
        <w:rPr>
          <w:i/>
        </w:rPr>
        <w:t>Neplatí pro Academic, Charity a OV-CW.</w:t>
      </w:r>
    </w:p>
    <w:p w:rsidR="002B22EB" w:rsidRDefault="007672EC">
      <w:pPr>
        <w:pStyle w:val="ProductList-BodyIndented"/>
      </w:pPr>
      <w:r>
        <w:rPr>
          <w:i/>
          <w:vertAlign w:val="superscript"/>
        </w:rPr>
        <w:t>4</w:t>
      </w:r>
      <w:r>
        <w:rPr>
          <w:i/>
        </w:rPr>
        <w:t>N, K a KN jsou specializované verze dostupné pro určité trhy.</w:t>
      </w:r>
    </w:p>
    <w:p w:rsidR="002B22EB" w:rsidRDefault="007672EC">
      <w:pPr>
        <w:pStyle w:val="ProductList-BodyIndented"/>
      </w:pPr>
      <w:r>
        <w:rPr>
          <w:i/>
          <w:vertAlign w:val="superscript"/>
        </w:rPr>
        <w:t>5</w:t>
      </w:r>
      <w:r>
        <w:rPr>
          <w:i/>
        </w:rPr>
        <w:t>Nezahrnuje 10 Pro v režimu S (Windows 10S) s výjimkou pro produkty Academic a Charity</w:t>
      </w:r>
      <w:r>
        <w:rPr>
          <w:i/>
        </w:rPr>
        <w:t>.</w:t>
      </w:r>
    </w:p>
    <w:p w:rsidR="002B22EB" w:rsidRDefault="007672EC">
      <w:pPr>
        <w:pStyle w:val="ProductList-BodyIndented"/>
      </w:pPr>
      <w:r>
        <w:rPr>
          <w:i/>
          <w:vertAlign w:val="superscript"/>
        </w:rPr>
        <w:t>6</w:t>
      </w:r>
      <w:r>
        <w:rPr>
          <w:i/>
        </w:rPr>
        <w:t>Omezení užívání viz 2.1.2.1 níže</w:t>
      </w:r>
    </w:p>
    <w:p w:rsidR="002B22EB" w:rsidRDefault="002B22EB">
      <w:pPr>
        <w:pStyle w:val="ProductList-BodyIndented"/>
      </w:pPr>
    </w:p>
    <w:p w:rsidR="002B22EB" w:rsidRDefault="007672EC">
      <w:pPr>
        <w:pStyle w:val="ProductList-SubClauseHeading"/>
        <w:outlineLvl w:val="5"/>
      </w:pPr>
      <w:r>
        <w:t>2.1.2 Tabulka kvalifikujících operačních systémů (OS) s omezeným použitím</w:t>
      </w:r>
    </w:p>
    <w:p w:rsidR="002B22EB" w:rsidRDefault="007672EC">
      <w:pPr>
        <w:pStyle w:val="ProductList-BodyIndented"/>
      </w:pPr>
      <w:r>
        <w:t>Pokud se upgrade softwaru instaluje na zařízení provozující libovolný z níže uvedených kvalifikujících operačních systémů („Podmíněně kvalifikují</w:t>
      </w:r>
      <w:r>
        <w:t>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w:t>
      </w:r>
      <w:r>
        <w:t xml:space="preserve">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2B22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Academic a Charity</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8 a 8.1 Industry Retail</w:t>
            </w:r>
            <w:r>
              <w:fldChar w:fldCharType="begin"/>
            </w:r>
            <w:r>
              <w:instrText xml:space="preserve"> XE "W</w:instrText>
            </w:r>
            <w:r>
              <w:instrText xml:space="preserve">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6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bl>
    <w:p w:rsidR="002B22EB" w:rsidRDefault="007672EC">
      <w:pPr>
        <w:pStyle w:val="ProductList-BodyIndented"/>
      </w:pPr>
      <w:r>
        <w:rPr>
          <w:i/>
          <w:vertAlign w:val="superscript"/>
        </w:rPr>
        <w:t>1</w:t>
      </w:r>
      <w:r>
        <w:rPr>
          <w:i/>
        </w:rPr>
        <w:t xml:space="preserve">Platí také pro kvalifikovaná zařízení získaná prostřednictvím fúze nebo akvizice </w:t>
      </w:r>
    </w:p>
    <w:p w:rsidR="002B22EB" w:rsidRDefault="007672EC">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2B22EB" w:rsidRDefault="007672EC">
      <w:pPr>
        <w:pStyle w:val="ProductList-BodyIndented"/>
      </w:pPr>
      <w:r>
        <w:rPr>
          <w:i/>
          <w:vertAlign w:val="superscript"/>
        </w:rPr>
        <w:t>3</w:t>
      </w:r>
      <w:r>
        <w:t>Sloupec je také používán k označení přijatelného kvalifikujícího operač</w:t>
      </w:r>
      <w:r>
        <w:t>ního systému pro primární zařízení uživatele, získá-li uživatel licenci prostřednictvím Windows SA na uživatele.</w:t>
      </w:r>
    </w:p>
    <w:p w:rsidR="002B22EB" w:rsidRDefault="007672EC">
      <w:pPr>
        <w:pStyle w:val="ProductList-BodyIndented"/>
      </w:pPr>
      <w:r>
        <w:rPr>
          <w:i/>
          <w:vertAlign w:val="superscript"/>
        </w:rPr>
        <w:t>4</w:t>
      </w:r>
      <w:r>
        <w:t>N, K a KN jsou specializované verze dostupné pro určité trhy.</w:t>
      </w:r>
    </w:p>
    <w:p w:rsidR="002B22EB" w:rsidRDefault="007672EC">
      <w:pPr>
        <w:pStyle w:val="ProductList-BodyIndented"/>
      </w:pPr>
      <w:r>
        <w:rPr>
          <w:i/>
          <w:vertAlign w:val="superscript"/>
        </w:rPr>
        <w:t>5</w:t>
      </w:r>
      <w:r>
        <w:rPr>
          <w:i/>
        </w:rPr>
        <w:t>Oddíl 2.1.2.2 neplatí pro Windows 10 IoT Enterprise for Retail or Thin Clients</w:t>
      </w:r>
    </w:p>
    <w:p w:rsidR="002B22EB" w:rsidRDefault="002B22EB">
      <w:pPr>
        <w:pStyle w:val="ProductList-BodyIndented"/>
      </w:pPr>
    </w:p>
    <w:p w:rsidR="002B22EB" w:rsidRDefault="007672EC">
      <w:pPr>
        <w:pStyle w:val="ProductList-BodyIndented"/>
      </w:pPr>
      <w:r>
        <w:rPr>
          <w:b/>
        </w:rPr>
        <w:t>2.1.2.1 Omezení užívání pro podmíněně kvalifikující operační systémy</w:t>
      </w:r>
    </w:p>
    <w:p w:rsidR="002B22EB" w:rsidRDefault="007672EC">
      <w:pPr>
        <w:pStyle w:val="ProductList-BodyIndented"/>
      </w:pPr>
      <w:r>
        <w:t>Je-li upgradovaný software nainstalován na zařízeních licencovaných pro libovolnou podporovanou verzi podmíněně kvalifikujícího operačního systému a tento systém byl na dotyčném zařízení</w:t>
      </w:r>
      <w:r>
        <w:t xml:space="preserve"> provozován, platí tyto podmínky:  </w:t>
      </w:r>
    </w:p>
    <w:p w:rsidR="002B22EB" w:rsidRDefault="007672EC" w:rsidP="001F6A1A">
      <w:pPr>
        <w:pStyle w:val="ProductList-Bullet"/>
        <w:numPr>
          <w:ilvl w:val="1"/>
          <w:numId w:val="22"/>
        </w:numPr>
      </w:pPr>
      <w:r>
        <w:t xml:space="preserve">Specifické užívání Zákaznické licencované zařízení ne určeno pro konkrétní účel použití. Zákazník smí software používat pouze pro tento účel. </w:t>
      </w:r>
    </w:p>
    <w:p w:rsidR="002B22EB" w:rsidRDefault="007672EC" w:rsidP="001F6A1A">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w:t>
      </w:r>
      <w:r>
        <w:t>nu. Pokud průmyslový systém zákazníka vykonává funkce stolního počítače, musí zákazník pro funkce stolního počítače zajistit následující: (1) jsou používány pouze k podpoře funkce oborového programu a (2) musí být technicky integrovány do oborového program</w:t>
      </w:r>
      <w:r>
        <w:t>u nebo musí uplatňovat technicky vynucené zásady nebo architekturu pro provoz pouze v případě použití s funkcí oborového programu. „Počítačové funkce“ ve zde užitém významu zahrnují:  elektronickou poštu, úpravu textových dokumentů, tabulky, databáze, kale</w:t>
      </w:r>
      <w:r>
        <w:t>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w:t>
      </w:r>
      <w:r>
        <w:t xml:space="preserve">u na serveru. Oborový systém zákazníka nesmí být použitelný ve své nasazené konfiguraci jako běžný víceúčelový počítač nebo jako komerčně využitelná náhražka takovéhoto systému. </w:t>
      </w:r>
    </w:p>
    <w:p w:rsidR="002B22EB" w:rsidRDefault="007672EC" w:rsidP="001F6A1A">
      <w:pPr>
        <w:pStyle w:val="ProductList-Bullet"/>
        <w:numPr>
          <w:ilvl w:val="1"/>
          <w:numId w:val="22"/>
        </w:numPr>
      </w:pPr>
      <w:r>
        <w:t>Při upgradu z libovolné verze softwaru Windows Embedded s označením „Point of</w:t>
      </w:r>
      <w:r>
        <w:t xml:space="preserve"> Sale“ (v místě prodeje), „POS“ nebo „Retail“ (maloobchodní) v tabulce nahoře musí zákazník užívat software pro upgrade s aplikací POS a aplikace POS musí představovat primární užití softwaru každým koncovým uživatelem. Aplikace POS je softwarová aplikace </w:t>
      </w:r>
      <w:r>
        <w:t>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w:t>
      </w:r>
      <w:r>
        <w:t>ných produktech a službách zákazníkům.</w:t>
      </w:r>
    </w:p>
    <w:p w:rsidR="002B22EB" w:rsidRDefault="002B22EB">
      <w:pPr>
        <w:pStyle w:val="ProductList-BodyIndented"/>
      </w:pPr>
    </w:p>
    <w:p w:rsidR="002B22EB" w:rsidRDefault="007672EC">
      <w:pPr>
        <w:pStyle w:val="ProductList-BodyIndented"/>
      </w:pPr>
      <w:r>
        <w:rPr>
          <w:b/>
        </w:rPr>
        <w:t>2.1.2.2 Omezení nákupu krytí Software Assurance pro podmíněně kvalifikující operační systémy</w:t>
      </w:r>
    </w:p>
    <w:p w:rsidR="002B22EB" w:rsidRDefault="007672EC">
      <w:pPr>
        <w:pStyle w:val="ProductList-BodyIndented"/>
      </w:pPr>
      <w:r>
        <w:t>Bez ohledu na libovolnou protichůdnou podmínku v oddílu 4.1 není možné krytí SA zakoupit pro zařízení licencovaná s podmíně</w:t>
      </w:r>
      <w:r>
        <w:t>ně kvalifikujícími operačními systémy. Toto omezení neplatí pro zařízení licencovaná se systémem Windows 10 IoT for Retail or Thin Clients.</w:t>
      </w:r>
    </w:p>
    <w:p w:rsidR="002B22EB" w:rsidRDefault="002B22EB">
      <w:pPr>
        <w:pStyle w:val="ProductList-SubClauseHeading"/>
        <w:outlineLvl w:val="5"/>
      </w:pPr>
    </w:p>
    <w:p w:rsidR="002B22EB" w:rsidRDefault="007672EC">
      <w:pPr>
        <w:pStyle w:val="ProductList-SubClauseHeading"/>
        <w:outlineLvl w:val="5"/>
      </w:pPr>
      <w:r>
        <w:t>2.1.3 Pravidla pro kvalifikující OS pro licence na upgrade v rámci multilicenčního programu systému Windows</w:t>
      </w:r>
    </w:p>
    <w:p w:rsidR="002B22EB" w:rsidRDefault="007672EC" w:rsidP="001F6A1A">
      <w:pPr>
        <w:pStyle w:val="ProductList-Bullet"/>
        <w:numPr>
          <w:ilvl w:val="1"/>
          <w:numId w:val="23"/>
        </w:numPr>
      </w:pPr>
      <w:r>
        <w:t>Kvalifi</w:t>
      </w:r>
      <w:r>
        <w:t>kující OS musí být nainstalován na zařízení, ke kterému je přiřazena licence na upgrade v rámci multilicenčního programu.</w:t>
      </w:r>
    </w:p>
    <w:p w:rsidR="002B22EB" w:rsidRDefault="007672EC" w:rsidP="001F6A1A">
      <w:pPr>
        <w:pStyle w:val="ProductList-Bullet"/>
        <w:numPr>
          <w:ilvl w:val="1"/>
          <w:numId w:val="23"/>
        </w:numPr>
      </w:pPr>
      <w:r>
        <w:t>Apple Macintosh je kvalifikující operační systém pouze tehdy, pokud byl před prvním prodejem zařízení předinstalován oprávněným výrobc</w:t>
      </w:r>
      <w:r>
        <w:t>em.</w:t>
      </w:r>
    </w:p>
    <w:p w:rsidR="002B22EB" w:rsidRDefault="007672EC" w:rsidP="001F6A1A">
      <w:pPr>
        <w:pStyle w:val="ProductList-Bullet"/>
        <w:numPr>
          <w:ilvl w:val="1"/>
          <w:numId w:val="23"/>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2B22EB" w:rsidRDefault="007672EC" w:rsidP="001F6A1A">
      <w:pPr>
        <w:pStyle w:val="ProductList-Bullet"/>
        <w:numPr>
          <w:ilvl w:val="1"/>
          <w:numId w:val="23"/>
        </w:numPr>
      </w:pPr>
      <w:r>
        <w:t>Zákazníci programů Academic Selec</w:t>
      </w:r>
      <w:r>
        <w:t>t, Academic Open, CASA a Open Value Subscription – řešení ve vzdělávání, kteří si pořizují licence na upgrade a jako kvalifikující operační systém používají Windows XP Starter Edition, Windows Vista Starter Edition nebo Windows 7 Starter Edition, se vzdáva</w:t>
      </w:r>
      <w:r>
        <w:t>jí všech práv na přenos dané licence mimo zemi, ve které ji zakoupili.</w:t>
      </w:r>
    </w:p>
    <w:p w:rsidR="002B22EB" w:rsidRDefault="002B22EB">
      <w:pPr>
        <w:pStyle w:val="ProductList-BodyIndented"/>
      </w:pPr>
    </w:p>
    <w:p w:rsidR="002B22EB" w:rsidRDefault="007672EC">
      <w:pPr>
        <w:pStyle w:val="ProductList-ClauseHeading"/>
        <w:outlineLvl w:val="4"/>
      </w:pPr>
      <w:r>
        <w:t>2.2 Upgrade na systém Windows Enterprise (bez rozlišení verzí) a upgrade na systém Windows Professional (bez rozlišení verzí)</w:t>
      </w:r>
    </w:p>
    <w:p w:rsidR="002B22EB" w:rsidRDefault="007672EC">
      <w:pPr>
        <w:pStyle w:val="ProductList-Body"/>
      </w:pPr>
      <w:r>
        <w:fldChar w:fldCharType="begin"/>
      </w:r>
      <w:r>
        <w:instrText xml:space="preserve"> AutoTextList   \s NoStyle \t "Licence znamená právo na st</w:instrText>
      </w:r>
      <w:r>
        <w:instrText xml:space="preserve">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w:t>
      </w:r>
      <w:r>
        <w:t xml:space="preserve">(dva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w:instrText>
      </w:r>
      <w:r>
        <w:instrText xml:space="preserv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w:t>
      </w:r>
      <w:r>
        <w:t>bo Pro.</w:t>
      </w:r>
    </w:p>
    <w:p w:rsidR="002B22EB" w:rsidRDefault="002B22EB">
      <w:pPr>
        <w:pStyle w:val="ProductList-Body"/>
      </w:pPr>
    </w:p>
    <w:p w:rsidR="002B22EB" w:rsidRDefault="007672EC">
      <w:pPr>
        <w:pStyle w:val="ProductList-ClauseHeading"/>
        <w:outlineLvl w:val="4"/>
      </w:pPr>
      <w:r>
        <w:t>2.3 Přeinstalace se systémem Windows 10</w:t>
      </w:r>
    </w:p>
    <w:p w:rsidR="002B22EB" w:rsidRDefault="007672EC">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w:instrText>
      </w:r>
      <w:r>
        <w:instrText xml:space="preserve">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r>
        <w:t>.</w:t>
      </w:r>
    </w:p>
    <w:p w:rsidR="002B22EB" w:rsidRDefault="002B22EB">
      <w:pPr>
        <w:pStyle w:val="ProductList-Body"/>
      </w:pPr>
    </w:p>
    <w:p w:rsidR="002B22EB" w:rsidRDefault="007672EC">
      <w:pPr>
        <w:pStyle w:val="ProductList-ClauseHeading"/>
        <w:outlineLvl w:val="4"/>
      </w:pPr>
      <w:r>
        <w:t>2.4 Možnosti regionální dodávky</w:t>
      </w:r>
    </w:p>
    <w:p w:rsidR="002B22EB" w:rsidRDefault="007672EC">
      <w:pPr>
        <w:pStyle w:val="ProductList-SubClauseHeading"/>
        <w:outlineLvl w:val="5"/>
      </w:pPr>
      <w:r>
        <w:t>2.4.1 Verze N (bez programu Windows Media Player) systémů Microsoft Windows XP Professional, Vista Business a 7 Professional</w:t>
      </w:r>
    </w:p>
    <w:p w:rsidR="002B22EB" w:rsidRDefault="007672EC">
      <w:pPr>
        <w:pStyle w:val="ProductList-BodyIndented"/>
      </w:pPr>
      <w:r>
        <w:t>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w:t>
      </w:r>
      <w:r>
        <w:t xml:space="preserve">a nároku a dodávky naleznete v seznamu produktů pro březen 2014 na adrese </w:t>
      </w:r>
      <w:hyperlink r:id="rId97">
        <w:r>
          <w:rPr>
            <w:color w:val="00467F"/>
            <w:u w:val="single"/>
          </w:rPr>
          <w:t>http://go.microsoft.com/?linkid=9839207</w:t>
        </w:r>
      </w:hyperlink>
      <w:r>
        <w:t>.</w:t>
      </w:r>
    </w:p>
    <w:p w:rsidR="002B22EB" w:rsidRDefault="002B22EB">
      <w:pPr>
        <w:pStyle w:val="ProductList-BodyIndented"/>
      </w:pPr>
    </w:p>
    <w:p w:rsidR="002B22EB" w:rsidRDefault="007672EC">
      <w:pPr>
        <w:pStyle w:val="ProductList-SubClauseHeading"/>
        <w:outlineLvl w:val="5"/>
      </w:pPr>
      <w:r>
        <w:t xml:space="preserve">2.4.2 Verze K a KN systémů Microsoft Windows XP Professional, Vista Business a 7 </w:t>
      </w:r>
      <w:r>
        <w:t>Professional</w:t>
      </w:r>
    </w:p>
    <w:p w:rsidR="002B22EB" w:rsidRDefault="007672EC">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8">
        <w:r>
          <w:rPr>
            <w:color w:val="00467F"/>
            <w:u w:val="single"/>
          </w:rPr>
          <w:t>http://go.microsoft.com/?linkid=9839207</w:t>
        </w:r>
      </w:hyperlink>
      <w:r>
        <w:t>.</w:t>
      </w:r>
    </w:p>
    <w:p w:rsidR="002B22EB" w:rsidRDefault="002B22EB">
      <w:pPr>
        <w:pStyle w:val="ProductList-BodyIndented"/>
      </w:pPr>
    </w:p>
    <w:p w:rsidR="002B22EB" w:rsidRDefault="007672EC">
      <w:pPr>
        <w:pStyle w:val="ProductList-SubClauseHeading"/>
        <w:outlineLvl w:val="5"/>
      </w:pPr>
      <w:r>
        <w:t>2.4.3 Windows 8/8.1 Pro KN a Windows 10 Pro KN</w:t>
      </w:r>
    </w:p>
    <w:p w:rsidR="002B22EB" w:rsidRDefault="007672EC">
      <w:pPr>
        <w:pStyle w:val="ProductList-BodyIndented"/>
      </w:pPr>
      <w:r>
        <w:t>Zákazníci nacházející se v Koreji, kteří mají se společností Microsoft Operations Pte Ltd. uzavřenu aktivní mu</w:t>
      </w:r>
      <w:r>
        <w:t>ltilicenční smlouvu nebo prováděcí smlouvu, jsou oprávněni získat média pro systémy Windows 8/8.1 Pro KN a Windows 10 Pro KN k nasazení a použití v Koreji. Jiné použití není povoleno.</w:t>
      </w:r>
    </w:p>
    <w:p w:rsidR="002B22EB" w:rsidRDefault="002B22EB">
      <w:pPr>
        <w:pStyle w:val="ProductList-BodyIndented"/>
      </w:pPr>
    </w:p>
    <w:p w:rsidR="002B22EB" w:rsidRDefault="007672EC">
      <w:pPr>
        <w:pStyle w:val="ProductList-SubClauseHeading"/>
        <w:outlineLvl w:val="5"/>
      </w:pPr>
      <w:r>
        <w:t>2.4.4 Windows 8/8.1 Pro N a Windows 10 Pro N (bez Windows Media Player)</w:t>
      </w:r>
    </w:p>
    <w:p w:rsidR="002B22EB" w:rsidRDefault="007672EC">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w:t>
      </w:r>
      <w:r>
        <w:t xml:space="preserve"> smlouva“ smlouva spojená s aktivním autorizačním číslem Open License.)</w:t>
      </w:r>
    </w:p>
    <w:p w:rsidR="002B22EB" w:rsidRDefault="002B22EB">
      <w:pPr>
        <w:pStyle w:val="ProductList-BodyIndented"/>
      </w:pPr>
    </w:p>
    <w:p w:rsidR="002B22EB" w:rsidRDefault="007672EC">
      <w:pPr>
        <w:pStyle w:val="ProductList-ClauseHeading"/>
        <w:outlineLvl w:val="4"/>
      </w:pPr>
      <w:r>
        <w:t>2.5 Windows Embedded 8 Standard Enterprise Kit</w:t>
      </w:r>
    </w:p>
    <w:p w:rsidR="002B22EB" w:rsidRDefault="007672EC">
      <w:pPr>
        <w:pStyle w:val="ProductList-Body"/>
      </w:pPr>
      <w:r>
        <w:t>Na používání softwarových funkcí zpřístupněných sadou Windows Embedded 8 Standard Enterprise Kit se vztahují licenční podmínky pro zákla</w:t>
      </w:r>
      <w:r>
        <w:t>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w:t>
      </w:r>
      <w:r>
        <w:t>na na jiné.</w:t>
      </w:r>
    </w:p>
    <w:p w:rsidR="002B22EB" w:rsidRDefault="002B22EB">
      <w:pPr>
        <w:pStyle w:val="ProductList-Body"/>
      </w:pPr>
    </w:p>
    <w:p w:rsidR="002B22EB" w:rsidRDefault="007672EC">
      <w:pPr>
        <w:pStyle w:val="ProductList-ClauseHeading"/>
        <w:outlineLvl w:val="4"/>
      </w:pPr>
      <w:r>
        <w:t>2.6 Práva k instalaci a užívací práva</w:t>
      </w:r>
    </w:p>
    <w:p w:rsidR="002B22EB" w:rsidRDefault="007672EC">
      <w:pPr>
        <w:pStyle w:val="ProductList-Body"/>
      </w:pPr>
      <w:r>
        <w:t>Pro zákazníky s licencí na základě smlouvy Microsoft Cloud:</w:t>
      </w:r>
    </w:p>
    <w:p w:rsidR="002B22EB" w:rsidRDefault="007672EC" w:rsidP="001F6A1A">
      <w:pPr>
        <w:pStyle w:val="ProductList-Bullet"/>
        <w:numPr>
          <w:ilvl w:val="0"/>
          <w:numId w:val="24"/>
        </w:numPr>
      </w:pPr>
      <w:r>
        <w:t>všichni uživatelé, kteří mají přiřazenu licenci na bázi předplatného podle počtu uživatelů, smějí aktivovat software až na pěti zařízeních součas</w:t>
      </w:r>
      <w:r>
        <w:t xml:space="preserve">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w:instrText>
      </w:r>
      <w:r>
        <w:instrText xml:space="preserve">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w:t>
      </w:r>
    </w:p>
    <w:p w:rsidR="002B22EB" w:rsidRDefault="007672EC" w:rsidP="001F6A1A">
      <w:pPr>
        <w:pStyle w:val="ProductList-Bullet"/>
        <w:numPr>
          <w:ilvl w:val="0"/>
          <w:numId w:val="24"/>
        </w:numPr>
      </w:pPr>
      <w:r>
        <w:t>Oddíl 3.5 se neuplatňuje; a</w:t>
      </w:r>
    </w:p>
    <w:p w:rsidR="002B22EB" w:rsidRDefault="007672EC" w:rsidP="001F6A1A">
      <w:pPr>
        <w:pStyle w:val="ProductList-Bullet"/>
        <w:numPr>
          <w:ilvl w:val="0"/>
          <w:numId w:val="24"/>
        </w:numPr>
      </w:pPr>
      <w:r>
        <w:t xml:space="preserve">Oddíl 4 níže se neuplatňuje. </w:t>
      </w:r>
    </w:p>
    <w:p w:rsidR="002B22EB" w:rsidRDefault="002B22EB">
      <w:pPr>
        <w:pStyle w:val="ProductList-Body"/>
      </w:pPr>
    </w:p>
    <w:p w:rsidR="002B22EB" w:rsidRDefault="007672EC">
      <w:pPr>
        <w:pStyle w:val="ProductList-ClauseHeading"/>
        <w:outlineLvl w:val="4"/>
      </w:pPr>
      <w:r>
        <w:t>2.7 Nárok na nákup licencí s právem na přechod ze systé</w:t>
      </w:r>
      <w:r>
        <w:t>mu Windows 10 Home na Pro pro E3/E5</w:t>
      </w:r>
    </w:p>
    <w:p w:rsidR="002B22EB" w:rsidRDefault="007672EC">
      <w:pPr>
        <w:pStyle w:val="ProductList-SubClauseHeading"/>
        <w:outlineLvl w:val="5"/>
      </w:pPr>
      <w:r>
        <w:t>2.7.1 Předpoklady</w:t>
      </w:r>
    </w:p>
    <w:p w:rsidR="002B22EB" w:rsidRDefault="007672EC">
      <w:pPr>
        <w:pStyle w:val="ProductList-BodyIndented"/>
      </w:pPr>
      <w:r>
        <w:t>Bez ohledu na oddíl 2.1.1 Kvalifikující operační systémy mají zákazníci v Austrálii, na Islandu, v Japonsku, Kanadě, na Novém Zélandu, v Norsku, Švýcarsku, USA nebo jiné zemi Evropské unie nárok na lice</w:t>
      </w:r>
      <w:r>
        <w:t>nce s právem na přechod ze systému Windows 10 Home na Pro pro zařízení licencovaná se systémem Windows Home verze 7 nebo novější, pokud od 1. března 2017 měli nepřetržitě některou z následujících licencí:</w:t>
      </w:r>
    </w:p>
    <w:p w:rsidR="002B22EB" w:rsidRDefault="007672EC" w:rsidP="001F6A1A">
      <w:pPr>
        <w:pStyle w:val="ProductList-Bullet"/>
        <w:numPr>
          <w:ilvl w:val="1"/>
          <w:numId w:val="25"/>
        </w:numPr>
      </w:pPr>
      <w:r>
        <w:lastRenderedPageBreak/>
        <w:t>Windows 10 Enterprise E3 na zařízení s aktivním kry</w:t>
      </w:r>
      <w:r>
        <w:t xml:space="preserve">tím SA </w:t>
      </w:r>
    </w:p>
    <w:p w:rsidR="002B22EB" w:rsidRDefault="007672EC" w:rsidP="001F6A1A">
      <w:pPr>
        <w:pStyle w:val="ProductList-Bullet"/>
        <w:numPr>
          <w:ilvl w:val="1"/>
          <w:numId w:val="25"/>
        </w:numPr>
      </w:pPr>
      <w:r>
        <w:t xml:space="preserve">Licence na odběr Windows 10 Enterprise E3/E5 na základě počtu uživatelů </w:t>
      </w:r>
    </w:p>
    <w:p w:rsidR="002B22EB" w:rsidRDefault="007672EC" w:rsidP="001F6A1A">
      <w:pPr>
        <w:pStyle w:val="ProductList-Bullet"/>
        <w:numPr>
          <w:ilvl w:val="1"/>
          <w:numId w:val="25"/>
        </w:numPr>
      </w:pPr>
      <w:r>
        <w:t>Licence na odběr Windows 10 Enterprise E5 podle počtu zařízení</w:t>
      </w:r>
    </w:p>
    <w:p w:rsidR="002B22EB" w:rsidRDefault="002B22EB">
      <w:pPr>
        <w:pStyle w:val="ProductList-BodyIndented"/>
      </w:pPr>
    </w:p>
    <w:p w:rsidR="002B22EB" w:rsidRDefault="007672EC">
      <w:pPr>
        <w:pStyle w:val="ProductList-SubClauseHeading"/>
        <w:outlineLvl w:val="5"/>
      </w:pPr>
      <w:r>
        <w:t>2.7.2 Požadavky na minimální nákup</w:t>
      </w:r>
    </w:p>
    <w:p w:rsidR="002B22EB" w:rsidRDefault="007672EC">
      <w:pPr>
        <w:pStyle w:val="ProductList-BodyIndented"/>
      </w:pPr>
      <w:r>
        <w:t>Licence s právem na přechod ze systému Windows 10 Home na Pro jsou k dispozi</w:t>
      </w:r>
      <w:r>
        <w:t>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2B22EB" w:rsidRDefault="007672EC" w:rsidP="001F6A1A">
      <w:pPr>
        <w:pStyle w:val="ProductList-Bullet"/>
        <w:numPr>
          <w:ilvl w:val="1"/>
          <w:numId w:val="26"/>
        </w:numPr>
      </w:pPr>
      <w:r>
        <w:t>Je licencováno s</w:t>
      </w:r>
      <w:r>
        <w:t xml:space="preserve">e systémem Windows 10 Enterprise E3/E5 na zařízení nebo </w:t>
      </w:r>
    </w:p>
    <w:p w:rsidR="002B22EB" w:rsidRDefault="007672EC" w:rsidP="001F6A1A">
      <w:pPr>
        <w:pStyle w:val="ProductList-Bullet"/>
        <w:numPr>
          <w:ilvl w:val="1"/>
          <w:numId w:val="26"/>
        </w:numPr>
      </w:pPr>
      <w:r>
        <w:t>Je na něm nainstalován systém Pro nebo Enterprise a je používán licencovaným uživatelem produktu Windows 10 Enterprise E3/E5</w:t>
      </w:r>
    </w:p>
    <w:p w:rsidR="002B22EB" w:rsidRDefault="002B22EB">
      <w:pPr>
        <w:pStyle w:val="ProductList-BodyIndented"/>
      </w:pPr>
    </w:p>
    <w:p w:rsidR="002B22EB" w:rsidRDefault="007672EC">
      <w:pPr>
        <w:pStyle w:val="ProductList-SubClauseHeading"/>
        <w:outlineLvl w:val="5"/>
      </w:pPr>
      <w:r>
        <w:t>2.7.3 Omezení licence</w:t>
      </w:r>
    </w:p>
    <w:p w:rsidR="002B22EB" w:rsidRDefault="007672EC">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2B22EB" w:rsidRDefault="002B22EB">
      <w:pPr>
        <w:pStyle w:val="ProductList-BodyIndented"/>
      </w:pPr>
    </w:p>
    <w:p w:rsidR="002B22EB" w:rsidRDefault="007672EC">
      <w:pPr>
        <w:pStyle w:val="ProductList-ClauseHeading"/>
        <w:outlineLvl w:val="4"/>
      </w:pPr>
      <w:r>
        <w:t xml:space="preserve">2.8 Nárok na nákup </w:t>
      </w:r>
      <w:r>
        <w:t>licence na odběr na základě počtu uživatelů pro doplněk Windows 10 User OLS Activation E3/E5</w:t>
      </w:r>
    </w:p>
    <w:p w:rsidR="002B22EB" w:rsidRDefault="007672EC">
      <w:pPr>
        <w:pStyle w:val="ProductList-SubClauseHeading"/>
        <w:outlineLvl w:val="5"/>
      </w:pPr>
      <w:r>
        <w:t>2.8.1 Kvalifikující licence doplňku licence na odběr na základě počtu uživatelů</w:t>
      </w:r>
    </w:p>
    <w:p w:rsidR="002B22EB" w:rsidRDefault="007672EC">
      <w:pPr>
        <w:pStyle w:val="ProductList-BodyIndented"/>
      </w:pPr>
      <w:r>
        <w:t>Zákazník musí mít aktivní prováděcí smlouvu Enterprise s odpovídajícími kvalifikova</w:t>
      </w:r>
      <w:r>
        <w:t>nými licencemi.</w:t>
      </w:r>
    </w:p>
    <w:tbl>
      <w:tblPr>
        <w:tblStyle w:val="PURTable0"/>
        <w:tblW w:w="0" w:type="dxa"/>
        <w:tblLook w:val="04A0" w:firstRow="1" w:lastRow="0" w:firstColumn="1" w:lastColumn="0" w:noHBand="0" w:noVBand="1"/>
      </w:tblPr>
      <w:tblGrid>
        <w:gridCol w:w="5170"/>
        <w:gridCol w:w="5260"/>
      </w:tblGrid>
      <w:tr w:rsidR="002B22E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B22EB" w:rsidRDefault="007672EC">
            <w:pPr>
              <w:pStyle w:val="ProductList-TableBody"/>
            </w:pPr>
            <w:r>
              <w:rPr>
                <w:color w:val="FFFFFF"/>
              </w:rPr>
              <w:t>Kvalifikující produkt(y)</w:t>
            </w:r>
          </w:p>
        </w:tc>
        <w:tc>
          <w:tcPr>
            <w:tcW w:w="6120" w:type="dxa"/>
            <w:tcBorders>
              <w:left w:val="single" w:sz="4" w:space="0" w:color="6E6E6E"/>
              <w:right w:val="single" w:sz="4" w:space="0" w:color="6E6E6E"/>
            </w:tcBorders>
            <w:shd w:val="clear" w:color="auto" w:fill="0072C6"/>
          </w:tcPr>
          <w:p w:rsidR="002B22EB" w:rsidRDefault="007672EC">
            <w:pPr>
              <w:pStyle w:val="ProductList-TableBody"/>
            </w:pPr>
            <w:r>
              <w:rPr>
                <w:color w:val="FFFFFF"/>
              </w:rPr>
              <w:t>Licence na odběr doplňku na základě počtu uživatelů</w:t>
            </w:r>
          </w:p>
        </w:tc>
      </w:tr>
      <w:tr w:rsidR="002B22EB">
        <w:tc>
          <w:tcPr>
            <w:tcW w:w="6000" w:type="dxa"/>
            <w:tcBorders>
              <w:left w:val="single" w:sz="4" w:space="0" w:color="6E6E6E"/>
              <w:bottom w:val="single" w:sz="4" w:space="0" w:color="6E6E6E"/>
              <w:right w:val="single" w:sz="4" w:space="0" w:color="6E6E6E"/>
            </w:tcBorders>
          </w:tcPr>
          <w:p w:rsidR="002B22EB" w:rsidRDefault="007672EC">
            <w:pPr>
              <w:pStyle w:val="ProductList-TableBody"/>
            </w:pPr>
            <w:r>
              <w:t>Windows 10 Enterprise E3, nebo</w:t>
            </w:r>
            <w:r>
              <w:br/>
              <w:t>Windows VDA E3</w:t>
            </w:r>
          </w:p>
        </w:tc>
        <w:tc>
          <w:tcPr>
            <w:tcW w:w="6120" w:type="dxa"/>
            <w:tcBorders>
              <w:left w:val="single" w:sz="4" w:space="0" w:color="6E6E6E"/>
              <w:bottom w:val="single" w:sz="4" w:space="0" w:color="6E6E6E"/>
              <w:right w:val="single" w:sz="4" w:space="0" w:color="6E6E6E"/>
            </w:tcBorders>
          </w:tcPr>
          <w:p w:rsidR="002B22EB" w:rsidRDefault="007672EC">
            <w:pPr>
              <w:pStyle w:val="ProductList-TableBody"/>
            </w:pPr>
            <w:r>
              <w:t>Windows 10 User OLS Activation E3</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Windows 10 Enterprise E5, nebo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Windows 10 User OLS Activation E5</w:t>
            </w:r>
          </w:p>
        </w:tc>
      </w:tr>
    </w:tbl>
    <w:p w:rsidR="002B22EB" w:rsidRDefault="002B22EB">
      <w:pPr>
        <w:pStyle w:val="ProductList-SubClauseHeading"/>
        <w:outlineLvl w:val="5"/>
      </w:pPr>
    </w:p>
    <w:p w:rsidR="002B22EB" w:rsidRDefault="007672EC">
      <w:pPr>
        <w:pStyle w:val="ProductList-SubClauseHeading"/>
        <w:outlineLvl w:val="5"/>
      </w:pPr>
      <w:r>
        <w:t>2.8.2 Omezení nákupu doplňku licence na odběr na základě počtu uživatelů</w:t>
      </w:r>
    </w:p>
    <w:p w:rsidR="002B22EB" w:rsidRDefault="007672EC">
      <w:pPr>
        <w:pStyle w:val="ProductList-BodyIndented"/>
      </w:pPr>
      <w:r>
        <w:t>Pro každou kvalifikovanou licenci může být zakoupen pouze jeden doplněk licence na odběr na základě počtu uživatelů Zákazníci smějí získat doplňky licence na odběr na základě počtu u</w:t>
      </w:r>
      <w:r>
        <w:t>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w:t>
      </w:r>
      <w:r>
        <w:t>ující licenci (nebo sadu kvalifikujících licencí).</w:t>
      </w:r>
    </w:p>
    <w:p w:rsidR="002B22EB" w:rsidRDefault="002B22EB">
      <w:pPr>
        <w:pStyle w:val="ProductList-BodyIndented"/>
      </w:pPr>
    </w:p>
    <w:p w:rsidR="002B22EB" w:rsidRDefault="007672EC">
      <w:pPr>
        <w:pStyle w:val="ProductList-ClauseHeading"/>
        <w:outlineLvl w:val="4"/>
      </w:pPr>
      <w:r>
        <w:t>2.9 Přechod z Windows 10 S na Windows 10 Pro</w:t>
      </w:r>
    </w:p>
    <w:p w:rsidR="002B22EB" w:rsidRDefault="007672EC">
      <w:pPr>
        <w:pStyle w:val="ProductList-Body"/>
      </w:pPr>
      <w:r>
        <w:t>Bez ohledu na ustanovení oddílu 2.1 Kvalifikující operační systémy si mohou zákazníci zakoupit licenci pro přechod z Windows 10 S na Pro pro zařízení licencovaná se systémem Windows 10 S.</w:t>
      </w:r>
    </w:p>
    <w:p w:rsidR="002B22EB" w:rsidRDefault="007672EC">
      <w:pPr>
        <w:pStyle w:val="ProductList-Offering1SubSection"/>
        <w:outlineLvl w:val="3"/>
      </w:pPr>
      <w:bookmarkStart w:id="196" w:name="_Sec813"/>
      <w:r>
        <w:t>3. Užívací práva</w:t>
      </w:r>
      <w:bookmarkEnd w:id="196"/>
    </w:p>
    <w:tbl>
      <w:tblPr>
        <w:tblStyle w:val="PURTable"/>
        <w:tblW w:w="0" w:type="dxa"/>
        <w:tblLook w:val="04A0" w:firstRow="1" w:lastRow="0" w:firstColumn="1" w:lastColumn="0" w:noHBand="0" w:noVBand="1"/>
      </w:tblPr>
      <w:tblGrid>
        <w:gridCol w:w="3610"/>
        <w:gridCol w:w="3581"/>
        <w:gridCol w:w="359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w:instrText>
            </w:r>
            <w:r>
              <w:instrText xml:space="preserve">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9">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w:instrText>
            </w:r>
            <w:r>
              <w:instrText xml:space="preserve">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Další software: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Požadavky přístupu ext</w:t>
            </w:r>
            <w:r>
              <w:rPr>
                <w:color w:val="404040"/>
              </w:rPr>
              <w: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Přiřazení licence</w:t>
      </w:r>
    </w:p>
    <w:p w:rsidR="002B22EB" w:rsidRDefault="007672EC">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w:t>
      </w:r>
      <w:r>
        <w:t>omě Windows VDA) je trvalé, s výjimkou případů uvedených v oddílu Software Assurance níže. Viz také oddíl 4. Práva na změnu přiřazení krytí Software Assurance pro operační systémy Windows SA a Windows VDA.</w:t>
      </w:r>
    </w:p>
    <w:p w:rsidR="002B22EB" w:rsidRDefault="002B22EB">
      <w:pPr>
        <w:pStyle w:val="ProductList-Body"/>
      </w:pPr>
    </w:p>
    <w:p w:rsidR="002B22EB" w:rsidRDefault="007672EC">
      <w:pPr>
        <w:pStyle w:val="ProductList-ClauseHeading"/>
        <w:outlineLvl w:val="4"/>
      </w:pPr>
      <w:r>
        <w:t>3.2 Aktivace Windows 10 založená na Azure AD</w:t>
      </w:r>
    </w:p>
    <w:p w:rsidR="002B22EB" w:rsidRDefault="007672EC">
      <w:pPr>
        <w:pStyle w:val="ProductList-Body"/>
      </w:pPr>
      <w:r>
        <w:t>V př</w:t>
      </w:r>
      <w:r>
        <w:t xml:space="preserve">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w:instrText>
      </w:r>
      <w:r>
        <w:instrText xml:space="preserve">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které zahrnuj</w:t>
      </w:r>
      <w:r>
        <w:t>e až pět souběžných zařízení spuštěných buď ve verzi Windows 10 Pro Anniversary Update, či Windows 10 Enterprise Creator’s Update a novější.</w:t>
      </w:r>
    </w:p>
    <w:p w:rsidR="002B22EB" w:rsidRDefault="002B22EB">
      <w:pPr>
        <w:pStyle w:val="ProductList-Body"/>
      </w:pPr>
    </w:p>
    <w:p w:rsidR="002B22EB" w:rsidRDefault="007672EC">
      <w:pPr>
        <w:pStyle w:val="ProductList-ClauseHeading"/>
        <w:outlineLvl w:val="4"/>
      </w:pPr>
      <w:r>
        <w:t>3.3 Windows Apps</w:t>
      </w:r>
    </w:p>
    <w:p w:rsidR="002B22EB" w:rsidRDefault="007672EC">
      <w:pPr>
        <w:pStyle w:val="ProductList-Body"/>
      </w:pPr>
      <w:r>
        <w:t>Pokud nejsou zákazníkovi zobrazeny nebo v nastavení aplikace prezentovány jiné podmínky, zákazník</w:t>
      </w:r>
      <w:r>
        <w:t xml:space="preserve"> souhlasí s tím, že služby, ke kterým má přístup z aplikace systému Windows, podléhají Smlouvě o poskytování služby společnosti Microsoft dostupné na adrese </w:t>
      </w:r>
      <w:hyperlink r:id="rId100">
        <w:r>
          <w:rPr>
            <w:color w:val="00467F"/>
            <w:u w:val="single"/>
          </w:rPr>
          <w:t>http://go.microsoft.com/fwlink/?li</w:t>
        </w:r>
        <w:r>
          <w:rPr>
            <w:color w:val="00467F"/>
            <w:u w:val="single"/>
          </w:rPr>
          <w:t>nkid=246338</w:t>
        </w:r>
      </w:hyperlink>
      <w:r>
        <w:t xml:space="preserve"> nebo u aplikací systému Windows, které přistupují ke službám Xbox, pak podmínkám užívání Xbox.com na adrese </w:t>
      </w:r>
      <w:hyperlink r:id="rId101">
        <w:r>
          <w:rPr>
            <w:color w:val="00467F"/>
            <w:u w:val="single"/>
          </w:rPr>
          <w:t>http://xbox.com/legal/livetou</w:t>
        </w:r>
      </w:hyperlink>
      <w:r>
        <w:t>.</w:t>
      </w:r>
    </w:p>
    <w:p w:rsidR="002B22EB" w:rsidRDefault="002B22EB">
      <w:pPr>
        <w:pStyle w:val="ProductList-Body"/>
      </w:pPr>
    </w:p>
    <w:p w:rsidR="002B22EB" w:rsidRDefault="007672EC">
      <w:pPr>
        <w:pStyle w:val="ProductList-ClauseHeading"/>
        <w:outlineLvl w:val="4"/>
      </w:pPr>
      <w:r>
        <w:t>3.4 Windows 10 Mobile Enterprise</w:t>
      </w:r>
    </w:p>
    <w:p w:rsidR="002B22EB" w:rsidRDefault="007672EC">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rsidR="002B22EB" w:rsidRDefault="002B22EB">
      <w:pPr>
        <w:pStyle w:val="ProductList-Body"/>
      </w:pPr>
    </w:p>
    <w:p w:rsidR="002B22EB" w:rsidRDefault="007672EC">
      <w:pPr>
        <w:pStyle w:val="ProductList-ClauseHeading"/>
        <w:outlineLvl w:val="4"/>
      </w:pPr>
      <w:r>
        <w:lastRenderedPageBreak/>
        <w:t xml:space="preserve">3.5 Hostování systému Windows 10 </w:t>
      </w:r>
      <w:r>
        <w:t>pro více klientů</w:t>
      </w:r>
    </w:p>
    <w:p w:rsidR="002B22EB" w:rsidRDefault="007672EC">
      <w:pPr>
        <w:pStyle w:val="ProductList-Body"/>
      </w:pPr>
      <w:r>
        <w:t>Zákazníci s licencí na odběr na základě počtu uživatelů pro Windows 10 Enterprise E3/E5 nebo VDA E3/E5 využívající aktivaci založenou na Azure AD mohou nainstalovat aktualizaci produktu Windows 10 Creators nebo novější software aktuální ve</w:t>
      </w:r>
      <w:r>
        <w:t xml:space="preserve">rze produktu na virtuálním počítači, na kterém je spuštěn systém Microsoft Azure, nebo na sdíleném serveru s kvalifikovaným partnerem pro hostování více klientů uvedeným na adrese </w:t>
      </w:r>
      <w:hyperlink r:id="rId102">
        <w:r>
          <w:rPr>
            <w:color w:val="00467F"/>
            <w:u w:val="single"/>
          </w:rPr>
          <w:t>www.microsoft.com/Qualified_MultiTenant_Hoster_Program</w:t>
        </w:r>
      </w:hyperlink>
      <w:r>
        <w:t>. Každý licencovaný uživatel má přístup maximálně ke čtyřem instancím softwaru.</w:t>
      </w:r>
    </w:p>
    <w:p w:rsidR="002B22EB" w:rsidRDefault="002B22EB">
      <w:pPr>
        <w:pStyle w:val="ProductList-Body"/>
      </w:pPr>
    </w:p>
    <w:p w:rsidR="002B22EB" w:rsidRDefault="007672EC">
      <w:pPr>
        <w:pStyle w:val="ProductList-Body"/>
      </w:pPr>
      <w:r>
        <w:t>Při konfiguraci bitových kopií systému Microsoft Azure musejí Zákazníci uvést své užívání hostování pro více kl</w:t>
      </w:r>
      <w:r>
        <w:t xml:space="preserve">ientů systému Windows 10 a dodržet další požadavky na konfiguraci softwaru dostupné na adrese </w:t>
      </w:r>
      <w:hyperlink r:id="rId103">
        <w:r>
          <w:rPr>
            <w:color w:val="00467F"/>
            <w:u w:val="single"/>
          </w:rPr>
          <w:t>https://go.microsoft.com/fwlink/?linkid=846925</w:t>
        </w:r>
      </w:hyperlink>
      <w:r>
        <w:t xml:space="preserve">. To nezahrnuje náklady na virtuální počítače se systémem Azure. Požadavky na nasazení s využitím partnera jsou k dispozici na adrese </w:t>
      </w:r>
      <w:hyperlink r:id="rId104">
        <w:r>
          <w:rPr>
            <w:color w:val="00467F"/>
            <w:u w:val="single"/>
          </w:rPr>
          <w:t>www.microsoft.com/Qualified_MultiTenant_H</w:t>
        </w:r>
        <w:r>
          <w:rPr>
            <w:color w:val="00467F"/>
            <w:u w:val="single"/>
          </w:rPr>
          <w:t>oster_Program</w:t>
        </w:r>
      </w:hyperlink>
      <w:r>
        <w:t xml:space="preserve">. </w:t>
      </w:r>
    </w:p>
    <w:p w:rsidR="002B22EB" w:rsidRDefault="002B22EB">
      <w:pPr>
        <w:pStyle w:val="ProductList-Body"/>
      </w:pPr>
    </w:p>
    <w:p w:rsidR="002B22EB" w:rsidRDefault="007672EC">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08"/>
        <w:gridCol w:w="3613"/>
        <w:gridCol w:w="356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w:instrText>
            </w:r>
            <w:r>
              <w:instrText xml:space="preserve">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5">
              <w:r>
                <w:rPr>
                  <w:color w:val="00467F"/>
                  <w:u w:val="single"/>
                </w:rPr>
                <w:t>Seznam produktů – červen 2015</w:t>
              </w:r>
            </w:hyperlink>
            <w:r>
              <w:t xml:space="preserve"> (odběr d</w:t>
            </w:r>
            <w:r>
              <w:t>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w:instrText>
            </w:r>
            <w:r>
              <w:instrText xml:space="preserve">definici naleznete ve slovníku.)" </w:instrText>
            </w:r>
            <w:r>
              <w:fldChar w:fldCharType="separate"/>
            </w:r>
            <w:r>
              <w:rPr>
                <w:color w:val="0563C1"/>
              </w:rPr>
              <w:t>Práva pro roaming</w:t>
            </w:r>
            <w:r>
              <w:fldChar w:fldCharType="end"/>
            </w:r>
            <w:r>
              <w:t xml:space="preserve">: </w:t>
            </w:r>
            <w:hyperlink r:id="rId106">
              <w:r>
                <w:rPr>
                  <w:color w:val="00467F"/>
                  <w:u w:val="single"/>
                </w:rPr>
                <w:t>Únor 2016 – Podmínky pro produkty</w:t>
              </w:r>
            </w:hyperlink>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4.1 Další užívací práva</w:t>
      </w:r>
      <w:r>
        <w:t xml:space="preserve"> pro Windows 10 Enterprise E3/E5 (na uživatele a zařízení) a Windows Virtual Desktop Access (VDA) E3/E5 (na uživatele a na zařízení) udělena prostřednictvím krytí SA</w:t>
      </w:r>
    </w:p>
    <w:p w:rsidR="002B22EB" w:rsidRDefault="007672EC">
      <w:pPr>
        <w:pStyle w:val="ProductList-Body"/>
      </w:pPr>
      <w:r>
        <w:t>Termín „</w:t>
      </w:r>
      <w:r>
        <w:rPr>
          <w:b/>
          <w:color w:val="00188F"/>
        </w:rPr>
        <w:t>software</w:t>
      </w:r>
      <w:r>
        <w:t>“ ve zde použitém významu označuje produkt Windows 10 Enterprise Current B</w:t>
      </w:r>
      <w:r>
        <w:t xml:space="preserve">ranch nebo Windows Enterprise LTSB. </w:t>
      </w:r>
    </w:p>
    <w:p w:rsidR="002B22EB" w:rsidRDefault="007672EC">
      <w:pPr>
        <w:pStyle w:val="ProductList-Body"/>
      </w:pPr>
      <w:r>
        <w:t>Termín „</w:t>
      </w:r>
      <w:r>
        <w:rPr>
          <w:b/>
          <w:color w:val="00188F"/>
        </w:rPr>
        <w:t>licencované zařízení</w:t>
      </w:r>
      <w:r>
        <w:t>“, jak je zde použit, znamená zařízení, ke kterému zákazník přiřazuje aktivní krytí.</w:t>
      </w:r>
    </w:p>
    <w:p w:rsidR="002B22EB" w:rsidRDefault="007672EC">
      <w:pPr>
        <w:pStyle w:val="ProductList-Body"/>
      </w:pPr>
      <w:r>
        <w:t>Termín „</w:t>
      </w:r>
      <w:r>
        <w:rPr>
          <w:b/>
          <w:color w:val="00188F"/>
        </w:rPr>
        <w:t>licencovaný uživatel</w:t>
      </w:r>
      <w:r>
        <w:t>“, jak je zde použit, znamená uživatele, kterému zákazník přiřadí aktivní kryt</w:t>
      </w:r>
      <w:r>
        <w:t>í. Pokud je základní licence uživatele převedena z jedné osoby na druhou, původní uživatel licence již není licencován.</w:t>
      </w:r>
    </w:p>
    <w:p w:rsidR="002B22EB" w:rsidRDefault="007672EC" w:rsidP="001F6A1A">
      <w:pPr>
        <w:pStyle w:val="ProductList-Bullet"/>
        <w:numPr>
          <w:ilvl w:val="0"/>
          <w:numId w:val="27"/>
        </w:numPr>
      </w:pPr>
      <w:r>
        <w:t>Jakýkoli uživatel licencovaného zařízení nebo zařízení používaného licencovaným uživatelem může vzdáleně přistupovat k nejvýše čtyřem in</w:t>
      </w:r>
      <w:r>
        <w:t>stancím softwaru provozovaným ve virtuálních prostředích OSE nebo k jedné instanci softwaru provozované v jednom fyzickém prostředí OSE na zařízeních vyhrazených k použití zákazníkem.</w:t>
      </w:r>
    </w:p>
    <w:p w:rsidR="002B22EB" w:rsidRDefault="007672EC" w:rsidP="001F6A1A">
      <w:pPr>
        <w:pStyle w:val="ProductList-Bullet"/>
        <w:numPr>
          <w:ilvl w:val="0"/>
          <w:numId w:val="27"/>
        </w:numPr>
      </w:pPr>
      <w:r>
        <w:t xml:space="preserve">V oddílech 2.1.2.1 a 2.1.2.2 jsou uvedena omezení užívání pro podmíněně </w:t>
      </w:r>
      <w:r>
        <w:t>kvalifikující operační systém.</w:t>
      </w:r>
    </w:p>
    <w:p w:rsidR="002B22EB" w:rsidRDefault="007672EC" w:rsidP="001F6A1A">
      <w:pPr>
        <w:pStyle w:val="ProductList-Bullet"/>
        <w:numPr>
          <w:ilvl w:val="0"/>
          <w:numId w:val="27"/>
        </w:numPr>
      </w:pPr>
      <w:r>
        <w:t>Zákazník smí vytvářet a uchovávat instance softwaru na jednom nebo dvou discích USB prostřednictvím funkce Windows to Go a používat je na licencovaných zařízeních, jsou-li licencovány na zařízení, a na jakémkoli zařízení, jso</w:t>
      </w:r>
      <w:r>
        <w:t>u-li licencovány na uživatele.</w:t>
      </w:r>
    </w:p>
    <w:p w:rsidR="002B22EB" w:rsidRDefault="007672EC" w:rsidP="001F6A1A">
      <w:pPr>
        <w:pStyle w:val="ProductList-Bullet"/>
        <w:numPr>
          <w:ilvl w:val="0"/>
          <w:numId w:val="27"/>
        </w:numPr>
      </w:pPr>
      <w:r>
        <w:t>Zákazník místo jakékoli instance povolené v tomto oddílu smí provozovat systém Windows 10 Pro nebo jakoukoli starší verzi softwaru.</w:t>
      </w:r>
    </w:p>
    <w:p w:rsidR="002B22EB" w:rsidRDefault="007672EC" w:rsidP="001F6A1A">
      <w:pPr>
        <w:pStyle w:val="ProductList-Bullet"/>
        <w:numPr>
          <w:ilvl w:val="0"/>
          <w:numId w:val="27"/>
        </w:numPr>
      </w:pPr>
      <w:r>
        <w:t>V případě přístupu pouze pro účely správy softwaru nepotřebuje zákazník licenci pro přístup k</w:t>
      </w:r>
      <w:r>
        <w:t>e svým povoleným instancím.</w:t>
      </w:r>
    </w:p>
    <w:p w:rsidR="002B22EB" w:rsidRDefault="002B22EB">
      <w:pPr>
        <w:pStyle w:val="ProductList-Body"/>
      </w:pPr>
    </w:p>
    <w:p w:rsidR="002B22EB" w:rsidRDefault="007672EC">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2B22E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B22EB" w:rsidRDefault="002B22E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22EB" w:rsidRDefault="007672E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22EB" w:rsidRDefault="007672EC">
            <w:pPr>
              <w:pStyle w:val="ProductList-TableBody"/>
              <w:jc w:val="center"/>
            </w:pPr>
            <w:r>
              <w:rPr>
                <w:color w:val="FFFFFF"/>
              </w:rPr>
              <w:t>Windows VDA</w:t>
            </w:r>
            <w:r>
              <w:rPr>
                <w:color w:val="FFFFFF"/>
              </w:rPr>
              <w:br/>
              <w:t>E3/E5</w:t>
            </w:r>
          </w:p>
        </w:tc>
      </w:tr>
      <w:tr w:rsidR="002B22E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B22EB" w:rsidRDefault="002B22E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Uživatel</w:t>
            </w:r>
          </w:p>
        </w:tc>
      </w:tr>
      <w:tr w:rsidR="002B22EB">
        <w:tc>
          <w:tcPr>
            <w:tcW w:w="80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w:instrText>
            </w:r>
            <w:r>
              <w:instrText xml:space="preserve">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w:instrText>
            </w:r>
            <w:r>
              <w:instrText xml:space="preserve">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w:t>
            </w:r>
            <w:r>
              <w:rPr>
                <w:color w:val="0563C1"/>
              </w:rPr>
              <w:t>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w:instrText>
            </w:r>
            <w:r>
              <w:instrText xml:space="preserve">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w:instrText>
            </w:r>
            <w:r>
              <w:instrText xml:space="preserve">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w:instrText>
            </w:r>
            <w:r>
              <w:instrText xml:space="preserve">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w:instrText>
            </w:r>
            <w:r>
              <w:instrText xml:space="preserve">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w:instrText>
            </w:r>
            <w:r>
              <w:instrText xml:space="preserve">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w:t>
            </w:r>
            <w:r>
              <w:t xml:space="preser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80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Zákazník smí provozovat až čtyři </w:t>
            </w:r>
            <w:r>
              <w:fldChar w:fldCharType="begin"/>
            </w:r>
            <w:r>
              <w:instrText xml:space="preserve"> AutoTextList   \s NoStyle \t "I</w:instrText>
            </w:r>
            <w:r>
              <w:instrText xml:space="preserve">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w:instrText>
            </w:r>
            <w:r>
              <w:instrText xml:space="preserve">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w:instrText>
            </w:r>
            <w:r>
              <w:instrText xml:space="preserve">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w:instrText>
            </w:r>
            <w:r>
              <w:instrText xml:space="preserve">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 to lokálně v zařízeních licencovaných pro systém Windows 10/8.1 P</w:t>
            </w:r>
            <w:r>
              <w:t xml:space="preserve">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w:instrText>
            </w:r>
            <w:r>
              <w:instrText xml:space="preserve">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w:t>
            </w:r>
            <w:r>
              <w:t xml:space="preserve">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w:instrText>
            </w:r>
            <w:r>
              <w:instrText>t   \s NoStyle \t "Fyzické prostředí OSE označuje prostředí OSE, které je konfigurováno pro spuštění přímo v systému fyzického hardwaru. Instance operačního systému použitá ke spouštění softwaru pro virtualizaci hardwaru nebo k poskytování služeb virtualiz</w:instrText>
            </w:r>
            <w:r>
              <w:instrText xml:space="preserve">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w:instrText>
            </w:r>
            <w:r>
              <w:instrText xml:space="preserve">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80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bl>
    <w:p w:rsidR="002B22EB" w:rsidRDefault="002B22EB">
      <w:pPr>
        <w:pStyle w:val="ProductList-Body"/>
      </w:pPr>
    </w:p>
    <w:p w:rsidR="002B22EB" w:rsidRDefault="007672EC">
      <w:pPr>
        <w:pStyle w:val="ProductList-SubClauseHeading"/>
        <w:outlineLvl w:val="5"/>
      </w:pPr>
      <w:r>
        <w:t>4.1.1 Práva pro Windows Embedded 10 Current Branch</w:t>
      </w:r>
    </w:p>
    <w:p w:rsidR="002B22EB" w:rsidRDefault="007672EC">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w:t>
      </w:r>
      <w:r>
        <w:t>, kteří vlastní časově neomezená práva k systému Windows Enterprise, mohou instalovat verzi systému Windows Enterprise LTSB, která je aktuální v době uplynutí platnosti.</w:t>
      </w:r>
    </w:p>
    <w:p w:rsidR="002B22EB" w:rsidRDefault="002B22EB">
      <w:pPr>
        <w:pStyle w:val="ProductList-BodyIndented"/>
      </w:pPr>
    </w:p>
    <w:p w:rsidR="002B22EB" w:rsidRDefault="007672EC">
      <w:pPr>
        <w:pStyle w:val="ProductList-ClauseHeading"/>
        <w:outlineLvl w:val="4"/>
      </w:pPr>
      <w:r>
        <w:t>4.2 Kvalifikující operační systémy (OS)</w:t>
      </w:r>
    </w:p>
    <w:p w:rsidR="002B22EB" w:rsidRDefault="007672EC">
      <w:pPr>
        <w:pStyle w:val="ProductList-Body"/>
      </w:pPr>
      <w:r>
        <w:t>Každé zařízení, pro které zákazník získá kryt</w:t>
      </w:r>
      <w:r>
        <w: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2B22EB" w:rsidRDefault="007672EC" w:rsidP="001F6A1A">
      <w:pPr>
        <w:pStyle w:val="ProductList-Bullet"/>
        <w:numPr>
          <w:ilvl w:val="0"/>
          <w:numId w:val="28"/>
        </w:numPr>
      </w:pPr>
      <w:r>
        <w:t>Zákazníci, kteř</w:t>
      </w:r>
      <w:r>
        <w:t>í si dříve zakoupili krytí SA pro systém Windows Pro, je mohou na zahrnutých zařízeních prodloužit bez nutnosti nákupu licence na upgrade pro systém Windows Enterprise.</w:t>
      </w:r>
    </w:p>
    <w:p w:rsidR="002B22EB" w:rsidRDefault="007672EC" w:rsidP="001F6A1A">
      <w:pPr>
        <w:pStyle w:val="ProductList-Bullet"/>
        <w:numPr>
          <w:ilvl w:val="0"/>
          <w:numId w:val="28"/>
        </w:numPr>
      </w:pPr>
      <w:r>
        <w:lastRenderedPageBreak/>
        <w:t xml:space="preserve">Zákazníci, kteří si dříve zakoupili licenci na upgrade pro systém Windows Pro a SA, si </w:t>
      </w:r>
      <w:r>
        <w:t>mohou kupovat licenci na upgrade pro systém Pro a SA až do konce období účinnosti prováděcí smlouvy nebo smlouvy.</w:t>
      </w:r>
    </w:p>
    <w:p w:rsidR="002B22EB" w:rsidRDefault="002B22EB">
      <w:pPr>
        <w:pStyle w:val="ProductList-Body"/>
      </w:pPr>
    </w:p>
    <w:p w:rsidR="002B22EB" w:rsidRDefault="007672EC">
      <w:pPr>
        <w:pStyle w:val="ProductList-ClauseHeading"/>
        <w:outlineLvl w:val="4"/>
      </w:pPr>
      <w:r>
        <w:t>4.3 Změna přiřazení Windows Software Assurance na zařízení</w:t>
      </w:r>
    </w:p>
    <w:p w:rsidR="002B22EB" w:rsidRDefault="007672EC">
      <w:pPr>
        <w:pStyle w:val="ProductList-Body"/>
      </w:pPr>
      <w:r>
        <w:t>Bez ohledu na výše uvedená pravidla přiřazování licencí může zákazník změnit přiřa</w:t>
      </w:r>
      <w:r>
        <w:t>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w:t>
      </w:r>
      <w:r>
        <w:t>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w:t>
      </w:r>
      <w:r>
        <w:t>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w:t>
      </w:r>
      <w:r>
        <w:t xml:space="preserve">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2B22EB" w:rsidRDefault="002B22EB">
      <w:pPr>
        <w:pStyle w:val="ProductList-Body"/>
      </w:pPr>
    </w:p>
    <w:p w:rsidR="002B22EB" w:rsidRDefault="007672EC">
      <w:pPr>
        <w:pStyle w:val="ProductList-ClauseHeading"/>
        <w:outlineLvl w:val="4"/>
      </w:pPr>
      <w:r>
        <w:t>4.4 Pravidla přiřazení licence Windows 10</w:t>
      </w:r>
      <w:r>
        <w:t xml:space="preserve"> Enterprise na uživatele</w:t>
      </w:r>
    </w:p>
    <w:p w:rsidR="002B22EB" w:rsidRDefault="007672EC">
      <w:pPr>
        <w:pStyle w:val="ProductList-SubClauseHeading"/>
        <w:outlineLvl w:val="5"/>
      </w:pPr>
      <w:r>
        <w:t>4.4.1 Licence na odběr Windows 10 Enterprise E3/E5 na základě počtu uživatelů</w:t>
      </w:r>
    </w:p>
    <w:p w:rsidR="002B22EB" w:rsidRDefault="007672EC">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w:instrText>
      </w:r>
      <w:r>
        <w:instrText xml:space="preserve">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w:t>
      </w:r>
      <w:r>
        <w:t>e, Windows 8.1 nebo Enterprise či Windows 7 Professional nebo Enterprise. Toto jedno zařízení musí být také primárním pracovním zařízením primárního uživatele.</w:t>
      </w:r>
    </w:p>
    <w:p w:rsidR="002B22EB" w:rsidRDefault="002B22EB">
      <w:pPr>
        <w:pStyle w:val="ProductList-BodyIndented"/>
      </w:pPr>
    </w:p>
    <w:p w:rsidR="002B22EB" w:rsidRDefault="007672EC">
      <w:pPr>
        <w:pStyle w:val="ProductList-SubClauseHeading"/>
        <w:outlineLvl w:val="5"/>
      </w:pPr>
      <w:r>
        <w:t>4.4.2 Doplňky uživatelů pro Windows 10 Enterprise E3/E5 a VDA</w:t>
      </w:r>
    </w:p>
    <w:p w:rsidR="002B22EB" w:rsidRDefault="007672EC">
      <w:pPr>
        <w:pStyle w:val="ProductList-BodyIndented"/>
      </w:pPr>
      <w:r>
        <w:fldChar w:fldCharType="begin"/>
      </w:r>
      <w:r>
        <w:instrText xml:space="preserve"> AutoTextList   \s NoStyle \t "Li</w:instrText>
      </w:r>
      <w:r>
        <w:instrText xml:space="preserve">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w:instrText>
      </w:r>
      <w:r>
        <w:instrText xml:space="preserve">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2B22EB" w:rsidRDefault="002B22EB">
      <w:pPr>
        <w:pStyle w:val="ProductList-BodyIndented"/>
      </w:pPr>
    </w:p>
    <w:p w:rsidR="002B22EB" w:rsidRDefault="007672EC">
      <w:pPr>
        <w:pStyle w:val="ProductList-ClauseHeading"/>
        <w:outlineLvl w:val="4"/>
      </w:pPr>
      <w:r>
        <w:t>4.5 Windows 10 Enterprise a Windows VDA E3/E5, doplňky a přestupy na vyšší edici</w:t>
      </w:r>
    </w:p>
    <w:p w:rsidR="002B22EB" w:rsidRDefault="007672EC">
      <w:pPr>
        <w:pStyle w:val="ProductList-Body"/>
      </w:pPr>
      <w:r>
        <w:t>Windows 10 Enterprise a Windows VDA E3/E5</w:t>
      </w:r>
      <w:r>
        <w:t>, doplňky a přestupy na vyšší edici jsou licence na odběr, které</w:t>
      </w:r>
    </w:p>
    <w:p w:rsidR="002B22EB" w:rsidRDefault="007672EC" w:rsidP="001F6A1A">
      <w:pPr>
        <w:pStyle w:val="ProductList-Bullet"/>
        <w:numPr>
          <w:ilvl w:val="0"/>
          <w:numId w:val="29"/>
        </w:numPr>
      </w:pPr>
      <w:r>
        <w:t>se kupují jako doplněk (a jsou přidruženy k zařízení nebo uživateli, pro něž je licence poskytnuta) buď k operačnímu systému Windows pro stolní počítače s krytím SA („kvalifikující krytí“), W</w:t>
      </w:r>
      <w:r>
        <w:t xml:space="preserve">indows E3 na uživatele nebo k VDA E3 na zařízení nebo uživatele („kvalifikující licence“) a </w:t>
      </w:r>
    </w:p>
    <w:p w:rsidR="002B22EB" w:rsidRDefault="007672EC" w:rsidP="001F6A1A">
      <w:pPr>
        <w:pStyle w:val="ProductList-Bullet"/>
        <w:numPr>
          <w:ilvl w:val="0"/>
          <w:numId w:val="29"/>
        </w:numPr>
      </w:pPr>
      <w:r>
        <w:t>vyprší při vypršení kvalifikujícího krytí nebo kvalifikující licence.</w:t>
      </w:r>
    </w:p>
    <w:p w:rsidR="002B22EB" w:rsidRDefault="007672EC">
      <w:pPr>
        <w:pStyle w:val="ProductList-Body"/>
      </w:pPr>
      <w:r>
        <w:t>Pro Windows 10 Enterprise a Windows VDA E3/E5, doplňky na uživatele a přestupy na vyšší edici</w:t>
      </w:r>
      <w:r>
        <w:t xml:space="preserve"> platí kromě výše uvedeného toto:</w:t>
      </w:r>
    </w:p>
    <w:p w:rsidR="002B22EB" w:rsidRDefault="007672EC" w:rsidP="001F6A1A">
      <w:pPr>
        <w:pStyle w:val="ProductList-Bullet"/>
        <w:numPr>
          <w:ilvl w:val="0"/>
          <w:numId w:val="30"/>
        </w:numPr>
      </w:pPr>
      <w:r>
        <w:t>Zákazník musí přiřadit licenci primárnímu uživateli licencovaného zařízení (které musí být rovněž primárním pracovním zařízením primárního uživatele), a</w:t>
      </w:r>
    </w:p>
    <w:p w:rsidR="002B22EB" w:rsidRDefault="007672EC" w:rsidP="001F6A1A">
      <w:pPr>
        <w:pStyle w:val="ProductList-Bullet"/>
        <w:numPr>
          <w:ilvl w:val="0"/>
          <w:numId w:val="30"/>
        </w:numPr>
      </w:pPr>
      <w:r>
        <w:t>použití softwaru Windows Enterprise se řídí licenčními podmínkami lic</w:t>
      </w:r>
      <w:r>
        <w:t xml:space="preserve">ence Windows Enterprise na uživatele nebo licenčními podmínkami VDA na uživatele, jež jsou přidruženy ke kvalifikujícímu krytí nebo ke kvalifikující licenci. </w:t>
      </w:r>
    </w:p>
    <w:p w:rsidR="002B22EB" w:rsidRDefault="007672EC">
      <w:pPr>
        <w:pStyle w:val="ProductList-Body"/>
      </w:pPr>
      <w:r>
        <w:t>Bez ohledu na obecná práva na změnu přiřazení licence může být přiřazení těchto licencí k doplňků</w:t>
      </w:r>
      <w:r>
        <w:t>m a přestupu na vyšší edici změněno pouze na primární uživatele jiných zařízení s kvalifikujícím krytím nebo kvalifikujícími licencemi. Windows 10 Enterprise nebo Windows VDA E3/E5, doplňky nebo přestupy na vyšší edici lze zakoupit v libovolném množství až</w:t>
      </w:r>
      <w:r>
        <w:t xml:space="preserve"> do celkového počtu licencovaných uživatelů kvalifikujícího krytí SA, licencovaných uživatelů Windows 10 Enterprise E3 nebo licencovaných zařízení nebo uživatelů Windows VDA E3.</w:t>
      </w:r>
    </w:p>
    <w:p w:rsidR="002B22EB" w:rsidRDefault="002B22EB">
      <w:pPr>
        <w:pStyle w:val="ProductList-Body"/>
      </w:pPr>
    </w:p>
    <w:p w:rsidR="002B22EB" w:rsidRDefault="007672EC">
      <w:pPr>
        <w:pStyle w:val="ProductList-ClauseHeading"/>
        <w:outlineLvl w:val="4"/>
      </w:pPr>
      <w:r>
        <w:t>4.6 Prováděcí smlouvy Enterprise s kombinací krytí SA nebo VDA pro systém Win</w:t>
      </w:r>
      <w:r>
        <w:t>dows na uživatele a na zařízení</w:t>
      </w:r>
    </w:p>
    <w:p w:rsidR="002B22EB" w:rsidRDefault="007672EC">
      <w:pPr>
        <w:pStyle w:val="ProductList-Body"/>
      </w:pPr>
      <w:r>
        <w:t>Zákazníci, kteří si přejí zkombinovat licencování Windows SA na zařízení a Windows SA na uživatele, tak mohou učinit za následujících podmínek:</w:t>
      </w:r>
    </w:p>
    <w:p w:rsidR="002B22EB" w:rsidRDefault="007672EC" w:rsidP="001F6A1A">
      <w:pPr>
        <w:pStyle w:val="ProductList-Bullet"/>
        <w:numPr>
          <w:ilvl w:val="0"/>
          <w:numId w:val="31"/>
        </w:numPr>
      </w:pPr>
      <w:r>
        <w:t>Všichni uživatelé, kteří používají nelicencovaná kvalifikovaná zařízení, mají li</w:t>
      </w:r>
      <w:r>
        <w:t>cenci na krytí Windows SA na uživatele (licence na odběr na základě počtu uživatelů a doplněk licence na odběr na základě počtu uživatelů), a</w:t>
      </w:r>
    </w:p>
    <w:p w:rsidR="002B22EB" w:rsidRDefault="007672EC" w:rsidP="001F6A1A">
      <w:pPr>
        <w:pStyle w:val="ProductList-Bullet"/>
        <w:numPr>
          <w:ilvl w:val="0"/>
          <w:numId w:val="31"/>
        </w:numPr>
      </w:pPr>
      <w:r>
        <w:t>Všechna kvalifikovaná zařízení používaná nelicencovanými uživateli mají licenci na krytí Windows SA na zařízení</w:t>
      </w:r>
    </w:p>
    <w:p w:rsidR="002B22EB" w:rsidRDefault="002B22EB">
      <w:pPr>
        <w:pStyle w:val="ProductList-Body"/>
      </w:pPr>
    </w:p>
    <w:p w:rsidR="002B22EB" w:rsidRDefault="007672EC">
      <w:pPr>
        <w:pStyle w:val="ProductList-ClauseHeading"/>
        <w:outlineLvl w:val="4"/>
      </w:pPr>
      <w:r>
        <w:t>4</w:t>
      </w:r>
      <w:r>
        <w:t>.7 Nárok na nákup licencí na odběr produktu Windows 10 Enterprise na uživatele z krytí SA na základě počtu uživatelů</w:t>
      </w:r>
    </w:p>
    <w:p w:rsidR="002B22EB" w:rsidRDefault="007672EC">
      <w:pPr>
        <w:pStyle w:val="ProductList-SubClauseHeading"/>
        <w:outlineLvl w:val="5"/>
      </w:pPr>
      <w:r>
        <w:t>4.7.1 Smlouvy Enterprise</w:t>
      </w:r>
    </w:p>
    <w:p w:rsidR="002B22EB" w:rsidRDefault="007672EC">
      <w:pPr>
        <w:pStyle w:val="ProductList-BodyIndented"/>
      </w:pPr>
      <w:r>
        <w:t>Licence na odběr na základě počtu uživatelů z krytí SA lze zakoupit namísto krytí SA pro zcela hrazené časově neom</w:t>
      </w:r>
      <w:r>
        <w:t>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Odpovídající licence na odběr na základě počtu uživatelů z krytí SA</w:t>
            </w:r>
          </w:p>
        </w:tc>
      </w:tr>
      <w:tr w:rsidR="002B22EB">
        <w:tc>
          <w:tcPr>
            <w:tcW w:w="6120" w:type="dxa"/>
            <w:tcBorders>
              <w:top w:val="single" w:sz="4" w:space="0" w:color="000000"/>
              <w:left w:val="single" w:sz="4" w:space="0" w:color="000000"/>
              <w:bottom w:val="none" w:sz="4" w:space="0" w:color="000000"/>
              <w:right w:val="single" w:sz="4" w:space="0" w:color="000000"/>
            </w:tcBorders>
          </w:tcPr>
          <w:p w:rsidR="002B22EB" w:rsidRDefault="007672EC">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10 Enterprise E3 na uživatele z krytí SA (licence na odběr na základě počtu uživatelů)</w:t>
            </w:r>
            <w:r>
              <w:rPr>
                <w:vertAlign w:val="superscript"/>
              </w:rPr>
              <w:t>1</w:t>
            </w:r>
          </w:p>
        </w:tc>
      </w:tr>
      <w:tr w:rsidR="002B22EB">
        <w:tc>
          <w:tcPr>
            <w:tcW w:w="6120" w:type="dxa"/>
            <w:tcBorders>
              <w:top w:val="non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10 Enterprise E5 na uživatele z krytí SA</w:t>
            </w:r>
            <w:r>
              <w:rPr>
                <w:vertAlign w:val="superscript"/>
              </w:rPr>
              <w:t>1</w:t>
            </w:r>
          </w:p>
        </w:tc>
      </w:tr>
    </w:tbl>
    <w:p w:rsidR="002B22EB" w:rsidRDefault="007672EC">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2B22EB" w:rsidRDefault="002B22EB">
      <w:pPr>
        <w:pStyle w:val="ProductList-BodyIndented"/>
      </w:pPr>
    </w:p>
    <w:p w:rsidR="002B22EB" w:rsidRDefault="007672EC">
      <w:pPr>
        <w:pStyle w:val="ProductList-SubClauseHeading"/>
        <w:outlineLvl w:val="5"/>
      </w:pPr>
      <w:r>
        <w:t>4.7.2 Smlouvy Enterprise Subscription</w:t>
      </w:r>
    </w:p>
    <w:p w:rsidR="002B22EB" w:rsidRDefault="007672EC">
      <w:pPr>
        <w:pStyle w:val="ProductList-BodyIndented"/>
      </w:pPr>
      <w:r>
        <w:t>Licence pro odběr pro krytí Software Assurance pro počítačový operační systém Windows moh</w:t>
      </w:r>
      <w:r>
        <w:t>ou být zakoupeny k datu výročí uzavření prováděcí smlouvy se zákazníkem nebo na začátku nového období prováděcí smlouvy s licencí na odběr na základě počtu uživatelů produktu Microsoft 365 E3/E5 z krytí SA. Licence na odběr musí být zakoupena nejméně tři r</w:t>
      </w:r>
      <w:r>
        <w:t>oky před nákupem licence na odběr na základě počtu uživatelů z krytí SA.</w:t>
      </w:r>
    </w:p>
    <w:p w:rsidR="002B22EB" w:rsidRDefault="002B22EB">
      <w:pPr>
        <w:pStyle w:val="ProductList-BodyIndented"/>
      </w:pPr>
    </w:p>
    <w:p w:rsidR="002B22EB" w:rsidRDefault="007672EC">
      <w:pPr>
        <w:pStyle w:val="ProductList-ClauseHeading"/>
        <w:outlineLvl w:val="4"/>
      </w:pPr>
      <w:r>
        <w:lastRenderedPageBreak/>
        <w:t>4.8 Sada Microsoft Desktop Optimization Pack (MDOP)</w:t>
      </w:r>
    </w:p>
    <w:p w:rsidR="002B22EB" w:rsidRDefault="007672EC">
      <w:pPr>
        <w:pStyle w:val="ProductList-Body"/>
      </w:pPr>
      <w:r>
        <w:t>Zákazník může instalovat a užívat funkci správy v softwaru v MDOP na jiných svých zařízeních vyhrazených k jejich užívání pro sprá</w:t>
      </w:r>
      <w:r>
        <w:t>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2B22EB" w:rsidRDefault="002B22EB">
      <w:pPr>
        <w:pStyle w:val="ProductList-Body"/>
      </w:pPr>
    </w:p>
    <w:p w:rsidR="002B22EB" w:rsidRDefault="007672EC">
      <w:pPr>
        <w:pStyle w:val="ProductList-SubClauseHeading"/>
        <w:outlineLvl w:val="5"/>
      </w:pPr>
      <w:r>
        <w:t>4.8.1 Oprávnění k MDOP</w:t>
      </w:r>
    </w:p>
    <w:p w:rsidR="002B22EB" w:rsidRDefault="007672EC">
      <w:pPr>
        <w:pStyle w:val="ProductList-BodyIndented"/>
      </w:pPr>
      <w:r>
        <w:t>Zákazníci s následujícími položkami mají oprávnění používat MDOP a nemusejí produkt MDOP kupovat samostatně.</w:t>
      </w:r>
    </w:p>
    <w:p w:rsidR="002B22EB" w:rsidRDefault="007672EC" w:rsidP="001F6A1A">
      <w:pPr>
        <w:pStyle w:val="ProductList-Bullet"/>
        <w:numPr>
          <w:ilvl w:val="1"/>
          <w:numId w:val="32"/>
        </w:numPr>
      </w:pPr>
      <w:r>
        <w:t>Windows Enterprise 10 E3/E5 na uživatele (licence na odběr na základě počtu uživatelů);</w:t>
      </w:r>
    </w:p>
    <w:p w:rsidR="002B22EB" w:rsidRDefault="007672EC" w:rsidP="001F6A1A">
      <w:pPr>
        <w:pStyle w:val="ProductList-Bullet"/>
        <w:numPr>
          <w:ilvl w:val="1"/>
          <w:numId w:val="32"/>
        </w:numPr>
      </w:pPr>
      <w:r>
        <w:t>Windows 10 Enterprise E5 na zaříze</w:t>
      </w:r>
      <w:r>
        <w:t>ní (licence na odběr);</w:t>
      </w:r>
    </w:p>
    <w:p w:rsidR="002B22EB" w:rsidRDefault="007672EC" w:rsidP="001F6A1A">
      <w:pPr>
        <w:pStyle w:val="ProductList-Bullet"/>
        <w:numPr>
          <w:ilvl w:val="1"/>
          <w:numId w:val="32"/>
        </w:numPr>
      </w:pPr>
      <w:r>
        <w:t xml:space="preserve">Windows 10 Enterprise VDA na uživatele (licence na odběr) nebo </w:t>
      </w:r>
    </w:p>
    <w:p w:rsidR="002B22EB" w:rsidRDefault="007672EC" w:rsidP="001F6A1A">
      <w:pPr>
        <w:pStyle w:val="ProductList-Bullet"/>
        <w:numPr>
          <w:ilvl w:val="1"/>
          <w:numId w:val="32"/>
        </w:numPr>
      </w:pPr>
      <w:r>
        <w:t>Smlouva s dnem účinnosti 1. srpna 2015 nebo později a VDA na zařízení nebo Windows 10 Enterprise E3 na zařízení.</w:t>
      </w:r>
    </w:p>
    <w:p w:rsidR="002B22EB" w:rsidRDefault="002B22EB">
      <w:pPr>
        <w:pStyle w:val="ProductList-BodyIndented"/>
      </w:pPr>
    </w:p>
    <w:p w:rsidR="002B22EB" w:rsidRDefault="007672EC">
      <w:pPr>
        <w:pStyle w:val="ProductList-ClauseHeading"/>
        <w:outlineLvl w:val="4"/>
      </w:pPr>
      <w:r>
        <w:t>4.9 Akademické programy</w:t>
      </w:r>
    </w:p>
    <w:p w:rsidR="002B22EB" w:rsidRDefault="007672EC">
      <w:pPr>
        <w:pStyle w:val="ProductList-Body"/>
      </w:pPr>
      <w:r>
        <w:t>Následující údaje platí pro zákazníky ve všech multilicenčních programech pro akademickou sféru:</w:t>
      </w:r>
    </w:p>
    <w:p w:rsidR="002B22EB" w:rsidRDefault="007672EC">
      <w:pPr>
        <w:pStyle w:val="ProductList-SubClauseHeading"/>
        <w:outlineLvl w:val="5"/>
      </w:pPr>
      <w:r>
        <w:t>4.9.1 Práva k Windows Enterprise LTSB</w:t>
      </w:r>
    </w:p>
    <w:p w:rsidR="002B22EB" w:rsidRDefault="007672EC">
      <w:pPr>
        <w:pStyle w:val="ProductList-BodyIndented"/>
      </w:pPr>
      <w:r>
        <w:t>Akademické instituce s produktem Windows 10 Enterprise E3/E5 nebo Windows 10 Education E3/E5 mohou nainstalovat produkt W</w:t>
      </w:r>
      <w:r>
        <w:t>indows 10 Enterprise LTSB místo libovolné povolené časově neomezené instance.</w:t>
      </w:r>
    </w:p>
    <w:p w:rsidR="002B22EB" w:rsidRDefault="002B22EB">
      <w:pPr>
        <w:pStyle w:val="ProductList-BodyIndented"/>
      </w:pPr>
    </w:p>
    <w:p w:rsidR="002B22EB" w:rsidRDefault="007672EC">
      <w:pPr>
        <w:pStyle w:val="ProductList-SubClauseHeading"/>
        <w:outlineLvl w:val="5"/>
      </w:pPr>
      <w:r>
        <w:t>4.9.2 Práva k systému Windows 10 Enterprise, Windows 10 Education Edition nebo Windows 10 Pro Education</w:t>
      </w:r>
    </w:p>
    <w:p w:rsidR="002B22EB" w:rsidRDefault="007672EC">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rsidR="002B22EB" w:rsidRDefault="002B22EB">
      <w:pPr>
        <w:pStyle w:val="ProductList-BodyIndented"/>
      </w:pPr>
    </w:p>
    <w:p w:rsidR="002B22EB" w:rsidRDefault="007672EC">
      <w:pPr>
        <w:pStyle w:val="ProductList-SubClauseHeading"/>
        <w:outlineLvl w:val="5"/>
      </w:pPr>
      <w:r>
        <w:t>4.9.3 Práva na použití předchozí verze</w:t>
      </w:r>
    </w:p>
    <w:p w:rsidR="002B22EB" w:rsidRDefault="007672EC">
      <w:pPr>
        <w:pStyle w:val="ProductList-BodyIndented"/>
      </w:pPr>
      <w:r>
        <w:t>A</w:t>
      </w:r>
      <w:r>
        <w:t>kademické instituce s krytím Software Assurance pro systém Windows Education mají právo provést downgrade na systém Windows 8.1 Enterprise/Pro a na předchozí verze systému Windows 8.1 Enterprise/Pro, stejně jako na systém Windows Embedded 8.1 Industry a př</w:t>
      </w:r>
      <w:r>
        <w:t>edchozí verze systému Windows Embedded 8.1 Industry.</w:t>
      </w:r>
    </w:p>
    <w:p w:rsidR="002B22EB" w:rsidRDefault="002B22EB">
      <w:pPr>
        <w:pStyle w:val="ProductList-BodyIndented"/>
      </w:pPr>
    </w:p>
    <w:p w:rsidR="002B22EB" w:rsidRDefault="007672EC">
      <w:pPr>
        <w:pStyle w:val="ProductList-SubClauseHeading"/>
        <w:outlineLvl w:val="5"/>
      </w:pPr>
      <w:r>
        <w:t>4.9.4 Oprávnění k MDOP</w:t>
      </w:r>
    </w:p>
    <w:p w:rsidR="002B22EB" w:rsidRDefault="007672EC">
      <w:pPr>
        <w:pStyle w:val="ProductList-BodyIndented"/>
      </w:pPr>
      <w:r>
        <w:t>Akademické instituce s krytím Software Assurance pro Windows Enterprise nebo Windows Education mají právo instalovat a užívat sadu MDOP.</w:t>
      </w:r>
    </w:p>
    <w:p w:rsidR="002B22EB" w:rsidRDefault="002B22EB">
      <w:pPr>
        <w:pStyle w:val="ProductList-BodyIndented"/>
      </w:pPr>
    </w:p>
    <w:p w:rsidR="002B22EB" w:rsidRDefault="007672EC">
      <w:pPr>
        <w:pStyle w:val="ProductList-SubClauseHeading"/>
        <w:outlineLvl w:val="5"/>
      </w:pPr>
      <w:r>
        <w:t>4.9.5 Možnost Windows To Go Student</w:t>
      </w:r>
    </w:p>
    <w:p w:rsidR="002B22EB" w:rsidRDefault="007672EC">
      <w:pPr>
        <w:pStyle w:val="ProductList-BodyIndented"/>
      </w:pPr>
      <w:r>
        <w:t>Akade</w:t>
      </w:r>
      <w:r>
        <w:t>mické instituce, které si zvolí možnost Student, mají nárok na maximálně jednu instanci Windows To Go na licencované zařízení studenta, pokud je student registrován v této instituci.</w:t>
      </w:r>
    </w:p>
    <w:p w:rsidR="002B22EB" w:rsidRDefault="002B22EB">
      <w:pPr>
        <w:pStyle w:val="ProductList-BodyIndented"/>
      </w:pPr>
    </w:p>
    <w:p w:rsidR="002B22EB" w:rsidRDefault="007672EC">
      <w:pPr>
        <w:pStyle w:val="ProductList-ClauseHeading"/>
        <w:outlineLvl w:val="4"/>
      </w:pPr>
      <w:r>
        <w:t>4.10 Počítačový operační systém Windows – práva na provozování „clustero</w:t>
      </w:r>
      <w:r>
        <w:t>vaných aplikací HPC“</w:t>
      </w:r>
    </w:p>
    <w:p w:rsidR="002B22EB" w:rsidRDefault="007672EC">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w:instrText>
      </w:r>
      <w:r>
        <w:instrText xml:space="preserve">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w:instrText>
      </w:r>
      <w:r>
        <w:instrText xml:space="preserve">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w:instrText>
      </w:r>
      <w:r>
        <w:instrText xml:space="preserve">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w:instrText>
      </w:r>
      <w:r>
        <w:instrText xml:space="preserve">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w:instrText>
      </w:r>
      <w:r>
        <w:instrText xml:space="preserve">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w:instrText>
      </w:r>
      <w:r>
        <w:instrText xml:space="preserve">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w:instrText>
      </w:r>
      <w:r>
        <w:instrText xml:space="preserve">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2B22EB" w:rsidRDefault="002B22EB">
      <w:pPr>
        <w:pStyle w:val="ProductList-Body"/>
      </w:pPr>
    </w:p>
    <w:p w:rsidR="002B22EB" w:rsidRDefault="007672EC">
      <w:pPr>
        <w:pStyle w:val="ProductList-ClauseHeading"/>
        <w:outlineLvl w:val="4"/>
      </w:pPr>
      <w:r>
        <w:t>4.11 Počítačový operační systém Windows – Windows Thin PC</w:t>
      </w:r>
    </w:p>
    <w:p w:rsidR="002B22EB" w:rsidRDefault="007672EC">
      <w:pPr>
        <w:pStyle w:val="ProductList-Body"/>
      </w:pPr>
      <w:r>
        <w:t>Zákazník může užívat software Windo</w:t>
      </w:r>
      <w:r>
        <w:t>ws Thin PC namísto softwaru počítačového operačního systému Windows, ale pouze ke spouštění níže uvedených typů aplikací.</w:t>
      </w:r>
    </w:p>
    <w:p w:rsidR="002B22EB" w:rsidRDefault="007672EC" w:rsidP="001F6A1A">
      <w:pPr>
        <w:pStyle w:val="ProductList-Bullet"/>
        <w:numPr>
          <w:ilvl w:val="0"/>
          <w:numId w:val="33"/>
        </w:numPr>
      </w:pPr>
      <w:r>
        <w:t xml:space="preserve">zabezpečení, </w:t>
      </w:r>
    </w:p>
    <w:p w:rsidR="002B22EB" w:rsidRDefault="007672EC" w:rsidP="001F6A1A">
      <w:pPr>
        <w:pStyle w:val="ProductList-Bullet"/>
        <w:numPr>
          <w:ilvl w:val="0"/>
          <w:numId w:val="33"/>
        </w:numPr>
      </w:pPr>
      <w:r>
        <w:t xml:space="preserve">správa, </w:t>
      </w:r>
    </w:p>
    <w:p w:rsidR="002B22EB" w:rsidRDefault="007672EC" w:rsidP="001F6A1A">
      <w:pPr>
        <w:pStyle w:val="ProductList-Bullet"/>
        <w:numPr>
          <w:ilvl w:val="0"/>
          <w:numId w:val="33"/>
        </w:numPr>
      </w:pPr>
      <w:r>
        <w:t xml:space="preserve">emulace terminálu, </w:t>
      </w:r>
    </w:p>
    <w:p w:rsidR="002B22EB" w:rsidRDefault="007672EC" w:rsidP="001F6A1A">
      <w:pPr>
        <w:pStyle w:val="ProductList-Bullet"/>
        <w:numPr>
          <w:ilvl w:val="0"/>
          <w:numId w:val="33"/>
        </w:numPr>
      </w:pPr>
      <w:r>
        <w:t xml:space="preserve">vzdálená plocha a podobné technologie, </w:t>
      </w:r>
    </w:p>
    <w:p w:rsidR="002B22EB" w:rsidRDefault="007672EC" w:rsidP="001F6A1A">
      <w:pPr>
        <w:pStyle w:val="ProductList-Bullet"/>
        <w:numPr>
          <w:ilvl w:val="0"/>
          <w:numId w:val="33"/>
        </w:numPr>
      </w:pPr>
      <w:r>
        <w:t xml:space="preserve">webový prohlížeč, </w:t>
      </w:r>
    </w:p>
    <w:p w:rsidR="002B22EB" w:rsidRDefault="007672EC" w:rsidP="001F6A1A">
      <w:pPr>
        <w:pStyle w:val="ProductList-Bullet"/>
        <w:numPr>
          <w:ilvl w:val="0"/>
          <w:numId w:val="33"/>
        </w:numPr>
      </w:pPr>
      <w:r>
        <w:t xml:space="preserve">přehrávač médií, </w:t>
      </w:r>
    </w:p>
    <w:p w:rsidR="002B22EB" w:rsidRDefault="007672EC" w:rsidP="001F6A1A">
      <w:pPr>
        <w:pStyle w:val="ProductList-Bullet"/>
        <w:numPr>
          <w:ilvl w:val="0"/>
          <w:numId w:val="33"/>
        </w:numPr>
      </w:pPr>
      <w:r>
        <w:t>klient rychléh</w:t>
      </w:r>
      <w:r>
        <w:t xml:space="preserve">o zasílání zpráv, </w:t>
      </w:r>
    </w:p>
    <w:p w:rsidR="002B22EB" w:rsidRDefault="007672EC" w:rsidP="001F6A1A">
      <w:pPr>
        <w:pStyle w:val="ProductList-Bullet"/>
        <w:numPr>
          <w:ilvl w:val="0"/>
          <w:numId w:val="33"/>
        </w:numPr>
      </w:pPr>
      <w:r>
        <w:t xml:space="preserve">prohlížeče dokumentů, </w:t>
      </w:r>
    </w:p>
    <w:p w:rsidR="002B22EB" w:rsidRDefault="007672EC" w:rsidP="001F6A1A">
      <w:pPr>
        <w:pStyle w:val="ProductList-Bullet"/>
        <w:numPr>
          <w:ilvl w:val="0"/>
          <w:numId w:val="33"/>
        </w:numPr>
      </w:pPr>
      <w:r>
        <w:t>rozhraní .NET Framework a modul Java Virtual Machine.</w:t>
      </w:r>
    </w:p>
    <w:p w:rsidR="002B22EB" w:rsidRDefault="007672EC">
      <w:pPr>
        <w:pStyle w:val="ProductList-Body"/>
      </w:pPr>
      <w:r>
        <w:t>Software musí zákazník používat v jiném zařízení, než v zařízení, v němž bylo prvně instalováno, pokud přesune odpovídající krytí Software Assurance na toto dal</w:t>
      </w:r>
      <w:r>
        <w:t>ší zařízení.</w:t>
      </w:r>
    </w:p>
    <w:p w:rsidR="002B22EB" w:rsidRDefault="002B22EB">
      <w:pPr>
        <w:pStyle w:val="ProductList-Body"/>
      </w:pPr>
    </w:p>
    <w:p w:rsidR="002B22EB" w:rsidRDefault="007672EC">
      <w:pPr>
        <w:pStyle w:val="ProductList-ClauseHeading"/>
        <w:outlineLvl w:val="4"/>
      </w:pPr>
      <w:r>
        <w:t>4.12 Software Assurance pro Windows Embedded Industry Enterprise</w:t>
      </w:r>
    </w:p>
    <w:p w:rsidR="002B22EB" w:rsidRDefault="007672EC">
      <w:pPr>
        <w:pStyle w:val="ProductList-Body"/>
      </w:pPr>
      <w:r>
        <w:t xml:space="preserve">Zákazníci s krytím SA pro Windows Embedded Industry Enterprise mají stejná práva a omezení jako Windows Software Assurance. </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488773571"/>
      <w:r>
        <w:instrText>Windows Server</w:instrText>
      </w:r>
      <w:bookmarkEnd w:id="199"/>
      <w:r>
        <w:instrText>" \l 2</w:instrText>
      </w:r>
      <w:r>
        <w:fldChar w:fldCharType="end"/>
      </w:r>
    </w:p>
    <w:p w:rsidR="002B22EB" w:rsidRDefault="007672EC">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773572"/>
      <w:r>
        <w:instrText>Windows MultiPoint Server</w:instrText>
      </w:r>
      <w:bookmarkEnd w:id="201"/>
      <w:r>
        <w:instrText>" \l 3</w:instrText>
      </w:r>
      <w:r>
        <w:fldChar w:fldCharType="end"/>
      </w:r>
    </w:p>
    <w:p w:rsidR="002B22EB" w:rsidRDefault="007672EC">
      <w:pPr>
        <w:pStyle w:val="ProductList-Offering1SubSection"/>
        <w:outlineLvl w:val="3"/>
      </w:pPr>
      <w:bookmarkStart w:id="202" w:name="_Sec702"/>
      <w:r>
        <w:t>1. Dostupnost programu</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"Datum dostu</w:instrText>
            </w:r>
            <w:r>
              <w:instrText xml:space="preserve">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w:instrText>
            </w:r>
            <w:r>
              <w:instrText xml:space="preserve">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9" w:space="0" w:color="FFFFFF"/>
              <w:left w:val="single" w:sz="9" w:space="0" w:color="FFFFFF"/>
              <w:bottom w:val="none" w:sz="4" w:space="0" w:color="BFBFBF"/>
              <w:right w:val="single" w:sz="9" w:space="0" w:color="FFFFFF"/>
            </w:tcBorders>
          </w:tcPr>
          <w:p w:rsidR="002B22EB" w:rsidRDefault="007672E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B22EB" w:rsidRDefault="007672E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B22EB" w:rsidRDefault="007672E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B22EB" w:rsidRDefault="007672E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B22EB" w:rsidRDefault="007672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3"/>
      </w:pPr>
      <w:bookmarkStart w:id="203" w:name="_Sec757"/>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w:t>
            </w:r>
            <w:r>
              <w:rPr>
                <w:color w:val="0563C1"/>
              </w:rPr>
              <w:t>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Nižší verze: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(SA):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204" w:name="_Sec800"/>
      <w:r>
        <w:t>3. Užívací práva</w:t>
      </w:r>
      <w:bookmarkEnd w:id="204"/>
    </w:p>
    <w:tbl>
      <w:tblPr>
        <w:tblStyle w:val="PURTable"/>
        <w:tblW w:w="0" w:type="dxa"/>
        <w:tblLook w:val="04A0" w:firstRow="1" w:lastRow="0" w:firstColumn="1" w:lastColumn="0" w:noHBand="0" w:noVBand="1"/>
      </w:tblPr>
      <w:tblGrid>
        <w:gridCol w:w="3610"/>
        <w:gridCol w:w="3581"/>
        <w:gridCol w:w="359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w:instrText>
            </w:r>
            <w:r>
              <w:instrText xml:space="preserve">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přístupu externích uživatelů: Ozna</w:instrText>
            </w:r>
            <w:r>
              <w:instrText xml:space="preserve">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w:t>
              </w:r>
              <w:r>
                <w:rPr>
                  <w:color w:val="00467F"/>
                  <w:u w:val="single"/>
                </w:rPr>
                <w:t>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Licence CAL pro službu Vzdálená plocha serveru Windows Server 2016 a licence ekvivalentní k licenci CAL</w:t>
            </w:r>
          </w:p>
          <w:p w:rsidR="002B22EB" w:rsidRDefault="007672EC">
            <w:pPr>
              <w:pStyle w:val="ProductList-TableBody"/>
            </w:pPr>
            <w:r>
              <w:t xml:space="preserve">(viz </w:t>
            </w:r>
            <w:hyperlink w:anchor="_Sec591">
              <w:r>
                <w:rPr>
                  <w:color w:val="00467F"/>
                  <w:u w:val="single"/>
                </w:rPr>
                <w:t>Příloha A</w:t>
              </w:r>
            </w:hyperlink>
            <w:r>
              <w:t>)</w:t>
            </w:r>
          </w:p>
        </w:tc>
      </w:tr>
    </w:tbl>
    <w:p w:rsidR="002B22EB" w:rsidRDefault="002B22EB">
      <w:pPr>
        <w:pStyle w:val="ProductList-Body"/>
      </w:pPr>
    </w:p>
    <w:p w:rsidR="002B22EB" w:rsidRDefault="007672EC">
      <w:pPr>
        <w:pStyle w:val="ProductList-SubClauseHeading"/>
        <w:outlineLvl w:val="5"/>
      </w:pPr>
      <w:r>
        <w:t xml:space="preserve">3.1.1 Doplňující funkce spojené s licencí CAL pro Windows Server 2016, služba AD RMS (Active Directory </w:t>
      </w:r>
      <w:r>
        <w:t>Rights Management Services)</w:t>
      </w:r>
    </w:p>
    <w:p w:rsidR="002B22EB" w:rsidRDefault="007672EC">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Licence CAL na službu AD RMS (Active Directory Rights Management Services) systému Windows Server 2016</w:t>
            </w:r>
            <w:r>
              <w:fldChar w:fldCharType="begin"/>
            </w:r>
            <w:r>
              <w:instrText xml:space="preserve"> XE "Licence CAL na službu AD RMS (Active </w:instrText>
            </w:r>
            <w:r>
              <w:instrText xml:space="preserve">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r>
    </w:tbl>
    <w:p w:rsidR="002B22EB" w:rsidRDefault="002B22EB">
      <w:pPr>
        <w:pStyle w:val="ProductList-BodyIndented"/>
      </w:pPr>
    </w:p>
    <w:p w:rsidR="002B22EB" w:rsidRDefault="007672EC">
      <w:pPr>
        <w:pStyle w:val="ProductList-ClauseHeading"/>
        <w:outlineLvl w:val="4"/>
      </w:pPr>
      <w:r>
        <w:t>3.2 Spouštění instancí softwaru</w:t>
      </w:r>
    </w:p>
    <w:p w:rsidR="002B22EB" w:rsidRDefault="007672EC">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w:instrText>
      </w:r>
      <w:r>
        <w:instrText xml:space="preserve">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2B22EB" w:rsidRDefault="002B22EB">
      <w:pPr>
        <w:pStyle w:val="ProductList-Body"/>
      </w:pPr>
    </w:p>
    <w:p w:rsidR="002B22EB" w:rsidRDefault="007672EC">
      <w:pPr>
        <w:pStyle w:val="ProductList-ClauseHeading"/>
        <w:outlineLvl w:val="4"/>
      </w:pPr>
      <w:r>
        <w:t>3.3 Licence k přístupu</w:t>
      </w:r>
    </w:p>
    <w:p w:rsidR="002B22EB" w:rsidRDefault="007672EC">
      <w:pPr>
        <w:pStyle w:val="ProductList-Body"/>
      </w:pPr>
      <w:r>
        <w:t xml:space="preserve">Licence </w:t>
      </w:r>
      <w:r>
        <w:fldChar w:fldCharType="begin"/>
      </w:r>
      <w:r>
        <w:instrText xml:space="preserve"> AutoTextList   \s NoStyle \t "CAL označuje licenci pro klientský přístup, která může být dle potře</w:instrText>
      </w:r>
      <w:r>
        <w:instrText xml:space="preserv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w:instrText>
      </w:r>
      <w:r>
        <w:instrText xml:space="preserve">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w:t>
      </w:r>
      <w:r>
        <w:t xml:space="preserve">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B22EB" w:rsidRDefault="002B22EB">
      <w:pPr>
        <w:pStyle w:val="ProductList-Body"/>
      </w:pPr>
    </w:p>
    <w:p w:rsidR="002B22EB" w:rsidRDefault="007672EC">
      <w:pPr>
        <w:pStyle w:val="ProductList-ClauseHeading"/>
        <w:outlineLvl w:val="4"/>
      </w:pPr>
      <w:r>
        <w:t xml:space="preserve">3.4 Připojovací modul Windows MultiPoint Server 2016 </w:t>
      </w:r>
      <w:r>
        <w:t>Connector</w:t>
      </w:r>
    </w:p>
    <w:p w:rsidR="002B22EB" w:rsidRDefault="007672EC">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w:t>
      </w:r>
      <w:r>
        <w:t>t Server. Pokud zákazník přistupuje k serverovému softwaru z tohoto zařízení výhradně za účelem užívání řídicího panelu MultiPoint, nepotřebuje licenci CAL pro služby Vzdálená plocha.</w:t>
      </w:r>
    </w:p>
    <w:p w:rsidR="002B22EB" w:rsidRDefault="002B22EB">
      <w:pPr>
        <w:pStyle w:val="ProductList-Body"/>
      </w:pPr>
    </w:p>
    <w:p w:rsidR="002B22EB" w:rsidRDefault="007672EC">
      <w:pPr>
        <w:pStyle w:val="ProductList-ClauseHeading"/>
        <w:outlineLvl w:val="4"/>
      </w:pPr>
      <w:r>
        <w:t>3.5 Typ instalace</w:t>
      </w:r>
    </w:p>
    <w:p w:rsidR="002B22EB" w:rsidRDefault="007672EC">
      <w:pPr>
        <w:pStyle w:val="ProductList-Body"/>
      </w:pPr>
      <w:r>
        <w:t>Zákazník může instalovat pouze služby Vzdálená plocha</w:t>
      </w:r>
      <w:r>
        <w:t xml:space="preserve"> a nasadit a užívat roli v rámci služeb MultiPoint.</w:t>
      </w:r>
    </w:p>
    <w:p w:rsidR="002B22EB" w:rsidRDefault="002B22EB">
      <w:pPr>
        <w:pStyle w:val="ProductList-Body"/>
      </w:pPr>
    </w:p>
    <w:p w:rsidR="002B22EB" w:rsidRDefault="007672EC">
      <w:pPr>
        <w:pStyle w:val="ProductList-ClauseHeading"/>
        <w:outlineLvl w:val="4"/>
      </w:pPr>
      <w:r>
        <w:t>3.6 Další software</w:t>
      </w:r>
    </w:p>
    <w:p w:rsidR="002B22EB" w:rsidRDefault="007672EC">
      <w:pPr>
        <w:pStyle w:val="ProductList-Body"/>
      </w:pPr>
      <w:r>
        <w:t xml:space="preserve">Seznam dalšího softwaru naleznete na adrese </w:t>
      </w:r>
      <w:hyperlink r:id="rId107">
        <w:r>
          <w:rPr>
            <w:color w:val="00467F"/>
            <w:u w:val="single"/>
          </w:rPr>
          <w:t>http://go.microsoft.com/fwlink/?LinkId=245856</w:t>
        </w:r>
      </w:hyperlink>
      <w:r>
        <w:t>.</w:t>
      </w:r>
    </w:p>
    <w:p w:rsidR="002B22EB" w:rsidRDefault="007672EC">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w:instrText>
            </w:r>
            <w:r>
              <w:instrText xml:space="preserve">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"Ob</w:instrText>
            </w:r>
            <w:r>
              <w:instrText xml:space="preserve">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0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odpovída</w:t>
            </w:r>
            <w:r>
              <w:rPr>
                <w:color w:val="404040"/>
              </w:rPr>
              <w:t>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06" w:name="_Sec655"/>
      <w:r>
        <w:t>Windows Server</w:t>
      </w:r>
      <w:bookmarkEnd w:id="206"/>
      <w:r>
        <w:fldChar w:fldCharType="begin"/>
      </w:r>
      <w:r>
        <w:instrText xml:space="preserve"> TC "</w:instrText>
      </w:r>
      <w:bookmarkStart w:id="207" w:name="_Toc488773573"/>
      <w:r>
        <w:instrText>Windows Server</w:instrText>
      </w:r>
      <w:bookmarkEnd w:id="207"/>
      <w:r>
        <w:instrText>" \l 3</w:instrText>
      </w:r>
      <w:r>
        <w:fldChar w:fldCharType="end"/>
      </w:r>
    </w:p>
    <w:p w:rsidR="002B22EB" w:rsidRDefault="007672EC">
      <w:pPr>
        <w:pStyle w:val="ProductList-Offering1SubSection"/>
        <w:outlineLvl w:val="3"/>
      </w:pPr>
      <w:bookmarkStart w:id="208" w:name="_Sec703"/>
      <w:r>
        <w:t>1. Dostupnost programu</w:t>
      </w:r>
      <w:bookmarkEnd w:id="20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B22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16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Licence CAL pro službu Vzdálená plocha serveru Windows Server 201</w:t>
            </w:r>
            <w:r>
              <w:t>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w:instrText>
            </w:r>
            <w:r>
              <w:instrText xml:space="preserve">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Server 2016 Datacenter (sady 16 jádrových licencí)</w:t>
            </w:r>
            <w:r>
              <w:fldChar w:fldCharType="begin"/>
            </w:r>
            <w:r>
              <w:instrText xml:space="preserve"> XE "Windows Server 2016 Datacenter (sady 16 jádrových li</w:instrText>
            </w:r>
            <w:r>
              <w:instrText xml:space="preserve">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Ext</w:t>
            </w:r>
            <w:r>
              <w:rPr>
                <w:color w:val="000000"/>
              </w:rPr>
              <w: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FBFBF"/>
              <w:left w:val="single" w:sz="9" w:space="0" w:color="FFFFFF"/>
              <w:bottom w:val="dashed" w:sz="4" w:space="0" w:color="B2B2B2"/>
              <w:right w:val="single" w:sz="9" w:space="0" w:color="FFFFFF"/>
            </w:tcBorders>
          </w:tcPr>
          <w:p w:rsidR="002B22EB" w:rsidRDefault="007672EC">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B22EB" w:rsidRDefault="007672E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B22EB" w:rsidRDefault="007672E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B22EB" w:rsidRDefault="007672E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B22EB" w:rsidRDefault="007672E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4160" w:type="dxa"/>
            <w:tcBorders>
              <w:top w:val="dashed" w:sz="4" w:space="0" w:color="B2B2B2"/>
              <w:left w:val="single" w:sz="9" w:space="0" w:color="FFFFFF"/>
              <w:bottom w:val="dashed" w:sz="4" w:space="0" w:color="BFBFBF"/>
              <w:right w:val="single" w:sz="9" w:space="0" w:color="FFFFFF"/>
            </w:tcBorders>
          </w:tcPr>
          <w:p w:rsidR="002B22EB" w:rsidRDefault="007672EC">
            <w:pPr>
              <w:pStyle w:val="ProductList-TableBody"/>
            </w:pPr>
            <w:r>
              <w:t>Doplněk Premium Assurance k produktu Windows Server Datacenter Core (sady 2 jádrových licencí)</w:t>
            </w:r>
            <w:r>
              <w:fldChar w:fldCharType="begin"/>
            </w:r>
            <w:r>
              <w:instrText xml:space="preserve"> XE "</w:instrText>
            </w:r>
            <w:r>
              <w:instrText xml:space="preserve">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Doplněk Premium Assurance k produktu Windows Server Datacenter Core (sady 16 jádrových licencí)</w:t>
            </w:r>
            <w:r>
              <w:fldChar w:fldCharType="begin"/>
            </w:r>
            <w:r>
              <w:instrText xml:space="preserve"> XE "</w:instrText>
            </w:r>
            <w:r>
              <w:instrText xml:space="preserve">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r>
      <w:tr w:rsidR="002B22EB">
        <w:tc>
          <w:tcPr>
            <w:tcW w:w="416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pPr>
            <w:r>
              <w:t>Doplněk Premium Assurance k produktu Windows Server Standard Core (sady 2 jádrových licencí)</w:t>
            </w:r>
            <w:r>
              <w:fldChar w:fldCharType="begin"/>
            </w:r>
            <w:r>
              <w:instrText xml:space="preserve"> XE "</w:instrText>
            </w:r>
            <w:r>
              <w:instrText xml:space="preserve">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22EB" w:rsidRDefault="007672E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r>
      <w:tr w:rsidR="002B22EB">
        <w:tc>
          <w:tcPr>
            <w:tcW w:w="4160" w:type="dxa"/>
            <w:tcBorders>
              <w:top w:val="dashed" w:sz="4" w:space="0" w:color="BFBFBF"/>
              <w:left w:val="single" w:sz="9" w:space="0" w:color="FFFFFF"/>
              <w:bottom w:val="none" w:sz="4" w:space="0" w:color="BFBFBF"/>
              <w:right w:val="single" w:sz="9" w:space="0" w:color="FFFFFF"/>
            </w:tcBorders>
          </w:tcPr>
          <w:p w:rsidR="002B22EB" w:rsidRDefault="007672EC">
            <w:pPr>
              <w:pStyle w:val="ProductList-TableBody"/>
            </w:pPr>
            <w:r>
              <w:t>Doplněk Premium Assurance k produktu Windows Server Standard Core (sady 16 jádrových licencí)</w:t>
            </w:r>
            <w:r>
              <w:fldChar w:fldCharType="begin"/>
            </w:r>
            <w:r>
              <w:instrText xml:space="preserve"> XE "</w:instrText>
            </w:r>
            <w:r>
              <w:instrText xml:space="preserve">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B22EB" w:rsidRDefault="007672E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22EB" w:rsidRDefault="002B22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22EB" w:rsidRDefault="002B22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22EB" w:rsidRDefault="002B22EB">
            <w:pPr>
              <w:pStyle w:val="ProductList-TableBody"/>
              <w:jc w:val="center"/>
            </w:pPr>
          </w:p>
        </w:tc>
      </w:tr>
    </w:tbl>
    <w:p w:rsidR="002B22EB" w:rsidRDefault="007672EC">
      <w:pPr>
        <w:pStyle w:val="ProductList-Offering1SubSection"/>
        <w:outlineLvl w:val="3"/>
      </w:pPr>
      <w:bookmarkStart w:id="209" w:name="_Sec758"/>
      <w:r>
        <w:t>2. Podmínky produktu</w:t>
      </w:r>
      <w:bookmarkEnd w:id="209"/>
    </w:p>
    <w:tbl>
      <w:tblPr>
        <w:tblStyle w:val="PURTable"/>
        <w:tblW w:w="0" w:type="dxa"/>
        <w:tblLook w:val="04A0" w:firstRow="1" w:lastRow="0" w:firstColumn="1" w:lastColumn="0" w:noHBand="0" w:noVBand="1"/>
      </w:tblPr>
      <w:tblGrid>
        <w:gridCol w:w="3602"/>
        <w:gridCol w:w="3597"/>
        <w:gridCol w:w="3591"/>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Datacenter nebo Standard na Windows Server 2008 R2, edice Enterprise, Standard, Essentials, Web a HPC nebo Essentials 2012 nebo 2012 R2</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(SA):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w:t>
            </w:r>
            <w:r>
              <w:rPr>
                <w:color w:val="0563C1"/>
              </w:rPr>
              <w:t>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rPr>
                <w:color w:val="404040"/>
              </w:rPr>
              <w:t>Nárok na snížení: Doplňky, dodatečné produkty</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7672EC">
      <w:pPr>
        <w:pStyle w:val="ProductList-Offering1SubSection"/>
        <w:outlineLvl w:val="3"/>
      </w:pPr>
      <w:bookmarkStart w:id="210" w:name="_Sec807"/>
      <w:r>
        <w:t>3. Užívací práva</w:t>
      </w:r>
      <w:bookmarkEnd w:id="210"/>
    </w:p>
    <w:tbl>
      <w:tblPr>
        <w:tblStyle w:val="PURTable"/>
        <w:tblW w:w="0" w:type="dxa"/>
        <w:tblLook w:val="04A0" w:firstRow="1" w:lastRow="0" w:firstColumn="1" w:lastColumn="0" w:noHBand="0" w:noVBand="1"/>
      </w:tblPr>
      <w:tblGrid>
        <w:gridCol w:w="3610"/>
        <w:gridCol w:w="3581"/>
        <w:gridCol w:w="359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w:t>
            </w:r>
            <w:r>
              <w:t xml:space="preserve">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w:instrText>
            </w:r>
            <w:r>
              <w:instrText xml:space="preserve">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w:t>
            </w:r>
            <w:r>
              <w:rPr>
                <w:color w:val="0563C1"/>
              </w:rPr>
              <w:t>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w:t>
            </w:r>
            <w:r>
              <w:rPr>
                <w:color w:val="0563C1"/>
              </w:rPr>
              <w:t>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Zahrnuté technologie: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r>
    </w:tbl>
    <w:p w:rsidR="002B22EB" w:rsidRDefault="002B22EB">
      <w:pPr>
        <w:pStyle w:val="ProductList-Body"/>
      </w:pPr>
    </w:p>
    <w:p w:rsidR="002B22EB" w:rsidRDefault="007672EC">
      <w:pPr>
        <w:pStyle w:val="ProductList-SubClauseHeading"/>
        <w:outlineLvl w:val="5"/>
      </w:pPr>
      <w:r>
        <w:t>3.1.1 Doplňující funkce spojené s licencí CAL pro Windows Server 2016, služby vzdálené plochy</w:t>
      </w:r>
    </w:p>
    <w:p w:rsidR="002B22EB" w:rsidRDefault="007672EC">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2B22EB" w:rsidRDefault="007672EC">
            <w:pPr>
              <w:pStyle w:val="ProductList-TableBody"/>
            </w:pPr>
            <w:r>
              <w:t>Licence na odběr na základě počtu uživatelů pro službu Vzdálená plocha serveru Windows Server 2016</w:t>
            </w:r>
          </w:p>
        </w:tc>
      </w:tr>
    </w:tbl>
    <w:p w:rsidR="002B22EB" w:rsidRDefault="007672EC">
      <w:pPr>
        <w:pStyle w:val="ProductList-BodyIndented"/>
      </w:pPr>
      <w:r>
        <w:lastRenderedPageBreak/>
        <w:t>*Také vyžadováno pro užívání produktu Windows Server jako hostitele</w:t>
      </w:r>
      <w:r>
        <w:t xml:space="preserve"> grafického uživatelského rozhraní (použití funkce Windows Server 2016 Remote Desktop Services nebo jiné technologie).</w:t>
      </w:r>
    </w:p>
    <w:p w:rsidR="002B22EB" w:rsidRDefault="002B22EB">
      <w:pPr>
        <w:pStyle w:val="ProductList-BodyIndented"/>
      </w:pPr>
    </w:p>
    <w:p w:rsidR="002B22EB" w:rsidRDefault="007672EC">
      <w:pPr>
        <w:pStyle w:val="ProductList-SubClauseHeading"/>
        <w:outlineLvl w:val="5"/>
      </w:pPr>
      <w:r>
        <w:t>3.1.2 Doplňující funkce spojené s licencí CAL pro Windows Server 2016, služba RMS (Rights Management Services)</w:t>
      </w:r>
    </w:p>
    <w:p w:rsidR="002B22EB" w:rsidRDefault="007672EC">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Azure Information Pr</w:t>
            </w:r>
            <w:r>
              <w:t>otection (P1 a P2)</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2B22E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r>
    </w:tbl>
    <w:p w:rsidR="002B22EB" w:rsidRDefault="002B22EB">
      <w:pPr>
        <w:pStyle w:val="ProductList-BodyIndented"/>
      </w:pPr>
    </w:p>
    <w:p w:rsidR="002B22EB" w:rsidRDefault="007672EC">
      <w:pPr>
        <w:pStyle w:val="ProductList-SubClauseHeading"/>
        <w:outlineLvl w:val="5"/>
      </w:pPr>
      <w:r>
        <w:t>3.1.3 Rozšiřující funkce spojené s licencí User CAL k produktu Microsoft Identity Manager</w:t>
      </w:r>
    </w:p>
    <w:p w:rsidR="002B22EB" w:rsidRDefault="007672EC">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B22EB" w:rsidRDefault="007672EC">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B22EB" w:rsidRDefault="007672EC">
            <w:pPr>
              <w:pStyle w:val="ProductList-TableBody"/>
            </w:pPr>
            <w:r>
              <w:t>Licence na odběr na základě počtu uživatelů pro Azure Active Directory Premium (P1 a P2)</w:t>
            </w:r>
          </w:p>
        </w:tc>
      </w:tr>
      <w:tr w:rsidR="002B22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22EB" w:rsidRDefault="002B22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22EB" w:rsidRDefault="007672E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BodyIndented"/>
      </w:pPr>
      <w:r>
        <w:t xml:space="preserve">*Také vyžadováno pro každého uživatele, pro kterého software vyvolá nebo spravuje informace o identitě. </w:t>
      </w:r>
    </w:p>
    <w:p w:rsidR="002B22EB" w:rsidRDefault="002B22EB">
      <w:pPr>
        <w:pStyle w:val="ProductList-BodyIndented"/>
      </w:pPr>
    </w:p>
    <w:p w:rsidR="002B22EB" w:rsidRDefault="007672EC">
      <w:pPr>
        <w:pStyle w:val="ProductList-SubClauseHeading"/>
        <w:outlineLvl w:val="5"/>
      </w:pPr>
      <w:r>
        <w:t>3.1.4 Synchronizační služba</w:t>
      </w:r>
    </w:p>
    <w:p w:rsidR="002B22EB" w:rsidRDefault="007672EC">
      <w:pPr>
        <w:pStyle w:val="ProductList-BodyIndented"/>
      </w:pPr>
      <w:r>
        <w:t xml:space="preserve">Licence CAL pro produkt Microsoft Identity Manager 2016 nejsou vyžadovány pro uživatele, kteří užívají pouze </w:t>
      </w:r>
      <w:r>
        <w:t>synchronizační službu Microsoft Identity Manager.</w:t>
      </w:r>
    </w:p>
    <w:p w:rsidR="002B22EB" w:rsidRDefault="002B22EB">
      <w:pPr>
        <w:pStyle w:val="ProductList-BodyIndented"/>
      </w:pPr>
    </w:p>
    <w:p w:rsidR="002B22EB" w:rsidRDefault="007672EC">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SubClauseHeading"/>
        <w:outlineLvl w:val="5"/>
      </w:pPr>
      <w:r>
        <w:t xml:space="preserve">3.2.1 Doplňující funkce spojené s produktem Windows Server 2016, služby vzdálené </w:t>
      </w:r>
      <w:r>
        <w:t>plochy</w:t>
      </w:r>
    </w:p>
    <w:p w:rsidR="002B22EB" w:rsidRDefault="007672EC">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BodyIndented"/>
      </w:pPr>
      <w:r>
        <w:rPr>
          <w:i/>
        </w:rPr>
        <w:t>*Také vyžadováno p</w:t>
      </w:r>
      <w:r>
        <w:rPr>
          <w:i/>
        </w:rPr>
        <w:t>ro užívání produktu Windows Server jako hostitele grafického uživatelského rozhraní (použití funkce Windows Server 2016 Remote Desktop Services nebo jiné technologie).</w:t>
      </w:r>
    </w:p>
    <w:p w:rsidR="002B22EB" w:rsidRDefault="002B22EB">
      <w:pPr>
        <w:pStyle w:val="ProductList-BodyIndented"/>
      </w:pPr>
    </w:p>
    <w:p w:rsidR="002B22EB" w:rsidRDefault="007672EC">
      <w:pPr>
        <w:pStyle w:val="ProductList-SubClauseHeading"/>
        <w:outlineLvl w:val="5"/>
      </w:pPr>
      <w:r>
        <w:t xml:space="preserve">3.2.2 Doplňující funkce spojené s produktem Windows Server 2016, služby RMS (Rights </w:t>
      </w:r>
      <w:r>
        <w:t>Management Services)</w:t>
      </w:r>
    </w:p>
    <w:p w:rsidR="002B22EB" w:rsidRDefault="007672EC">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Indented"/>
      </w:pPr>
    </w:p>
    <w:p w:rsidR="002B22EB" w:rsidRDefault="007672EC">
      <w:pPr>
        <w:pStyle w:val="ProductList-SubClauseHeading"/>
        <w:outlineLvl w:val="5"/>
      </w:pPr>
      <w:r>
        <w:t xml:space="preserve">3.2.3 Rozšiřující funkce spojené s </w:t>
      </w:r>
      <w:r>
        <w:t>licencí pro externí připojení (External Connector License) k produktu Microsoft Identity Manager</w:t>
      </w:r>
    </w:p>
    <w:p w:rsidR="002B22EB" w:rsidRDefault="007672EC">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B22EB" w:rsidRDefault="007672EC">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BodyIndented"/>
      </w:pPr>
      <w:r>
        <w:rPr>
          <w:i/>
        </w:rPr>
        <w:t>*Vyžadováno také pro lib</w:t>
      </w:r>
      <w:r>
        <w:rPr>
          <w:i/>
        </w:rPr>
        <w:t>ovolného externího uživatele, pro kterého software vyvolá nebo spravuje informace o identitě (při absenci licencí CAL k produktu Microsoft Identity Manager 2016).</w:t>
      </w:r>
    </w:p>
    <w:p w:rsidR="002B22EB" w:rsidRDefault="002B22EB">
      <w:pPr>
        <w:pStyle w:val="ProductList-BodyIndented"/>
      </w:pPr>
    </w:p>
    <w:p w:rsidR="002B22EB" w:rsidRDefault="007672EC">
      <w:pPr>
        <w:pStyle w:val="ProductList-ClauseHeading"/>
        <w:outlineLvl w:val="4"/>
      </w:pPr>
      <w:r>
        <w:t>3.3 Další podmínky pro produkt Windows Server 2016 Essentials</w:t>
      </w:r>
    </w:p>
    <w:p w:rsidR="002B22EB" w:rsidRDefault="007672EC">
      <w:pPr>
        <w:pStyle w:val="ProductList-SubClauseHeading"/>
        <w:outlineLvl w:val="5"/>
      </w:pPr>
      <w:r>
        <w:t>3.3.1 Omezení užívání</w:t>
      </w:r>
    </w:p>
    <w:p w:rsidR="002B22EB" w:rsidRDefault="007672EC" w:rsidP="001F6A1A">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w:instrText>
      </w:r>
      <w:r>
        <w:instrText xml:space="preserve">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w:instrText>
      </w:r>
      <w:r>
        <w:instrText xml:space="preserve">ní přímo v systému virtuálního hardwaru" </w:instrText>
      </w:r>
      <w:r>
        <w:fldChar w:fldCharType="separate"/>
      </w:r>
      <w:r>
        <w:rPr>
          <w:color w:val="0563C1"/>
        </w:rPr>
        <w:t>virtuálním prostředí OSE</w:t>
      </w:r>
      <w:r>
        <w:fldChar w:fldCharType="end"/>
      </w:r>
      <w:r>
        <w:t>.</w:t>
      </w:r>
    </w:p>
    <w:p w:rsidR="002B22EB" w:rsidRDefault="007672EC" w:rsidP="001F6A1A">
      <w:pPr>
        <w:pStyle w:val="ProductList-Bullet"/>
        <w:numPr>
          <w:ilvl w:val="1"/>
          <w:numId w:val="34"/>
        </w:numPr>
      </w:pPr>
      <w:r>
        <w:t>Zákazník musí spustit serverový software v doméně, ve které je nakonfigurována služba Active Directory serveru, jako (i) řadič domény (jeden server obsahující všechny role FSMO (flexible</w:t>
      </w:r>
      <w:r>
        <w:t xml:space="preserv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w:instrText>
      </w:r>
      <w:r>
        <w:instrText xml:space="preserve">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w:instrText>
      </w:r>
      <w:r>
        <w:instrText xml:space="preserve">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w:t>
      </w:r>
      <w:r>
        <w:t xml:space="preserve">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w:instrText>
      </w:r>
      <w:r>
        <w:instrText xml:space="preserve">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w:instrText>
      </w:r>
      <w:r>
        <w:instrText xml:space="preserve">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w:t>
      </w:r>
      <w:r>
        <w:t>e.</w:t>
      </w:r>
    </w:p>
    <w:p w:rsidR="002B22EB" w:rsidRDefault="002B22EB">
      <w:pPr>
        <w:pStyle w:val="ProductList-BodyIndented"/>
      </w:pPr>
    </w:p>
    <w:p w:rsidR="002B22EB" w:rsidRDefault="007672EC">
      <w:pPr>
        <w:pStyle w:val="ProductList-SubClauseHeading"/>
        <w:outlineLvl w:val="5"/>
      </w:pPr>
      <w:r>
        <w:t>3.3.2 Užívání serverového softwaru</w:t>
      </w:r>
    </w:p>
    <w:p w:rsidR="002B22EB" w:rsidRDefault="007672EC">
      <w:pPr>
        <w:pStyle w:val="ProductList-BodyIndented"/>
      </w:pPr>
      <w:r>
        <w:t xml:space="preserve">Uživatelský účet představuje jedinečné uživatelské jméno s přidruženým heslem vytvořeným v konzole Windows Server 2016 Essentials. Zákazník smí používat až 25 uživatelských účtů. Každý uživatel povoluje pojmenovanému </w:t>
      </w:r>
      <w:r>
        <w:t>uživateli přistupovat a užívat serverový software na daném serveru. Uživatelský účet smí přeřadit z jednoho uživatele na jiného za podmínky, že ke změně přiřazení dojde až po 90 dnech od posledního přiřazení.</w:t>
      </w:r>
    </w:p>
    <w:p w:rsidR="002B22EB" w:rsidRDefault="002B22EB">
      <w:pPr>
        <w:pStyle w:val="ProductList-BodyIndented"/>
      </w:pPr>
    </w:p>
    <w:p w:rsidR="002B22EB" w:rsidRDefault="007672EC">
      <w:pPr>
        <w:pStyle w:val="ProductList-SubClauseHeading"/>
        <w:outlineLvl w:val="5"/>
      </w:pPr>
      <w:r>
        <w:lastRenderedPageBreak/>
        <w:t>3.3.3 Windows Server 2016 Essentials Connector</w:t>
      </w:r>
    </w:p>
    <w:p w:rsidR="002B22EB" w:rsidRDefault="007672EC">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2B22EB" w:rsidRDefault="002B22EB">
      <w:pPr>
        <w:pStyle w:val="ProductList-BodyIndented"/>
      </w:pPr>
    </w:p>
    <w:p w:rsidR="002B22EB" w:rsidRDefault="007672EC">
      <w:pPr>
        <w:pStyle w:val="ProductList-SubClauseHeading"/>
        <w:outlineLvl w:val="5"/>
      </w:pPr>
      <w:r>
        <w:t>3.3.4 Přístup ke službám Active Directory Rights Manageme</w:t>
      </w:r>
      <w:r>
        <w:t>nt softwaru Windows Server 2016</w:t>
      </w:r>
    </w:p>
    <w:p w:rsidR="002B22EB" w:rsidRDefault="007672EC">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w:t>
      </w:r>
      <w:r>
        <w:t>RMS systému Windows Server 2016 R2.</w:t>
      </w:r>
    </w:p>
    <w:p w:rsidR="002B22EB" w:rsidRDefault="002B22EB">
      <w:pPr>
        <w:pStyle w:val="ProductList-BodyIndented"/>
      </w:pPr>
    </w:p>
    <w:p w:rsidR="002B22EB" w:rsidRDefault="007672EC">
      <w:pPr>
        <w:pStyle w:val="ProductList-ClauseHeading"/>
        <w:outlineLvl w:val="4"/>
      </w:pPr>
      <w:r>
        <w:t>3.4 Kontejnery softwaru Windows Server se softwarem Windows Server 2016 Standard a Datacenter</w:t>
      </w:r>
    </w:p>
    <w:p w:rsidR="002B22EB" w:rsidRDefault="007672EC">
      <w:pPr>
        <w:pStyle w:val="ProductList-Body"/>
      </w:pPr>
      <w:r>
        <w:t xml:space="preserve">Zákazník může užívat libovolný počet </w:t>
      </w:r>
      <w:r>
        <w:fldChar w:fldCharType="begin"/>
      </w:r>
      <w:r>
        <w:instrText xml:space="preserve"> AutoTextList   \s NoStyle \t "OSE označuje celou instanci operačního systému nebo jeho </w:instrText>
      </w:r>
      <w:r>
        <w:instrText xml:space="preserve">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w:instrText>
      </w:r>
      <w:r>
        <w:instrText xml:space="preserve">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w:instrText>
      </w:r>
      <w:r>
        <w:instrText xml:space="preserve">e považován za samostatný server." </w:instrText>
      </w:r>
      <w:r>
        <w:fldChar w:fldCharType="separate"/>
      </w:r>
      <w:r>
        <w:rPr>
          <w:color w:val="0563C1"/>
        </w:rPr>
        <w:t>licencovaném serveru</w:t>
      </w:r>
      <w:r>
        <w:fldChar w:fldCharType="end"/>
      </w:r>
      <w:r>
        <w:t>.</w:t>
      </w:r>
    </w:p>
    <w:p w:rsidR="002B22EB" w:rsidRDefault="002B22EB">
      <w:pPr>
        <w:pStyle w:val="ProductList-Body"/>
      </w:pPr>
    </w:p>
    <w:p w:rsidR="002B22EB" w:rsidRDefault="007672EC">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7672EC">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7"/>
        <w:gridCol w:w="3595"/>
        <w:gridCol w:w="357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B22EB" w:rsidRDefault="007672EC">
            <w:pPr>
              <w:pStyle w:val="ProductList-TableBody"/>
            </w:pPr>
            <w:r>
              <w:rPr>
                <w:color w:val="404040"/>
              </w:rPr>
              <w:t>Práva na zálohu: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w:instrText>
            </w:r>
            <w:r>
              <w:instrText xml:space="preserve">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9">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produktů – červen 2015</w:t>
              </w:r>
            </w:hyperlink>
            <w:r>
              <w:t xml:space="preserve"> (F</w:t>
            </w:r>
            <w:r>
              <w:t xml:space="preserve">orefront Identity Manager 2010 R2); </w:t>
            </w:r>
            <w:hyperlink r:id="rId11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B22EB" w:rsidRDefault="007672EC">
            <w:pPr>
              <w:pStyle w:val="ProductList-TableBody"/>
            </w:pPr>
            <w:r>
              <w:rPr>
                <w:color w:val="404040"/>
              </w:rPr>
              <w:t>Práva pro roaming: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"Vlastní hostování: Výhoda SA, která umožňuje použití produktů p</w:instrText>
            </w:r>
            <w:r>
              <w:instrText xml:space="preserve">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B22EB" w:rsidRDefault="007672E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B22EB" w:rsidRDefault="002B22EB">
            <w:pPr>
              <w:pStyle w:val="ProductList-TableBody"/>
            </w:pPr>
          </w:p>
        </w:tc>
      </w:tr>
    </w:tbl>
    <w:p w:rsidR="002B22EB" w:rsidRDefault="002B22EB">
      <w:pPr>
        <w:pStyle w:val="ProductList-ClauseHeading"/>
        <w:outlineLvl w:val="4"/>
      </w:pPr>
    </w:p>
    <w:p w:rsidR="002B22EB" w:rsidRDefault="007672EC">
      <w:pPr>
        <w:pStyle w:val="ProductList-ClauseHeading"/>
        <w:outlineLvl w:val="4"/>
      </w:pPr>
      <w:r>
        <w:t xml:space="preserve">4.1 Výhoda </w:t>
      </w:r>
      <w:r>
        <w:t>hybridního užívání systému Microsoft Azure</w:t>
      </w:r>
    </w:p>
    <w:p w:rsidR="002B22EB" w:rsidRDefault="007672EC">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w:t>
      </w:r>
      <w:r>
        <w:t>mu Microsoft Azure.</w:t>
      </w:r>
    </w:p>
    <w:p w:rsidR="002B22EB" w:rsidRDefault="002B22EB">
      <w:pPr>
        <w:pStyle w:val="ProductList-Body"/>
      </w:pPr>
    </w:p>
    <w:p w:rsidR="002B22EB" w:rsidRDefault="007672EC">
      <w:pPr>
        <w:pStyle w:val="ProductList-ClauseHeading"/>
        <w:outlineLvl w:val="4"/>
      </w:pPr>
      <w:r>
        <w:t>4.2 Nano Server</w:t>
      </w:r>
    </w:p>
    <w:p w:rsidR="002B22EB" w:rsidRDefault="007672EC">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w:t>
      </w:r>
      <w:r>
        <w:t xml:space="preserve">ver Base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 xml:space="preserve"> </w:t>
      </w:r>
      <w:r>
        <w:fldChar w:fldCharType="end"/>
      </w:r>
      <w:r>
        <w:t xml:space="preserve"> smí instalovat a užívat server Nano Server. Aktivní krytí SA je vyžadováno také u základní licence k přístupu a rozšiřující licence k přístupu.</w:t>
      </w:r>
    </w:p>
    <w:p w:rsidR="002B22EB" w:rsidRDefault="002B22EB">
      <w:pPr>
        <w:pStyle w:val="ProductList-ClauseHeading"/>
        <w:outlineLvl w:val="4"/>
      </w:pPr>
    </w:p>
    <w:p w:rsidR="002B22EB" w:rsidRDefault="007672EC">
      <w:pPr>
        <w:pStyle w:val="ProductList-ClauseHeading"/>
        <w:outlineLvl w:val="4"/>
      </w:pPr>
      <w:r>
        <w:t>4.3 Licence User CAL a licence na odběr na základě počtu uživatelů ke sl</w:t>
      </w:r>
      <w:r>
        <w:t>užbě vzdálené plochy („RDS“) – rozšířená práva</w:t>
      </w:r>
    </w:p>
    <w:p w:rsidR="002B22EB" w:rsidRDefault="007672EC">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w:instrText>
      </w:r>
      <w:r>
        <w:instrText xml:space="preserve">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w:t>
      </w:r>
      <w:r>
        <w:t xml:space="preserve">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w:instrText>
      </w:r>
      <w:r>
        <w:instrText xml:space="preserve">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pro které vyplnil a odeslal ověřovací formulář pro práva LM (License Mobility). Kromě</w:t>
      </w:r>
      <w:r>
        <w:t xml:space="preserve">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w:instrText>
      </w:r>
      <w:r>
        <w:instrText xml:space="preserve">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w:instrText>
      </w:r>
      <w:r>
        <w:instrText xml:space="preserve">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w:instrText>
      </w:r>
      <w:r>
        <w:instrText xml:space="preserve">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w:t>
      </w:r>
      <w:r>
        <w:t xml:space="preserv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w:instrText>
      </w:r>
      <w:r>
        <w:instrText xml:space="preserve">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w:t>
      </w:r>
      <w:r>
        <w:t>ahájení užívání v prostředí, které opouští.</w:t>
      </w:r>
    </w:p>
    <w:p w:rsidR="002B22EB" w:rsidRDefault="002B22EB">
      <w:pPr>
        <w:pStyle w:val="ProductList-Body"/>
      </w:pPr>
    </w:p>
    <w:p w:rsidR="002B22EB" w:rsidRDefault="007672EC">
      <w:pPr>
        <w:pStyle w:val="ProductList-ClauseHeading"/>
        <w:outlineLvl w:val="4"/>
      </w:pPr>
      <w:r>
        <w:t>4.4 Práva k užívání a poskytnuté licence přidružené ke změně v licenčním modelu – opravňující licence</w:t>
      </w:r>
    </w:p>
    <w:p w:rsidR="002B22EB" w:rsidRDefault="007672EC">
      <w:pPr>
        <w:pStyle w:val="ProductList-Body"/>
      </w:pPr>
      <w:r>
        <w:t>Pojem „opravňující licence“ definovaný v části Práva k migraci pro Windows Server publikované v dokumentu Pod</w:t>
      </w:r>
      <w:r>
        <w:t xml:space="preserve">mínky pro produkty z října 2016 byl aktualizován tak, aby zahrnoval licence pro procesory Window Server s krytím SA získané zákazníkem k 31. prosinci 2016 na základě nové prováděcí smlouvy nebo obnovené prováděcí smlouvy se dnem účinnosti od 1. října 2016 </w:t>
      </w:r>
      <w:r>
        <w:t>do 31. prosince 2016.</w:t>
      </w:r>
    </w:p>
    <w:p w:rsidR="002B22EB" w:rsidRDefault="002B22EB">
      <w:pPr>
        <w:pStyle w:val="PURBreadcrumb"/>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2B22EB">
      <w:pPr>
        <w:sectPr w:rsidR="002B22EB">
          <w:headerReference w:type="default" r:id="rId112"/>
          <w:footerReference w:type="default" r:id="rId113"/>
          <w:type w:val="continuous"/>
          <w:pgSz w:w="12240" w:h="15840" w:code="1"/>
          <w:pgMar w:top="1170" w:right="720" w:bottom="720" w:left="720" w:header="432" w:footer="288" w:gutter="0"/>
          <w:cols w:space="360"/>
        </w:sectPr>
      </w:pPr>
    </w:p>
    <w:p w:rsidR="002B22EB" w:rsidRDefault="007672EC">
      <w:pPr>
        <w:pStyle w:val="ProductList-SectionHeading"/>
        <w:pageBreakBefore/>
        <w:outlineLvl w:val="0"/>
      </w:pPr>
      <w:bookmarkStart w:id="212" w:name="_Sec548"/>
      <w:bookmarkEnd w:id="33"/>
      <w:r>
        <w:lastRenderedPageBreak/>
        <w:t>Služby onl</w:t>
      </w:r>
      <w:r>
        <w:t>ine</w:t>
      </w:r>
      <w:r>
        <w:fldChar w:fldCharType="begin"/>
      </w:r>
      <w:r>
        <w:instrText xml:space="preserve"> TC "</w:instrText>
      </w:r>
      <w:bookmarkStart w:id="213" w:name="_Toc488773574"/>
      <w:r>
        <w:instrText>Služby online</w:instrText>
      </w:r>
      <w:bookmarkEnd w:id="213"/>
      <w:r>
        <w:instrText>" \l 1</w:instrText>
      </w:r>
      <w:r>
        <w:fldChar w:fldCharType="end"/>
      </w:r>
    </w:p>
    <w:p w:rsidR="002B22EB" w:rsidRDefault="007672EC">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4">
        <w:r>
          <w:rPr>
            <w:color w:val="00467F"/>
            <w:u w:val="single"/>
          </w:rPr>
          <w:t>http://go.microsoft.com/?linkid=9840733</w:t>
        </w:r>
      </w:hyperlink>
      <w:r>
        <w:t xml:space="preserve"> a vloženy zde ve formě odkazu.</w:t>
      </w:r>
    </w:p>
    <w:p w:rsidR="002B22EB" w:rsidRDefault="007672EC">
      <w:pPr>
        <w:pStyle w:val="ProductList-Offering1Heading"/>
        <w:outlineLvl w:val="1"/>
      </w:pPr>
      <w:bookmarkStart w:id="214" w:name="_Sec620"/>
      <w:r>
        <w:t>Regionální dostupnost služeb online</w:t>
      </w:r>
      <w:bookmarkEnd w:id="214"/>
      <w:r>
        <w:fldChar w:fldCharType="begin"/>
      </w:r>
      <w:r>
        <w:instrText xml:space="preserve"> TC "</w:instrText>
      </w:r>
      <w:bookmarkStart w:id="215" w:name="_Toc488773575"/>
      <w:r>
        <w:instrText>Regionální dostupnost služeb online</w:instrText>
      </w:r>
      <w:bookmarkEnd w:id="215"/>
      <w:r>
        <w:instrText>" \l 2</w:instrText>
      </w:r>
      <w:r>
        <w:fldChar w:fldCharType="end"/>
      </w:r>
    </w:p>
    <w:p w:rsidR="002B22EB" w:rsidRDefault="007672EC">
      <w:pPr>
        <w:pStyle w:val="ProductList-Body"/>
      </w:pPr>
      <w:r>
        <w:t>Seznam zemí a regionů, ve kterých jsou služby online k dispozici, na</w:t>
      </w:r>
      <w:r>
        <w:t xml:space="preserve">leznete na adrese </w:t>
      </w:r>
      <w:hyperlink r:id="rId115" w:anchor="international">
        <w:r>
          <w:rPr>
            <w:color w:val="00467F"/>
            <w:u w:val="single"/>
          </w:rPr>
          <w:t>http://www.microsoft.com/online/faq.aspx#international</w:t>
        </w:r>
      </w:hyperlink>
      <w:r>
        <w:t>.</w:t>
      </w:r>
    </w:p>
    <w:p w:rsidR="002B22EB" w:rsidRDefault="007672EC">
      <w:pPr>
        <w:pStyle w:val="ProductList-Offering1Heading"/>
        <w:outlineLvl w:val="1"/>
      </w:pPr>
      <w:bookmarkStart w:id="216" w:name="_Sec621"/>
      <w:r>
        <w:t>Pravidla pro nákup služeb online</w:t>
      </w:r>
      <w:bookmarkEnd w:id="216"/>
      <w:r>
        <w:fldChar w:fldCharType="begin"/>
      </w:r>
      <w:r>
        <w:instrText xml:space="preserve"> TC "</w:instrText>
      </w:r>
      <w:bookmarkStart w:id="217" w:name="_Toc488773576"/>
      <w:r>
        <w:instrText>Pravidla pro nákup služeb online</w:instrText>
      </w:r>
      <w:bookmarkEnd w:id="217"/>
      <w:r>
        <w:instrText>" \l 2</w:instrText>
      </w:r>
      <w:r>
        <w:fldChar w:fldCharType="end"/>
      </w:r>
    </w:p>
    <w:p w:rsidR="002B22EB" w:rsidRDefault="007672EC">
      <w:pPr>
        <w:pStyle w:val="ProductList-Body"/>
      </w:pPr>
      <w:r>
        <w:t>Na nákup služeb online se</w:t>
      </w:r>
      <w:r>
        <w:t xml:space="preserve"> vztahují následující pravidla:</w:t>
      </w:r>
    </w:p>
    <w:p w:rsidR="002B22EB" w:rsidRDefault="007672EC" w:rsidP="001F6A1A">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2B22EB" w:rsidRDefault="007672EC" w:rsidP="001F6A1A">
      <w:pPr>
        <w:pStyle w:val="ProductList-Bullet"/>
        <w:numPr>
          <w:ilvl w:val="0"/>
          <w:numId w:val="35"/>
        </w:numPr>
      </w:pPr>
      <w:r>
        <w:t xml:space="preserve">Pokud si </w:t>
      </w:r>
      <w:r>
        <w:t>zákazník zakoupí dodatečné služby online, musí konec období odběru dodatečného nákupu odpovídat stávajícímu období odběru zákazníka pro stejnou službu online.</w:t>
      </w:r>
    </w:p>
    <w:p w:rsidR="002B22EB" w:rsidRDefault="007672EC" w:rsidP="001F6A1A">
      <w:pPr>
        <w:pStyle w:val="ProductList-Bullet"/>
        <w:numPr>
          <w:ilvl w:val="0"/>
          <w:numId w:val="35"/>
        </w:numPr>
      </w:pPr>
      <w:r>
        <w:t>Zákazník nemůže omezit počet uživatelů nebo zařízení zahrnutých do jeho odběru služeb online běhe</w:t>
      </w:r>
      <w:r>
        <w:t>m svého období odběru služeb online, s výjimkou případů, které povoluje multilicenční smlouva zákazníka.</w:t>
      </w:r>
    </w:p>
    <w:p w:rsidR="002B22EB" w:rsidRDefault="007672EC" w:rsidP="001F6A1A">
      <w:pPr>
        <w:pStyle w:val="ProductList-Bullet"/>
        <w:numPr>
          <w:ilvl w:val="0"/>
          <w:numId w:val="35"/>
        </w:numPr>
      </w:pPr>
      <w:r>
        <w:t>Podmínky pro systém Microsoft Azure jsou uvedeny v položce produktu systému Microsoft Azure.</w:t>
      </w:r>
    </w:p>
    <w:p w:rsidR="002B22EB" w:rsidRDefault="007672EC" w:rsidP="001F6A1A">
      <w:pPr>
        <w:pStyle w:val="ProductList-Bullet"/>
        <w:numPr>
          <w:ilvl w:val="0"/>
          <w:numId w:val="35"/>
        </w:numPr>
      </w:pPr>
      <w:r>
        <w:t xml:space="preserve">  Licence pro odběr </w:t>
      </w:r>
      <w:r>
        <w:fldChar w:fldCharType="begin"/>
      </w:r>
      <w:r>
        <w:instrText xml:space="preserve"> AutoTextList   \s NoStyle \t "Doplněk</w:instrText>
      </w:r>
      <w:r>
        <w:instrText xml:space="preserve">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w:t>
      </w:r>
      <w:r>
        <w:t xml:space="preserve">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w:instrText>
      </w:r>
      <w:r>
        <w:instrText xml:space="preserve">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w:instrText>
      </w:r>
      <w:r>
        <w:instrText xml:space="preserve">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w:instrText>
      </w:r>
      <w:r>
        <w:instrText xml:space="preserve">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w:t>
      </w:r>
      <w:r>
        <w:rPr>
          <w:color w:val="0563C1"/>
        </w:rPr>
        <w:t>i</w:t>
      </w:r>
      <w:r>
        <w:fldChar w:fldCharType="end"/>
      </w:r>
      <w:r>
        <w:t xml:space="preserve"> na základě počtu uživatelů nebo základní licence na odběr na základě počtu uživatelů.</w:t>
      </w:r>
    </w:p>
    <w:p w:rsidR="002B22EB" w:rsidRDefault="007672EC">
      <w:pPr>
        <w:pStyle w:val="ProductList-Offering1Heading"/>
        <w:outlineLvl w:val="1"/>
      </w:pPr>
      <w:bookmarkStart w:id="218" w:name="_Sec623"/>
      <w:r>
        <w:t>Prodloužení služeb online</w:t>
      </w:r>
      <w:bookmarkEnd w:id="218"/>
      <w:r>
        <w:fldChar w:fldCharType="begin"/>
      </w:r>
      <w:r>
        <w:instrText xml:space="preserve"> TC "</w:instrText>
      </w:r>
      <w:bookmarkStart w:id="219" w:name="_Toc488773577"/>
      <w:r>
        <w:instrText>Prodloužení služeb online</w:instrText>
      </w:r>
      <w:bookmarkEnd w:id="219"/>
      <w:r>
        <w:instrText>" \l 2</w:instrText>
      </w:r>
      <w:r>
        <w:fldChar w:fldCharType="end"/>
      </w:r>
    </w:p>
    <w:p w:rsidR="002B22EB" w:rsidRDefault="007672EC">
      <w:pPr>
        <w:pStyle w:val="ProductList-Body"/>
      </w:pPr>
      <w:r>
        <w:t>Služby online s automatickým prodloužením budou automaticky prodlouženy v den po uplynutí doby účinno</w:t>
      </w:r>
      <w:r>
        <w:t xml:space="preserve">sti období odběru, pokud se zákazník nerozhodne prodloužení odmítnout minimálně 30 dní před uplynutím doby účinnosti odběru, a to provedením objednávky u prodejce nebo prostřednictvím formuláře na adrese </w:t>
      </w:r>
      <w:hyperlink r:id="rId116">
        <w:r>
          <w:rPr>
            <w:color w:val="00467F"/>
            <w:u w:val="single"/>
          </w:rPr>
          <w:t>http://microsoft.com/licensing/contracts</w:t>
        </w:r>
      </w:hyperlink>
      <w:r>
        <w:t>. Odběry služeb online pro zákazníky státní správy a akademické zákazníky se automaticky neprodlouží, pokud si zákazník tuto možnost nezvolí.</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220" w:name="_Sec624"/>
      <w:r>
        <w:t>Služby Microsoft Azure</w:t>
      </w:r>
      <w:bookmarkEnd w:id="220"/>
      <w:r>
        <w:fldChar w:fldCharType="begin"/>
      </w:r>
      <w:r>
        <w:instrText xml:space="preserve"> TC "</w:instrText>
      </w:r>
      <w:bookmarkStart w:id="221" w:name="_Toc488773578"/>
      <w:r>
        <w:instrText>Služby Microsoft Azure</w:instrText>
      </w:r>
      <w:bookmarkEnd w:id="221"/>
      <w:r>
        <w:instrText>" \l 2</w:instrText>
      </w:r>
      <w:r>
        <w:fldChar w:fldCharType="end"/>
      </w:r>
    </w:p>
    <w:p w:rsidR="002B22EB" w:rsidRDefault="007672EC">
      <w:pPr>
        <w:pStyle w:val="ProductList-ClauseHeading"/>
        <w:outlineLvl w:val="2"/>
      </w:pPr>
      <w:r>
        <w:t>1. Definice</w:t>
      </w:r>
    </w:p>
    <w:p w:rsidR="002B22EB" w:rsidRDefault="007672EC">
      <w:pPr>
        <w:pStyle w:val="ProductList-Body"/>
      </w:pPr>
      <w:r>
        <w:rPr>
          <w:b/>
          <w:color w:val="00188F"/>
        </w:rPr>
        <w:t>Přidělený roční závazek</w:t>
      </w:r>
      <w:r>
        <w:t xml:space="preserve"> označuje část finančního závazku každoročně přidělovanou během doby účinnosti prováděcí smlouvy.</w:t>
      </w:r>
    </w:p>
    <w:p w:rsidR="002B22EB" w:rsidRDefault="007672EC">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2B22EB" w:rsidRDefault="007672EC">
      <w:pPr>
        <w:pStyle w:val="ProductList-Body"/>
      </w:pPr>
      <w:r>
        <w:t xml:space="preserve">Pojem </w:t>
      </w:r>
      <w:r>
        <w:rPr>
          <w:b/>
          <w:color w:val="00188F"/>
        </w:rPr>
        <w:t xml:space="preserve">Spotřební sazby </w:t>
      </w:r>
      <w:r>
        <w:t xml:space="preserve">označuje ceny za služby Microsoft Azure nebo, pro určité </w:t>
      </w:r>
      <w:r>
        <w:t>plány služeb Microsoft Azure, jakékoli používání nad rámec určeného množství. Spotřební sazby bývají také v jiných dokumentech společnosti Microsoft nebo Microsoft Azure označovány jako „poplatky za užívání“.</w:t>
      </w:r>
    </w:p>
    <w:p w:rsidR="002B22EB" w:rsidRDefault="007672EC">
      <w:pPr>
        <w:pStyle w:val="ProductList-Body"/>
      </w:pPr>
      <w:r>
        <w:t xml:space="preserve">Pojem </w:t>
      </w:r>
      <w:r>
        <w:rPr>
          <w:b/>
          <w:color w:val="00188F"/>
        </w:rPr>
        <w:t>plán služeb Microsoft Azure</w:t>
      </w:r>
      <w:r>
        <w:t xml:space="preserve"> označuje odbě</w:t>
      </w:r>
      <w:r>
        <w:t>r jedné z individuálních služeb Microsoft Azure uvedených níže v rámci plánu služeb Microsoft Azure. Služby mimo Azure Stack zakoupené jako plán služeb Microsoft Azure nemají nárok na výjimku z hostování v podmínkách služeb online.</w:t>
      </w:r>
    </w:p>
    <w:p w:rsidR="002B22EB" w:rsidRDefault="007672EC">
      <w:pPr>
        <w:pStyle w:val="ProductList-Body"/>
      </w:pPr>
      <w:r>
        <w:t xml:space="preserve">Pojem </w:t>
      </w:r>
      <w:r>
        <w:rPr>
          <w:b/>
          <w:color w:val="00188F"/>
        </w:rPr>
        <w:t>finanční závazek</w:t>
      </w:r>
      <w:r>
        <w:t xml:space="preserve"> o</w:t>
      </w:r>
      <w:r>
        <w:t>značuje celkovou finanční částku, kterou se zákazník zaváže hradit během období předplatného za používání kvalifikovaných služeb Microsoft Azure.</w:t>
      </w:r>
    </w:p>
    <w:p w:rsidR="002B22EB" w:rsidRDefault="002B22EB">
      <w:pPr>
        <w:pStyle w:val="ProductList-Body"/>
      </w:pPr>
    </w:p>
    <w:p w:rsidR="002B22EB" w:rsidRDefault="007672EC">
      <w:pPr>
        <w:pStyle w:val="ProductList-ClauseHeading"/>
        <w:outlineLvl w:val="2"/>
      </w:pPr>
      <w:r>
        <w:t>2. Období odběru</w:t>
      </w:r>
    </w:p>
    <w:p w:rsidR="002B22EB" w:rsidRDefault="007672EC">
      <w:pPr>
        <w:pStyle w:val="ProductList-Body"/>
      </w:pPr>
      <w:r>
        <w:t>Zákazníci si mohou služby Microsoft Azure (včetně plánů služeb Microsoft Azure) předplatit p</w:t>
      </w:r>
      <w:r>
        <w:t>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2B22EB" w:rsidRDefault="002B22EB">
      <w:pPr>
        <w:pStyle w:val="ProductList-Body"/>
      </w:pPr>
    </w:p>
    <w:p w:rsidR="002B22EB" w:rsidRDefault="007672EC">
      <w:pPr>
        <w:pStyle w:val="ProductList-ClauseHeading"/>
        <w:outlineLvl w:val="2"/>
      </w:pPr>
      <w:r>
        <w:t>3. Nákup služeb</w:t>
      </w:r>
    </w:p>
    <w:p w:rsidR="002B22EB" w:rsidRDefault="007672EC">
      <w:pPr>
        <w:pStyle w:val="ProductList-Body"/>
      </w:pPr>
      <w:r>
        <w:t>Slu</w:t>
      </w:r>
      <w:r>
        <w:t>žby Microsoft Azure lze zakoupit jedním z následujících způsobů nebo jejich kombinací:</w:t>
      </w:r>
    </w:p>
    <w:p w:rsidR="002B22EB" w:rsidRDefault="007672EC" w:rsidP="001F6A1A">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w:t>
      </w:r>
      <w:r>
        <w:t>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w:t>
      </w:r>
      <w:r>
        <w:t>vky krát dvanáct, děleno počtem celých měsíců od provedení dodatečné objednávky do výročního data po dodatečné objednávce.</w:t>
      </w:r>
    </w:p>
    <w:p w:rsidR="002B22EB" w:rsidRDefault="007672EC" w:rsidP="001F6A1A">
      <w:pPr>
        <w:pStyle w:val="ProductList-Bullet"/>
        <w:numPr>
          <w:ilvl w:val="1"/>
          <w:numId w:val="36"/>
        </w:numPr>
      </w:pPr>
      <w:r>
        <w:lastRenderedPageBreak/>
        <w:t>Zákazníci mohou svůj finanční závazek pro jakékoli výroční datum prováděcí smlouvy snížit, a to upozorněním prodejce, který musí toto</w:t>
      </w:r>
      <w:r>
        <w:t xml:space="preserve"> snížení sjednat u společnosti Microsoft před výročním datem prováděcí smlouvy.</w:t>
      </w:r>
    </w:p>
    <w:p w:rsidR="002B22EB" w:rsidRDefault="007672EC" w:rsidP="001F6A1A">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w:t>
      </w:r>
      <w:r>
        <w:t>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2B22EB" w:rsidRDefault="007672EC" w:rsidP="001F6A1A">
      <w:pPr>
        <w:pStyle w:val="ProductList-Bullet"/>
        <w:numPr>
          <w:ilvl w:val="0"/>
          <w:numId w:val="36"/>
        </w:numPr>
      </w:pPr>
      <w:r>
        <w:rPr>
          <w:b/>
          <w:color w:val="00188F"/>
        </w:rPr>
        <w:t>O</w:t>
      </w:r>
      <w:r>
        <w:rPr>
          <w:b/>
          <w:color w:val="00188F"/>
        </w:rPr>
        <w:t>dběr</w:t>
      </w:r>
      <w:r>
        <w:t>: Zákazníci platí částku založenou na objemu služeb Microsoft Azure využívaných během fakturačního období. Určité funkce služeb Microsoft Azure může být možné zakoupit pouze na základě odběru.</w:t>
      </w:r>
    </w:p>
    <w:p w:rsidR="002B22EB" w:rsidRDefault="007672EC" w:rsidP="001F6A1A">
      <w:pPr>
        <w:pStyle w:val="ProductList-Bullet"/>
        <w:numPr>
          <w:ilvl w:val="0"/>
          <w:numId w:val="36"/>
        </w:numPr>
      </w:pPr>
      <w:r>
        <w:rPr>
          <w:b/>
          <w:color w:val="00188F"/>
        </w:rPr>
        <w:t>Plán služeb Microsoft Azure</w:t>
      </w:r>
      <w:r>
        <w:t>: Zákazníci si mohou služby Microsoft Azure předplatit v rámci plánu služeb Microsoft Azure.</w:t>
      </w:r>
    </w:p>
    <w:p w:rsidR="002B22EB" w:rsidRDefault="007672EC" w:rsidP="001F6A1A">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w:t>
      </w:r>
      <w:r>
        <w:t>olečnosti obdržet aktivační e-mail, který je vyzve k zajištění služeb Microsoft Azure v rámci jejich prováděcí smlouvy bez finančního závazku.</w:t>
      </w:r>
    </w:p>
    <w:p w:rsidR="002B22EB" w:rsidRDefault="002B22EB">
      <w:pPr>
        <w:pStyle w:val="ProductList-Body"/>
      </w:pPr>
    </w:p>
    <w:p w:rsidR="002B22EB" w:rsidRDefault="007672EC">
      <w:pPr>
        <w:pStyle w:val="ProductList-ClauseHeading"/>
        <w:outlineLvl w:val="2"/>
      </w:pPr>
      <w:r>
        <w:t>4. Ceny</w:t>
      </w:r>
    </w:p>
    <w:p w:rsidR="002B22EB" w:rsidRDefault="007672EC">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2B22EB" w:rsidRDefault="002B22EB">
      <w:pPr>
        <w:pStyle w:val="ProductList-Body"/>
      </w:pPr>
    </w:p>
    <w:p w:rsidR="002B22EB" w:rsidRDefault="007672EC">
      <w:pPr>
        <w:pStyle w:val="ProductList-ClauseHeading"/>
        <w:outlineLvl w:val="2"/>
      </w:pPr>
      <w:r>
        <w:t>5. Platba a poplatky</w:t>
      </w:r>
    </w:p>
    <w:p w:rsidR="002B22EB" w:rsidRDefault="007672EC">
      <w:pPr>
        <w:pStyle w:val="ProductList-Body"/>
      </w:pPr>
      <w:r>
        <w:t>Zákazníkům, kteří získal</w:t>
      </w:r>
      <w:r>
        <w:t>i služby Microsoft Azure bez finančního závazku, bude společnost Microsoft fakturovat čtvrtletně ve výši spotřebních sazeb.</w:t>
      </w:r>
    </w:p>
    <w:p w:rsidR="002B22EB" w:rsidRDefault="002B22EB">
      <w:pPr>
        <w:pStyle w:val="ProductList-Body"/>
      </w:pPr>
    </w:p>
    <w:p w:rsidR="002B22EB" w:rsidRDefault="007672EC">
      <w:pPr>
        <w:pStyle w:val="ProductList-Body"/>
      </w:pPr>
      <w:r>
        <w:t>Zákazníkům s finančním závazkem bude první přidělený roční závazek fakturován ihned a budoucí přidělené roční závazky budou fakturo</w:t>
      </w:r>
      <w:r>
        <w:t>vány k výročnímu datu dne účinnosti prováděcí smlouvy. Zákazníci mohou také uhradit celý finanční závazek po provedení úvodní objednávky.</w:t>
      </w:r>
    </w:p>
    <w:p w:rsidR="002B22EB" w:rsidRDefault="002B22EB">
      <w:pPr>
        <w:pStyle w:val="ProductList-Body"/>
      </w:pPr>
    </w:p>
    <w:p w:rsidR="002B22EB" w:rsidRDefault="007672EC">
      <w:pPr>
        <w:pStyle w:val="ProductList-Body"/>
      </w:pPr>
      <w:r>
        <w:t>Každý měsíc společnost Microsoft od přiděleného ročního závazku odečte finanční hodnotu použití kvalifikovaných služe</w:t>
      </w:r>
      <w:r>
        <w:t xml:space="preserve">b Microsoft Azure zákazníkem. Po vyčerpání zůstatku přiděleného ročního závazku zákazníka bude jakékoli další užívání fakturováno ve výši spotřebních sazeb. </w:t>
      </w:r>
    </w:p>
    <w:p w:rsidR="002B22EB" w:rsidRDefault="002B22EB">
      <w:pPr>
        <w:pStyle w:val="ProductList-Body"/>
      </w:pPr>
    </w:p>
    <w:p w:rsidR="002B22EB" w:rsidRDefault="007672EC">
      <w:pPr>
        <w:pStyle w:val="ProductList-Body"/>
      </w:pPr>
      <w:r>
        <w:t>Pokud je přímé využití smlouvy Enterprise zákazníka nižší než přidělený roční závazek plus příděl</w:t>
      </w:r>
      <w:r>
        <w:t xml:space="preserve">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2B22EB" w:rsidRDefault="002B22EB">
      <w:pPr>
        <w:pStyle w:val="ProductList-Body"/>
      </w:pPr>
    </w:p>
    <w:p w:rsidR="002B22EB" w:rsidRDefault="007672EC">
      <w:pPr>
        <w:pStyle w:val="ProductList-Body"/>
      </w:pPr>
      <w:r>
        <w:t>Pokud je přímé v</w:t>
      </w:r>
      <w:r>
        <w:t>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w:t>
      </w:r>
      <w:r>
        <w:t>y.</w:t>
      </w:r>
    </w:p>
    <w:p w:rsidR="002B22EB" w:rsidRDefault="002B22EB">
      <w:pPr>
        <w:pStyle w:val="ProductList-Body"/>
      </w:pPr>
    </w:p>
    <w:p w:rsidR="002B22EB" w:rsidRDefault="007672EC">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2B22EB" w:rsidRDefault="002B22EB">
      <w:pPr>
        <w:pStyle w:val="ProductList-Body"/>
      </w:pPr>
    </w:p>
    <w:p w:rsidR="002B22EB" w:rsidRDefault="007672EC">
      <w:pPr>
        <w:pStyle w:val="ProductList-Body"/>
      </w:pPr>
      <w:r>
        <w:t xml:space="preserve">Veškeré užívání služeb Microsoft Azure po uplynutí </w:t>
      </w:r>
      <w:r>
        <w:t>či ukončení doby účinnosti období odběru zákazníka bude fakturováno zákazníkovi nebo jeho prodejci podle aktuálních spotřebních sazeb, a to čtvrtletně.</w:t>
      </w:r>
    </w:p>
    <w:p w:rsidR="002B22EB" w:rsidRDefault="002B22EB">
      <w:pPr>
        <w:pStyle w:val="ProductList-Body"/>
      </w:pPr>
    </w:p>
    <w:p w:rsidR="002B22EB" w:rsidRDefault="007672EC">
      <w:pPr>
        <w:pStyle w:val="ProductList-Body"/>
      </w:pPr>
      <w:r>
        <w:t>Nákup plánu služeb Microsoft Azure bude zákazníkovi nebo jeho prodejci fakturován v souladu s podmínkam</w:t>
      </w:r>
      <w:r>
        <w:t>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w:t>
      </w:r>
      <w:r>
        <w:t>vodní množství“), užívání zákazníkem, které překročí úvodní množství, bude fakturováno ve výši spotřebních sazeb a přidělený roční závazek zákazníka může být na takové užívání aplikován.</w:t>
      </w:r>
    </w:p>
    <w:p w:rsidR="002B22EB" w:rsidRDefault="002B22EB">
      <w:pPr>
        <w:pStyle w:val="ProductList-Body"/>
      </w:pPr>
    </w:p>
    <w:p w:rsidR="002B22EB" w:rsidRDefault="007672EC">
      <w:pPr>
        <w:pStyle w:val="ProductList-ClauseHeading"/>
        <w:outlineLvl w:val="2"/>
      </w:pPr>
      <w:r>
        <w:t>6. Programy Open License, Open Value a Open Value Subscription</w:t>
      </w:r>
    </w:p>
    <w:p w:rsidR="002B22EB" w:rsidRDefault="007672EC">
      <w:pPr>
        <w:pStyle w:val="ProductList-SubClauseHeading"/>
        <w:outlineLvl w:val="3"/>
      </w:pPr>
      <w:r>
        <w:t>6.1 D</w:t>
      </w:r>
      <w:r>
        <w:t>efinice</w:t>
      </w:r>
    </w:p>
    <w:p w:rsidR="002B22EB" w:rsidRDefault="007672EC">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2B22EB" w:rsidRDefault="007672EC">
      <w:pPr>
        <w:pStyle w:val="ProductList-BodyIndented"/>
      </w:pPr>
      <w:r>
        <w:t xml:space="preserve">Pojem </w:t>
      </w:r>
      <w:r>
        <w:rPr>
          <w:b/>
          <w:color w:val="00188F"/>
        </w:rPr>
        <w:t>portál</w:t>
      </w:r>
      <w:r>
        <w:t xml:space="preserve"> označuje online portál, prostřednictvím kterého zákazník spravuje svůj odběr.</w:t>
      </w:r>
    </w:p>
    <w:p w:rsidR="002B22EB" w:rsidRDefault="007672EC">
      <w:pPr>
        <w:pStyle w:val="ProductList-BodyIndented"/>
      </w:pPr>
      <w:r>
        <w:t xml:space="preserve">Pojem </w:t>
      </w:r>
      <w:r>
        <w:rPr>
          <w:b/>
          <w:color w:val="00188F"/>
        </w:rPr>
        <w:t>odběr</w:t>
      </w:r>
      <w:r>
        <w:t xml:space="preserve"> označuj</w:t>
      </w:r>
      <w:r>
        <w:t>e odběr s hodnotou určenou v době objednávky, kterou lze vyměnit za množství služeb Microsoft Azure.</w:t>
      </w:r>
    </w:p>
    <w:p w:rsidR="002B22EB" w:rsidRDefault="002B22EB">
      <w:pPr>
        <w:pStyle w:val="ProductList-BodyIndented"/>
      </w:pPr>
    </w:p>
    <w:p w:rsidR="002B22EB" w:rsidRDefault="007672EC">
      <w:pPr>
        <w:pStyle w:val="ProductList-SubClauseHeading"/>
        <w:outlineLvl w:val="3"/>
      </w:pPr>
      <w:r>
        <w:t>6.2 Období odběru</w:t>
      </w:r>
    </w:p>
    <w:p w:rsidR="002B22EB" w:rsidRDefault="007672EC">
      <w:pPr>
        <w:pStyle w:val="ProductList-BodyIndented"/>
      </w:pPr>
      <w:r>
        <w:t>Období odběru začíná v okamžiku využití klíče Product Key a nikoli v okamžiku objednávky. Po využití kódu Product Key společnost Microso</w:t>
      </w:r>
      <w:r>
        <w:t>ft nepřijme žádosti o vrácení předložené partnery společnosti Microsoft. Odběry jsou platné po dobu 12 měsíců, nebo do využití hodnoty, podle toho, co nastane dříve. Odběry nelze kombinovat. Zákazník může mít více aktivních odběrů. Kdykoli lze zakoupit nov</w:t>
      </w:r>
      <w:r>
        <w:t>é odběry.</w:t>
      </w:r>
    </w:p>
    <w:p w:rsidR="002B22EB" w:rsidRDefault="002B22EB">
      <w:pPr>
        <w:pStyle w:val="ProductList-BodyIndented"/>
      </w:pPr>
    </w:p>
    <w:p w:rsidR="002B22EB" w:rsidRDefault="007672EC">
      <w:pPr>
        <w:pStyle w:val="ProductList-ClauseHeading"/>
        <w:outlineLvl w:val="2"/>
      </w:pPr>
      <w:r>
        <w:t>7. Výhoda hybridního užívání systému Microsoft Azure</w:t>
      </w:r>
    </w:p>
    <w:p w:rsidR="002B22EB" w:rsidRDefault="007672EC">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rsidR="002B22EB" w:rsidRDefault="002B22EB">
      <w:pPr>
        <w:pStyle w:val="ProductList-Body"/>
      </w:pPr>
    </w:p>
    <w:p w:rsidR="002B22EB" w:rsidRDefault="007672EC">
      <w:pPr>
        <w:pStyle w:val="ProductList-Body"/>
      </w:pPr>
      <w:r>
        <w:t xml:space="preserve">Centrum Azure umožňuje zákazníkům </w:t>
      </w:r>
      <w:r>
        <w:t xml:space="preserve">užívání softwaru Windows Server ve službě Microsoft Azure prostřednictvím virtuálních počítačů se systémem Azure („základní instance“). Centrum Azure nezahrnuje cenu za základní instance a základní instance nezahrnují software Windows Server. Každá </w:t>
      </w:r>
      <w:r>
        <w:fldChar w:fldCharType="begin"/>
      </w:r>
      <w:r>
        <w:instrText xml:space="preserve"> AutoTe</w:instrText>
      </w:r>
      <w:r>
        <w:instrText xml:space="preserv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w:instrText>
      </w:r>
      <w:r>
        <w:instrText xml:space="preserve">ahování, instalaci a užívání produktu a na přístup k němu." </w:instrText>
      </w:r>
      <w:r>
        <w:fldChar w:fldCharType="separate"/>
      </w:r>
      <w:r>
        <w:rPr>
          <w:color w:val="0563C1"/>
        </w:rPr>
        <w:t>licencí</w:t>
      </w:r>
      <w:r>
        <w:fldChar w:fldCharType="end"/>
      </w:r>
      <w:r>
        <w:t xml:space="preserve"> k softwaru Windows Server podle počtu </w:t>
      </w:r>
      <w:r>
        <w:lastRenderedPageBreak/>
        <w:t xml:space="preserve">jader s krytím SA opravňuje zákazníka k užívání softwaru Windows Server ve službě Microsoft Azure až na 16 </w:t>
      </w:r>
      <w:r>
        <w:fldChar w:fldCharType="begin"/>
      </w:r>
      <w:r>
        <w:instrText xml:space="preserve"> AutoTextList   \s NoStyle \t "Virtuální</w:instrText>
      </w:r>
      <w:r>
        <w:instrText xml:space="preserve">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w:t>
      </w:r>
      <w:r>
        <w:t xml:space="preserve">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w:instrText>
      </w:r>
      <w:r>
        <w:instrText xml:space="preserve">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rsidR="002B22EB" w:rsidRDefault="002B22EB">
      <w:pPr>
        <w:pStyle w:val="ProductList-Body"/>
      </w:pPr>
    </w:p>
    <w:p w:rsidR="002B22EB" w:rsidRDefault="007672EC">
      <w:pPr>
        <w:pStyle w:val="ProductList-Body"/>
      </w:pPr>
      <w:r>
        <w:t>Zákazník musí při konfigurování odeslaných obrazů v systému Azu</w:t>
      </w:r>
      <w:r>
        <w:t xml:space="preserve">re uvést, že používá software Windows Server v rámci centra Azure. Zákazník smí své odeslané obrazy užívat podle </w:t>
      </w:r>
      <w:hyperlink r:id="rId117">
        <w:r>
          <w:rPr>
            <w:color w:val="00467F"/>
            <w:u w:val="single"/>
          </w:rPr>
          <w:t>podmínek pro služby online</w:t>
        </w:r>
      </w:hyperlink>
      <w:r>
        <w:t>.</w:t>
      </w:r>
    </w:p>
    <w:p w:rsidR="002B22EB" w:rsidRDefault="002B22EB">
      <w:pPr>
        <w:pStyle w:val="ProductList-Body"/>
      </w:pPr>
    </w:p>
    <w:p w:rsidR="002B22EB" w:rsidRDefault="007672EC">
      <w:pPr>
        <w:pStyle w:val="ProductList-Body"/>
      </w:pPr>
      <w:r>
        <w:t xml:space="preserve">Centrum Azure poskytuje dodatečná práva pro nasazení a </w:t>
      </w:r>
      <w:r>
        <w:t xml:space="preserve">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w:t>
      </w:r>
      <w:r>
        <w:t xml:space="preserve">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w:instrText>
      </w:r>
      <w:r>
        <w:instrText xml:space="preserve">ístup k němu." </w:instrText>
      </w:r>
      <w:r>
        <w:fldChar w:fldCharType="separate"/>
      </w:r>
      <w:r>
        <w:rPr>
          <w:color w:val="0563C1"/>
        </w:rPr>
        <w:t>licence</w:t>
      </w:r>
      <w:r>
        <w:fldChar w:fldCharType="end"/>
      </w:r>
      <w:r>
        <w:t xml:space="preserve"> jsou považovány za „přiřazené k systému Azure“, pokud zákazník užívá software Windows Server v rámci centra Azure, a podléhají omezením změn přiřazení </w:t>
      </w:r>
      <w:r>
        <w:fldChar w:fldCharType="begin"/>
      </w:r>
      <w:r>
        <w:instrText xml:space="preserve"> AutoTextList   \s NoStyle \t "Licence znamená právo na stahování, instalaci a </w:instrText>
      </w:r>
      <w:r>
        <w:instrText xml:space="preserve">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2B22EB" w:rsidRDefault="007672EC">
      <w:pPr>
        <w:pStyle w:val="ProductList-Offering2HeadingNoBorder"/>
        <w:outlineLvl w:val="2"/>
      </w:pPr>
      <w:bookmarkStart w:id="222" w:name="_Sec625"/>
      <w:r>
        <w:t>Služby Microsoft Azure</w:t>
      </w:r>
      <w:bookmarkEnd w:id="222"/>
      <w:r>
        <w:fldChar w:fldCharType="begin"/>
      </w:r>
      <w:r>
        <w:instrText xml:space="preserve"> TC "</w:instrText>
      </w:r>
      <w:bookmarkStart w:id="223" w:name="_Toc488773579"/>
      <w:r>
        <w:instrText>Služby Microsoft Azure</w:instrText>
      </w:r>
      <w:bookmarkEnd w:id="223"/>
      <w:r>
        <w:instrText>" \l 3</w:instrText>
      </w:r>
      <w:r>
        <w:fldChar w:fldCharType="end"/>
      </w:r>
    </w:p>
    <w:p w:rsidR="002B22EB" w:rsidRDefault="007672EC">
      <w:pPr>
        <w:pStyle w:val="ProductList-Offering1SubSection"/>
        <w:outlineLvl w:val="3"/>
      </w:pPr>
      <w:bookmarkStart w:id="224" w:name="_Sec705"/>
      <w:r>
        <w:t>1. Dostupnost programu</w:t>
      </w:r>
      <w:bookmarkEnd w:id="224"/>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2B2B2"/>
              <w:right w:val="none" w:sz="4" w:space="0" w:color="6E6E6E"/>
            </w:tcBorders>
          </w:tcPr>
          <w:p w:rsidR="002B22EB" w:rsidRDefault="007672EC">
            <w:pPr>
              <w:pStyle w:val="ProductList-TableBody"/>
            </w:pPr>
            <w:r>
              <w:rPr>
                <w:color w:val="000000"/>
              </w:rPr>
              <w:t>Služby Microsoft Azure</w:t>
            </w:r>
            <w:r>
              <w:fldChar w:fldCharType="begin"/>
            </w:r>
            <w:r>
              <w:instrText xml:space="preserve"> XE "</w:instrText>
            </w:r>
            <w:r>
              <w:instrText xml:space="preserve">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2B2B2"/>
              <w:left w:val="none" w:sz="4" w:space="0" w:color="6E6E6E"/>
              <w:bottom w:val="none" w:sz="4" w:space="0" w:color="BFBFBF"/>
              <w:right w:val="none" w:sz="4" w:space="0" w:color="6E6E6E"/>
            </w:tcBorders>
          </w:tcPr>
          <w:p w:rsidR="002B22EB" w:rsidRDefault="007672EC">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225" w:name="_Sec760"/>
      <w:r>
        <w:t>2. Podmínky produktu</w:t>
      </w:r>
      <w:bookmarkEnd w:id="225"/>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w:t>
            </w:r>
            <w:r>
              <w:rPr>
                <w:color w:val="404040"/>
              </w:rPr>
              <w:t>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w:instrText>
            </w:r>
            <w:r>
              <w:instrText xml:space="preserve">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Plány služeb Microsoft Azure</w:t>
      </w:r>
    </w:p>
    <w:p w:rsidR="002B22EB" w:rsidRDefault="007672EC">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w:t>
      </w:r>
      <w:r>
        <w:t>oložkách specifických pro plán služeb Microsoft Azure níže.</w:t>
      </w: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B22EB" w:rsidRDefault="002B22EB">
            <w:pPr>
              <w:pStyle w:val="PURBreadcrumb"/>
            </w:pPr>
          </w:p>
          <w:tbl>
            <w:tblPr>
              <w:tblW w:w="0" w:type="dxa"/>
              <w:tblLook w:val="04A0" w:firstRow="1" w:lastRow="0" w:firstColumn="1" w:lastColumn="0" w:noHBand="0" w:noVBand="1"/>
            </w:tblPr>
            <w:tblGrid>
              <w:gridCol w:w="10684"/>
            </w:tblGrid>
            <w:tr w:rsidR="002B22EB">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TableBody"/>
            </w:pPr>
          </w:p>
        </w:tc>
      </w:tr>
    </w:tbl>
    <w:p w:rsidR="002B22EB" w:rsidRDefault="007672EC">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488773580"/>
      <w:r>
        <w:instrText>Microsoft Azure Infrastructure Plans</w:instrText>
      </w:r>
      <w:bookmarkEnd w:id="227"/>
      <w:r>
        <w:instrText>" \l 3</w:instrText>
      </w:r>
      <w:r>
        <w:fldChar w:fldCharType="end"/>
      </w:r>
    </w:p>
    <w:p w:rsidR="002B22EB" w:rsidRDefault="007672EC">
      <w:pPr>
        <w:pStyle w:val="ProductList-Offering1SubSection"/>
        <w:outlineLvl w:val="3"/>
      </w:pPr>
      <w:bookmarkStart w:id="228" w:name="_Sec706"/>
      <w:r>
        <w:t>1. Dostupnost programu</w:t>
      </w:r>
      <w:bookmarkEnd w:id="228"/>
    </w:p>
    <w:tbl>
      <w:tblPr>
        <w:tblStyle w:val="PURTable"/>
        <w:tblW w:w="0" w:type="dxa"/>
        <w:tblLook w:val="04A0" w:firstRow="1" w:lastRow="0" w:firstColumn="1" w:lastColumn="0" w:noHBand="0" w:noVBand="1"/>
      </w:tblPr>
      <w:tblGrid>
        <w:gridCol w:w="4410"/>
        <w:gridCol w:w="785"/>
        <w:gridCol w:w="773"/>
        <w:gridCol w:w="790"/>
        <w:gridCol w:w="805"/>
        <w:gridCol w:w="826"/>
        <w:gridCol w:w="818"/>
        <w:gridCol w:w="795"/>
        <w:gridCol w:w="782"/>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w:instrText>
            </w:r>
            <w:r>
              <w:instrText xml:space="preserve">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Plán pro službu Microsoft Azure Stack</w:t>
            </w:r>
            <w:r>
              <w:fldChar w:fldCharType="begin"/>
            </w:r>
            <w:r>
              <w:instrText xml:space="preserve"> XE "Plán pro službu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w:instrText>
            </w:r>
            <w:r>
              <w:instrText xml:space="preserve">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Plán pro službu Microsoft Azure StorSimple 8600 prodloužení (žádné zařízení)</w:t>
            </w:r>
            <w:r>
              <w:fldChar w:fldCharType="begin"/>
            </w:r>
            <w:r>
              <w:instrText xml:space="preserve"> XE "Plán pro službu Microsoft Azure StorSim</w:instrText>
            </w:r>
            <w:r>
              <w:instrText xml:space="preserve">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Doplněk Operations Management and Security E1</w:t>
            </w:r>
            <w:r>
              <w:fldChar w:fldCharType="begin"/>
            </w:r>
            <w:r>
              <w:instrText xml:space="preserve"> XE "Doplněk Operations Management and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lastRenderedPageBreak/>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3"/>
      </w:pPr>
      <w:bookmarkStart w:id="229" w:name="_Sec761"/>
      <w:r>
        <w:t>2. Podmínky produktu</w:t>
      </w:r>
      <w:bookmarkEnd w:id="229"/>
    </w:p>
    <w:tbl>
      <w:tblPr>
        <w:tblStyle w:val="PURTable"/>
        <w:tblW w:w="0" w:type="dxa"/>
        <w:tblLook w:val="04A0" w:firstRow="1" w:lastRow="0" w:firstColumn="1" w:lastColumn="0" w:noHBand="0" w:noVBand="1"/>
      </w:tblPr>
      <w:tblGrid>
        <w:gridCol w:w="3583"/>
        <w:gridCol w:w="3607"/>
        <w:gridCol w:w="360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w:instrText>
            </w:r>
            <w:r>
              <w:instrText xml:space="preserve">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w:instrText>
            </w:r>
            <w:r>
              <w:instrText xml:space="preserve">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Operations Management a</w:t>
      </w:r>
      <w:r>
        <w:t>nd Security</w:t>
      </w:r>
    </w:p>
    <w:p w:rsidR="002B22EB" w:rsidRDefault="007672EC">
      <w:pPr>
        <w:pStyle w:val="ProductList-SubClauseHeading"/>
        <w:outlineLvl w:val="5"/>
      </w:pPr>
      <w:r>
        <w:t>2.1.1 Licence na odběr doplňku</w:t>
      </w:r>
    </w:p>
    <w:p w:rsidR="002B22EB" w:rsidRDefault="007672EC">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4442"/>
        <w:gridCol w:w="4538"/>
        <w:gridCol w:w="1450"/>
      </w:tblGrid>
      <w:tr w:rsidR="002B22E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Kvalifikující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Licence na odběr doplňku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Povolené množství</w:t>
            </w:r>
          </w:p>
        </w:tc>
      </w:tr>
      <w:tr w:rsidR="002B22EB">
        <w:tc>
          <w:tcPr>
            <w:tcW w:w="514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 xml:space="preserve">Core Infrastructure Server Suite Standard (sady 2 jádrových licencí) </w:t>
            </w:r>
          </w:p>
          <w:p w:rsidR="002B22EB" w:rsidRDefault="007672EC">
            <w:pPr>
              <w:pStyle w:val="ProductList-TableBody"/>
            </w:pPr>
            <w:r>
              <w:t>System Center Standard (sady 2 jádrových licencí)</w:t>
            </w:r>
          </w:p>
        </w:tc>
        <w:tc>
          <w:tcPr>
            <w:tcW w:w="52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jc w:val="center"/>
            </w:pPr>
            <w:r>
              <w:t>1/4</w:t>
            </w:r>
            <w:r>
              <w:rPr>
                <w:i/>
                <w:vertAlign w:val="superscript"/>
              </w:rPr>
              <w:t>2</w:t>
            </w:r>
          </w:p>
        </w:tc>
      </w:tr>
      <w:tr w:rsidR="002B22EB">
        <w:tc>
          <w:tcPr>
            <w:tcW w:w="514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Core Infrastructure</w:t>
            </w:r>
            <w:r>
              <w:t xml:space="preserve"> Server Suite Datacenter (sady 2 jádrových licencí) </w:t>
            </w:r>
          </w:p>
          <w:p w:rsidR="002B22EB" w:rsidRDefault="007672EC">
            <w:pPr>
              <w:pStyle w:val="ProductList-TableBody"/>
            </w:pPr>
            <w:r>
              <w:t>System Center Datacenter (sady 2 jádrových licencí)</w:t>
            </w:r>
          </w:p>
        </w:tc>
        <w:tc>
          <w:tcPr>
            <w:tcW w:w="52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jc w:val="center"/>
            </w:pPr>
            <w:r>
              <w:t>1</w:t>
            </w:r>
          </w:p>
        </w:tc>
      </w:tr>
      <w:tr w:rsidR="002B22EB">
        <w:tc>
          <w:tcPr>
            <w:tcW w:w="514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Core Infrastructure Server Suite Standard (2 procesory)</w:t>
            </w:r>
          </w:p>
          <w:p w:rsidR="002B22EB" w:rsidRDefault="007672EC">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Operations Management and Security E1</w:t>
            </w:r>
          </w:p>
          <w:p w:rsidR="002B22EB" w:rsidRDefault="007672EC">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jc w:val="center"/>
            </w:pPr>
            <w:r>
              <w:t>2</w:t>
            </w:r>
          </w:p>
        </w:tc>
      </w:tr>
      <w:tr w:rsidR="002B22EB">
        <w:tc>
          <w:tcPr>
            <w:tcW w:w="514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Core Infrastructure Server Suite Datacenter (2 procesory)</w:t>
            </w:r>
          </w:p>
          <w:p w:rsidR="002B22EB" w:rsidRDefault="007672EC">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Operations Manageme</w:t>
            </w:r>
            <w:r>
              <w:t>nt and Security E1</w:t>
            </w:r>
          </w:p>
          <w:p w:rsidR="002B22EB" w:rsidRDefault="007672EC">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jc w:val="center"/>
            </w:pPr>
            <w:r>
              <w:t>8</w:t>
            </w:r>
          </w:p>
        </w:tc>
      </w:tr>
    </w:tbl>
    <w:p w:rsidR="002B22EB" w:rsidRDefault="007672EC">
      <w:pPr>
        <w:pStyle w:val="ProductList-BodyIndented"/>
      </w:pPr>
      <w:r>
        <w:rPr>
          <w:i/>
          <w:vertAlign w:val="superscript"/>
        </w:rPr>
        <w:t>1</w:t>
      </w:r>
      <w:r>
        <w:rPr>
          <w:i/>
        </w:rPr>
        <w:t>Každá kvalifikující licence musí mít aktivní krytí SA.</w:t>
      </w:r>
    </w:p>
    <w:p w:rsidR="002B22EB" w:rsidRDefault="007672EC">
      <w:pPr>
        <w:pStyle w:val="ProductList-BodyIndented"/>
      </w:pPr>
      <w:r>
        <w:rPr>
          <w:i/>
          <w:vertAlign w:val="superscript"/>
        </w:rPr>
        <w:t>2</w:t>
      </w:r>
      <w:r>
        <w:rPr>
          <w:i/>
        </w:rPr>
        <w:t>Vyžaduje minimálně čtyři kvalifikující licence</w:t>
      </w:r>
    </w:p>
    <w:p w:rsidR="002B22EB" w:rsidRDefault="002B22EB">
      <w:pPr>
        <w:pStyle w:val="ProductList-BodyIndented"/>
      </w:pPr>
    </w:p>
    <w:p w:rsidR="002B22EB" w:rsidRDefault="007672EC">
      <w:pPr>
        <w:pStyle w:val="ProductList-SubClauseHeading"/>
        <w:outlineLvl w:val="5"/>
      </w:pPr>
      <w:r>
        <w:t xml:space="preserve">2.1.2 Licence na odběr doplňku zakoupené na základě jiné multilicenční smlouvy než </w:t>
      </w:r>
      <w:r>
        <w:t>kvalifikující licence</w:t>
      </w:r>
    </w:p>
    <w:p w:rsidR="002B22EB" w:rsidRDefault="007672EC">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w:t>
      </w:r>
      <w:r>
        <w:t>a odběr doplňku Operations Management and Security, platnost licence na odběr doplňku Operations Management and Security vyprší při dalším výročí účinnosti prováděcí smlouvy.</w:t>
      </w:r>
    </w:p>
    <w:p w:rsidR="002B22EB" w:rsidRDefault="002B22EB">
      <w:pPr>
        <w:pStyle w:val="ProductList-BodyIndented"/>
      </w:pPr>
    </w:p>
    <w:p w:rsidR="002B22EB" w:rsidRDefault="007672EC">
      <w:pPr>
        <w:pStyle w:val="ProductList-SubClauseHeading"/>
        <w:outlineLvl w:val="5"/>
      </w:pPr>
      <w:r>
        <w:t>2.1.3 Software Included with Operations Management and Security E1/E2</w:t>
      </w:r>
    </w:p>
    <w:p w:rsidR="002B22EB" w:rsidRDefault="007672EC">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w:t>
      </w:r>
      <w:r>
        <w:t>e.</w:t>
      </w:r>
    </w:p>
    <w:tbl>
      <w:tblPr>
        <w:tblStyle w:val="PURTable0"/>
        <w:tblW w:w="0" w:type="dxa"/>
        <w:tblLook w:val="04A0" w:firstRow="1" w:lastRow="0" w:firstColumn="1" w:lastColumn="0" w:noHBand="0" w:noVBand="1"/>
      </w:tblPr>
      <w:tblGrid>
        <w:gridCol w:w="5166"/>
        <w:gridCol w:w="5264"/>
      </w:tblGrid>
      <w:tr w:rsidR="002B22E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B22EB" w:rsidRDefault="007672EC">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2B22EB" w:rsidRDefault="007672EC">
            <w:pPr>
              <w:pStyle w:val="ProductList-TableBody"/>
            </w:pPr>
            <w:r>
              <w:rPr>
                <w:color w:val="FFFFFF"/>
              </w:rPr>
              <w:t>Zahrnutý software</w:t>
            </w:r>
          </w:p>
        </w:tc>
      </w:tr>
      <w:tr w:rsidR="002B22EB">
        <w:tc>
          <w:tcPr>
            <w:tcW w:w="6000" w:type="dxa"/>
            <w:tcBorders>
              <w:left w:val="single" w:sz="4" w:space="0" w:color="6E6E6E"/>
              <w:bottom w:val="single" w:sz="4" w:space="0" w:color="6E6E6E"/>
              <w:right w:val="single" w:sz="4" w:space="0" w:color="6E6E6E"/>
            </w:tcBorders>
          </w:tcPr>
          <w:p w:rsidR="002B22EB" w:rsidRDefault="007672EC">
            <w:pPr>
              <w:pStyle w:val="ProductList-TableBody"/>
            </w:pPr>
            <w:r>
              <w:t>Operations Management and Security E1</w:t>
            </w:r>
          </w:p>
          <w:p w:rsidR="002B22EB" w:rsidRDefault="007672EC">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2B22EB" w:rsidRDefault="007672EC">
            <w:pPr>
              <w:pStyle w:val="ProductList-TableBody"/>
            </w:pPr>
            <w:r>
              <w:t>System Center Server Standard</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Operations Management and Security E2</w:t>
            </w:r>
          </w:p>
          <w:p w:rsidR="002B22EB" w:rsidRDefault="007672EC">
            <w:pPr>
              <w:pStyle w:val="ProductList-TableBody"/>
            </w:pPr>
            <w:r>
              <w:t>Operations Management and Secu</w:t>
            </w:r>
            <w:r>
              <w:t>rity E2 z krytí SA</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System Center Server Standard</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System Center Operation Manager</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System Center Configuration Manager</w:t>
            </w:r>
          </w:p>
          <w:p w:rsidR="002B22EB" w:rsidRDefault="007672EC">
            <w:pPr>
              <w:pStyle w:val="ProductList-TableBody"/>
            </w:pPr>
            <w:r>
              <w:t>System Center Orchestrator</w:t>
            </w:r>
          </w:p>
          <w:p w:rsidR="002B22EB" w:rsidRDefault="007672EC">
            <w:pPr>
              <w:pStyle w:val="ProductList-TableBody"/>
            </w:pPr>
            <w:r>
              <w:t>System Center Service Manager</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System Center Data Protection Manager</w:t>
            </w:r>
          </w:p>
          <w:p w:rsidR="002B22EB" w:rsidRDefault="007672EC">
            <w:pPr>
              <w:pStyle w:val="ProductList-TableBody"/>
            </w:pPr>
            <w:r>
              <w:t>System Center Virtual Machine Manager</w:t>
            </w:r>
          </w:p>
        </w:tc>
      </w:tr>
    </w:tbl>
    <w:p w:rsidR="002B22EB" w:rsidRDefault="002B22EB">
      <w:pPr>
        <w:pStyle w:val="ProductList-ClauseHeading"/>
        <w:outlineLvl w:val="4"/>
      </w:pPr>
    </w:p>
    <w:p w:rsidR="002B22EB" w:rsidRDefault="007672EC">
      <w:pPr>
        <w:pStyle w:val="ProductList-SubClauseHeading"/>
        <w:outlineLvl w:val="5"/>
      </w:pPr>
      <w:r>
        <w:t>2.1.4 Oprávnění k nákupu z krytí SA</w:t>
      </w:r>
    </w:p>
    <w:p w:rsidR="002B22EB" w:rsidRDefault="007672EC">
      <w:pPr>
        <w:pStyle w:val="ProductList-BodyIndented"/>
      </w:pPr>
      <w:r>
        <w:t>Licence na odběr</w:t>
      </w:r>
      <w:r>
        <w:t xml:space="preserve"> z krytí SA lze zakoupit namísto krytí SA pro zcela hrazené časově neomezené licence s aktivním krytím SA pro kvalifikující produkty v tabulce níže. Pro každý kvalifikující produkt může zákazník zakoupit kombinaci licencí na odběr z krytí SA, pokud celkové</w:t>
      </w:r>
      <w:r>
        <w:t xml:space="preserve"> množství nepřekročí uvedené povolené množství.</w:t>
      </w:r>
    </w:p>
    <w:tbl>
      <w:tblPr>
        <w:tblStyle w:val="PURTable0"/>
        <w:tblW w:w="0" w:type="dxa"/>
        <w:tblLook w:val="04A0" w:firstRow="1" w:lastRow="0" w:firstColumn="1" w:lastColumn="0" w:noHBand="0" w:noVBand="1"/>
      </w:tblPr>
      <w:tblGrid>
        <w:gridCol w:w="4899"/>
        <w:gridCol w:w="3994"/>
        <w:gridCol w:w="1537"/>
      </w:tblGrid>
      <w:tr w:rsidR="002B22E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2B22EB" w:rsidRDefault="007672EC">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2B22EB" w:rsidRDefault="007672EC">
            <w:pPr>
              <w:pStyle w:val="ProductList-TableBody"/>
            </w:pPr>
            <w:r>
              <w:rPr>
                <w:color w:val="FFFFFF"/>
              </w:rPr>
              <w:t>Odpovídající licence na odběr z krytí SA</w:t>
            </w:r>
          </w:p>
        </w:tc>
        <w:tc>
          <w:tcPr>
            <w:tcW w:w="1720" w:type="dxa"/>
            <w:tcBorders>
              <w:left w:val="single" w:sz="4" w:space="0" w:color="6E6E6E"/>
              <w:right w:val="single" w:sz="4" w:space="0" w:color="6E6E6E"/>
            </w:tcBorders>
            <w:shd w:val="clear" w:color="auto" w:fill="0072C6"/>
          </w:tcPr>
          <w:p w:rsidR="002B22EB" w:rsidRDefault="007672EC">
            <w:pPr>
              <w:pStyle w:val="ProductList-TableBody"/>
            </w:pPr>
            <w:r>
              <w:rPr>
                <w:color w:val="FFFFFF"/>
              </w:rPr>
              <w:t>Povolené množství</w:t>
            </w:r>
          </w:p>
        </w:tc>
      </w:tr>
      <w:tr w:rsidR="002B22EB">
        <w:tc>
          <w:tcPr>
            <w:tcW w:w="5760" w:type="dxa"/>
            <w:tcBorders>
              <w:left w:val="single" w:sz="4" w:space="0" w:color="6E6E6E"/>
              <w:bottom w:val="single" w:sz="4" w:space="0" w:color="6E6E6E"/>
              <w:right w:val="single" w:sz="4" w:space="0" w:color="6E6E6E"/>
            </w:tcBorders>
          </w:tcPr>
          <w:p w:rsidR="002B22EB" w:rsidRDefault="007672EC">
            <w:pPr>
              <w:pStyle w:val="ProductList-TableBody"/>
            </w:pPr>
            <w:r>
              <w:t xml:space="preserve">Core Infrastructure Server Suite Standard (sady 2 jádrových licencí) </w:t>
            </w:r>
          </w:p>
          <w:p w:rsidR="002B22EB" w:rsidRDefault="007672EC">
            <w:pPr>
              <w:pStyle w:val="ProductList-TableBody"/>
            </w:pPr>
            <w:r>
              <w:t xml:space="preserve">System Center Standard (sady 2 jádrových licencí) </w:t>
            </w:r>
          </w:p>
        </w:tc>
        <w:tc>
          <w:tcPr>
            <w:tcW w:w="4660" w:type="dxa"/>
            <w:tcBorders>
              <w:left w:val="single" w:sz="4" w:space="0" w:color="6E6E6E"/>
              <w:bottom w:val="single" w:sz="4" w:space="0" w:color="6E6E6E"/>
              <w:right w:val="single" w:sz="4" w:space="0" w:color="6E6E6E"/>
            </w:tcBorders>
          </w:tcPr>
          <w:p w:rsidR="002B22EB" w:rsidRDefault="007672EC">
            <w:pPr>
              <w:pStyle w:val="ProductList-TableBody"/>
            </w:pPr>
            <w:r>
              <w:t>Operations Management and Security E1 z krytí SA</w:t>
            </w:r>
          </w:p>
          <w:p w:rsidR="002B22EB" w:rsidRDefault="007672EC">
            <w:pPr>
              <w:pStyle w:val="ProductList-TableBody"/>
            </w:pPr>
            <w:r>
              <w:t>Operations Management and Security E2 z krytí SA</w:t>
            </w:r>
          </w:p>
        </w:tc>
        <w:tc>
          <w:tcPr>
            <w:tcW w:w="1720" w:type="dxa"/>
            <w:tcBorders>
              <w:left w:val="single" w:sz="4" w:space="0" w:color="6E6E6E"/>
              <w:bottom w:val="single" w:sz="4" w:space="0" w:color="6E6E6E"/>
              <w:right w:val="single" w:sz="4" w:space="0" w:color="6E6E6E"/>
            </w:tcBorders>
          </w:tcPr>
          <w:p w:rsidR="002B22EB" w:rsidRDefault="007672EC">
            <w:pPr>
              <w:pStyle w:val="ProductList-TableBody"/>
              <w:jc w:val="center"/>
            </w:pPr>
            <w:r>
              <w:t>1/4</w:t>
            </w:r>
            <w:r>
              <w:rPr>
                <w:i/>
                <w:vertAlign w:val="superscript"/>
              </w:rPr>
              <w:t>1</w:t>
            </w:r>
          </w:p>
        </w:tc>
      </w:tr>
      <w:tr w:rsidR="002B22EB">
        <w:tc>
          <w:tcPr>
            <w:tcW w:w="57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 xml:space="preserve">Core Infrastructure Server Suite Datacenter (sady 2 jádrových licencí) </w:t>
            </w:r>
          </w:p>
          <w:p w:rsidR="002B22EB" w:rsidRDefault="007672EC">
            <w:pPr>
              <w:pStyle w:val="ProductList-TableBody"/>
            </w:pPr>
            <w:r>
              <w:t>System Center Datacenter (sady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Operations Management and Se</w:t>
            </w:r>
            <w:r>
              <w:t>curity E1 z krytí SA</w:t>
            </w:r>
          </w:p>
          <w:p w:rsidR="002B22EB" w:rsidRDefault="007672EC">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jc w:val="center"/>
            </w:pPr>
            <w:r>
              <w:t>1</w:t>
            </w:r>
          </w:p>
        </w:tc>
      </w:tr>
      <w:tr w:rsidR="002B22EB">
        <w:tc>
          <w:tcPr>
            <w:tcW w:w="57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Core Infrastructure Server Suite Standard (2 procesory)</w:t>
            </w:r>
          </w:p>
          <w:p w:rsidR="002B22EB" w:rsidRDefault="007672EC">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Operations Management and Security E1 z krytí SA</w:t>
            </w:r>
          </w:p>
          <w:p w:rsidR="002B22EB" w:rsidRDefault="007672EC">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jc w:val="center"/>
            </w:pPr>
            <w:r>
              <w:t>2</w:t>
            </w:r>
          </w:p>
        </w:tc>
      </w:tr>
      <w:tr w:rsidR="002B22EB">
        <w:tc>
          <w:tcPr>
            <w:tcW w:w="57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Core Infrastructure Server Suite Datacenter (2 procesory)</w:t>
            </w:r>
          </w:p>
          <w:p w:rsidR="002B22EB" w:rsidRDefault="007672EC">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Operations Management and Security E1 z krytí SA</w:t>
            </w:r>
          </w:p>
          <w:p w:rsidR="002B22EB" w:rsidRDefault="007672EC">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jc w:val="center"/>
            </w:pPr>
            <w:r>
              <w:t>8</w:t>
            </w:r>
          </w:p>
        </w:tc>
      </w:tr>
    </w:tbl>
    <w:p w:rsidR="002B22EB" w:rsidRDefault="007672EC">
      <w:pPr>
        <w:pStyle w:val="ProductList-BodyIndented"/>
      </w:pPr>
      <w:r>
        <w:rPr>
          <w:i/>
          <w:vertAlign w:val="superscript"/>
        </w:rPr>
        <w:lastRenderedPageBreak/>
        <w:t>1</w:t>
      </w:r>
      <w:r>
        <w:rPr>
          <w:i/>
        </w:rPr>
        <w:t>Vyžad</w:t>
      </w:r>
      <w:r>
        <w:rPr>
          <w:i/>
        </w:rPr>
        <w:t>uje minimálně čtyři kvalifikující licence</w:t>
      </w:r>
    </w:p>
    <w:p w:rsidR="002B22EB" w:rsidRDefault="002B22EB">
      <w:pPr>
        <w:pStyle w:val="ProductList-BodyIndented"/>
      </w:pPr>
    </w:p>
    <w:p w:rsidR="002B22EB" w:rsidRDefault="007672EC">
      <w:pPr>
        <w:pStyle w:val="ProductList-ClauseHeading"/>
        <w:outlineLvl w:val="4"/>
      </w:pPr>
      <w:r>
        <w:t>2.2 Plán pro službu Microsoft Azure Stack</w:t>
      </w:r>
    </w:p>
    <w:p w:rsidR="002B22EB" w:rsidRDefault="007672EC">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w:instrText>
      </w:r>
      <w:r>
        <w:instrText xml:space="preserve">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B22EB" w:rsidRDefault="002B22EB">
      <w:pPr>
        <w:pStyle w:val="ProductList-Body"/>
      </w:pPr>
    </w:p>
    <w:p w:rsidR="002B22EB" w:rsidRDefault="007672EC">
      <w:pPr>
        <w:pStyle w:val="ProductList-ClauseHeading"/>
        <w:outlineLvl w:val="4"/>
      </w:pPr>
      <w:r>
        <w:t>2.3 Nabídky plánu pro služ</w:t>
      </w:r>
      <w:r>
        <w:t>bu Microsoft Azure StorSimple</w:t>
      </w:r>
    </w:p>
    <w:p w:rsidR="002B22EB" w:rsidRDefault="007672EC">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 Plány Micros</w:t>
      </w:r>
      <w:r>
        <w:t>oft Azure StorSimple 8100 a 8600 lze snížit k následujícímu výročí po 12 měsících nepřetržitého užívání.</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488773581"/>
      <w:r>
        <w:instrText>Microsoft Azure Support Plans</w:instrText>
      </w:r>
      <w:bookmarkEnd w:id="231"/>
      <w:r>
        <w:instrText>" \l 3</w:instrText>
      </w:r>
      <w:r>
        <w:fldChar w:fldCharType="end"/>
      </w:r>
    </w:p>
    <w:p w:rsidR="002B22EB" w:rsidRDefault="007672EC">
      <w:pPr>
        <w:pStyle w:val="ProductList-Offering1SubSection"/>
        <w:outlineLvl w:val="3"/>
      </w:pPr>
      <w:bookmarkStart w:id="232" w:name="_Sec1200"/>
      <w:r>
        <w:t>1. Dostupnost programu</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w:instrText>
            </w:r>
            <w:r>
              <w:instrText xml:space="preserve">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w:instrText>
            </w:r>
            <w:r>
              <w:instrText xml:space="preserve">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w:instrText>
            </w:r>
            <w:r>
              <w:instrText xml:space="preserve">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Standardní na prémiovou podpo</w:t>
            </w:r>
            <w:r>
              <w:t>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2B22EB">
      <w:pPr>
        <w:pStyle w:val="ProductList-Body"/>
      </w:pPr>
    </w:p>
    <w:p w:rsidR="002B22EB" w:rsidRDefault="007672EC">
      <w:pPr>
        <w:pStyle w:val="ProductList-Offering1SubSection"/>
        <w:outlineLvl w:val="3"/>
      </w:pPr>
      <w:bookmarkStart w:id="233" w:name="_Sec1201"/>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w:t>
            </w:r>
            <w:r>
              <w:rPr>
                <w:color w:val="404040"/>
              </w:rPr>
              <w:t>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488773582"/>
      <w:r>
        <w:instrText>Microsoft Azure User Plans</w:instrText>
      </w:r>
      <w:bookmarkEnd w:id="235"/>
      <w:r>
        <w:instrText>" \l 3</w:instrText>
      </w:r>
      <w:r>
        <w:fldChar w:fldCharType="end"/>
      </w:r>
    </w:p>
    <w:p w:rsidR="002B22EB" w:rsidRDefault="007672EC">
      <w:pPr>
        <w:pStyle w:val="ProductList-Offering1SubSection"/>
        <w:outlineLvl w:val="3"/>
      </w:pPr>
      <w:bookmarkStart w:id="236" w:name="_Sec1202"/>
      <w:r>
        <w:t>1. Dostupnost programu</w:t>
      </w:r>
      <w:bookmarkEnd w:id="23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w:instrText>
            </w:r>
            <w:r>
              <w:instrText xml:space="preserve">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Doplněk Azure Information Protection Premium Plan 1 </w:t>
            </w:r>
            <w:r>
              <w:fldChar w:fldCharType="begin"/>
            </w:r>
            <w:r>
              <w:instrText xml:space="preserve"> XE "</w:instrText>
            </w:r>
            <w:r>
              <w:instrText xml:space="preserve">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237" w:name="_Sec1203"/>
      <w:r>
        <w:lastRenderedPageBreak/>
        <w:t>2. Podmínky produktu</w:t>
      </w:r>
      <w:bookmarkEnd w:id="237"/>
    </w:p>
    <w:tbl>
      <w:tblPr>
        <w:tblStyle w:val="PURTable"/>
        <w:tblW w:w="0" w:type="dxa"/>
        <w:tblLook w:val="04A0" w:firstRow="1" w:lastRow="0" w:firstColumn="1" w:lastColumn="0" w:noHBand="0" w:noVBand="1"/>
      </w:tblPr>
      <w:tblGrid>
        <w:gridCol w:w="3579"/>
        <w:gridCol w:w="3616"/>
        <w:gridCol w:w="3595"/>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w:instrText>
            </w:r>
            <w:r>
              <w:instrText xml:space="preserve">přiděleného ročního závazku po 12 po sobě jdoucích 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w:instrText>
            </w:r>
            <w:r>
              <w:instrText xml:space="preserve">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238" w:name="_Sec629"/>
      <w:r>
        <w:t>Microsoft 365</w:t>
      </w:r>
      <w:bookmarkEnd w:id="238"/>
      <w:r>
        <w:fldChar w:fldCharType="begin"/>
      </w:r>
      <w:r>
        <w:instrText xml:space="preserve"> TC "</w:instrText>
      </w:r>
      <w:bookmarkStart w:id="239" w:name="_Toc488773583"/>
      <w:r>
        <w:instrText>Microsoft 365</w:instrText>
      </w:r>
      <w:bookmarkEnd w:id="239"/>
      <w:r>
        <w:instrText>" \l 2</w:instrText>
      </w:r>
      <w:r>
        <w:fldChar w:fldCharType="end"/>
      </w:r>
    </w:p>
    <w:p w:rsidR="002B22EB" w:rsidRDefault="007672EC">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451"/>
        <w:gridCol w:w="795"/>
        <w:gridCol w:w="784"/>
        <w:gridCol w:w="799"/>
        <w:gridCol w:w="707"/>
        <w:gridCol w:w="830"/>
        <w:gridCol w:w="823"/>
        <w:gridCol w:w="803"/>
        <w:gridCol w:w="792"/>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Microsoft 365 E3</w:t>
            </w:r>
            <w:r>
              <w:fldChar w:fldCharType="begin"/>
            </w:r>
            <w:r>
              <w:instrText xml:space="preserve"> XE "</w:instrText>
            </w:r>
            <w:r>
              <w:instrText xml:space="preserve">Microsoft 365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w:t>
            </w:r>
            <w:r>
              <w:t>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Doplněk licence CAL k produktu Skype for Business Plus pro Microsoft 365 E3</w:t>
            </w:r>
            <w:r>
              <w:fldChar w:fldCharType="begin"/>
            </w:r>
            <w:r>
              <w:instrText xml:space="preserve"> XE "Doplněk licence CAL k produktu Skype for Business Plus pro Microsoft 365 E3" </w:instrText>
            </w:r>
            <w:r>
              <w:fldChar w:fldCharType="end"/>
            </w:r>
            <w:r>
              <w:t xml:space="preserve"> (licence na odběr na základě p</w:t>
            </w:r>
            <w:r>
              <w:t>očtu uživatelů)</w:t>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22EB" w:rsidRDefault="002B22EB">
            <w:pPr>
              <w:pStyle w:val="ProductList-TableBody"/>
            </w:pPr>
          </w:p>
        </w:tc>
      </w:tr>
    </w:tbl>
    <w:p w:rsidR="002B22EB" w:rsidRDefault="007672EC">
      <w:pPr>
        <w:pStyle w:val="ProductList-Offering1SubSection"/>
        <w:outlineLvl w:val="2"/>
      </w:pPr>
      <w:bookmarkStart w:id="241" w:name="_Sec768"/>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w:instrText>
            </w:r>
            <w:r>
              <w:instrText xml:space="pre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w:instrText>
            </w:r>
            <w:r>
              <w:instrText xml:space="preserve">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w:instrText>
            </w:r>
            <w:r>
              <w:instrText xml:space="preserve">dnávky, nikoli měsíčně."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2.1 Práva na rozšířené užívání pro zákazníky produktu Microsoft 365</w:t>
      </w:r>
    </w:p>
    <w:p w:rsidR="002B22EB" w:rsidRDefault="007672EC">
      <w:pPr>
        <w:pStyle w:val="ProductList-SubClauseHeading"/>
        <w:outlineLvl w:val="4"/>
      </w:pPr>
      <w:r>
        <w:t>2.1.1 Servery služeb Office</w:t>
      </w:r>
    </w:p>
    <w:p w:rsidR="002B22EB" w:rsidRDefault="007672EC">
      <w:pPr>
        <w:pStyle w:val="ProductList-BodyIndented"/>
      </w:pPr>
      <w:r>
        <w:t xml:space="preserve">Každý licencovaný uživatel, který má udělenu licenci na </w:t>
      </w:r>
      <w:r>
        <w:t>odběr na základě počtu uživatelů k produktu Microsoft 365, smí:</w:t>
      </w:r>
    </w:p>
    <w:p w:rsidR="002B22EB" w:rsidRDefault="007672EC" w:rsidP="001F6A1A">
      <w:pPr>
        <w:pStyle w:val="ProductList-Bullet"/>
        <w:numPr>
          <w:ilvl w:val="1"/>
          <w:numId w:val="3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w:instrText>
      </w:r>
      <w:r>
        <w:instrText xml:space="preserve">oint Server" </w:instrText>
      </w:r>
      <w:r>
        <w:fldChar w:fldCharType="end"/>
      </w:r>
      <w:r>
        <w:t xml:space="preserve"> a Skype for Business Server</w:t>
      </w:r>
      <w:r>
        <w:fldChar w:fldCharType="begin"/>
      </w:r>
      <w:r>
        <w:instrText xml:space="preserve"> XE "Skype for Business Server" </w:instrText>
      </w:r>
      <w:r>
        <w:fldChar w:fldCharType="end"/>
      </w:r>
      <w:r>
        <w:t>; a</w:t>
      </w:r>
    </w:p>
    <w:p w:rsidR="002B22EB" w:rsidRDefault="007672EC" w:rsidP="001F6A1A">
      <w:pPr>
        <w:pStyle w:val="ProductList-Bullet"/>
        <w:numPr>
          <w:ilvl w:val="1"/>
          <w:numId w:val="37"/>
        </w:numPr>
      </w:pPr>
      <w:r>
        <w:t>přístup k serverovému softwaru uvedenému výše je umožněn výhradně uživatelům, kterým byla udělena licence na odběr na základě počtu uživatelů k produktu Microsoft 365, a exter</w:t>
      </w:r>
      <w:r>
        <w:t>ním uživatelům.</w:t>
      </w:r>
    </w:p>
    <w:p w:rsidR="002B22EB" w:rsidRDefault="007672EC">
      <w:pPr>
        <w:pStyle w:val="ProductList-BodyIndented"/>
      </w:pPr>
      <w:r>
        <w:t>Toto ustanovení se nevztahuje na zákazníky, kteří si licencují produkt Microsoft 365 na základě smlouvy Microsoft Cloud.</w:t>
      </w:r>
    </w:p>
    <w:p w:rsidR="002B22EB" w:rsidRDefault="002B22EB">
      <w:pPr>
        <w:pStyle w:val="ProductList-BodyIndented"/>
      </w:pPr>
    </w:p>
    <w:p w:rsidR="002B22EB" w:rsidRDefault="007672EC">
      <w:pPr>
        <w:pStyle w:val="ProductList-SubClauseHeading"/>
        <w:outlineLvl w:val="4"/>
      </w:pPr>
      <w:r>
        <w:t>2.1.2 Office Professional Plus</w:t>
      </w:r>
    </w:p>
    <w:p w:rsidR="002B22EB" w:rsidRDefault="007672EC">
      <w:pPr>
        <w:pStyle w:val="ProductList-SubSubClauseHeading"/>
        <w:outlineLvl w:val="5"/>
      </w:pPr>
      <w:r>
        <w:t>2.1.2.1 Licence na odběr na základě počtu uživatelů k produktu Microsoft 365 z krytí SA</w:t>
      </w:r>
      <w:r>
        <w:t>:</w:t>
      </w:r>
    </w:p>
    <w:p w:rsidR="002B22EB" w:rsidRDefault="007672EC">
      <w:pPr>
        <w:pStyle w:val="ProductList-BodyIndented2"/>
      </w:pPr>
      <w:r>
        <w:t>Pro každého licencovaného uživatele, kterému zákazník udělí licenci na odběr na základě počtu uživatelů k produktu Microsoft 365 z krytí SA, může zákazník instalovat:</w:t>
      </w:r>
    </w:p>
    <w:p w:rsidR="002B22EB" w:rsidRDefault="007672EC" w:rsidP="001F6A1A">
      <w:pPr>
        <w:pStyle w:val="ProductList-Bullet"/>
        <w:numPr>
          <w:ilvl w:val="2"/>
          <w:numId w:val="38"/>
        </w:numPr>
      </w:pPr>
      <w:r>
        <w:t>jednu lokální kopii softwaru Office Professional Plus pro výhradní užití licencovaným u</w:t>
      </w:r>
      <w:r>
        <w:t xml:space="preserve">živatelem po dobu odběru a </w:t>
      </w:r>
    </w:p>
    <w:p w:rsidR="002B22EB" w:rsidRDefault="007672EC" w:rsidP="001F6A1A">
      <w:pPr>
        <w:pStyle w:val="ProductList-Bullet"/>
        <w:numPr>
          <w:ilvl w:val="2"/>
          <w:numId w:val="38"/>
        </w:numPr>
      </w:pPr>
      <w:r>
        <w:t>jednu lokální kopii softwaru Office Professional Plus pro nové licence na odběr na základě počtu uživatelů přidané do stejné multilicenční smlouvy pro výhradní užití licencovaným uživatelem po dobu odběru. Počet nových licencí n</w:t>
      </w:r>
      <w:r>
        <w:t>a odběr na základě počtu uživatelů, kterým byla udělena tato práva uživatelů, nesmí překročit počet licencí na odběr na základě počtu uživatelů z krytí SA původně krytých touto smlouvou.</w:t>
      </w:r>
    </w:p>
    <w:p w:rsidR="002B22EB" w:rsidRDefault="007672EC">
      <w:pPr>
        <w:pStyle w:val="ProductList-BodyIndented2"/>
      </w:pPr>
      <w:r>
        <w:t>Toto ustanovení se nevztahuje na zákazníky, kteří si licencují tento produkt na základě smlouvy Microsoft Cloud.</w:t>
      </w:r>
    </w:p>
    <w:p w:rsidR="002B22EB" w:rsidRDefault="002B22EB">
      <w:pPr>
        <w:pStyle w:val="ProductList-BodyIndented2"/>
      </w:pPr>
    </w:p>
    <w:p w:rsidR="002B22EB" w:rsidRDefault="007672EC">
      <w:pPr>
        <w:pStyle w:val="ProductList-SubSubClauseHeading"/>
        <w:outlineLvl w:val="5"/>
      </w:pPr>
      <w:r>
        <w:t>2.1.2.2 Licence na odběr na základě počtu uživatelů k produktu Microsoft 365 získané v MPSA</w:t>
      </w:r>
    </w:p>
    <w:p w:rsidR="002B22EB" w:rsidRDefault="007672EC">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w:t>
      </w:r>
      <w:r>
        <w:t>í kopii produktu Office Professional Plus pro výhradní užití licencovaným uživatelem po dobu odběru.</w:t>
      </w:r>
    </w:p>
    <w:p w:rsidR="002B22EB" w:rsidRDefault="002B22EB">
      <w:pPr>
        <w:pStyle w:val="ProductList-BodyIndented2"/>
      </w:pPr>
    </w:p>
    <w:p w:rsidR="002B22EB" w:rsidRDefault="007672EC">
      <w:pPr>
        <w:pStyle w:val="ProductList-ClauseHeading"/>
        <w:outlineLvl w:val="3"/>
      </w:pPr>
      <w:r>
        <w:lastRenderedPageBreak/>
        <w:t>2.2 Doplňky licence na odběr na základě počtu uživatelů a licence na odběr na základě počtu uživatelů z krytí SA</w:t>
      </w:r>
    </w:p>
    <w:p w:rsidR="002B22EB" w:rsidRDefault="007672EC">
      <w:pPr>
        <w:pStyle w:val="ProductList-Body"/>
      </w:pPr>
      <w:r>
        <w:t>Pokud chce zákazník získat licence na odb</w:t>
      </w:r>
      <w:r>
        <w:t xml:space="preserve">ěr doplňku Microsoft 365 na základě počtu uživatelů nebo licenci na odběr na základě počtu uživatelů z krytí SA k produktu Microsoft 365, musí splnit požadavky na nárok a udělení </w:t>
      </w:r>
      <w:r>
        <w:fldChar w:fldCharType="begin"/>
      </w:r>
      <w:r>
        <w:instrText xml:space="preserve"> AutoTextList   \s NoStyle \t "Licence znamená právo na stahování, instalaci </w:instrText>
      </w:r>
      <w:r>
        <w:instrText xml:space="preserve">a užívání produktu a na přístup k němu." </w:instrText>
      </w:r>
      <w:r>
        <w:fldChar w:fldCharType="separate"/>
      </w:r>
      <w:r>
        <w:rPr>
          <w:color w:val="0563C1"/>
        </w:rPr>
        <w:t>licence</w:t>
      </w:r>
      <w:r>
        <w:fldChar w:fldCharType="end"/>
      </w:r>
      <w:r>
        <w:t xml:space="preserve"> pro každou komponentu produktu Microsoft 365. Tyto požadavky jsou uvedeny v záznamu produktu pro jednotlivé komponenty. Jedná se o tyto komponenty: Windows 10 Enterprise </w:t>
      </w:r>
      <w:r>
        <w:fldChar w:fldCharType="begin"/>
      </w:r>
      <w:r>
        <w:instrText xml:space="preserve"> XE "Windows 10 Enterprise " </w:instrText>
      </w:r>
      <w:r>
        <w:fldChar w:fldCharType="end"/>
      </w:r>
      <w:r>
        <w:t>E3/</w:t>
      </w:r>
      <w:r>
        <w:t>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rsidR="002B22EB" w:rsidRDefault="002B22EB">
      <w:pPr>
        <w:pStyle w:val="ProductList-Body"/>
      </w:pPr>
    </w:p>
    <w:p w:rsidR="002B22EB" w:rsidRDefault="007672EC">
      <w:pPr>
        <w:pStyle w:val="ProductList-ClauseHeading"/>
        <w:outlineLvl w:val="3"/>
      </w:pPr>
      <w:r>
        <w:t>2.3 Zakoupení licence na odběr na základě počtu uživatelů z krytí SA</w:t>
      </w:r>
    </w:p>
    <w:p w:rsidR="002B22EB" w:rsidRDefault="007672EC">
      <w:pPr>
        <w:pStyle w:val="ProductList-Body"/>
      </w:pPr>
      <w:r>
        <w:t>Zákazník nemůže zakoupit více li</w:t>
      </w:r>
      <w:r>
        <w:t>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w:t>
      </w:r>
      <w:r>
        <w:t xml:space="preserve">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2B22EB" w:rsidRDefault="002B22EB">
      <w:pPr>
        <w:pStyle w:val="ProductList-Body"/>
      </w:pPr>
    </w:p>
    <w:p w:rsidR="002B22EB" w:rsidRDefault="007672EC">
      <w:pPr>
        <w:pStyle w:val="ProductList-ClauseHeading"/>
        <w:outlineLvl w:val="3"/>
      </w:pPr>
      <w:r>
        <w:t>2.4 Výhody SA pro licence n</w:t>
      </w:r>
      <w:r>
        <w:t>a odběr na základě počtu uživatelů z krytí SA ke službě Microsoft 365</w:t>
      </w:r>
    </w:p>
    <w:p w:rsidR="002B22EB" w:rsidRDefault="007672EC">
      <w:pPr>
        <w:pStyle w:val="ProductList-Body"/>
      </w:pPr>
      <w:r>
        <w:t>Licence na odběr podle počtu uživatelů z krytí SA k produktu Microsoft 365 poskytuje tytéž výhody SA jako komponenty krytí SA licencí na odběr produktu Microsoft 365 na základě počtu uži</w:t>
      </w:r>
      <w:r>
        <w:t>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w:t>
      </w:r>
      <w:r>
        <w:t>krytí SA).</w:t>
      </w:r>
    </w:p>
    <w:p w:rsidR="002B22EB" w:rsidRDefault="002B22EB">
      <w:pPr>
        <w:pStyle w:val="ProductList-Body"/>
      </w:pPr>
    </w:p>
    <w:p w:rsidR="002B22EB" w:rsidRDefault="007672EC">
      <w:pPr>
        <w:pStyle w:val="ProductList-ClauseHeading"/>
        <w:outlineLvl w:val="3"/>
      </w:pPr>
      <w:r>
        <w:t>2.5 Komunitní cloudová služba státní správy USA</w:t>
      </w:r>
    </w:p>
    <w:p w:rsidR="002B22EB" w:rsidRDefault="007672EC">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w:instrText>
      </w:r>
      <w:r>
        <w:instrText xml:space="preserve"> </w:instrText>
      </w:r>
      <w:r>
        <w:fldChar w:fldCharType="separate"/>
      </w:r>
      <w:r>
        <w:rPr>
          <w:color w:val="0563C1"/>
        </w:rPr>
        <w:t>UC</w:t>
      </w:r>
      <w:r>
        <w:fldChar w:fldCharType="end"/>
      </w:r>
      <w:r>
        <w:t>.</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88773584"/>
      <w:r>
        <w:instrText>Enterprise Mobility + Security</w:instrText>
      </w:r>
      <w:bookmarkEnd w:id="243"/>
      <w:r>
        <w:instrText>" \l 2</w:instrText>
      </w:r>
      <w:r>
        <w:fldChar w:fldCharType="end"/>
      </w:r>
    </w:p>
    <w:p w:rsidR="002B22EB" w:rsidRDefault="007672EC">
      <w:pPr>
        <w:pStyle w:val="ProductList-Offering1SubSection"/>
        <w:outlineLvl w:val="2"/>
      </w:pPr>
      <w:bookmarkStart w:id="244" w:name="_Sec709"/>
      <w:r>
        <w:t>1. Dostupnost programu</w:t>
      </w:r>
      <w:bookmarkEnd w:id="244"/>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Enterprise Mobilit</w:t>
            </w:r>
            <w:r>
              <w: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Enterprise Mobility + Security E5 </w:t>
            </w:r>
            <w:r>
              <w:fldChar w:fldCharType="begin"/>
            </w:r>
            <w:r>
              <w:instrText xml:space="preserve"> XE "</w:instrText>
            </w:r>
            <w:r>
              <w:instrText xml:space="preserve">Enterprise Mobility + Security E5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w:instrText>
            </w:r>
            <w:r>
              <w:instrText xml:space="preserve">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w:instrText>
            </w:r>
            <w:r>
              <w:instrText xml:space="preserve">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w:instrText>
            </w:r>
            <w:r>
              <w:instrText xml:space="preserve">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2"/>
      </w:pPr>
      <w:bookmarkStart w:id="245" w:name="_Sec764"/>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w:instrText>
            </w:r>
            <w:r>
              <w:instrText xml:space="preserve">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w:t>
            </w:r>
            <w:r>
              <w:t>ntune)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 xml:space="preserve">Nárok na </w:t>
            </w:r>
            <w:r>
              <w:rPr>
                <w:color w:val="0563C1"/>
              </w:rPr>
              <w:t>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2.1 Oprávnění k nákupu doplňku licence na odběr na základě počtu uživatelů</w:t>
      </w:r>
    </w:p>
    <w:p w:rsidR="002B22EB" w:rsidRDefault="007672EC">
      <w:pPr>
        <w:pStyle w:val="ProductList-Body"/>
      </w:pPr>
      <w:r>
        <w:t xml:space="preserve">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w:t>
      </w:r>
      <w:r>
        <w:t>podmínky a ujednání ke službám online.</w:t>
      </w:r>
    </w:p>
    <w:p w:rsidR="002B22EB" w:rsidRDefault="002B22EB">
      <w:pPr>
        <w:pStyle w:val="ProductList-Body"/>
      </w:pPr>
    </w:p>
    <w:p w:rsidR="002B22EB" w:rsidRDefault="007672EC">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Licence na odběr doplňku na základě počtu uživatelů</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B22EB" w:rsidRDefault="002B22EB">
            <w:pPr>
              <w:pStyle w:val="ProductList-TableBody"/>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B22EB" w:rsidRDefault="002B22EB">
            <w:pPr>
              <w:pStyle w:val="ProductList-TableBody"/>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22EB" w:rsidRDefault="002B22EB">
            <w:pPr>
              <w:pStyle w:val="ProductList-TableBody"/>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22EB" w:rsidRDefault="007672EC">
            <w:pPr>
              <w:pStyle w:val="ProductList-TableBody"/>
            </w:pPr>
            <w:r>
              <w:t>Enterprise Mobility + Security</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22EB" w:rsidRDefault="002B22EB">
            <w:pPr>
              <w:pStyle w:val="ProductList-TableBody"/>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CAL Suite Bridge pro Office 365 a Microsoft Intune</w:t>
            </w:r>
            <w:r>
              <w:fldChar w:fldCharType="begin"/>
            </w:r>
            <w:r>
              <w:instrText xml:space="preserve"> XE "Enterprise CAL Suite Bridge pro Office 365 a Microsoft Intune"</w:instrText>
            </w:r>
            <w:r>
              <w:instrText xml:space="preserv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lastRenderedPageBreak/>
        <w:t>2.3 Omezení nákupu doplňku licence na odběr na základě počtu uživatelů</w:t>
      </w:r>
    </w:p>
    <w:p w:rsidR="002B22EB" w:rsidRDefault="007672EC">
      <w:pPr>
        <w:pStyle w:val="ProductList-Body"/>
      </w:pPr>
      <w:r>
        <w:t>Pro každou kvalifikující licenci (nebo sadu kvalifikujících licencí) lze zakoupit pouze jeden doplněk licence na odběr na základě počtu uživatelů.</w:t>
      </w:r>
    </w:p>
    <w:p w:rsidR="002B22EB" w:rsidRDefault="002B22EB">
      <w:pPr>
        <w:pStyle w:val="ProductList-Body"/>
      </w:pPr>
    </w:p>
    <w:p w:rsidR="002B22EB" w:rsidRDefault="007672EC">
      <w:pPr>
        <w:pStyle w:val="ProductList-Body"/>
      </w:pPr>
      <w:r>
        <w:t>Zákazníci smějí získat doplňky</w:t>
      </w:r>
      <w:r>
        <w:t xml:space="preserve">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w:t>
      </w:r>
      <w:r>
        <w:t xml:space="preserve"> základě počtu uživatelů na kvalifikující licenci (nebo sadu kvalifikujících licencí).</w:t>
      </w:r>
    </w:p>
    <w:p w:rsidR="002B22EB" w:rsidRDefault="002B22EB">
      <w:pPr>
        <w:pStyle w:val="ProductList-Body"/>
      </w:pPr>
    </w:p>
    <w:p w:rsidR="002B22EB" w:rsidRDefault="007672EC">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w:t>
      </w:r>
      <w:r>
        <w:t>h kvalifikovaných počítačů, a pokud mají pro kvalifikující licence krytí.</w:t>
      </w:r>
    </w:p>
    <w:p w:rsidR="002B22EB" w:rsidRDefault="002B22EB">
      <w:pPr>
        <w:pStyle w:val="ProductList-Body"/>
      </w:pPr>
    </w:p>
    <w:p w:rsidR="002B22EB" w:rsidRDefault="007672EC">
      <w:pPr>
        <w:pStyle w:val="ProductList-ClauseHeading"/>
        <w:outlineLvl w:val="3"/>
      </w:pPr>
      <w:r>
        <w:t>2.4 Nárok na nákup pro Enterprise Mobility + Security z licence na odběr na základě počtu uživatelů z krytí SA</w:t>
      </w:r>
    </w:p>
    <w:p w:rsidR="002B22EB" w:rsidRDefault="007672EC">
      <w:pPr>
        <w:pStyle w:val="ProductList-Body"/>
      </w:pPr>
      <w:r>
        <w:t>Licence na odběr na základě počtu uživatelů z krytí SA lze zakoupit na</w:t>
      </w:r>
      <w:r>
        <w:t xml:space="preserve">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w:t>
      </w:r>
      <w:r>
        <w:t xml:space="preserve">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w:t>
      </w:r>
      <w:r>
        <w:t xml:space="preserve">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Vyžadovaný produkt CAL Suite Bridge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Enterprise </w:t>
            </w:r>
            <w:r>
              <w:t>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Produkt Core CAL Bridge pro Enterprise Mobility + Security</w:t>
            </w:r>
            <w:r>
              <w:rPr>
                <w:vertAlign w:val="superscript"/>
              </w:rPr>
              <w:t>2,3</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CAL Bridge pro Enterprise Mobility + Security</w:t>
            </w:r>
            <w:r>
              <w:rPr>
                <w:vertAlign w:val="superscript"/>
              </w:rPr>
              <w:t>2,4</w:t>
            </w:r>
          </w:p>
        </w:tc>
      </w:tr>
    </w:tbl>
    <w:p w:rsidR="002B22EB" w:rsidRDefault="007672EC">
      <w:pPr>
        <w:pStyle w:val="ProductList-Body"/>
      </w:pPr>
      <w:r>
        <w:rPr>
          <w:i/>
          <w:vertAlign w:val="superscript"/>
        </w:rPr>
        <w:t>1</w:t>
      </w:r>
      <w:r>
        <w:rPr>
          <w:i/>
        </w:rPr>
        <w:t xml:space="preserve">K dispozici k zakoupení pouze </w:t>
      </w:r>
      <w:r>
        <w:rPr>
          <w:i/>
        </w:rPr>
        <w:t>k datu výročí účinnosti prováděcí smlouvy nebo začátku nového období účinnosti prováděcí smlouvy.</w:t>
      </w:r>
    </w:p>
    <w:p w:rsidR="002B22EB" w:rsidRDefault="007672EC">
      <w:pPr>
        <w:pStyle w:val="ProductList-Body"/>
      </w:pPr>
      <w:r>
        <w:rPr>
          <w:i/>
          <w:vertAlign w:val="superscript"/>
        </w:rPr>
        <w:t>2</w:t>
      </w:r>
      <w:r>
        <w:rPr>
          <w:i/>
        </w:rPr>
        <w:t>Vyžadováno pro nákup pouze v datum výročí účinnosti prováděcí smlouvy.</w:t>
      </w:r>
    </w:p>
    <w:p w:rsidR="002B22EB" w:rsidRDefault="007672EC">
      <w:pPr>
        <w:pStyle w:val="ProductList-Body"/>
      </w:pPr>
      <w:r>
        <w:rPr>
          <w:i/>
          <w:vertAlign w:val="superscript"/>
        </w:rPr>
        <w:t>3</w:t>
      </w:r>
      <w:r>
        <w:rPr>
          <w:i/>
        </w:rPr>
        <w:t xml:space="preserve">Nákup není vyžadován u uživatelů, kteří mají licenci k produktu Office 365 (Enterprise a Government E1, E3, E5) </w:t>
      </w:r>
    </w:p>
    <w:p w:rsidR="002B22EB" w:rsidRDefault="007672EC">
      <w:pPr>
        <w:pStyle w:val="ProductList-Body"/>
      </w:pPr>
      <w:r>
        <w:rPr>
          <w:i/>
          <w:vertAlign w:val="superscript"/>
        </w:rPr>
        <w:t>4</w:t>
      </w:r>
      <w:r>
        <w:rPr>
          <w:i/>
        </w:rPr>
        <w:t>Nákup není vyžadován u uživatelů, kteří mají licenci k produktu Office 365 (Enterprise a Government E3, E5)</w:t>
      </w:r>
    </w:p>
    <w:p w:rsidR="002B22EB" w:rsidRDefault="002B22EB">
      <w:pPr>
        <w:pStyle w:val="ProductList-Body"/>
      </w:pPr>
    </w:p>
    <w:p w:rsidR="002B22EB" w:rsidRDefault="007672EC">
      <w:pPr>
        <w:pStyle w:val="ProductList-ClauseHeading"/>
        <w:outlineLvl w:val="3"/>
      </w:pPr>
      <w:r>
        <w:t>2.5 Zakoupení licence na odběr na</w:t>
      </w:r>
      <w:r>
        <w:t xml:space="preserve"> základě počtu uživatelů z krytí SA</w:t>
      </w:r>
    </w:p>
    <w:p w:rsidR="002B22EB" w:rsidRDefault="007672EC">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w:t>
      </w:r>
      <w:r>
        <w:t>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w:t>
      </w:r>
      <w:r>
        <w:t>A pro všechny uživatele všech kvalifikovaných zařízení.</w:t>
      </w:r>
    </w:p>
    <w:p w:rsidR="002B22EB" w:rsidRDefault="002B22EB">
      <w:pPr>
        <w:pStyle w:val="ProductList-Body"/>
      </w:pPr>
    </w:p>
    <w:p w:rsidR="002B22EB" w:rsidRDefault="007672EC">
      <w:pPr>
        <w:pStyle w:val="ProductList-ClauseHeading"/>
        <w:outlineLvl w:val="3"/>
      </w:pPr>
      <w:r>
        <w:t>2.6 Výhody SA pro licence na odběr na základě počtu uživatelů z krytí SA k Enterprise Mobility + Security</w:t>
      </w:r>
    </w:p>
    <w:p w:rsidR="002B22EB" w:rsidRDefault="007672EC">
      <w:pPr>
        <w:pStyle w:val="ProductList-Body"/>
      </w:pPr>
      <w:r>
        <w:t>Licence na odběr na základě počtu uživatelů z krytí SA k Enterprise Mobility + Security oprav</w:t>
      </w:r>
      <w:r>
        <w:t>ňují zákazníka k využití výhod SA na základě kvalifikujících licencí v části 2.4.</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NoBorder"/>
        <w:outlineLvl w:val="1"/>
      </w:pPr>
      <w:bookmarkStart w:id="246" w:name="_Sec1151"/>
      <w:r>
        <w:t>Služby Microsoft Dynamics 365</w:t>
      </w:r>
      <w:bookmarkEnd w:id="246"/>
      <w:r>
        <w:fldChar w:fldCharType="begin"/>
      </w:r>
      <w:r>
        <w:instrText xml:space="preserve"> TC "</w:instrText>
      </w:r>
      <w:bookmarkStart w:id="247" w:name="_Toc488773585"/>
      <w:r>
        <w:instrText>Služby Microsoft Dynamics 365</w:instrText>
      </w:r>
      <w:bookmarkEnd w:id="247"/>
      <w:r>
        <w:instrText>" \l 2</w:instrText>
      </w:r>
      <w:r>
        <w:fldChar w:fldCharType="end"/>
      </w:r>
    </w:p>
    <w:p w:rsidR="002B22EB" w:rsidRDefault="007672EC">
      <w:pPr>
        <w:pStyle w:val="ProductList-Offering1SubSection"/>
        <w:outlineLvl w:val="2"/>
      </w:pPr>
      <w:bookmarkStart w:id="248" w:name="_Sec1152"/>
      <w:r>
        <w:t>1. Dostupnost programu</w:t>
      </w:r>
      <w:bookmarkEnd w:id="24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w:instrText>
            </w:r>
            <w:r>
              <w:instrText xml:space="preserve">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w:instrText>
            </w:r>
            <w:r>
              <w:instrText xml:space="preserve">5 Customer Engagement,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plánu pro službu Microsoft Dynamics 365 Customer Engagement, Enterprise Edition</w:t>
            </w:r>
            <w:r>
              <w:fldChar w:fldCharType="begin"/>
            </w:r>
            <w:r>
              <w:instrText xml:space="preserve"> X</w:instrText>
            </w:r>
            <w:r>
              <w:instrText xml:space="preserve">E "Doplněk plánu pro službu Microsoft Dynamics 365 Customer Engagement,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plánu pro službu Microsoft Dynamics 365 Customer Engagement, Enterprise Edition z krytí SA</w:t>
            </w:r>
            <w:r>
              <w:fldChar w:fldCharType="begin"/>
            </w:r>
            <w:r>
              <w:instrText xml:space="preserve"> XE "</w:instrText>
            </w:r>
            <w:r>
              <w:instrText xml:space="preserve">Doplněk plánu pro službu Microsoft Dynamics 365 Customer Engagement,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Plán pro službu Microsoft Dynamics 365, Enterprise Edition (licence na odběr na základě počtu uživatelů)</w:t>
            </w:r>
            <w:r>
              <w:fldChar w:fldCharType="begin"/>
            </w:r>
            <w:r>
              <w:instrText xml:space="preserve"> XE "Plán pro službu Microsoft Dynamics 3</w:instrText>
            </w:r>
            <w:r>
              <w:instrText xml:space="preserve">65,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plánu pro službu Microsoft Dynamics 365, Enterprise Edition (licence na odběr na základě počtu uživatelů)</w:t>
            </w:r>
            <w:r>
              <w:fldChar w:fldCharType="begin"/>
            </w:r>
            <w:r>
              <w:instrText xml:space="preserve"> XE "</w:instrText>
            </w:r>
            <w:r>
              <w:instrText xml:space="preserve">Doplněk plánu pro službu Microsoft Dynamics 365,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w:instrText>
            </w:r>
            <w:r>
              <w:instrText xml:space="preserve">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Plán pro službu Microsoft Dynamics 365, Enterprise Edition z krytí SA (licence na odběr na základě počtu uživatelů)</w:t>
            </w:r>
            <w:r>
              <w:fldChar w:fldCharType="begin"/>
            </w:r>
            <w:r>
              <w:instrText xml:space="preserve"> XE "</w:instrText>
            </w:r>
            <w:r>
              <w:instrText xml:space="preserve">Plán pro službu Microsoft Dynamics 365,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lastRenderedPageBreak/>
              <w:t>Doplněk plánu pro službu Micros</w:t>
            </w:r>
            <w:r>
              <w:t>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Customer Service, verze Enterprise (licence na odběr na základě počtu uživatelů)</w:t>
            </w:r>
            <w:r>
              <w:fldChar w:fldCharType="begin"/>
            </w:r>
            <w:r>
              <w:instrText xml:space="preserve"> XE "Microsoft Dynamics 365 for Cus</w:instrText>
            </w:r>
            <w:r>
              <w:instrText xml:space="preserve">tomer Service,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Customer Service, verze Enterprise (licence na odběr na základě počtu zařízení)</w:t>
            </w:r>
            <w:r>
              <w:fldChar w:fldCharType="begin"/>
            </w:r>
            <w:r>
              <w:instrText xml:space="preserve"> XE "Microsoft Dynamics 365 for Custome</w:instrText>
            </w:r>
            <w:r>
              <w:instrText xml:space="preserve">r Service, verze Enterprise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Field Service, Enterprise Edition (licence na odběr na základě počtu uživatelů)</w:t>
            </w:r>
            <w:r>
              <w:fldChar w:fldCharType="begin"/>
            </w:r>
            <w:r>
              <w:instrText xml:space="preserve"> XE "Microsoft Dynamics 365 for Field S</w:instrText>
            </w:r>
            <w:r>
              <w:instrText xml:space="preserve">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w:instrText>
            </w:r>
            <w:r>
              <w:instrText xml:space="preserve">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w:instrText>
            </w:r>
            <w:r>
              <w:instrText xml:space="preserve">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w:instrText>
            </w:r>
            <w:r>
              <w:instrText xml:space="preserve">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w:instrText>
            </w:r>
            <w:r>
              <w:instrText xml:space="preserve">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Microsoft Dynamics 365 for Retail, Enterprise Edition</w:t>
            </w:r>
            <w:r>
              <w:fldChar w:fldCharType="begin"/>
            </w:r>
            <w:r>
              <w:instrText xml:space="preserve"> XE "</w:instrText>
            </w:r>
            <w:r>
              <w:instrText xml:space="preserve">Doplněk Microsoft Dynamics 365 for Retail,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w:t>
            </w:r>
            <w:r>
              <w:t xml:space="preserve">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w:t>
            </w:r>
            <w:r>
              <w:t xml:space="preserve"> Sales, verze Enterprise </w:t>
            </w:r>
            <w:r>
              <w:fldChar w:fldCharType="begin"/>
            </w:r>
            <w:r>
              <w:instrText xml:space="preserve"> XE "Microsoft Dynamics 365 for Sales, verze Enterprise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Talent, Enterprise Edition</w:t>
            </w:r>
            <w:r>
              <w:fldChar w:fldCharType="begin"/>
            </w:r>
            <w:r>
              <w:instrText xml:space="preserve"> XE "</w:instrText>
            </w:r>
            <w:r>
              <w:instrText xml:space="preserve">Microsoft Dynamics 365 for Talent,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w:t>
            </w:r>
            <w:r>
              <w:t>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Team Members, verze Enterprise (licence na odběr na základě počtu uživatelů)</w:t>
            </w:r>
            <w:r>
              <w:fldChar w:fldCharType="begin"/>
            </w:r>
            <w:r>
              <w:instrText xml:space="preserve"> XE "Microsoft Dynamics 365 for Team Membe</w:instrText>
            </w:r>
            <w:r>
              <w:instrText xml:space="preserv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Microsoft Dynamics 365 for Team Members, verze Enterprise (licence na odběr na základě počtu uživatelů)</w:t>
            </w:r>
            <w:r>
              <w:fldChar w:fldCharType="begin"/>
            </w:r>
            <w:r>
              <w:instrText xml:space="preserve"> XE "Doplněk Microsoft Dynamics 36</w:instrText>
            </w:r>
            <w:r>
              <w:instrText xml:space="preserve">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w:instrText>
            </w:r>
            <w:r>
              <w:instrText xml:space="preserve">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w:instrText>
            </w:r>
            <w:r>
              <w:instrText xml:space="preserve">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Enterprise Edition – Additional Customer Engagement Portal Page Views</w:t>
            </w:r>
            <w:r>
              <w:fldChar w:fldCharType="begin"/>
            </w:r>
            <w:r>
              <w:instrText xml:space="preserve"> XE "</w:instrText>
            </w:r>
            <w:r>
              <w:instrText xml:space="preserve">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verze Enterprise – Additional Customer Engagement Production Instance</w:t>
            </w:r>
            <w:r>
              <w:fldChar w:fldCharType="begin"/>
            </w:r>
            <w:r>
              <w:instrText xml:space="preserve"> XE "</w:instrText>
            </w:r>
            <w:r>
              <w:instrText xml:space="preserve">Microsoft Dynamics 365 verze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verze Enterprise – Additional Customer Engagement Non-Production Instance</w:t>
            </w:r>
            <w:r>
              <w:fldChar w:fldCharType="begin"/>
            </w:r>
            <w:r>
              <w:instrText xml:space="preserve"> XE "Microsoft Dynamics 365 verze En</w:instrText>
            </w:r>
            <w:r>
              <w:instrText xml:space="preserve">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verze Enterprise – Additional Customer Engagement Database Storage</w:t>
            </w:r>
            <w:r>
              <w:fldChar w:fldCharType="begin"/>
            </w:r>
            <w:r>
              <w:instrText xml:space="preserve"> XE "Microsoft Dynamics 365 verze Enterprise – Additiona</w:instrText>
            </w:r>
            <w:r>
              <w:instrText xml:space="preserve">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Fie</w:t>
            </w:r>
            <w:r>
              <w:t>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Operations, verze Enterprise – Additional Database Storage</w:t>
            </w:r>
            <w:r>
              <w:fldChar w:fldCharType="begin"/>
            </w:r>
            <w:r>
              <w:instrText xml:space="preserve"> X</w:instrText>
            </w:r>
            <w:r>
              <w:instrText xml:space="preserve">E "Microsoft Dynamics 365 for Operations, verze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w:instrText>
            </w:r>
            <w:r>
              <w:instrText xml:space="preserve">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Operations, verze Enterprise – Sandbox vrstva 2: Akceptační testování Standard</w:t>
            </w:r>
            <w:r>
              <w:fldChar w:fldCharType="begin"/>
            </w:r>
            <w:r>
              <w:instrText xml:space="preserve"> XE "Microsoft Dynamics 365 for Operatio</w:instrText>
            </w:r>
            <w:r>
              <w:instrText xml:space="preserve">ns, verze Enterprise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Microsoft Dynamics 365 for Operations, verze Enterprise – Sandbox </w:t>
            </w:r>
            <w:r>
              <w:lastRenderedPageBreak/>
              <w:t>vrstva 3: Akceptační testování Premier</w:t>
            </w:r>
            <w:r>
              <w:fldChar w:fldCharType="begin"/>
            </w:r>
            <w:r>
              <w:instrText xml:space="preserve"> XE "Microsoft Dynamics 365 for Operations, verze Enterprise – Sandbox vrstva 3: Akceptační testo</w:instrText>
            </w:r>
            <w:r>
              <w:instrText xml:space="preserve">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Enhanced Support</w:t>
            </w:r>
            <w:r>
              <w:fldChar w:fldCharType="begin"/>
            </w:r>
            <w:r>
              <w:instrText xml:space="preserve"> XE "Microsoft Dynamics 365</w:instrText>
            </w:r>
            <w:r>
              <w:instrText xml:space="preserv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Microsoft Relationship Sales</w:t>
            </w:r>
            <w:r>
              <w:fldChar w:fldCharType="begin"/>
            </w:r>
            <w:r>
              <w:instrText xml:space="preserve"> XE "</w:instrText>
            </w:r>
            <w:r>
              <w:instrText xml:space="preserve">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2"/>
      </w:pPr>
      <w:bookmarkStart w:id="249" w:name="_Sec1153"/>
      <w:r>
        <w:t>2. Podmínky produktu</w:t>
      </w:r>
      <w:bookmarkEnd w:id="249"/>
    </w:p>
    <w:tbl>
      <w:tblPr>
        <w:tblStyle w:val="PURTable"/>
        <w:tblW w:w="0" w:type="dxa"/>
        <w:tblLook w:val="04A0" w:firstRow="1" w:lastRow="0" w:firstColumn="1" w:lastColumn="0" w:noHBand="0" w:noVBand="1"/>
      </w:tblPr>
      <w:tblGrid>
        <w:gridCol w:w="3586"/>
        <w:gridCol w:w="3601"/>
        <w:gridCol w:w="360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 xml:space="preserve">Podmínky </w:t>
            </w:r>
            <w:r>
              <w:rPr>
                <w:color w:val="0563C1"/>
              </w:rPr>
              <w:t>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w:instrText>
            </w:r>
            <w:r>
              <w:instrText xml:space="preserve">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 xml:space="preserve">Prodloužená </w:t>
            </w:r>
            <w:r>
              <w:rPr>
                <w:color w:val="0563C1"/>
              </w:rPr>
              <w:t>doba účinnosti</w:t>
            </w:r>
            <w:r>
              <w:fldChar w:fldCharType="end"/>
            </w:r>
            <w:r>
              <w:t>: Vše s výjimkou Microsoft Relationship Sales</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Licence na </w:t>
            </w:r>
            <w:r>
              <w:t>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w:instrText>
            </w:r>
            <w:r>
              <w:instrText xml:space="preserv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w:instrText>
            </w:r>
            <w:r>
              <w:instrText xml:space="preserve">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w:t>
            </w:r>
            <w:r>
              <w:t>ip Sales</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 xml:space="preserve">Nárok na </w:t>
            </w:r>
            <w:r>
              <w:rPr>
                <w:color w:val="0563C1"/>
              </w:rPr>
              <w:t>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3"/>
      </w:pPr>
      <w:r>
        <w:t>2.1 Nárok na nákup pro licence na odběr na základě počtu uživatelů z krytí SA ke službě Dynamics 365</w:t>
      </w:r>
    </w:p>
    <w:p w:rsidR="002B22EB" w:rsidRDefault="007672EC">
      <w:pPr>
        <w:pStyle w:val="ProductList-Body"/>
      </w:pPr>
      <w:r>
        <w:t xml:space="preserve">Licence na odběr na základě počtu uživatelů z krytí SA lze zakoupit namísto krytí SA pro zcela hrazené časově neomezené </w:t>
      </w:r>
      <w:r>
        <w:fldChar w:fldCharType="begin"/>
      </w:r>
      <w:r>
        <w:instrText xml:space="preserve"> AutoTextLis</w:instrText>
      </w:r>
      <w:r>
        <w:instrText xml:space="preserve">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w:t>
      </w:r>
      <w:r>
        <w:t xml:space="preserve">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w:t>
      </w:r>
      <w:r>
        <w:t>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2B22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Odpovídající licence na odběr na základě počtu uživatelů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AX Task CAL,</w:t>
            </w:r>
            <w:r>
              <w:br/>
              <w:t>Microsoft Dynamics AX Self Serve C</w:t>
            </w:r>
            <w:r>
              <w:t>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for Team Members, verze Enterprise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for Operations Device, Enterprise Edition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CAL k produktu Microsoft Dynamic</w:t>
            </w:r>
            <w:r>
              <w:t>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for Operations Activity, verze Enterprise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Functional CAL k produktu Microsoft Dynamics</w:t>
            </w:r>
            <w:r>
              <w:br/>
              <w:t>Licence Enterprise CAL k produktu Microsoft Dynamics AX 1 nebo</w:t>
            </w:r>
            <w:r>
              <w:br/>
              <w:t xml:space="preserve">Licence CAL k produktu Microsoft </w:t>
            </w:r>
            <w:r>
              <w:t>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Plán pro službu Microsoft Dynamics 365, Enterprise Edition z krytí SA</w:t>
            </w:r>
          </w:p>
          <w:p w:rsidR="002B22EB" w:rsidRDefault="007672EC">
            <w:pPr>
              <w:pStyle w:val="ProductList-TableBody"/>
            </w:pPr>
            <w:r>
              <w:t>Microsoft Dynamics 365 for Retail, Enterprise Edition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for Talent, Enterpri</w:t>
            </w:r>
            <w:r>
              <w:t>se Edition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CAL pro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for Sales, verze Enterprise z krytí SA</w:t>
            </w:r>
            <w:r>
              <w:br/>
              <w:t>Doplněk plánu pro službu Microsoft Dynamics 365 Cus</w:t>
            </w:r>
            <w:r>
              <w:t>tomer Engagement, Enterprise Edition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for Customer Service, verze Enterprise z krytí SA</w:t>
            </w:r>
            <w:r>
              <w:br/>
              <w:t>Mic</w:t>
            </w:r>
            <w:r>
              <w:t>rosoft Dynamics 365, Enterprise Edition, Plan 1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for Case Management, verze Enterprise z krytí SA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 xml:space="preserve"> </w:t>
            </w:r>
            <w:r>
              <w:t>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plánu pro službu Microsoft Dynamics 365 Customer Engagement, Enterprise Edition z krytí SA</w:t>
            </w:r>
          </w:p>
        </w:tc>
      </w:tr>
    </w:tbl>
    <w:p w:rsidR="002B22EB" w:rsidRDefault="002B22EB">
      <w:pPr>
        <w:pStyle w:val="ProductList-Body"/>
      </w:pPr>
    </w:p>
    <w:p w:rsidR="002B22EB" w:rsidRDefault="007672EC">
      <w:pPr>
        <w:pStyle w:val="ProductList-ClauseHeading"/>
        <w:outlineLvl w:val="3"/>
      </w:pPr>
      <w:r>
        <w:t>2.2 Kvalifikující licence doplňku licencí na odběr na základě počtu uživatelů</w:t>
      </w:r>
    </w:p>
    <w:p w:rsidR="002B22EB" w:rsidRDefault="007672EC">
      <w:pPr>
        <w:pStyle w:val="ProductList-Body"/>
      </w:pPr>
      <w:r>
        <w:t>Každá kvalifikujíc</w:t>
      </w:r>
      <w:r>
        <w:t>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Licence na odběr doplňku na základě počtu uživatel</w:t>
            </w:r>
            <w:r>
              <w:rPr>
                <w:color w:val="FFFFFF"/>
              </w:rPr>
              <w:t>ů</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nebo</w:t>
            </w:r>
            <w:r>
              <w:br/>
              <w:t>Licence CAL k lokální verzi produktu Microsoft Dynamics</w:t>
            </w:r>
            <w:r>
              <w:t xml:space="preserve"> 365 for Team Members</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Microsoft Dynamics 365 for Team Members, verze Enterprise</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Microsoft Dynamics 365 for Operations Device, Enterprise Edition</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Microsoft Dynamics 365 for Operations Activity, verze Enterprise</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Functional CAL k produktu Micr</w:t>
            </w:r>
            <w:r>
              <w:t>osoft Dynamics</w:t>
            </w:r>
            <w:r>
              <w:fldChar w:fldCharType="begin"/>
            </w:r>
            <w:r>
              <w:instrText xml:space="preserve"> XE "Licence Functional CAL k produktu Microsoft Dynamics" </w:instrText>
            </w:r>
            <w:r>
              <w:fldChar w:fldCharType="end"/>
            </w:r>
            <w:r>
              <w:t xml:space="preserve">, </w:t>
            </w:r>
            <w:r>
              <w:br/>
              <w:t>Licence Enterprise CAL k produktu Microsoft Dynamics AX 1</w:t>
            </w:r>
            <w:r>
              <w:fldChar w:fldCharType="begin"/>
            </w:r>
            <w:r>
              <w:instrText xml:space="preserve"> XE "Licence Enterprise CAL k produktu Microsoft Dynamics AX 1" </w:instrText>
            </w:r>
            <w:r>
              <w:fldChar w:fldCharType="end"/>
            </w:r>
            <w:r>
              <w:t xml:space="preserve"> nebo</w:t>
            </w:r>
            <w:r>
              <w:br/>
              <w:t>Licence CAL k produktu Microsoft Dynamics 365 for</w:t>
            </w:r>
            <w:r>
              <w:t xml:space="preserve"> Operations</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Plán pro doplněk služby Microsoft Dynamics 365, Enterprise Edition</w:t>
            </w:r>
          </w:p>
          <w:p w:rsidR="002B22EB" w:rsidRDefault="007672EC">
            <w:pPr>
              <w:pStyle w:val="ProductList-TableBody"/>
            </w:pPr>
            <w:r>
              <w:t>Doplněk Microsoft Dynamics 365 for Retail, Enterprise Edition</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pro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Microsoft Dynamics 365 for Talent, Enterprise Edition</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w:t>
            </w:r>
            <w:r>
              <w:t>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Microsoft Dynamics 365 for Sales, verze Enterprise</w:t>
            </w:r>
            <w:r>
              <w:br/>
              <w:t>Doplněk plánu pro službu Microsoft Dynamics 365 Customer Engagement, Enterprise Edition</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Licence CAL pro Microsoft Dynamics CRM Basic nebo</w:t>
            </w:r>
            <w:r>
              <w:br/>
              <w:t>Licence CAL k lokální verzi produktu Microsoft Dynamics 36</w:t>
            </w:r>
            <w:r>
              <w:t>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Microsoft Dynamics 365 for Customer Service, verze Enterprise</w:t>
            </w:r>
            <w:r>
              <w:br/>
              <w:t>Doplněk Microsoft Dynamics 365, verze Enterprise, Plan 1</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w:t>
            </w:r>
            <w:r>
              <w:t>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Microsoft Dynamics 365 for Case Management, verze Enterprise</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produktu Microsoft Dynamics CRM Professi</w:t>
            </w:r>
            <w:r>
              <w:t>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plánu pro službu Microsoft Dynamics 365 Customer Engagement, Enterprise Edition</w:t>
            </w:r>
          </w:p>
        </w:tc>
      </w:tr>
    </w:tbl>
    <w:p w:rsidR="002B22EB" w:rsidRDefault="002B22EB">
      <w:pPr>
        <w:pStyle w:val="ProductList-Body"/>
      </w:pPr>
    </w:p>
    <w:p w:rsidR="002B22EB" w:rsidRDefault="007672EC">
      <w:pPr>
        <w:pStyle w:val="ProductList-ClauseHeading"/>
        <w:outlineLvl w:val="3"/>
      </w:pPr>
      <w:r>
        <w:t>2.3 Unified Service Desk (USD)</w:t>
      </w:r>
    </w:p>
    <w:p w:rsidR="002B22EB" w:rsidRDefault="007672EC">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rsidR="002B22EB" w:rsidRDefault="002B22EB">
      <w:pPr>
        <w:pStyle w:val="ProductList-Body"/>
      </w:pPr>
    </w:p>
    <w:p w:rsidR="002B22EB" w:rsidRDefault="007672EC">
      <w:pPr>
        <w:pStyle w:val="ProductList-ClauseHeading"/>
        <w:outlineLvl w:val="3"/>
      </w:pPr>
      <w:r>
        <w:t>2.4 Micros</w:t>
      </w:r>
      <w:r>
        <w:t>oft Dynamics CustomerSource</w:t>
      </w:r>
    </w:p>
    <w:p w:rsidR="002B22EB" w:rsidRDefault="007672EC">
      <w:pPr>
        <w:pStyle w:val="ProductList-Body"/>
      </w:pPr>
      <w:r>
        <w:t xml:space="preserve">Zákazníci s aktivními odběry služeb Microsoft Dynamics 365 mají přístup a smí užívat službu CustomerSource. </w:t>
      </w:r>
    </w:p>
    <w:p w:rsidR="002B22EB" w:rsidRDefault="002B22EB">
      <w:pPr>
        <w:pStyle w:val="ProductList-Body"/>
      </w:pPr>
    </w:p>
    <w:p w:rsidR="002B22EB" w:rsidRDefault="007672EC">
      <w:pPr>
        <w:pStyle w:val="ProductList-ClauseHeading"/>
        <w:outlineLvl w:val="3"/>
      </w:pPr>
      <w:r>
        <w:t>2.5 Oprávnění pro kvalifikované nabídky</w:t>
      </w:r>
    </w:p>
    <w:p w:rsidR="002B22EB" w:rsidRDefault="007672EC">
      <w:pPr>
        <w:pStyle w:val="ProductList-Body"/>
      </w:pPr>
      <w:r>
        <w:t>Zákazníci prodlužující smlouvu s kvalifikujícími produkty v tabulce níže od 1.</w:t>
      </w:r>
      <w:r>
        <w:t xml:space="preserve"> listopadu 2016 nebo později smí získat odpovídající kvalifikovanou nabídku služeb online Microsoft Dynamics 365 v rámci prodloužení smluv před 31. říjnem 2019. Zákazníci multilicenčního programu a zákazníci DPL (ceník pro produkt Dynamics) mají na tuto na</w:t>
      </w:r>
      <w:r>
        <w:t>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2B22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Odpovídající kvalifikovaná nabídka pro služby online Microsoft Dynamics 365</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w:t>
            </w:r>
            <w:r>
              <w:t xml:space="preserve">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verze Enterprise, kvalifikovaná nabídka</w:t>
            </w:r>
            <w:r>
              <w:br/>
              <w:t>Microsoft Dynamics 365, verze Enterprise, kvalifikovaná nabídka od SA</w:t>
            </w:r>
            <w:r>
              <w:br/>
              <w:t>Doplněk Microsoft Dynamics 36</w:t>
            </w:r>
            <w:r>
              <w:t>5, verze Enterprise, kvalifikovaná nabídka</w:t>
            </w:r>
          </w:p>
        </w:tc>
      </w:tr>
      <w:tr w:rsidR="002B22EB">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Microsoft Dynamics 365, verze Business, kvalifikovaná nabídka</w:t>
            </w:r>
            <w:r>
              <w:br/>
              <w:t>Microsoft Dynamics 365, verze Business, kvalifikovaná nabídka od SA</w:t>
            </w:r>
            <w:r>
              <w:br/>
            </w:r>
            <w:r>
              <w:t>Doplněk Microsoft Dynamics 365, verze Business, kvalifikovaná nabídka</w:t>
            </w:r>
          </w:p>
        </w:tc>
      </w:tr>
    </w:tbl>
    <w:p w:rsidR="002B22EB" w:rsidRDefault="002B22EB">
      <w:pPr>
        <w:pStyle w:val="ProductList-Body"/>
      </w:pPr>
    </w:p>
    <w:p w:rsidR="002B22EB" w:rsidRDefault="007672EC">
      <w:pPr>
        <w:pStyle w:val="ProductList-ClauseHeading"/>
        <w:outlineLvl w:val="3"/>
      </w:pPr>
      <w:r>
        <w:t>2.6 Microsoft Dynamics Marketing a Parature</w:t>
      </w:r>
    </w:p>
    <w:p w:rsidR="002B22EB" w:rsidRDefault="007672EC">
      <w:pPr>
        <w:pStyle w:val="ProductList-Body"/>
      </w:pPr>
      <w:r>
        <w:t xml:space="preserve">Zákazníci se smlouvami Enterprise a Enterprise Subscription, kteří si zakoupili licenci k produktům Microsoft Dynamics Marketing a Parature </w:t>
      </w:r>
      <w:r>
        <w:t>z odběrů u společnosti Microsoft před 1. listopadem 2016 na základě aktuální prováděcí smlouvy, mohou své odběry obnovit v rámci kterékoli následné prováděcí smlouvy podepsané před 1. listopadem 2017.</w:t>
      </w:r>
    </w:p>
    <w:p w:rsidR="002B22EB" w:rsidRDefault="002B22EB">
      <w:pPr>
        <w:pStyle w:val="ProductList-Body"/>
      </w:pPr>
    </w:p>
    <w:p w:rsidR="002B22EB" w:rsidRDefault="007672EC">
      <w:pPr>
        <w:pStyle w:val="ProductList-ClauseHeading"/>
        <w:outlineLvl w:val="3"/>
      </w:pPr>
      <w:r>
        <w:t>2.7 Plán pro službu Microsoft Dynamics 365, Enterprise</w:t>
      </w:r>
      <w:r>
        <w:t xml:space="preserve"> edition for Government</w:t>
      </w:r>
    </w:p>
    <w:p w:rsidR="002B22EB" w:rsidRDefault="007672EC">
      <w:pPr>
        <w:pStyle w:val="ProductList-Body"/>
      </w:pPr>
      <w:r>
        <w:t>Microsoft Dynamics 365 Unified Operations Plan, Microsoft Dynamics 365 for Retail a Microsoft Dynamics 365 nejsou k dispozici v plánu pro službu Microsoft 365, Enterprise edition for Government.</w:t>
      </w:r>
    </w:p>
    <w:p w:rsidR="002B22EB" w:rsidRDefault="002B22EB">
      <w:pPr>
        <w:pStyle w:val="ProductList-Body"/>
      </w:pPr>
    </w:p>
    <w:p w:rsidR="002B22EB" w:rsidRDefault="007672EC">
      <w:pPr>
        <w:pStyle w:val="ProductList-ClauseHeading"/>
        <w:outlineLvl w:val="3"/>
      </w:pPr>
      <w:r>
        <w:t xml:space="preserve">2.8 Microsoft Dynamics 365 Customer </w:t>
      </w:r>
      <w:r>
        <w:t>Engagement Plan a Customer Engagement Apps, Enterprise edition for Government and Academic</w:t>
      </w:r>
    </w:p>
    <w:p w:rsidR="002B22EB" w:rsidRDefault="007672EC">
      <w:pPr>
        <w:pStyle w:val="ProductList-Body"/>
      </w:pPr>
      <w:r>
        <w:t xml:space="preserve">Plán pro službu Microsoft Dynamics 365 Customer Engagement, Enterprise Edition a jeho jednotlivé služby definované v příloze 2 – Sady licencí na odběr dokumentu </w:t>
      </w:r>
      <w:hyperlink r:id="rId125">
        <w:r>
          <w:rPr>
            <w:color w:val="00467F"/>
            <w:u w:val="single"/>
          </w:rPr>
          <w:t>Podmínky pro služby online</w:t>
        </w:r>
      </w:hyperlink>
      <w:r>
        <w:t xml:space="preserve"> jsou k dispozici pro volby Government a Academic v programech Open License, Open Value a Open Value Subscription.</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250" w:name="_Sec632"/>
      <w:r>
        <w:t>Služby Office 365</w:t>
      </w:r>
      <w:bookmarkEnd w:id="250"/>
      <w:r>
        <w:fldChar w:fldCharType="begin"/>
      </w:r>
      <w:r>
        <w:instrText xml:space="preserve"> TC "</w:instrText>
      </w:r>
      <w:bookmarkStart w:id="251" w:name="_Toc488773586"/>
      <w:r>
        <w:instrText>Služby Office 365</w:instrText>
      </w:r>
      <w:bookmarkEnd w:id="251"/>
      <w:r>
        <w:instrText>" \l 2</w:instrText>
      </w:r>
      <w:r>
        <w:fldChar w:fldCharType="end"/>
      </w:r>
    </w:p>
    <w:p w:rsidR="002B22EB" w:rsidRDefault="007672EC">
      <w:pPr>
        <w:pStyle w:val="ProductList-Offering2HeadingNoBorder"/>
        <w:outlineLvl w:val="2"/>
      </w:pPr>
      <w:bookmarkStart w:id="252" w:name="_Sec633"/>
      <w:r>
        <w:t>Aplikace služeb Office 365</w:t>
      </w:r>
      <w:bookmarkEnd w:id="252"/>
      <w:r>
        <w:fldChar w:fldCharType="begin"/>
      </w:r>
      <w:r>
        <w:instrText xml:space="preserve"> TC "</w:instrText>
      </w:r>
      <w:bookmarkStart w:id="253" w:name="_Toc488773587"/>
      <w:r>
        <w:instrText>Aplikace služeb Office 365</w:instrText>
      </w:r>
      <w:bookmarkEnd w:id="253"/>
      <w:r>
        <w:instrText>" \l 3</w:instrText>
      </w:r>
      <w:r>
        <w:fldChar w:fldCharType="end"/>
      </w:r>
    </w:p>
    <w:p w:rsidR="002B22EB" w:rsidRDefault="007672EC">
      <w:pPr>
        <w:pStyle w:val="ProductList-Offering1SubSection"/>
        <w:outlineLvl w:val="3"/>
      </w:pPr>
      <w:bookmarkStart w:id="254" w:name="_Sec719"/>
      <w:r>
        <w:t>1. Dostupnost programu</w:t>
      </w:r>
      <w:bookmarkEnd w:id="254"/>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255" w:name="_Sec774"/>
      <w:r>
        <w:lastRenderedPageBreak/>
        <w:t xml:space="preserve">2. </w:t>
      </w:r>
      <w:r>
        <w:t>Podmínky produktu</w:t>
      </w:r>
      <w:bookmarkEnd w:id="255"/>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w:instrText>
            </w:r>
            <w:r>
              <w:instrText xml:space="preserve">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"Prodlouže</w:instrText>
            </w:r>
            <w:r>
              <w:instrText xml:space="preserv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w:t>
            </w:r>
            <w:r>
              <w:rPr>
                <w:color w:val="404040"/>
              </w:rPr>
              <w:t>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w:instrText>
            </w:r>
            <w:r>
              <w:instrText xml:space="preserv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w:instrText>
            </w:r>
            <w:r>
              <w:instrText xml:space="preserve">o závazku po 12 po sobě jdoucích měsících." </w:instrText>
            </w:r>
            <w:r>
              <w:fldChar w:fldCharType="separate"/>
            </w:r>
            <w:r>
              <w:rPr>
                <w:color w:val="0563C1"/>
              </w:rPr>
              <w:t>Nárok na snížení (SCE)</w:t>
            </w:r>
            <w:r>
              <w:fldChar w:fldCharType="end"/>
            </w:r>
            <w:r>
              <w:t>: Visio Pro pro Office 365</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Nárok na nákup pro licence na odběr na základě počtu uživatelů z krytí SA k aplikacím služeb Office 365</w:t>
      </w:r>
    </w:p>
    <w:p w:rsidR="002B22EB" w:rsidRDefault="007672EC">
      <w:pPr>
        <w:pStyle w:val="ProductList-Body"/>
      </w:pPr>
      <w:r>
        <w:t xml:space="preserve">Licence na odběr na základě počtu uživatelů z krytí SA lze zakoupit namísto krytí SA pro zcela hrazené časově neomezené </w:t>
      </w:r>
      <w:r>
        <w:fldChar w:fldCharType="begin"/>
      </w:r>
      <w:r>
        <w:instrText xml:space="preserve"> AutoTextLis</w:instrText>
      </w:r>
      <w:r>
        <w:instrText xml:space="preserve">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w:t>
      </w:r>
      <w:r>
        <w:t>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 xml:space="preserve">Odpovídající licence na odběr na základě počtu </w:t>
            </w:r>
            <w:r>
              <w:rPr>
                <w:color w:val="FFFFFF"/>
              </w:rPr>
              <w:t>uživatelů z krytí SA</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ProPlus z krytí SA</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Visio Pro pro Office 365 z krytí SA</w:t>
            </w:r>
          </w:p>
        </w:tc>
      </w:tr>
    </w:tbl>
    <w:p w:rsidR="002B22EB" w:rsidRDefault="002B22EB">
      <w:pPr>
        <w:pStyle w:val="ProductList-Body"/>
      </w:pPr>
    </w:p>
    <w:p w:rsidR="002B22EB" w:rsidRDefault="007672EC">
      <w:pPr>
        <w:pStyle w:val="ProductList-ClauseHeading"/>
        <w:outlineLvl w:val="4"/>
      </w:pPr>
      <w:r>
        <w:t>2.2 Kvalifikující licence doplňku licencí na odběr na základě</w:t>
      </w:r>
      <w:r>
        <w:t xml:space="preserve"> počtu uživatelů</w:t>
      </w:r>
    </w:p>
    <w:p w:rsidR="002B22EB" w:rsidRDefault="007672EC">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Licence na odběr doplňku na základě počtu uživatelů</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Visio Pro for Office 365 pro Visio Professional</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Vis</w:t>
            </w:r>
            <w:r>
              <w:t>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Doplněk Visio Pro for Office 365 pro Visio Standard</w:t>
            </w:r>
          </w:p>
        </w:tc>
      </w:tr>
    </w:tbl>
    <w:p w:rsidR="002B22EB" w:rsidRDefault="002B22EB">
      <w:pPr>
        <w:pStyle w:val="ProductList-Body"/>
      </w:pPr>
    </w:p>
    <w:p w:rsidR="002B22EB" w:rsidRDefault="007672EC">
      <w:pPr>
        <w:pStyle w:val="ProductList-ClauseHeading"/>
        <w:outlineLvl w:val="4"/>
      </w:pPr>
      <w:r>
        <w:t>2.3 Nárok na média pro Office 365 Pro Plus s právy k funkci Windows To Go</w:t>
      </w:r>
    </w:p>
    <w:p w:rsidR="002B22EB" w:rsidRDefault="007672EC">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w:t>
      </w:r>
      <w:r>
        <w:t>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w:t>
      </w:r>
      <w:r>
        <w:t>013 na tomto disku USB na jakémkoli zařízení. Po ukončení odběru Office 365 ProPlus musí zákazník software Office Professional Plus 2013 z daného disku USB odinstalovat.</w:t>
      </w:r>
    </w:p>
    <w:p w:rsidR="002B22EB" w:rsidRDefault="002B22EB">
      <w:pPr>
        <w:pStyle w:val="ProductList-Body"/>
      </w:pPr>
    </w:p>
    <w:p w:rsidR="002B22EB" w:rsidRDefault="007672EC">
      <w:pPr>
        <w:pStyle w:val="ProductList-ClauseHeading"/>
        <w:outlineLvl w:val="4"/>
      </w:pPr>
      <w:r>
        <w:t>2.4 Smlouva Campus a School, Enrollment for Education Solutions a Open Value Subscrip</w:t>
      </w:r>
      <w:r>
        <w:t>tion – řešení ve vzdělávání</w:t>
      </w:r>
    </w:p>
    <w:p w:rsidR="002B22EB" w:rsidRDefault="007672EC">
      <w:pPr>
        <w:pStyle w:val="ProductList-Body"/>
      </w:pPr>
      <w:r>
        <w:t>Pokud je zákazníkem instituce popsaná ve smlouvě Campus a School a zaregistruje odběr licence na odběr na základě počtu uživatelů pro Office 365 ProPlus, musí si zakoupit licenci pro každého oprávněného uživatele ve své organiza</w:t>
      </w:r>
      <w:r>
        <w:t xml:space="preserve">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licenci</w:t>
      </w:r>
      <w:r>
        <w:fldChar w:fldCharType="end"/>
      </w:r>
      <w:r>
        <w:t xml:space="preserve"> pro každého studenta v organizaci.</w:t>
      </w:r>
    </w:p>
    <w:p w:rsidR="002B22EB" w:rsidRDefault="002B22EB">
      <w:pPr>
        <w:pStyle w:val="ProductList-Body"/>
      </w:pPr>
    </w:p>
    <w:p w:rsidR="002B22EB" w:rsidRDefault="007672EC">
      <w:pPr>
        <w:pStyle w:val="ProductList-Body"/>
      </w:pPr>
      <w:r>
        <w:t>Instituce s licencemi na odběr na základě počtu uživatelů pro Office 365 ProPlus, které jsou přiřazeny všem pedagogům a pracovníkům, mohou software Office Professional Plus 2016 nainstalovat v rámci l</w:t>
      </w:r>
      <w:r>
        <w:t>aboratoře nebo knihovny s otevřeným přístupem v rámci organizace instituce. Používání softwaru se jinak řídí licenčními podmínkami pro Office Professional Plus 2016.</w:t>
      </w:r>
    </w:p>
    <w:p w:rsidR="002B22EB" w:rsidRDefault="002B22EB">
      <w:pPr>
        <w:pStyle w:val="ProductList-Body"/>
      </w:pPr>
    </w:p>
    <w:p w:rsidR="002B22EB" w:rsidRDefault="007672EC">
      <w:pPr>
        <w:pStyle w:val="ProductList-Body"/>
      </w:pPr>
      <w:r>
        <w:t xml:space="preserve">Instituce s krytím Office Professional Plus Software Assurance přiřazeným všem pedagogům </w:t>
      </w:r>
      <w:r>
        <w:t>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w:t>
      </w:r>
      <w:r>
        <w:t>ální objednávku.</w:t>
      </w:r>
    </w:p>
    <w:p w:rsidR="002B22EB" w:rsidRDefault="002B22EB">
      <w:pPr>
        <w:pStyle w:val="ProductList-Body"/>
      </w:pPr>
    </w:p>
    <w:p w:rsidR="002B22EB" w:rsidRDefault="007672EC">
      <w:pPr>
        <w:pStyle w:val="ProductList-ClauseHeading"/>
        <w:outlineLvl w:val="4"/>
      </w:pPr>
      <w:r>
        <w:t>2.5 Office Multi Language Pack</w:t>
      </w:r>
    </w:p>
    <w:p w:rsidR="002B22EB" w:rsidRDefault="007672EC">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w:t>
      </w:r>
      <w:r>
        <w:t xml:space="preserve">ou oprávněni používat v rámci kvalifikujícího odběru služeb Office 365. Právo na užívání balíčku Office Multi Language Pack vyprší po vypršení platnosti práv v rámci kvalifikující licence k aplikaci Office 365. </w:t>
      </w:r>
    </w:p>
    <w:p w:rsidR="002B22EB" w:rsidRDefault="002B22EB">
      <w:pPr>
        <w:pStyle w:val="ProductList-Body"/>
      </w:pPr>
    </w:p>
    <w:p w:rsidR="002B22EB" w:rsidRDefault="007672EC">
      <w:pPr>
        <w:pStyle w:val="ProductList-ClauseHeading"/>
        <w:outlineLvl w:val="4"/>
      </w:pPr>
      <w:r>
        <w:t>2.6 Office Online</w:t>
      </w:r>
    </w:p>
    <w:p w:rsidR="002B22EB" w:rsidRDefault="007672EC">
      <w:pPr>
        <w:pStyle w:val="ProductList-Body"/>
      </w:pPr>
      <w:r>
        <w:t xml:space="preserve">Vlastní-li zákazník </w:t>
      </w:r>
      <w:r>
        <w:fldChar w:fldCharType="begin"/>
      </w:r>
      <w:r>
        <w:instrText xml:space="preserve"> Auto</w:instrText>
      </w:r>
      <w:r>
        <w:instrText xml:space="preserve">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w:instrText>
      </w:r>
      <w:r>
        <w:instrText xml:space="preserve">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w:t>
      </w:r>
      <w:r>
        <w:t>SharePoint Online nebo OneDrive for Business.</w:t>
      </w:r>
    </w:p>
    <w:p w:rsidR="002B22EB" w:rsidRDefault="002B22EB">
      <w:pPr>
        <w:pStyle w:val="ProductList-Body"/>
      </w:pPr>
    </w:p>
    <w:p w:rsidR="002B22EB" w:rsidRDefault="007672EC">
      <w:pPr>
        <w:pStyle w:val="ProductList-ClauseHeading"/>
        <w:outlineLvl w:val="4"/>
      </w:pPr>
      <w:r>
        <w:t>2.7 Období migrace pro Open Value Subscription</w:t>
      </w:r>
    </w:p>
    <w:p w:rsidR="002B22EB" w:rsidRDefault="007672EC">
      <w:pPr>
        <w:pStyle w:val="ProductList-Body"/>
      </w:pPr>
      <w:r>
        <w:t>Pro každou jednotku licencí na odběr na základě počtu uživatelů pro Office 365 ProPlus, Midsize Business, Enterprise E3-E5 nebo Education E3-E5, kterou zákazník a</w:t>
      </w:r>
      <w:r>
        <w:t>ktivuje při uplynutí doby účinnosti smlouvy Open Value Subscription („datum uplynutí doby účinnosti“) nebo dříve, může zákazník pokračovat v používání kopie produktu Office Standard nebo Professional Plus licencované v rámci smlouvy Open Value Subscription</w:t>
      </w:r>
      <w:r>
        <w:t>.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w:t>
      </w:r>
      <w:r>
        <w:t>utí doby účinnosti.</w:t>
      </w:r>
    </w:p>
    <w:p w:rsidR="002B22EB" w:rsidRDefault="002B22EB">
      <w:pPr>
        <w:pStyle w:val="ProductList-Body"/>
      </w:pPr>
    </w:p>
    <w:p w:rsidR="002B22EB" w:rsidRDefault="007672EC">
      <w:pPr>
        <w:pStyle w:val="ProductList-ClauseHeading"/>
        <w:outlineLvl w:val="4"/>
      </w:pPr>
      <w:r>
        <w:lastRenderedPageBreak/>
        <w:t>2.8 Implementační práva pro produkt Visio Professional 2016</w:t>
      </w:r>
    </w:p>
    <w:p w:rsidR="002B22EB" w:rsidRDefault="007672EC">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Visio Pro for Office 365 může i</w:t>
      </w:r>
      <w:r>
        <w:t>nstalovat a užívat jednu kopii softwaru Visio Professional 2016 na zařízení, na kterém je nainstalována sada Office 2016.</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56" w:name="_Sec634"/>
      <w:r>
        <w:t>Sady Office 365</w:t>
      </w:r>
      <w:bookmarkEnd w:id="256"/>
      <w:r>
        <w:fldChar w:fldCharType="begin"/>
      </w:r>
      <w:r>
        <w:instrText xml:space="preserve"> TC "</w:instrText>
      </w:r>
      <w:bookmarkStart w:id="257" w:name="_Toc488773588"/>
      <w:r>
        <w:instrText>Sady Office 365</w:instrText>
      </w:r>
      <w:bookmarkEnd w:id="257"/>
      <w:r>
        <w:instrText>" \l 3</w:instrText>
      </w:r>
      <w:r>
        <w:fldChar w:fldCharType="end"/>
      </w:r>
    </w:p>
    <w:p w:rsidR="002B22EB" w:rsidRDefault="007672EC">
      <w:pPr>
        <w:pStyle w:val="ProductList-Offering1SubSection"/>
        <w:outlineLvl w:val="3"/>
      </w:pPr>
      <w:bookmarkStart w:id="258" w:name="_Sec720"/>
      <w:r>
        <w:t>1. Dostupnost programu</w:t>
      </w:r>
      <w:bookmarkEnd w:id="258"/>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w:t>
            </w:r>
            <w:r>
              <w:rPr>
                <w:color w:val="FFFFFF"/>
              </w:rPr>
              <w:t>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E1</w:t>
            </w:r>
            <w:r>
              <w:fldChar w:fldCharType="begin"/>
            </w:r>
            <w:r>
              <w:instrText xml:space="preserve"> X</w:instrText>
            </w:r>
            <w:r>
              <w:instrText xml:space="preserve">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w:instrText>
            </w:r>
            <w:r>
              <w:instrText xml:space="preserve">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w:instrText>
            </w:r>
            <w:r>
              <w:instrText xml:space="preserve">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w:instrText>
            </w:r>
            <w:r>
              <w:instrText xml:space="preserve">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w:instrText>
            </w:r>
            <w:r>
              <w:instrText xml:space="preserve">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w:instrText>
            </w:r>
            <w:r>
              <w:instrText xml:space="preserve">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E5 z krytí SA</w:t>
            </w:r>
            <w:r>
              <w:fldChar w:fldCharType="begin"/>
            </w:r>
            <w:r>
              <w:instrText xml:space="preserve"> XE "</w:instrText>
            </w:r>
            <w:r>
              <w:instrText xml:space="preserve">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"Celopodniko</w:instrText>
            </w:r>
            <w:r>
              <w:instrText xml:space="preserve">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Office 365 Enterprise E5</w:t>
            </w:r>
            <w:r>
              <w:fldChar w:fldCharType="begin"/>
            </w:r>
            <w:r>
              <w:instrText xml:space="preserve"> XE "</w:instrText>
            </w:r>
            <w:r>
              <w:instrText xml:space="preserve">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w:instrText>
            </w:r>
            <w:r>
              <w:instrText xml:space="preserve">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259" w:name="_Sec775"/>
      <w:r>
        <w:t xml:space="preserve">2. Podmínky </w:t>
      </w:r>
      <w:r>
        <w:t>produktu</w:t>
      </w:r>
      <w:bookmarkEnd w:id="259"/>
    </w:p>
    <w:tbl>
      <w:tblPr>
        <w:tblStyle w:val="PURTable"/>
        <w:tblW w:w="0" w:type="dxa"/>
        <w:tblLook w:val="04A0" w:firstRow="1" w:lastRow="0" w:firstColumn="1" w:lastColumn="0" w:noHBand="0" w:noVBand="1"/>
      </w:tblPr>
      <w:tblGrid>
        <w:gridCol w:w="3582"/>
        <w:gridCol w:w="3604"/>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w:t>
            </w:r>
            <w:r>
              <w:t>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w:t>
            </w:r>
            <w:r>
              <w:rPr>
                <w:color w:val="0563C1"/>
              </w:rPr>
              <w:t>sti</w:t>
            </w:r>
            <w:r>
              <w:fldChar w:fldCharType="end"/>
            </w:r>
            <w:r>
              <w:t>: Enterprise, Government, F</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w:instrText>
            </w:r>
            <w:r>
              <w:instrText xml:space="preserve">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w:instrText>
            </w:r>
            <w:r>
              <w:instrText xml:space="preserve">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snížení (SCE):  Produkty, pro kte</w:instrText>
            </w:r>
            <w:r>
              <w:instrText xml:space="preserv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Komunitní cloudová služba státní správy USA</w:t>
      </w:r>
    </w:p>
    <w:p w:rsidR="002B22EB" w:rsidRDefault="007672EC">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w:t>
      </w:r>
      <w:r>
        <w:t xml:space="preserve">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2B22EB" w:rsidRDefault="002B22EB">
      <w:pPr>
        <w:pStyle w:val="ProductList-Body"/>
      </w:pPr>
    </w:p>
    <w:p w:rsidR="002B22EB" w:rsidRDefault="007672EC">
      <w:pPr>
        <w:pStyle w:val="ProductList-ClauseHeading"/>
        <w:outlineLvl w:val="4"/>
      </w:pPr>
      <w:r>
        <w:lastRenderedPageBreak/>
        <w:t>2.2 Akvizice Campus a School</w:t>
      </w:r>
    </w:p>
    <w:p w:rsidR="002B22EB" w:rsidRDefault="007672EC">
      <w:pPr>
        <w:pStyle w:val="ProductList-Body"/>
      </w:pPr>
      <w:r>
        <w:t>V rámci smlouvy Campus a School musejí být licence n</w:t>
      </w:r>
      <w:r>
        <w:t xml:space="preserve">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w:t>
      </w:r>
      <w:r>
        <w:t xml:space="preserve">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w:t>
      </w:r>
      <w:r>
        <w:t>dní objednávka, pokud výroční objednávka splňuje minimální požadavky na platformové služby online, jak je uvedeno v multilicenční smlouvě zákazníka.</w:t>
      </w:r>
    </w:p>
    <w:p w:rsidR="002B22EB" w:rsidRDefault="002B22EB">
      <w:pPr>
        <w:pStyle w:val="ProductList-Body"/>
      </w:pPr>
    </w:p>
    <w:p w:rsidR="002B22EB" w:rsidRDefault="007672EC">
      <w:pPr>
        <w:pStyle w:val="ProductList-ClauseHeading"/>
        <w:outlineLvl w:val="4"/>
      </w:pPr>
      <w:r>
        <w:t>2.3 Bezplatné licencování služby Office 365 ProPlus pro studenty na základě krytí pro pedagogy/pracovníky</w:t>
      </w:r>
    </w:p>
    <w:p w:rsidR="002B22EB" w:rsidRDefault="007672EC">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w:t>
      </w:r>
      <w:r>
        <w:t>for Education Solutions, má nárok na bezplatné získání licencí pro produkt Office 365 ProPlus pro všechny studenty své vzdělávací instituce, která je součástí její definované organizace, a to bez ohledu na to, zda se jedná o studenty prezenčního nebo dálko</w:t>
      </w:r>
      <w:r>
        <w:t xml:space="preserve">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2B22EB" w:rsidRDefault="002B22EB">
      <w:pPr>
        <w:pStyle w:val="ProductList-Body"/>
      </w:pPr>
    </w:p>
    <w:p w:rsidR="002B22EB" w:rsidRDefault="007672EC">
      <w:pPr>
        <w:pStyle w:val="ProductList-ClauseHeading"/>
        <w:outlineLvl w:val="4"/>
      </w:pPr>
      <w:r>
        <w:t>2.4</w:t>
      </w:r>
      <w:r>
        <w:t xml:space="preserve"> Campus a School: použití v laboratoři nebo knihovně</w:t>
      </w:r>
    </w:p>
    <w:p w:rsidR="002B22EB" w:rsidRDefault="007672EC">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w:t>
      </w:r>
      <w:r>
        <w:t xml:space="preserv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2B22EB" w:rsidRDefault="002B22EB">
      <w:pPr>
        <w:pStyle w:val="ProductList-Body"/>
      </w:pPr>
    </w:p>
    <w:p w:rsidR="002B22EB" w:rsidRDefault="007672EC">
      <w:pPr>
        <w:pStyle w:val="ProductList-ClauseHeading"/>
        <w:outlineLvl w:val="4"/>
      </w:pPr>
      <w:r>
        <w:t xml:space="preserve">2.5 Kvalifikující licence doplňku licencí na odběr na základě </w:t>
      </w:r>
      <w:r>
        <w:t>počtu uživatelů</w:t>
      </w:r>
    </w:p>
    <w:tbl>
      <w:tblPr>
        <w:tblStyle w:val="PURTable"/>
        <w:tblW w:w="0" w:type="dxa"/>
        <w:tblLook w:val="04A0" w:firstRow="1" w:lastRow="0" w:firstColumn="1" w:lastColumn="0" w:noHBand="0" w:noVBand="1"/>
      </w:tblPr>
      <w:tblGrid>
        <w:gridCol w:w="5393"/>
        <w:gridCol w:w="5397"/>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Licence na odběr doplňku na základě počtu uživatelů</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Doplněk Office 365 Enterprise E1</w:t>
            </w:r>
            <w:r>
              <w:rPr>
                <w:vertAlign w:val="superscript"/>
              </w:rPr>
              <w:t>2</w:t>
            </w:r>
          </w:p>
          <w:p w:rsidR="002B22EB" w:rsidRDefault="007672EC">
            <w:pPr>
              <w:pStyle w:val="ProductList-TableBody"/>
            </w:pPr>
            <w:r>
              <w:t>- Office 365 Enterprise E1 s doplňkem Exchange Online Archiving</w:t>
            </w:r>
            <w:r>
              <w:rPr>
                <w:vertAlign w:val="superscript"/>
              </w:rPr>
              <w:t>2,3,4</w:t>
            </w:r>
          </w:p>
          <w:p w:rsidR="002B22EB" w:rsidRDefault="007672EC">
            <w:pPr>
              <w:pStyle w:val="ProductList-TableBody"/>
            </w:pPr>
            <w:r>
              <w:t>- Doplněk Office 365 Governm</w:t>
            </w:r>
            <w:r>
              <w:t>ent E1</w:t>
            </w:r>
          </w:p>
          <w:p w:rsidR="002B22EB" w:rsidRDefault="007672EC">
            <w:pPr>
              <w:pStyle w:val="ProductList-TableBody"/>
            </w:pPr>
            <w:r>
              <w:t>- Office 365 Enterprise a Government E3 bez doplňků ProPlus</w:t>
            </w:r>
          </w:p>
          <w:p w:rsidR="002B22EB" w:rsidRDefault="007672EC">
            <w:pPr>
              <w:pStyle w:val="ProductList-TableBody"/>
            </w:pPr>
            <w:r>
              <w:t>- Office 365 Government E4 bez doplňků ProPlus</w:t>
            </w:r>
          </w:p>
          <w:p w:rsidR="002B22EB" w:rsidRDefault="007672EC">
            <w:pPr>
              <w:pStyle w:val="ProductList-TableBody"/>
            </w:pPr>
            <w:r>
              <w:t>- Doplněk Office 365 Education E5</w:t>
            </w:r>
          </w:p>
          <w:p w:rsidR="002B22EB" w:rsidRDefault="007672EC">
            <w:pPr>
              <w:pStyle w:val="ProductList-TableBody"/>
            </w:pPr>
            <w:r>
              <w:t>- Doplněk Exchange Online Plan 1</w:t>
            </w:r>
            <w:r>
              <w:fldChar w:fldCharType="begin"/>
            </w:r>
            <w:r>
              <w:instrText xml:space="preserve"> XE "Doplněk Exchange Online Plan 1" </w:instrText>
            </w:r>
            <w:r>
              <w:fldChar w:fldCharType="end"/>
            </w:r>
          </w:p>
          <w:p w:rsidR="002B22EB" w:rsidRDefault="007672EC">
            <w:pPr>
              <w:pStyle w:val="ProductList-TableBody"/>
            </w:pPr>
            <w:r>
              <w:t xml:space="preserve">- Doplněk Skype for Business Online </w:t>
            </w:r>
            <w:r>
              <w:t>Plan 1</w:t>
            </w:r>
            <w:r>
              <w:fldChar w:fldCharType="begin"/>
            </w:r>
            <w:r>
              <w:instrText xml:space="preserve"> XE "Doplněk Skype for Business Online Plan 1" </w:instrText>
            </w:r>
            <w:r>
              <w:fldChar w:fldCharType="end"/>
            </w:r>
          </w:p>
          <w:p w:rsidR="002B22EB" w:rsidRDefault="007672EC">
            <w:pPr>
              <w:pStyle w:val="ProductList-TableBody"/>
            </w:pPr>
            <w:r>
              <w:t>- Doplněk SharePoint Online Plan 1</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Doplňky Office 365 Enterprise E1 / Government E1</w:t>
            </w:r>
          </w:p>
          <w:p w:rsidR="002B22EB" w:rsidRDefault="007672EC">
            <w:pPr>
              <w:pStyle w:val="ProductList-TableBody"/>
            </w:pPr>
            <w:r>
              <w:t>- Doplněk Office 365 Enterprise E3</w:t>
            </w:r>
            <w:r>
              <w:rPr>
                <w:vertAlign w:val="superscript"/>
              </w:rPr>
              <w:t>2</w:t>
            </w:r>
          </w:p>
          <w:p w:rsidR="002B22EB" w:rsidRDefault="007672EC">
            <w:pPr>
              <w:pStyle w:val="ProductList-TableBody"/>
            </w:pPr>
            <w:r>
              <w:t>- Doplněk Office 365 Government E3</w:t>
            </w:r>
            <w:r>
              <w:rPr>
                <w:vertAlign w:val="superscript"/>
              </w:rPr>
              <w:t>4</w:t>
            </w:r>
          </w:p>
          <w:p w:rsidR="002B22EB" w:rsidRDefault="007672EC">
            <w:pPr>
              <w:pStyle w:val="ProductList-TableBody"/>
            </w:pPr>
            <w:r>
              <w:t>- Doplňky Office 365 Enterprise a Government E4, E5</w:t>
            </w:r>
          </w:p>
          <w:p w:rsidR="002B22EB" w:rsidRDefault="007672EC">
            <w:pPr>
              <w:pStyle w:val="ProductList-TableBody"/>
            </w:pPr>
            <w:r>
              <w:t>- Office 365 Enterprise a Government E3 bez doplňků ProPlus</w:t>
            </w:r>
          </w:p>
          <w:p w:rsidR="002B22EB" w:rsidRDefault="007672EC">
            <w:pPr>
              <w:pStyle w:val="ProductList-TableBody"/>
            </w:pPr>
            <w:r>
              <w:t>- Office 365 Government E4 bez doplňků ProPlus</w:t>
            </w:r>
          </w:p>
          <w:p w:rsidR="002B22EB" w:rsidRDefault="007672EC">
            <w:pPr>
              <w:pStyle w:val="ProductList-TableBody"/>
            </w:pPr>
            <w:r>
              <w:t>- Doplněk Office 365 Education E5</w:t>
            </w:r>
          </w:p>
          <w:p w:rsidR="002B22EB" w:rsidRDefault="007672EC">
            <w:pPr>
              <w:pStyle w:val="ProductList-TableBody"/>
            </w:pPr>
            <w:r>
              <w:t>- Doplněk Office 365 Midsiz</w:t>
            </w:r>
            <w:r>
              <w:t>e Business</w:t>
            </w:r>
            <w:r>
              <w:fldChar w:fldCharType="begin"/>
            </w:r>
            <w:r>
              <w:instrText xml:space="preserve"> XE "Doplněk Office 365 Midsize Business" </w:instrText>
            </w:r>
            <w:r>
              <w:fldChar w:fldCharType="end"/>
            </w:r>
            <w:r>
              <w:rPr>
                <w:vertAlign w:val="superscript"/>
              </w:rPr>
              <w:t>2</w:t>
            </w:r>
          </w:p>
          <w:p w:rsidR="002B22EB" w:rsidRDefault="007672EC">
            <w:pPr>
              <w:pStyle w:val="ProductList-TableBody"/>
            </w:pPr>
            <w:r>
              <w:t xml:space="preserve">- Doplněk Exchange Online Plan 1 </w:t>
            </w:r>
          </w:p>
          <w:p w:rsidR="002B22EB" w:rsidRDefault="007672EC">
            <w:pPr>
              <w:pStyle w:val="ProductList-TableBody"/>
            </w:pPr>
            <w:r>
              <w:t>- Doplněk Skype for Business Online Plan 1</w:t>
            </w:r>
          </w:p>
          <w:p w:rsidR="002B22EB" w:rsidRDefault="007672EC">
            <w:pPr>
              <w:pStyle w:val="ProductList-TableBody"/>
            </w:pPr>
            <w:r>
              <w:t>- Doplněk SharePoint Online Plan 1</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Office 365 Enterprise a Government E3 bez</w:t>
            </w:r>
            <w:r>
              <w:t xml:space="preserve"> doplňků ProPlus</w:t>
            </w:r>
          </w:p>
          <w:p w:rsidR="002B22EB" w:rsidRDefault="007672EC">
            <w:pPr>
              <w:pStyle w:val="ProductList-TableBody"/>
            </w:pPr>
            <w:r>
              <w:t>- Office 365 Enterprise a Government E4</w:t>
            </w:r>
            <w:r>
              <w:rPr>
                <w:vertAlign w:val="superscript"/>
              </w:rPr>
              <w:t>4</w:t>
            </w:r>
            <w:r>
              <w:t xml:space="preserve"> bez doplňků ProPlus</w:t>
            </w:r>
          </w:p>
          <w:p w:rsidR="002B22EB" w:rsidRDefault="007672EC">
            <w:pPr>
              <w:pStyle w:val="ProductList-TableBody"/>
            </w:pPr>
            <w:r>
              <w:t xml:space="preserve">- Doplněk Office 365 Education E5 </w:t>
            </w:r>
          </w:p>
          <w:p w:rsidR="002B22EB" w:rsidRDefault="007672EC">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 Suite</w:t>
            </w:r>
            <w:r>
              <w:rPr>
                <w:vertAlign w:val="superscript"/>
              </w:rPr>
              <w:t>1</w:t>
            </w:r>
            <w:r>
              <w:t xml:space="preserve"> + Office Profes</w:t>
            </w:r>
            <w:r>
              <w:t>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Doplňky Office 365 Enterprise &amp; Government E3</w:t>
            </w:r>
            <w:r>
              <w:rPr>
                <w:vertAlign w:val="superscript"/>
              </w:rPr>
              <w:t>2</w:t>
            </w:r>
            <w:r>
              <w:t>, E4</w:t>
            </w:r>
            <w:r>
              <w:rPr>
                <w:vertAlign w:val="superscript"/>
              </w:rPr>
              <w:t>4</w:t>
            </w:r>
            <w:r>
              <w:t xml:space="preserve"> nebo E5</w:t>
            </w:r>
          </w:p>
          <w:p w:rsidR="002B22EB" w:rsidRDefault="007672EC">
            <w:pPr>
              <w:pStyle w:val="ProductList-TableBody"/>
            </w:pPr>
            <w:r>
              <w:t xml:space="preserve">- Doplněk Office 365 Education E5 </w:t>
            </w:r>
          </w:p>
          <w:p w:rsidR="002B22EB" w:rsidRDefault="007672EC">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Doplněk Office 365 Midsize Business</w:t>
            </w:r>
            <w:r>
              <w:rPr>
                <w:vertAlign w:val="superscript"/>
              </w:rPr>
              <w:t>2,3</w:t>
            </w:r>
          </w:p>
          <w:p w:rsidR="002B22EB" w:rsidRDefault="007672EC">
            <w:pPr>
              <w:pStyle w:val="ProductList-TableBody"/>
            </w:pPr>
            <w:r>
              <w:t>- Doplněk Office 365 Enterprise E3</w:t>
            </w:r>
            <w:r>
              <w:rPr>
                <w:vertAlign w:val="superscript"/>
              </w:rPr>
              <w:t>2,3</w:t>
            </w:r>
          </w:p>
          <w:p w:rsidR="002B22EB" w:rsidRDefault="007672EC">
            <w:pPr>
              <w:pStyle w:val="ProductList-TableBody"/>
            </w:pPr>
            <w:r>
              <w:t>- Doplněk Office 365 Education E5</w:t>
            </w:r>
          </w:p>
        </w:tc>
      </w:tr>
    </w:tbl>
    <w:p w:rsidR="002B22EB" w:rsidRDefault="007672EC">
      <w:pPr>
        <w:pStyle w:val="ProductList-Body"/>
      </w:pPr>
      <w:r>
        <w:rPr>
          <w:i/>
          <w:vertAlign w:val="superscript"/>
        </w:rPr>
        <w:t>1</w:t>
      </w:r>
      <w:r>
        <w:rPr>
          <w:i/>
        </w:rPr>
        <w:t>1Každá kvalifikující licence musí mít aktivní krytí SA.</w:t>
      </w:r>
    </w:p>
    <w:p w:rsidR="002B22EB" w:rsidRDefault="007672EC">
      <w:pPr>
        <w:pStyle w:val="ProductList-Body"/>
      </w:pPr>
      <w:r>
        <w:rPr>
          <w:i/>
          <w:vertAlign w:val="superscript"/>
        </w:rPr>
        <w:t>2</w:t>
      </w:r>
      <w:r>
        <w:rPr>
          <w:i/>
        </w:rPr>
        <w:t xml:space="preserve">Toto jsou jediné nabídky dostupné pro zákazníky se smlouvou Open Value a Open Value </w:t>
      </w:r>
      <w:r>
        <w:rPr>
          <w:i/>
        </w:rPr>
        <w:t>Subscription.</w:t>
      </w:r>
    </w:p>
    <w:p w:rsidR="002B22EB" w:rsidRDefault="007672EC">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2B22EB" w:rsidRDefault="007672EC">
      <w:pPr>
        <w:pStyle w:val="ProductList-Body"/>
      </w:pPr>
      <w:r>
        <w:rPr>
          <w:i/>
          <w:vertAlign w:val="superscript"/>
        </w:rPr>
        <w:t>4</w:t>
      </w:r>
      <w:r>
        <w:rPr>
          <w:i/>
        </w:rPr>
        <w:t>Tuto licenci na odběr doplňku na základě počtu uživatelů mohou zakoupit p</w:t>
      </w:r>
      <w:r>
        <w:rPr>
          <w:i/>
        </w:rPr>
        <w:t>ouze zákazníci ze státní správy, jak je definováno v multilicenční smlouvě zákazníka.</w:t>
      </w:r>
    </w:p>
    <w:p w:rsidR="002B22EB" w:rsidRDefault="002B22EB">
      <w:pPr>
        <w:pStyle w:val="ProductList-Body"/>
      </w:pPr>
    </w:p>
    <w:p w:rsidR="002B22EB" w:rsidRDefault="007672EC">
      <w:pPr>
        <w:pStyle w:val="ProductList-Body"/>
      </w:pPr>
      <w:r>
        <w:t>Doplňky licence na odběr na základě počtu uživatelů (mimo doplňku Office 365 Midsize Business) mají přístupová práva ekvivalentní ke kvalifikující licenci a umožňují lic</w:t>
      </w:r>
      <w:r>
        <w:t xml:space="preserve">encovanému uživateli přístup ke stejné funkci odpovídajících serverových produktů na pracovišti zákazníka jako kvalifikující licence z libovolného zařízení. </w:t>
      </w:r>
    </w:p>
    <w:p w:rsidR="002B22EB" w:rsidRDefault="002B22EB">
      <w:pPr>
        <w:pStyle w:val="ProductList-Body"/>
      </w:pPr>
    </w:p>
    <w:p w:rsidR="002B22EB" w:rsidRDefault="007672EC">
      <w:pPr>
        <w:pStyle w:val="ProductList-ClauseHeading"/>
        <w:outlineLvl w:val="4"/>
      </w:pPr>
      <w:r>
        <w:t>2.6 Omezení nákupu</w:t>
      </w:r>
    </w:p>
    <w:p w:rsidR="002B22EB" w:rsidRDefault="007672EC">
      <w:pPr>
        <w:pStyle w:val="ProductList-Body"/>
      </w:pPr>
      <w:r>
        <w:t>Pro každou kvalifikující licenci (nebo sadu kvalifikujících licencí) lze zakou</w:t>
      </w:r>
      <w:r>
        <w:t xml:space="preserve">pit pouze jeden doplněk licence na odběr na základě počtu uživatelů. </w:t>
      </w:r>
    </w:p>
    <w:p w:rsidR="002B22EB" w:rsidRDefault="002B22EB">
      <w:pPr>
        <w:pStyle w:val="ProductList-Body"/>
      </w:pPr>
    </w:p>
    <w:p w:rsidR="002B22EB" w:rsidRDefault="007672EC">
      <w:pPr>
        <w:pStyle w:val="ProductList-Body"/>
      </w:pPr>
      <w:r>
        <w:t>Zákazníci smějí získat doplňky licence na odběr na základě počtu uživatelů pro uživatele nebo uživatele zařízení zahrnuté do počtu uživatelů nebo zařízení prováděcí smlouvy Enterprise n</w:t>
      </w:r>
      <w:r>
        <w:t>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2B22EB" w:rsidRDefault="002B22EB">
      <w:pPr>
        <w:pStyle w:val="ProductList-Body"/>
      </w:pPr>
    </w:p>
    <w:p w:rsidR="002B22EB" w:rsidRDefault="007672EC">
      <w:pPr>
        <w:pStyle w:val="ProductList-ClauseHeading"/>
        <w:outlineLvl w:val="4"/>
      </w:pPr>
      <w:r>
        <w:t>2.7 Podmínky multilicenčního programu</w:t>
      </w:r>
    </w:p>
    <w:p w:rsidR="002B22EB" w:rsidRDefault="007672EC">
      <w:pPr>
        <w:pStyle w:val="ProductList-Body"/>
      </w:pPr>
      <w:r>
        <w:t xml:space="preserve">Podmínky programů platné pro odpovídající licence na odběr na základě počtu uživatelů pro služby online platí také pro licence na odběr doplňku na základě počtu uživatelů. </w:t>
      </w:r>
    </w:p>
    <w:p w:rsidR="002B22EB" w:rsidRDefault="002B22EB">
      <w:pPr>
        <w:pStyle w:val="ProductList-Body"/>
      </w:pPr>
    </w:p>
    <w:p w:rsidR="002B22EB" w:rsidRDefault="007672EC">
      <w:pPr>
        <w:pStyle w:val="ProductList-ClauseHeading"/>
        <w:outlineLvl w:val="4"/>
      </w:pPr>
      <w:r>
        <w:t>2.8 Nárok na nákup pro licence na odběr na</w:t>
      </w:r>
      <w:r>
        <w:t xml:space="preserve"> základě počtu uživatelů z krytí SA ke službě Office 365</w:t>
      </w:r>
    </w:p>
    <w:p w:rsidR="002B22EB" w:rsidRDefault="007672EC">
      <w:pPr>
        <w:pStyle w:val="ProductList-Body"/>
      </w:pPr>
      <w:r>
        <w:t>Licence na odběr na základě počtu uživatelů z krytí SA lze zakoupit namísto krytí SA pro zcela hrazené časově neomezené licence s aktivním krytím SA pro kvalifikující produkty v tabulce níže. Je také</w:t>
      </w:r>
      <w:r>
        <w:t xml:space="preserve">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w:t>
      </w:r>
      <w:r>
        <w:t>krytí SA.</w:t>
      </w:r>
    </w:p>
    <w:tbl>
      <w:tblPr>
        <w:tblStyle w:val="PURTable"/>
        <w:tblW w:w="0" w:type="dxa"/>
        <w:tblLook w:val="04A0" w:firstRow="1" w:lastRow="0" w:firstColumn="1" w:lastColumn="0" w:noHBand="0" w:noVBand="1"/>
      </w:tblPr>
      <w:tblGrid>
        <w:gridCol w:w="3597"/>
        <w:gridCol w:w="3600"/>
        <w:gridCol w:w="3593"/>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Vyžadovaný produkt CAL Suite Bridge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CAL Bridge pro Office 365</w:t>
            </w:r>
            <w:r>
              <w:fldChar w:fldCharType="begin"/>
            </w:r>
            <w:r>
              <w:instrText xml:space="preserve"> XE "</w:instrText>
            </w:r>
            <w:r>
              <w:instrText xml:space="preserve">Core CAL Bridge pro Office 365" </w:instrText>
            </w:r>
            <w:r>
              <w:fldChar w:fldCharType="end"/>
            </w:r>
            <w:r>
              <w:rPr>
                <w:vertAlign w:val="superscript"/>
              </w:rPr>
              <w:t>2,3</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CAL Bridge pro Office 365</w:t>
            </w:r>
            <w:r>
              <w:rPr>
                <w:vertAlign w:val="superscript"/>
              </w:rPr>
              <w:t>2,3</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Professional Plus a sada Enterpr</w:t>
            </w:r>
            <w:r>
              <w:t>ise CAL Suite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2B22EB" w:rsidRDefault="007672EC">
      <w:pPr>
        <w:pStyle w:val="ProductList-Body"/>
      </w:pPr>
      <w:r>
        <w:rPr>
          <w:i/>
          <w:vertAlign w:val="superscript"/>
        </w:rPr>
        <w:t>1</w:t>
      </w:r>
      <w:r>
        <w:rPr>
          <w:i/>
        </w:rPr>
        <w:t>K dispozici k zakoupení pouze k datu výročí účinnosti prováděcí smlouvy nebo</w:t>
      </w:r>
      <w:r>
        <w:rPr>
          <w:i/>
        </w:rPr>
        <w:t xml:space="preserve"> začátku nového období účinnosti prováděcí smlouvy.</w:t>
      </w:r>
    </w:p>
    <w:p w:rsidR="002B22EB" w:rsidRDefault="007672EC">
      <w:pPr>
        <w:pStyle w:val="ProductList-Body"/>
      </w:pPr>
      <w:r>
        <w:rPr>
          <w:i/>
          <w:vertAlign w:val="superscript"/>
        </w:rPr>
        <w:t>2</w:t>
      </w:r>
      <w:r>
        <w:rPr>
          <w:i/>
        </w:rPr>
        <w:t>Vyžadováno pro nákup pouze v datum výročí účinnosti prováděcí smlouvy.</w:t>
      </w:r>
    </w:p>
    <w:p w:rsidR="002B22EB" w:rsidRDefault="007672EC">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2B22EB" w:rsidRDefault="002B22EB">
      <w:pPr>
        <w:pStyle w:val="ProductList-Body"/>
      </w:pPr>
    </w:p>
    <w:p w:rsidR="002B22EB" w:rsidRDefault="007672EC">
      <w:pPr>
        <w:pStyle w:val="ProductList-Body"/>
      </w:pPr>
      <w:r>
        <w:t>Při dalším prodloužení prováděcí smlouvy si mohou zákazníci, kteří si licencovali odběr sady Office 365 před nebo k 1. srpnu 2014, v rámci aktuální prováděcí smlouvy zakoupit odpovídající licence na odběr na základě počtu uživatelů z krytí SA pro lice</w:t>
      </w:r>
      <w:r>
        <w:t>ncování všech příslušných uživatelů služeb Office 365 včetně uživatelů přidaných během zbývající části aktuální doby účinnosti prováděcí smlouvy.</w:t>
      </w:r>
    </w:p>
    <w:p w:rsidR="002B22EB" w:rsidRDefault="002B22EB">
      <w:pPr>
        <w:pStyle w:val="ProductList-Body"/>
      </w:pPr>
    </w:p>
    <w:p w:rsidR="002B22EB" w:rsidRDefault="007672EC">
      <w:pPr>
        <w:pStyle w:val="ProductList-ClauseHeading"/>
        <w:outlineLvl w:val="4"/>
      </w:pPr>
      <w:r>
        <w:t>2.9 Zakoupení licence na odběr na základě počtu uživatelů z krytí SA</w:t>
      </w:r>
    </w:p>
    <w:p w:rsidR="002B22EB" w:rsidRDefault="007672EC">
      <w:pPr>
        <w:pStyle w:val="ProductList-Body"/>
      </w:pPr>
      <w:r>
        <w:t>Není možné zakoupit více než jednu licen</w:t>
      </w:r>
      <w:r>
        <w:t xml:space="preserve">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w:t>
      </w:r>
      <w:r>
        <w:t>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2B22EB" w:rsidRDefault="002B22EB">
      <w:pPr>
        <w:pStyle w:val="ProductList-Body"/>
      </w:pPr>
    </w:p>
    <w:p w:rsidR="002B22EB" w:rsidRDefault="007672EC">
      <w:pPr>
        <w:pStyle w:val="ProductList-ClauseHeading"/>
        <w:outlineLvl w:val="4"/>
      </w:pPr>
      <w:r>
        <w:t>2.10 Výhody SA pro licence na odběr na základě počtu uživatelů z krytí SA ke službě Office 365</w:t>
      </w:r>
    </w:p>
    <w:p w:rsidR="002B22EB" w:rsidRDefault="007672EC">
      <w:pPr>
        <w:pStyle w:val="ProductList-Body"/>
      </w:pPr>
      <w:r>
        <w:t>Licence na odběr na základě počtu uživatelů z krytí SA k produktu Office 365 (Enterprise E1, E3, E5 a Government E1, E3, E4) poskytují stejné výhody krytí SA jak</w:t>
      </w:r>
      <w:r>
        <w:t>o kvalifikující produkty v oddílu 2.8 výše.</w:t>
      </w:r>
    </w:p>
    <w:p w:rsidR="002B22EB" w:rsidRDefault="002B22EB">
      <w:pPr>
        <w:pStyle w:val="ProductList-Body"/>
      </w:pPr>
    </w:p>
    <w:p w:rsidR="002B22EB" w:rsidRDefault="007672EC">
      <w:pPr>
        <w:pStyle w:val="ProductList-ClauseHeading"/>
        <w:outlineLvl w:val="4"/>
      </w:pPr>
      <w:r>
        <w:t>2.11 Office 365 Enterprise F1</w:t>
      </w:r>
    </w:p>
    <w:p w:rsidR="002B22EB" w:rsidRDefault="007672EC">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w:t>
      </w:r>
      <w:r>
        <w:t>azníci v Brazílii a Chile, kteří si zakoupí sadu Office 365 Enterprise F1, získají BPOS Deskless. Tito zákazníci mohou provést migraci na sadu Office 365 Enterprise F1.</w:t>
      </w:r>
    </w:p>
    <w:p w:rsidR="002B22EB" w:rsidRDefault="002B22EB">
      <w:pPr>
        <w:pStyle w:val="ProductList-Body"/>
      </w:pPr>
    </w:p>
    <w:p w:rsidR="002B22EB" w:rsidRDefault="007672EC">
      <w:pPr>
        <w:pStyle w:val="ProductList-ClauseHeading"/>
        <w:outlineLvl w:val="4"/>
      </w:pPr>
      <w:r>
        <w:t>2.12 Office Multi Language Pack</w:t>
      </w:r>
    </w:p>
    <w:p w:rsidR="002B22EB" w:rsidRDefault="007672EC">
      <w:pPr>
        <w:pStyle w:val="ProductList-Body"/>
      </w:pPr>
      <w:r>
        <w:t>Zákazníci se sadou Office 365, která zahrnuje Office 3</w:t>
      </w:r>
      <w:r>
        <w:t>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2B22EB" w:rsidRDefault="002B22EB">
      <w:pPr>
        <w:pStyle w:val="ProductList-Body"/>
      </w:pPr>
    </w:p>
    <w:p w:rsidR="002B22EB" w:rsidRDefault="007672EC">
      <w:pPr>
        <w:pStyle w:val="ProductList-ClauseHeading"/>
        <w:outlineLvl w:val="4"/>
      </w:pPr>
      <w:r>
        <w:t xml:space="preserve">2.13 Využití </w:t>
      </w:r>
      <w:r>
        <w:t>kódu Product Key pro Office 365 Midsize Business</w:t>
      </w:r>
    </w:p>
    <w:p w:rsidR="002B22EB" w:rsidRDefault="007672EC">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88773589"/>
      <w:r>
        <w:instrText>Office 365 Advanced Security Management</w:instrText>
      </w:r>
      <w:bookmarkEnd w:id="261"/>
      <w:r>
        <w:instrText>" \l 3</w:instrText>
      </w:r>
      <w:r>
        <w:fldChar w:fldCharType="end"/>
      </w:r>
    </w:p>
    <w:p w:rsidR="002B22EB" w:rsidRDefault="007672EC">
      <w:pPr>
        <w:pStyle w:val="ProductList-Offering1SubSection"/>
        <w:outlineLvl w:val="3"/>
      </w:pPr>
      <w:bookmarkStart w:id="262" w:name="_Sec919"/>
      <w:r>
        <w:t>1. Dostupnost programu</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none" w:sz="4" w:space="0" w:color="A5A5A5"/>
              <w:right w:val="none" w:sz="4" w:space="0" w:color="6E6E6E"/>
            </w:tcBorders>
          </w:tcPr>
          <w:p w:rsidR="002B22EB" w:rsidRDefault="007672EC">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263" w:name="_Sec920"/>
      <w:r>
        <w:lastRenderedPageBreak/>
        <w:t>2. Podmínky produktu</w:t>
      </w:r>
      <w:bookmarkEnd w:id="263"/>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w:instrText>
            </w:r>
            <w:r>
              <w:instrText xml:space="preserve">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w:t>
            </w:r>
            <w:r>
              <w:rPr>
                <w:color w:val="0563C1"/>
              </w:rPr>
              <w:t>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w:instrText>
            </w:r>
            <w:r>
              <w:instrText xml:space="preserve">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64" w:name="_Sec877"/>
      <w:r>
        <w:t>Microsoft MyAnalytics</w:t>
      </w:r>
      <w:bookmarkEnd w:id="264"/>
      <w:r>
        <w:fldChar w:fldCharType="begin"/>
      </w:r>
      <w:r>
        <w:instrText xml:space="preserve"> TC "</w:instrText>
      </w:r>
      <w:bookmarkStart w:id="265" w:name="_Toc488773590"/>
      <w:r>
        <w:instrText>Microsoft MyAnalytics</w:instrText>
      </w:r>
      <w:bookmarkEnd w:id="265"/>
      <w:r>
        <w:instrText>" \l 3</w:instrText>
      </w:r>
      <w:r>
        <w:fldChar w:fldCharType="end"/>
      </w:r>
    </w:p>
    <w:p w:rsidR="002B22EB" w:rsidRDefault="007672EC">
      <w:pPr>
        <w:pStyle w:val="ProductList-Offering1SubSection"/>
        <w:outlineLvl w:val="3"/>
      </w:pPr>
      <w:bookmarkStart w:id="266" w:name="_Sec878"/>
      <w:r>
        <w:t>1. Dostupnost programu</w:t>
      </w:r>
      <w:bookmarkEnd w:id="26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267" w:name="_Sec879"/>
      <w:r>
        <w:t>2. Podmínky produktu</w:t>
      </w:r>
      <w:bookmarkEnd w:id="267"/>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w:t>
            </w:r>
            <w:r>
              <w:rPr>
                <w:color w:val="404040"/>
              </w:rPr>
              <w:t>činnosti: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88773591"/>
      <w:r>
        <w:instrText>Office 365 Advanced Compliance</w:instrText>
      </w:r>
      <w:bookmarkEnd w:id="269"/>
      <w:r>
        <w:instrText>" \l 3</w:instrText>
      </w:r>
      <w:r>
        <w:fldChar w:fldCharType="end"/>
      </w:r>
    </w:p>
    <w:p w:rsidR="002B22EB" w:rsidRDefault="007672EC">
      <w:pPr>
        <w:pStyle w:val="ProductList-Offering1SubSection"/>
        <w:outlineLvl w:val="3"/>
      </w:pPr>
      <w:bookmarkStart w:id="270" w:name="_Sec881"/>
      <w:r>
        <w:t>1. Dostupnost programu</w:t>
      </w:r>
      <w:bookmarkEnd w:id="270"/>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w:instrText>
            </w:r>
            <w:r>
              <w:instrText xml:space="preserve">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271" w:name="_Sec882"/>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w:instrText>
            </w:r>
            <w:r>
              <w:instrText xml:space="preserve">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72" w:name="_Sec665"/>
      <w:r>
        <w:t>Exchange Online</w:t>
      </w:r>
      <w:bookmarkEnd w:id="272"/>
      <w:r>
        <w:fldChar w:fldCharType="begin"/>
      </w:r>
      <w:r>
        <w:instrText xml:space="preserve"> TC "</w:instrText>
      </w:r>
      <w:bookmarkStart w:id="273" w:name="_Toc488773592"/>
      <w:r>
        <w:instrText>Exchange Online</w:instrText>
      </w:r>
      <w:bookmarkEnd w:id="273"/>
      <w:r>
        <w:instrText>" \l 3</w:instrText>
      </w:r>
      <w:r>
        <w:fldChar w:fldCharType="end"/>
      </w:r>
    </w:p>
    <w:p w:rsidR="002B22EB" w:rsidRDefault="007672EC">
      <w:pPr>
        <w:pStyle w:val="ProductList-Offering1SubSection"/>
        <w:outlineLvl w:val="3"/>
      </w:pPr>
      <w:bookmarkStart w:id="274" w:name="_Sec721"/>
      <w:r>
        <w:t>1. Dostupnost programu</w:t>
      </w:r>
      <w:bookmarkEnd w:id="27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Exchange Online Plan 1</w:t>
            </w:r>
            <w:r>
              <w:fldChar w:fldCharType="begin"/>
            </w:r>
            <w:r>
              <w:instrText xml:space="preserve"> XE "</w:instrText>
            </w:r>
            <w:r>
              <w:instrText xml:space="preserve">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Exchange Online Kiosk</w:t>
            </w:r>
            <w:r>
              <w:fldChar w:fldCharType="begin"/>
            </w:r>
            <w:r>
              <w:instrText xml:space="preserve"> XE "Exchange Online</w:instrText>
            </w:r>
            <w:r>
              <w:instrText xml:space="preserv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w:instrText>
            </w:r>
            <w:r>
              <w:instrText xml:space="preserve">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lastRenderedPageBreak/>
              <w:t>Exchang</w:t>
            </w:r>
            <w:r>
              <w:t>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Office 365 Advanced Threat Protection</w:t>
            </w:r>
            <w:r>
              <w:fldChar w:fldCharType="begin"/>
            </w:r>
            <w:r>
              <w:instrText xml:space="preserve"> XE "</w:instrText>
            </w:r>
            <w:r>
              <w:instrText xml:space="preserve">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w:instrText>
            </w:r>
            <w:r>
              <w:instrText xml:space="preserve">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 xml:space="preserve">Office 365 Threat Intelligence </w:t>
            </w:r>
            <w:r>
              <w:fldChar w:fldCharType="begin"/>
            </w:r>
            <w:r>
              <w:instrText xml:space="preserve"> XE "Office 365 Threat Intelligence " </w:instrText>
            </w:r>
            <w:r>
              <w:fldChar w:fldCharType="end"/>
            </w:r>
            <w:r>
              <w:t xml:space="preserve">(licence na odběr </w:t>
            </w:r>
            <w:r>
              <w:t>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275" w:name="_Sec776"/>
      <w:r>
        <w:t>2. Podmínky produktu</w:t>
      </w:r>
      <w:bookmarkEnd w:id="275"/>
    </w:p>
    <w:tbl>
      <w:tblPr>
        <w:tblStyle w:val="PURTable"/>
        <w:tblW w:w="0" w:type="dxa"/>
        <w:tblLook w:val="04A0" w:firstRow="1" w:lastRow="0" w:firstColumn="1" w:lastColumn="0" w:noHBand="0" w:noVBand="1"/>
      </w:tblPr>
      <w:tblGrid>
        <w:gridCol w:w="3615"/>
        <w:gridCol w:w="3585"/>
        <w:gridCol w:w="3590"/>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"Prod</w:instrText>
            </w:r>
            <w:r>
              <w:instrText xml:space="preserve">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32">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w:instrText>
            </w:r>
            <w:r>
              <w:instrText>toTextList   \s NoStyle \t "Nárok na snížení: Služba online pro zákazníka, který má prováděcí smlouvu Enterprise, Enterprise Subscription, Microsoft Azure nebo Enrollment for Education Solutions, může oznamovat omezení licencí nebo přiděleného ročního záva</w:instrText>
            </w:r>
            <w:r>
              <w:instrText xml:space="preserve">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w:instrText>
            </w:r>
            <w:r>
              <w:instrText xml:space="preserve">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Exchange Online Archiving for Exchange Server</w:t>
      </w:r>
    </w:p>
    <w:p w:rsidR="002B22EB" w:rsidRDefault="007672EC">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2B22EB" w:rsidRDefault="002B22EB">
      <w:pPr>
        <w:pStyle w:val="ProductList-Body"/>
      </w:pPr>
    </w:p>
    <w:p w:rsidR="002B22EB" w:rsidRDefault="007672EC">
      <w:pPr>
        <w:pStyle w:val="ProductList-ClauseHeading"/>
        <w:outlineLvl w:val="4"/>
      </w:pPr>
      <w:r>
        <w:t>2.2 Exchange Online Archiving pro Ex</w:t>
      </w:r>
      <w:r>
        <w:t>change Server A</w:t>
      </w:r>
    </w:p>
    <w:p w:rsidR="002B22EB" w:rsidRDefault="007672EC">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w:t>
      </w:r>
      <w:r>
        <w:t xml:space="preserve">povídající počet licencí na odběr na základě počtu uživatelů pro produkt Exchange Online Archiving pro službu Exchange Server A, a to pro všechny uživatele zahrnuté do jejich celopodnikového počtu nebo počtu studentů. </w:t>
      </w:r>
    </w:p>
    <w:p w:rsidR="002B22EB" w:rsidRDefault="002B22EB">
      <w:pPr>
        <w:pStyle w:val="ProductList-Body"/>
      </w:pPr>
    </w:p>
    <w:p w:rsidR="002B22EB" w:rsidRDefault="007672EC">
      <w:pPr>
        <w:pStyle w:val="ProductList-ClauseHeading"/>
        <w:outlineLvl w:val="4"/>
      </w:pPr>
      <w:r>
        <w:t>2.3 Předpoklad: Doplňky licence na o</w:t>
      </w:r>
      <w:r>
        <w:t>dběr na základě počtu uživatelů</w:t>
      </w:r>
    </w:p>
    <w:p w:rsidR="002B22EB" w:rsidRDefault="007672EC">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76" w:name="_Sec666"/>
      <w:r>
        <w:t>OneDrive pro firmy</w:t>
      </w:r>
      <w:bookmarkEnd w:id="276"/>
      <w:r>
        <w:fldChar w:fldCharType="begin"/>
      </w:r>
      <w:r>
        <w:instrText xml:space="preserve"> TC "</w:instrText>
      </w:r>
      <w:bookmarkStart w:id="277" w:name="_Toc488773593"/>
      <w:r>
        <w:instrText>OneDrive pro firmy</w:instrText>
      </w:r>
      <w:bookmarkEnd w:id="277"/>
      <w:r>
        <w:instrText>" \l 3</w:instrText>
      </w:r>
      <w:r>
        <w:fldChar w:fldCharType="end"/>
      </w:r>
    </w:p>
    <w:p w:rsidR="002B22EB" w:rsidRDefault="007672EC">
      <w:pPr>
        <w:pStyle w:val="ProductList-Offering1SubSection"/>
        <w:outlineLvl w:val="3"/>
      </w:pPr>
      <w:bookmarkStart w:id="278" w:name="_Sec722"/>
      <w:r>
        <w:t>1. Dostupnost programu</w:t>
      </w:r>
      <w:bookmarkEnd w:id="278"/>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7F7F7F"/>
              <w:right w:val="none" w:sz="4" w:space="0" w:color="6E6E6E"/>
            </w:tcBorders>
          </w:tcPr>
          <w:p w:rsidR="002B22EB" w:rsidRDefault="007672EC">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w:instrText>
            </w:r>
            <w:r>
              <w:instrText xml:space="preserve">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w:instrText>
            </w:r>
            <w:r>
              <w:instrText xml:space="preserve">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7F7F7F"/>
              <w:left w:val="none" w:sz="4" w:space="0" w:color="6E6E6E"/>
              <w:bottom w:val="none" w:sz="4" w:space="0" w:color="BFBFBF"/>
              <w:right w:val="none" w:sz="4" w:space="0" w:color="6E6E6E"/>
            </w:tcBorders>
          </w:tcPr>
          <w:p w:rsidR="002B22EB" w:rsidRDefault="007672EC">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279" w:name="_Sec777"/>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snížení (SCE):  Produkty, pro které může zákazník s prováděcí smlouvou</w:instrText>
            </w:r>
            <w:r>
              <w:instrText xml:space="preserve">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w:instrText>
            </w:r>
            <w:r>
              <w:instrText xml:space="preserve">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80" w:name="_Sec667"/>
      <w:r>
        <w:t>Project Online</w:t>
      </w:r>
      <w:bookmarkEnd w:id="280"/>
      <w:r>
        <w:fldChar w:fldCharType="begin"/>
      </w:r>
      <w:r>
        <w:instrText xml:space="preserve"> TC "</w:instrText>
      </w:r>
      <w:bookmarkStart w:id="281" w:name="_Toc488773594"/>
      <w:r>
        <w:instrText>Project Online</w:instrText>
      </w:r>
      <w:bookmarkEnd w:id="281"/>
      <w:r>
        <w:instrText>" \l 3</w:instrText>
      </w:r>
      <w:r>
        <w:fldChar w:fldCharType="end"/>
      </w:r>
    </w:p>
    <w:p w:rsidR="002B22EB" w:rsidRDefault="007672EC">
      <w:pPr>
        <w:pStyle w:val="ProductList-Offering1SubSection"/>
        <w:outlineLvl w:val="3"/>
      </w:pPr>
      <w:bookmarkStart w:id="282" w:name="_Sec723"/>
      <w:r>
        <w:t>1. Dostupnost programu</w:t>
      </w:r>
      <w:bookmarkEnd w:id="28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w:instrText>
            </w:r>
            <w:r>
              <w:instrText xml:space="preserve">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w:instrText>
            </w:r>
            <w:r>
              <w:instrText xml:space="preserve">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Project Online Essentials</w:t>
            </w:r>
            <w:r>
              <w:fldChar w:fldCharType="begin"/>
            </w:r>
            <w:r>
              <w:instrText xml:space="preserve"> XE "Project Online Essentials" </w:instrText>
            </w:r>
            <w:r>
              <w:fldChar w:fldCharType="end"/>
            </w:r>
            <w:r>
              <w:t xml:space="preserve"> (licence na odběr na zák</w:t>
            </w:r>
            <w:r>
              <w:t>ladě počtu uživatelů)</w:t>
            </w:r>
          </w:p>
        </w:tc>
        <w:tc>
          <w:tcPr>
            <w:tcW w:w="86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Project Online Professional</w:t>
            </w:r>
            <w:r>
              <w:fldChar w:fldCharType="begin"/>
            </w:r>
            <w:r>
              <w:instrText xml:space="preserve"> XE "</w:instrText>
            </w:r>
            <w:r>
              <w:instrText xml:space="preserve">Doplněk Project Online Professional" </w:instrText>
            </w:r>
            <w:r>
              <w:fldChar w:fldCharType="end"/>
            </w:r>
            <w:r>
              <w:t xml:space="preserve"> (licence na odběr na základě </w:t>
            </w:r>
            <w:r>
              <w:lastRenderedPageBreak/>
              <w:t>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w:instrText>
            </w:r>
            <w:r>
              <w:instrText xml:space="preserve">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w:t>
            </w:r>
            <w:r>
              <w:t>elů)</w:t>
            </w:r>
          </w:p>
        </w:tc>
        <w:tc>
          <w:tcPr>
            <w:tcW w:w="860" w:type="dxa"/>
            <w:tcBorders>
              <w:top w:val="dashed" w:sz="4" w:space="0" w:color="BFBFBF"/>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283" w:name="_Sec778"/>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 xml:space="preserve">Podmínky </w:t>
            </w:r>
            <w:r>
              <w:rPr>
                <w:color w:val="0563C1"/>
              </w:rPr>
              <w:t>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w:t>
            </w:r>
            <w:r>
              <w:t xml:space="preserve"> aplikace</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w:instrText>
            </w:r>
            <w:r>
              <w:instrText xml:space="preserve">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snížení (SCE):  Produkty, pro které m</w:instrText>
            </w:r>
            <w:r>
              <w:instrText xml:space="preserve">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p w:rsidR="002B22EB" w:rsidRDefault="007672EC">
      <w:pPr>
        <w:pStyle w:val="ProductList-ClauseHeading"/>
        <w:outlineLvl w:val="4"/>
      </w:pPr>
      <w:r>
        <w:t>2.1 Nárok na nákup pro službu Project Online prostřednictvím licencí na odběr na základě počtu uživatelů z krytí SA</w:t>
      </w:r>
    </w:p>
    <w:p w:rsidR="002B22EB" w:rsidRDefault="007672EC">
      <w:pPr>
        <w:pStyle w:val="ProductList-Body"/>
      </w:pPr>
      <w:r>
        <w:t xml:space="preserve">Licence na odběr na základě počtu uživatelů z krytí SA lze zakoupit namísto krytí SA pro zcela hrazené časově neomezené </w:t>
      </w:r>
      <w:r>
        <w:fldChar w:fldCharType="begin"/>
      </w:r>
      <w:r>
        <w:instrText xml:space="preserve"> Aut</w:instrText>
      </w:r>
      <w:r>
        <w:instrText xml:space="preserve">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w:t>
      </w:r>
      <w:r>
        <w:t>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w:t>
      </w:r>
      <w:r>
        <w:t>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B22EB" w:rsidRDefault="007672EC">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2B22EB" w:rsidRDefault="007672EC">
            <w:pPr>
              <w:pStyle w:val="ProductList-TableBody"/>
            </w:pPr>
            <w:r>
              <w:rPr>
                <w:color w:val="FFFFFF"/>
              </w:rPr>
              <w:t>Odpovídající licence na odběr na základě počtu uživatelů z krytí SA</w:t>
            </w:r>
          </w:p>
        </w:tc>
      </w:tr>
      <w:tr w:rsidR="002B22EB">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Project Online Professional z krytí SA</w:t>
            </w:r>
          </w:p>
          <w:p w:rsidR="002B22EB" w:rsidRDefault="007672EC">
            <w:pPr>
              <w:pStyle w:val="ProductList-TableBody"/>
            </w:pPr>
            <w:r>
              <w:t>Project Online Premium z krytí SA</w:t>
            </w:r>
          </w:p>
        </w:tc>
      </w:tr>
      <w:tr w:rsidR="002B22EB">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 xml:space="preserve">Project Online Professional z krytí SA </w:t>
            </w:r>
          </w:p>
          <w:p w:rsidR="002B22EB" w:rsidRDefault="007672EC">
            <w:pPr>
              <w:pStyle w:val="ProductList-TableBody"/>
            </w:pPr>
            <w:r>
              <w:t>Project Online Premium z krytí SA</w:t>
            </w:r>
          </w:p>
        </w:tc>
      </w:tr>
    </w:tbl>
    <w:p w:rsidR="002B22EB" w:rsidRDefault="002B22EB">
      <w:pPr>
        <w:pStyle w:val="ProductList-Body"/>
      </w:pPr>
    </w:p>
    <w:p w:rsidR="002B22EB" w:rsidRDefault="007672EC">
      <w:pPr>
        <w:pStyle w:val="ProductList-ClauseHeading"/>
        <w:outlineLvl w:val="4"/>
      </w:pPr>
      <w:r>
        <w:t>2.2 Kvalifikující licence doplňku licencí na odběr na základě počtu uživatelů</w:t>
      </w:r>
    </w:p>
    <w:p w:rsidR="002B22EB" w:rsidRDefault="007672EC">
      <w:pPr>
        <w:pStyle w:val="ProductList-Body"/>
      </w:pPr>
      <w:r>
        <w:t>Každá kvalifikující licence musí mít aktivní kry</w:t>
      </w:r>
      <w:r>
        <w:t>tí SA.</w:t>
      </w:r>
    </w:p>
    <w:tbl>
      <w:tblPr>
        <w:tblStyle w:val="PURTable"/>
        <w:tblW w:w="0" w:type="dxa"/>
        <w:tblLook w:val="04A0" w:firstRow="1" w:lastRow="0" w:firstColumn="1" w:lastColumn="0" w:noHBand="0" w:noVBand="1"/>
      </w:tblPr>
      <w:tblGrid>
        <w:gridCol w:w="5447"/>
        <w:gridCol w:w="5343"/>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Licence na odběr doplňku na základě počtu uživatelů</w:t>
            </w:r>
          </w:p>
        </w:tc>
      </w:tr>
      <w:tr w:rsidR="002B22EB">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Project Online Professional na Project Professional</w:t>
            </w:r>
          </w:p>
          <w:p w:rsidR="002B22EB" w:rsidRDefault="007672EC">
            <w:pPr>
              <w:pStyle w:val="ProductList-TableBody"/>
            </w:pPr>
            <w:r>
              <w:t>Doplněk Project Online Premium na Project Professional</w:t>
            </w:r>
          </w:p>
        </w:tc>
      </w:tr>
      <w:tr w:rsidR="002B22EB">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Project Online Professional na Project Standard</w:t>
            </w:r>
          </w:p>
          <w:p w:rsidR="002B22EB" w:rsidRDefault="007672EC">
            <w:pPr>
              <w:pStyle w:val="ProductList-TableBody"/>
            </w:pPr>
            <w:r>
              <w:t>Doplněk Project Online Premium na Project Standard</w:t>
            </w:r>
          </w:p>
        </w:tc>
      </w:tr>
      <w:tr w:rsidR="002B22EB">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Doplněk Project Online Essentials na Project CAL</w:t>
            </w:r>
          </w:p>
          <w:p w:rsidR="002B22EB" w:rsidRDefault="007672EC">
            <w:pPr>
              <w:pStyle w:val="ProductList-TableBody"/>
            </w:pPr>
            <w:r>
              <w:t>Doplněk Project Online Professional na Project CAL</w:t>
            </w:r>
          </w:p>
          <w:p w:rsidR="002B22EB" w:rsidRDefault="007672EC">
            <w:pPr>
              <w:pStyle w:val="ProductList-TableBody"/>
            </w:pPr>
            <w:r>
              <w:t>Doplněk Project Online Premiu</w:t>
            </w:r>
            <w:r>
              <w:t>m na Project CAL</w:t>
            </w:r>
          </w:p>
        </w:tc>
      </w:tr>
    </w:tbl>
    <w:p w:rsidR="002B22EB" w:rsidRDefault="002B22EB">
      <w:pPr>
        <w:pStyle w:val="ProductList-Body"/>
      </w:pPr>
    </w:p>
    <w:p w:rsidR="002B22EB" w:rsidRDefault="007672EC">
      <w:pPr>
        <w:pStyle w:val="ProductList-ClauseHeading"/>
        <w:outlineLvl w:val="4"/>
      </w:pPr>
      <w:r>
        <w:t>2.3 Office Multi Language Pack</w:t>
      </w:r>
    </w:p>
    <w:p w:rsidR="002B22EB" w:rsidRDefault="007672EC">
      <w:pPr>
        <w:pStyle w:val="ProductList-Body"/>
      </w:pPr>
      <w:r>
        <w:t>Zákazníci s odběry Project Online Professional nebo Project Online Premium mohou používat nejnovější verzi balíčku Office Multi Language Pack s kopiemi softwaru aplikací pro stolní počítače, které jsou oprávněni používat v rámci kvalifikujícího odběru. Prá</w:t>
      </w:r>
      <w:r>
        <w:t xml:space="preserve">vo na užívání balíčku Office Multi Language Pack vyprší po vypršení platnosti práv v rámci kvalifikujícího odběru. </w:t>
      </w:r>
    </w:p>
    <w:p w:rsidR="002B22EB" w:rsidRDefault="002B22EB">
      <w:pPr>
        <w:pStyle w:val="ProductList-Body"/>
      </w:pPr>
    </w:p>
    <w:p w:rsidR="002B22EB" w:rsidRDefault="007672EC">
      <w:pPr>
        <w:pStyle w:val="ProductList-ClauseHeading"/>
        <w:outlineLvl w:val="4"/>
      </w:pPr>
      <w:r>
        <w:t>2.4 Implementační práva pro Project Professional 2016</w:t>
      </w:r>
    </w:p>
    <w:p w:rsidR="002B22EB" w:rsidRDefault="007672EC">
      <w:pPr>
        <w:pStyle w:val="ProductList-Body"/>
      </w:pPr>
      <w:r>
        <w:t>Každý uživatel sady Office 2016 nebo každý uživatel s licencí k instalaci produktu Of</w:t>
      </w:r>
      <w:r>
        <w:t>fice Professional Plus na základě oddílu licence na odběr na základě počtu uživatelů k produktu Microsoft 365 z krytí SA s odběrem softwaru Project Online Professional nebo Project Online Premium může instalovat a užívat jednu kopii softwaru Project Profes</w:t>
      </w:r>
      <w:r>
        <w:t>sional 2016 na zařízení, na kterém je nainstalována sada Office.</w:t>
      </w:r>
    </w:p>
    <w:p w:rsidR="002B22EB" w:rsidRDefault="002B22EB">
      <w:pPr>
        <w:pStyle w:val="ProductList-Body"/>
      </w:pPr>
    </w:p>
    <w:p w:rsidR="002B22EB" w:rsidRDefault="007672EC">
      <w:pPr>
        <w:pStyle w:val="ProductList-ClauseHeading"/>
        <w:outlineLvl w:val="4"/>
      </w:pPr>
      <w:r>
        <w:t>2.5 Využití kódu Product Key pro Project Online a Project Pro for Office 365</w:t>
      </w:r>
    </w:p>
    <w:p w:rsidR="002B22EB" w:rsidRDefault="007672EC">
      <w:pPr>
        <w:pStyle w:val="ProductList-Body"/>
      </w:pPr>
      <w:r>
        <w:t>Odběry Project Online a Project Pro for Office 365 licencované prostřednictvím smluv Open, Open Value nebo Open V</w:t>
      </w:r>
      <w:r>
        <w:t>alue Subscription lze využívat do 31. prosince 2016. Poté lze nevyužité odběry použít pro nástupnický produkt.</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84" w:name="_Sec668"/>
      <w:r>
        <w:t>SharePoint Online</w:t>
      </w:r>
      <w:bookmarkEnd w:id="284"/>
      <w:r>
        <w:fldChar w:fldCharType="begin"/>
      </w:r>
      <w:r>
        <w:instrText xml:space="preserve"> TC "</w:instrText>
      </w:r>
      <w:bookmarkStart w:id="285" w:name="_Toc488773595"/>
      <w:r>
        <w:instrText>SharePoint Online</w:instrText>
      </w:r>
      <w:bookmarkEnd w:id="285"/>
      <w:r>
        <w:instrText>" \l 3</w:instrText>
      </w:r>
      <w:r>
        <w:fldChar w:fldCharType="end"/>
      </w:r>
    </w:p>
    <w:p w:rsidR="002B22EB" w:rsidRDefault="007672EC">
      <w:pPr>
        <w:pStyle w:val="ProductList-Offering1SubSection"/>
        <w:outlineLvl w:val="3"/>
      </w:pPr>
      <w:bookmarkStart w:id="286" w:name="_Sec724"/>
      <w:r>
        <w:t>1. Dostupnost programu</w:t>
      </w:r>
      <w:bookmarkEnd w:id="286"/>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7F7F7F"/>
              <w:right w:val="none" w:sz="4" w:space="0" w:color="6E6E6E"/>
            </w:tcBorders>
          </w:tcPr>
          <w:p w:rsidR="002B22EB" w:rsidRDefault="007672EC">
            <w:pPr>
              <w:pStyle w:val="ProductList-TableBody"/>
            </w:pPr>
            <w:r>
              <w:lastRenderedPageBreak/>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7F7F7F"/>
              <w:left w:val="none" w:sz="4" w:space="0" w:color="6E6E6E"/>
              <w:bottom w:val="dashed" w:sz="4" w:space="0" w:color="7F7F7F"/>
              <w:right w:val="none" w:sz="4" w:space="0" w:color="6E6E6E"/>
            </w:tcBorders>
          </w:tcPr>
          <w:p w:rsidR="002B22EB" w:rsidRDefault="007672EC">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7F7F7F"/>
              <w:left w:val="none" w:sz="4" w:space="0" w:color="6E6E6E"/>
              <w:bottom w:val="dashed" w:sz="4" w:space="0" w:color="7F7F7F"/>
              <w:right w:val="none" w:sz="4" w:space="0" w:color="6E6E6E"/>
            </w:tcBorders>
          </w:tcPr>
          <w:p w:rsidR="002B22EB" w:rsidRDefault="007672EC">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7F7F7F"/>
              <w:left w:val="none" w:sz="4" w:space="0" w:color="6E6E6E"/>
              <w:bottom w:val="none" w:sz="4" w:space="0" w:color="BFBFBF"/>
              <w:right w:val="none" w:sz="4" w:space="0" w:color="6E6E6E"/>
            </w:tcBorders>
          </w:tcPr>
          <w:p w:rsidR="002B22EB" w:rsidRDefault="007672EC">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287" w:name="_Sec779"/>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w:instrText>
            </w:r>
            <w:r>
              <w:instrText xml:space="preserve">ch 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w:instrText>
            </w:r>
            <w:r>
              <w:instrText xml:space="preserve">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Předpoklad: Doplňky licence na odběr na základě počtu uživatelů</w:t>
      </w:r>
    </w:p>
    <w:p w:rsidR="002B22EB" w:rsidRDefault="007672EC">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2B22EB" w:rsidRDefault="002B22EB">
      <w:pPr>
        <w:pStyle w:val="ProductList-Body"/>
      </w:pPr>
    </w:p>
    <w:p w:rsidR="002B22EB" w:rsidRDefault="007672EC">
      <w:pPr>
        <w:pStyle w:val="ProductList-ClauseHeading"/>
        <w:outlineLvl w:val="4"/>
      </w:pPr>
      <w:r>
        <w:t>2.2 SharePoint Online Plan 1 se službou Yammer a SharePoint Online Plan 2 se službou Yammer Key Redemption</w:t>
      </w:r>
    </w:p>
    <w:p w:rsidR="002B22EB" w:rsidRDefault="007672EC">
      <w:pPr>
        <w:pStyle w:val="ProductList-Body"/>
      </w:pPr>
      <w:r>
        <w:t>Odb</w:t>
      </w:r>
      <w:r>
        <w:t>ěry SharePoint Online Plan 1 se službou Yammer nebo SharePoint Online Plan 2 se službou Yammer licencované prostřednictvím smluv Open, Open Value nebo Open Value Subscription lze využívat do 31. října 2015. Poté lze nevyužité odběry použít pro produkt, kte</w:t>
      </w:r>
      <w:r>
        <w:t>rý některou z těchto služeb zahrnuje.</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88773596"/>
      <w:r>
        <w:instrText>Skype for Business Online</w:instrText>
      </w:r>
      <w:bookmarkEnd w:id="289"/>
      <w:r>
        <w:instrText>" \l 3</w:instrText>
      </w:r>
      <w:r>
        <w:fldChar w:fldCharType="end"/>
      </w:r>
    </w:p>
    <w:p w:rsidR="002B22EB" w:rsidRDefault="007672EC">
      <w:pPr>
        <w:pStyle w:val="ProductList-Offering1SubSection"/>
        <w:outlineLvl w:val="3"/>
      </w:pPr>
      <w:bookmarkStart w:id="290" w:name="_Sec725"/>
      <w:r>
        <w:t>1. Dostupnost programu</w:t>
      </w:r>
      <w:bookmarkEnd w:id="290"/>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A5A5A5"/>
              <w:right w:val="none" w:sz="4" w:space="0" w:color="6E6E6E"/>
            </w:tcBorders>
          </w:tcPr>
          <w:p w:rsidR="002B22EB" w:rsidRDefault="007672EC">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A5A5A5"/>
              <w:left w:val="none" w:sz="4" w:space="0" w:color="6E6E6E"/>
              <w:bottom w:val="dashed" w:sz="4" w:space="0" w:color="A5A5A5"/>
              <w:right w:val="none" w:sz="4" w:space="0" w:color="6E6E6E"/>
            </w:tcBorders>
          </w:tcPr>
          <w:p w:rsidR="002B22EB" w:rsidRDefault="007672EC">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A5A5A5"/>
              <w:left w:val="none" w:sz="4" w:space="0" w:color="6E6E6E"/>
              <w:bottom w:val="dashed" w:sz="4" w:space="0" w:color="A5A5A5"/>
              <w:right w:val="none" w:sz="4" w:space="0" w:color="6E6E6E"/>
            </w:tcBorders>
          </w:tcPr>
          <w:p w:rsidR="002B22EB" w:rsidRDefault="007672EC">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w:instrText>
            </w:r>
            <w:r>
              <w:instrText xml:space="preserve">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A5A5A5"/>
              <w:left w:val="none" w:sz="4" w:space="0" w:color="6E6E6E"/>
              <w:bottom w:val="dashed" w:sz="4" w:space="0" w:color="A5A5A5"/>
              <w:right w:val="none" w:sz="4" w:space="0" w:color="6E6E6E"/>
            </w:tcBorders>
          </w:tcPr>
          <w:p w:rsidR="002B22EB" w:rsidRDefault="007672EC">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w:t>
            </w:r>
            <w:r>
              <w:t>čtu uživatelů)</w:t>
            </w:r>
          </w:p>
        </w:tc>
        <w:tc>
          <w:tcPr>
            <w:tcW w:w="860" w:type="dxa"/>
            <w:tcBorders>
              <w:top w:val="dashed" w:sz="4" w:space="0" w:color="A5A5A5"/>
              <w:left w:val="none" w:sz="4" w:space="0" w:color="6E6E6E"/>
              <w:bottom w:val="dashed" w:sz="4" w:space="0" w:color="A5A5A5"/>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A5A5A5"/>
              <w:left w:val="none" w:sz="4" w:space="0" w:color="6E6E6E"/>
              <w:bottom w:val="dashed" w:sz="4" w:space="0" w:color="A5A5A5"/>
              <w:right w:val="none" w:sz="4" w:space="0" w:color="6E6E6E"/>
            </w:tcBorders>
          </w:tcPr>
          <w:p w:rsidR="002B22EB" w:rsidRDefault="007672EC">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w:instrText>
            </w:r>
            <w:r>
              <w:instrText xml:space="preserve">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A5A5A5"/>
              <w:left w:val="none" w:sz="4" w:space="0" w:color="6E6E6E"/>
              <w:bottom w:val="dashed" w:sz="4" w:space="0" w:color="A5A5A5"/>
              <w:right w:val="none" w:sz="4" w:space="0" w:color="6E6E6E"/>
            </w:tcBorders>
          </w:tcPr>
          <w:p w:rsidR="002B22EB" w:rsidRDefault="007672EC">
            <w:pPr>
              <w:pStyle w:val="ProductList-TableBody"/>
            </w:pPr>
            <w:r>
              <w:t>Skype for Business Online PSTN Calling</w:t>
            </w:r>
            <w:r>
              <w:fldChar w:fldCharType="begin"/>
            </w:r>
            <w:r>
              <w:instrText xml:space="preserve"> XE "Skype for Business Online PSTN Calling</w:instrText>
            </w:r>
            <w:r>
              <w:instrText xml:space="preserve">"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w:instrText>
            </w:r>
            <w:r>
              <w:instrText xml:space="preserve">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A5A5A5"/>
              <w:left w:val="none" w:sz="4" w:space="0" w:color="6E6E6E"/>
              <w:bottom w:val="none" w:sz="4" w:space="0" w:color="A5A5A5"/>
              <w:right w:val="none" w:sz="4" w:space="0" w:color="6E6E6E"/>
            </w:tcBorders>
          </w:tcPr>
          <w:p w:rsidR="002B22EB" w:rsidRDefault="007672EC">
            <w:pPr>
              <w:pStyle w:val="ProductList-TableBody"/>
            </w:pPr>
            <w:r>
              <w:t>Využívání veřejné telefonní sítě ve službě Skype for Business</w:t>
            </w:r>
            <w:r>
              <w:fldChar w:fldCharType="begin"/>
            </w:r>
            <w:r>
              <w:instrText xml:space="preserve"> XE "</w:instrText>
            </w:r>
            <w:r>
              <w:instrText xml:space="preserve">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bl>
    <w:p w:rsidR="002B22EB" w:rsidRDefault="007672EC">
      <w:pPr>
        <w:pStyle w:val="ProductList-Offering1SubSection"/>
        <w:outlineLvl w:val="3"/>
      </w:pPr>
      <w:bookmarkStart w:id="291" w:name="_Sec780"/>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w:instrText>
            </w:r>
            <w:r>
              <w:instrText xml:space="preserve">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využívání veřejné telef</w:t>
            </w:r>
            <w:r>
              <w:t>onní sítě ve službě Skype for Business)</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w:instrText>
            </w:r>
            <w:r>
              <w:instrText xml:space="preserve">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Lync for Mac 2011</w:t>
      </w:r>
    </w:p>
    <w:p w:rsidR="002B22EB" w:rsidRDefault="007672EC">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pro přístup ke kompletní sadě funkcí produktů Skype for Business Online Plan 1 a</w:t>
      </w:r>
      <w:r>
        <w:t xml:space="preserve">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w:instrText>
      </w:r>
      <w:r>
        <w:instrText xml:space="preserve">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w:t>
      </w:r>
      <w:r>
        <w:t xml:space="preserve">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w:t>
      </w:r>
      <w:r>
        <w:t>stane dříve. Zákazníci mohou pro své koncové uživatele používající systém Windows využít bezplatného klienta Skype for Business Basic 2015.</w:t>
      </w:r>
    </w:p>
    <w:p w:rsidR="002B22EB" w:rsidRDefault="002B22EB">
      <w:pPr>
        <w:pStyle w:val="ProductList-Body"/>
      </w:pPr>
    </w:p>
    <w:p w:rsidR="002B22EB" w:rsidRDefault="007672EC">
      <w:pPr>
        <w:pStyle w:val="ProductList-ClauseHeading"/>
        <w:outlineLvl w:val="4"/>
      </w:pPr>
      <w:r>
        <w:t>2.2 Předpoklad: Doplňky licence na odběr na základě počtu uživatelů</w:t>
      </w:r>
    </w:p>
    <w:p w:rsidR="002B22EB" w:rsidRDefault="007672EC">
      <w:pPr>
        <w:pStyle w:val="ProductList-Body"/>
      </w:pPr>
      <w:r>
        <w:t>Další informace o doplňcích naleznete v doplňcí</w:t>
      </w:r>
      <w:r>
        <w:t xml:space="preserve">ch licence na odběr na základě počtu uživatelů pro sady </w:t>
      </w:r>
      <w:hyperlink w:anchor="_Sec634">
        <w:r>
          <w:rPr>
            <w:color w:val="00467F"/>
            <w:u w:val="single"/>
          </w:rPr>
          <w:t>Office 365</w:t>
        </w:r>
      </w:hyperlink>
      <w:r>
        <w:t>.</w:t>
      </w:r>
    </w:p>
    <w:p w:rsidR="002B22EB" w:rsidRDefault="002B22EB">
      <w:pPr>
        <w:pStyle w:val="ProductList-Body"/>
      </w:pPr>
    </w:p>
    <w:p w:rsidR="002B22EB" w:rsidRDefault="007672EC">
      <w:pPr>
        <w:pStyle w:val="ProductList-ClauseHeading"/>
        <w:outlineLvl w:val="4"/>
      </w:pPr>
      <w:r>
        <w:t>2.3 Využívání veřejné telefonní sítě ve službě Skype for Business</w:t>
      </w:r>
    </w:p>
    <w:p w:rsidR="002B22EB" w:rsidRDefault="007672EC">
      <w:pPr>
        <w:pStyle w:val="ProductList-Body"/>
      </w:pPr>
      <w:r>
        <w:t>Služby využívání veřejné telefonní sítě ve službě Skype for Business vyžadují počáteční pla</w:t>
      </w:r>
      <w:r>
        <w:t>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w:t>
      </w:r>
      <w:r>
        <w:t xml:space="preserve">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2B22EB" w:rsidRDefault="002B22EB">
      <w:pPr>
        <w:pStyle w:val="ProductList-Body"/>
      </w:pPr>
    </w:p>
    <w:p w:rsidR="002B22EB" w:rsidRDefault="007672EC">
      <w:pPr>
        <w:pStyle w:val="ProductList-Body"/>
      </w:pPr>
      <w:r>
        <w:t>Poplatky za už</w:t>
      </w:r>
      <w:r>
        <w:t>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w:t>
      </w:r>
      <w:r>
        <w:t>ené v platné multilicenční smlouvě.</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292" w:name="_Sec1217"/>
      <w:r>
        <w:t>Workplace Analytics</w:t>
      </w:r>
      <w:bookmarkEnd w:id="292"/>
      <w:r>
        <w:fldChar w:fldCharType="begin"/>
      </w:r>
      <w:r>
        <w:instrText xml:space="preserve"> TC "</w:instrText>
      </w:r>
      <w:bookmarkStart w:id="293" w:name="_Toc488773597"/>
      <w:r>
        <w:instrText>Workplace Analytics</w:instrText>
      </w:r>
      <w:bookmarkEnd w:id="293"/>
      <w:r>
        <w:instrText>" \l 3</w:instrText>
      </w:r>
      <w:r>
        <w:fldChar w:fldCharType="end"/>
      </w:r>
    </w:p>
    <w:p w:rsidR="002B22EB" w:rsidRDefault="007672EC">
      <w:pPr>
        <w:pStyle w:val="ProductList-Offering1SubSection"/>
        <w:outlineLvl w:val="3"/>
      </w:pPr>
      <w:bookmarkStart w:id="294" w:name="_Sec1218"/>
      <w:r>
        <w:t>Dostupnost programu</w:t>
      </w:r>
      <w:bookmarkEnd w:id="294"/>
    </w:p>
    <w:tbl>
      <w:tblPr>
        <w:tblStyle w:val="PURTable"/>
        <w:tblW w:w="0" w:type="dxa"/>
        <w:tblLook w:val="04A0" w:firstRow="1" w:lastRow="0" w:firstColumn="1" w:lastColumn="0" w:noHBand="0" w:noVBand="1"/>
      </w:tblPr>
      <w:tblGrid>
        <w:gridCol w:w="4352"/>
        <w:gridCol w:w="898"/>
        <w:gridCol w:w="783"/>
        <w:gridCol w:w="798"/>
        <w:gridCol w:w="707"/>
        <w:gridCol w:w="830"/>
        <w:gridCol w:w="823"/>
        <w:gridCol w:w="802"/>
        <w:gridCol w:w="791"/>
      </w:tblGrid>
      <w:tr w:rsidR="002B22E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B22EB" w:rsidRDefault="007672E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900" w:type="dxa"/>
            <w:tcBorders>
              <w:top w:val="none" w:sz="4" w:space="0" w:color="BFBFBF"/>
              <w:left w:val="none" w:sz="4" w:space="0" w:color="000000"/>
              <w:bottom w:val="none" w:sz="4" w:space="0" w:color="7F7F7F"/>
              <w:right w:val="none" w:sz="4" w:space="0" w:color="000000"/>
            </w:tcBorders>
          </w:tcPr>
          <w:p w:rsidR="002B22EB" w:rsidRDefault="007672EC">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295" w:name="_Sec1219"/>
      <w:r>
        <w:t>Podmínky produktu</w:t>
      </w:r>
      <w:bookmarkEnd w:id="295"/>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w:instrText>
            </w:r>
            <w:r>
              <w:instrText xml:space="preserve">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w:instrText>
            </w:r>
            <w:r>
              <w:instrText xml:space="preserve">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GroupHeading"/>
        <w:outlineLvl w:val="1"/>
      </w:pPr>
      <w:bookmarkStart w:id="296" w:name="_Sec635"/>
      <w:r>
        <w:t>Ostatní služby online</w:t>
      </w:r>
      <w:bookmarkEnd w:id="296"/>
      <w:r>
        <w:fldChar w:fldCharType="begin"/>
      </w:r>
      <w:r>
        <w:instrText xml:space="preserve"> TC "</w:instrText>
      </w:r>
      <w:bookmarkStart w:id="297" w:name="_Toc488773598"/>
      <w:r>
        <w:instrText>Ostatní služby online</w:instrText>
      </w:r>
      <w:bookmarkEnd w:id="297"/>
      <w:r>
        <w:instrText>" \l 2</w:instrText>
      </w:r>
      <w:r>
        <w:fldChar w:fldCharType="end"/>
      </w:r>
    </w:p>
    <w:p w:rsidR="002B22EB" w:rsidRDefault="007672EC">
      <w:pPr>
        <w:pStyle w:val="ProductList-Offering2HeadingNoBorder"/>
        <w:outlineLvl w:val="2"/>
      </w:pPr>
      <w:bookmarkStart w:id="298" w:name="_Sec670"/>
      <w:r>
        <w:t>Mapy Bing</w:t>
      </w:r>
      <w:bookmarkEnd w:id="298"/>
      <w:r>
        <w:fldChar w:fldCharType="begin"/>
      </w:r>
      <w:r>
        <w:instrText xml:space="preserve"> TC "</w:instrText>
      </w:r>
      <w:bookmarkStart w:id="299" w:name="_Toc488773599"/>
      <w:r>
        <w:instrText>Mapy Bing</w:instrText>
      </w:r>
      <w:bookmarkEnd w:id="299"/>
      <w:r>
        <w:instrText>" \l 3</w:instrText>
      </w:r>
      <w:r>
        <w:fldChar w:fldCharType="end"/>
      </w:r>
    </w:p>
    <w:p w:rsidR="002B22EB" w:rsidRDefault="007672EC">
      <w:pPr>
        <w:pStyle w:val="ProductList-Offering1SubSection"/>
        <w:outlineLvl w:val="3"/>
      </w:pPr>
      <w:bookmarkStart w:id="300" w:name="_Sec726"/>
      <w:r>
        <w:t>1. Dostupnost programu</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w:instrText>
            </w:r>
            <w:r>
              <w:instrText xml:space="preserve">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w:instrText>
            </w:r>
            <w:r>
              <w:instrText xml:space="preserve">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předplatné pro 100 tisíc transakcí pro Bing Maps Internal Website Usage</w:t>
            </w:r>
            <w:r>
              <w:fldChar w:fldCharType="begin"/>
            </w:r>
            <w:r>
              <w:instrText xml:space="preserve"> XE "</w:instrText>
            </w:r>
            <w:r>
              <w:instrText xml:space="preserve">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odběr služby Bing Maps Light známý uživatel 500</w:t>
            </w:r>
            <w:r>
              <w:fldChar w:fldCharType="begin"/>
            </w:r>
            <w:r>
              <w:instrText xml:space="preserve"> XE "Měsíční odběr služby Bing Maps Light známý uživatel 5</w:instrText>
            </w:r>
            <w:r>
              <w:instrText xml:space="preserve">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odběr služby Bing Maps Light známý uživatel 5K</w:t>
            </w:r>
            <w:r>
              <w:fldChar w:fldCharType="begin"/>
            </w:r>
            <w:r>
              <w:instrText xml:space="preserve"> XE "</w:instrText>
            </w:r>
            <w:r>
              <w:instrText xml:space="preserve">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Měsíční předplatné pro 500 tisíc (a více) transakcí pro Bing Maps Public Website Usage</w:t>
            </w:r>
            <w:r>
              <w:fldChar w:fldCharType="begin"/>
            </w:r>
            <w:r>
              <w:instrText xml:space="preserve"> XE "Měsíční předplatné pro</w:instrText>
            </w:r>
            <w:r>
              <w:instrText xml:space="preserve">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7672EC">
      <w:pPr>
        <w:pStyle w:val="ProductList-Offering1SubSection"/>
        <w:outlineLvl w:val="3"/>
      </w:pPr>
      <w:bookmarkStart w:id="301" w:name="_Sec781"/>
      <w:r>
        <w:lastRenderedPageBreak/>
        <w:t>2. Podmínky produktu</w:t>
      </w:r>
      <w:bookmarkEnd w:id="301"/>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w:t>
            </w:r>
            <w:r>
              <w:rPr>
                <w:color w:val="404040"/>
              </w:rPr>
              <w:t>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Účtovatelné transakce</w:t>
      </w:r>
    </w:p>
    <w:p w:rsidR="002B22EB" w:rsidRDefault="007672EC">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w:t>
      </w:r>
      <w:r>
        <w:t>y zakoupené, ale nevyužité účtovatelné transakce zaniknou.</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88773600"/>
      <w:r>
        <w:instrText>Business Application Platform</w:instrText>
      </w:r>
      <w:bookmarkEnd w:id="303"/>
      <w:r>
        <w:instrText>" \l 3</w:instrText>
      </w:r>
      <w:r>
        <w:fldChar w:fldCharType="end"/>
      </w:r>
    </w:p>
    <w:p w:rsidR="002B22EB" w:rsidRDefault="007672EC">
      <w:pPr>
        <w:pStyle w:val="ProductList-Offering1SubSection"/>
        <w:outlineLvl w:val="3"/>
      </w:pPr>
      <w:bookmarkStart w:id="304" w:name="_Sec730"/>
      <w:r>
        <w:t>1. Dostu</w:t>
      </w:r>
      <w:r>
        <w:t>pnost programu</w:t>
      </w:r>
      <w:bookmarkEnd w:id="30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2B2B2"/>
              <w:right w:val="none" w:sz="4" w:space="0" w:color="6E6E6E"/>
            </w:tcBorders>
          </w:tcPr>
          <w:p w:rsidR="002B22EB" w:rsidRDefault="007672EC">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w:instrText>
            </w:r>
            <w:r>
              <w:instrText xml:space="preserve">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Micr</w:t>
            </w:r>
            <w:r>
              <w:t>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Doplněk Microsoft Stream Plan 2</w:t>
            </w:r>
            <w:r>
              <w:fldChar w:fldCharType="begin"/>
            </w:r>
            <w:r>
              <w:instrText xml:space="preserve"> XE "Doplněk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Doplněk Microsoft Stream Storage (500 GB)</w:t>
            </w:r>
            <w:r>
              <w:fldChar w:fldCharType="begin"/>
            </w:r>
            <w:r>
              <w:instrText xml:space="preserve"> XE "Doplněk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Power BI Premium EM2</w:t>
            </w:r>
            <w:r>
              <w:fldChar w:fldCharType="begin"/>
            </w:r>
            <w:r>
              <w:instrText xml:space="preserve"> XE "</w:instrText>
            </w:r>
            <w:r>
              <w:instrText xml:space="preserve">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5020" w:type="dxa"/>
            <w:tcBorders>
              <w:top w:val="dashed" w:sz="4" w:space="0" w:color="B2B2B2"/>
              <w:left w:val="none" w:sz="4" w:space="0" w:color="6E6E6E"/>
              <w:bottom w:val="dashed" w:sz="4" w:space="0" w:color="B2B2B2"/>
              <w:right w:val="none" w:sz="4" w:space="0" w:color="6E6E6E"/>
            </w:tcBorders>
          </w:tcPr>
          <w:p w:rsidR="002B22EB" w:rsidRDefault="007672EC">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5020" w:type="dxa"/>
            <w:tcBorders>
              <w:top w:val="dashed" w:sz="4" w:space="0" w:color="B2B2B2"/>
              <w:left w:val="none" w:sz="4" w:space="0" w:color="6E6E6E"/>
              <w:bottom w:val="dashed" w:sz="4" w:space="0" w:color="BFBFBF"/>
              <w:right w:val="none" w:sz="4" w:space="0" w:color="6E6E6E"/>
            </w:tcBorders>
          </w:tcPr>
          <w:p w:rsidR="002B22EB" w:rsidRDefault="007672E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w:instrText>
            </w:r>
            <w:r>
              <w:instrText xml:space="preserve">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305" w:name="_Sec785"/>
      <w:r>
        <w:t xml:space="preserve">2. Podmínky </w:t>
      </w:r>
      <w:r>
        <w:t>produktu</w:t>
      </w:r>
      <w:bookmarkEnd w:id="305"/>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w:instrText>
            </w:r>
            <w:r>
              <w:instrText xml:space="preserve">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w:instrText>
            </w:r>
            <w:r>
              <w:instrText xml:space="preserve">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w:instrText>
            </w:r>
            <w:r>
              <w:instrText xml:space="preserve">nebo budoucího přiděleného ročního závazku po 12 po sobě jdoucích 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aktualizaci: Licence na odběr služby online, kterou zákazník se sm</w:instrText>
            </w:r>
            <w:r>
              <w:instrText xml:space="preserve">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Power BI Report Server – spuštěné instance</w:t>
      </w:r>
    </w:p>
    <w:p w:rsidR="002B22EB" w:rsidRDefault="007672EC">
      <w:pPr>
        <w:pStyle w:val="ProductList-Body"/>
      </w:pPr>
      <w:r>
        <w:t xml:space="preserve">Pro každou licenci k odběru Microsoft Power BI Premium, která zahrnuje Power BI Report Server, smí zákazník spouštět libovolný počet </w:t>
      </w:r>
      <w:r>
        <w:fldChar w:fldCharType="begin"/>
      </w:r>
      <w:r>
        <w:instrText xml:space="preserve"> AutoTextList   \s NoStyle \t "Instance označuje bitovou kopii softwaru, kterou vytvoříte spuštěním instalačního programu s</w:instrText>
      </w:r>
      <w:r>
        <w:instrText xml:space="preserve">oftwaru, provedením instalačního postupu nebo duplikováním existující instance." </w:instrText>
      </w:r>
      <w:r>
        <w:fldChar w:fldCharType="separate"/>
      </w:r>
      <w:r>
        <w:rPr>
          <w:color w:val="0563C1"/>
        </w:rPr>
        <w:t>instancí</w:t>
      </w:r>
      <w:r>
        <w:fldChar w:fldCharType="end"/>
      </w:r>
      <w:r>
        <w:t xml:space="preserve"> softwaru Power BI Report Server v několika </w:t>
      </w:r>
      <w:r>
        <w:fldChar w:fldCharType="begin"/>
      </w:r>
      <w:r>
        <w:instrText xml:space="preserve"> AutoTextList   \s NoStyle \t "Fyzické prostředí OSE označuje prostředí OSE, které je konfigurováno pro spuštění přímo v</w:instrText>
      </w:r>
      <w:r>
        <w:instrText xml:space="preserve">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prostředích OSE</w:t>
      </w:r>
      <w:r>
        <w:fldChar w:fldCharType="end"/>
      </w:r>
      <w:r>
        <w:t xml:space="preserve"> nebo </w:t>
      </w:r>
      <w:r>
        <w:fldChar w:fldCharType="begin"/>
      </w:r>
      <w:r>
        <w:instrText xml:space="preserve"> AutoTextL</w:instrText>
      </w:r>
      <w:r>
        <w:instrText xml:space="preserve">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to až do počtu </w:t>
      </w:r>
      <w:r>
        <w:fldChar w:fldCharType="begin"/>
      </w:r>
      <w:r>
        <w:instrText xml:space="preserve"> AutoTextList   \s NoStyle \t "Fyzické jádro je jádro fyzického </w:instrText>
      </w:r>
      <w:r>
        <w:instrText xml:space="preserve">procesoru." </w:instrText>
      </w:r>
      <w:r>
        <w:fldChar w:fldCharType="separate"/>
      </w:r>
      <w:r>
        <w:rPr>
          <w:color w:val="0563C1"/>
        </w:rPr>
        <w:t>fyzických jader</w:t>
      </w:r>
      <w:r>
        <w:fldChar w:fldCharType="end"/>
      </w:r>
      <w:r>
        <w:t xml:space="preserve"> nebo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zahr</w:t>
      </w:r>
      <w:r>
        <w:t xml:space="preserve">nutých do plánu Power BI Premium, s podmínkou minimálně čtyř jader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nebo na </w:t>
      </w:r>
      <w:r>
        <w:fldChar w:fldCharType="begin"/>
      </w:r>
      <w:r>
        <w:instrText xml:space="preserve"> AutoTextList   \s NoStyle \t "Virtuální prostředí OSE označuje p</w:instrText>
      </w:r>
      <w:r>
        <w:instrText xml:space="preserve">rostředí OSE, které je konfigurováno pro spuštění přímo v systému virtuálního hardwaru" </w:instrText>
      </w:r>
      <w:r>
        <w:fldChar w:fldCharType="separate"/>
      </w:r>
      <w:r>
        <w:rPr>
          <w:color w:val="0563C1"/>
        </w:rPr>
        <w:t>virtuální prostředí OSE</w:t>
      </w:r>
      <w:r>
        <w:fldChar w:fldCharType="end"/>
      </w:r>
      <w:r>
        <w:t xml:space="preserve">. Pokud je libovolné </w:t>
      </w:r>
      <w:r>
        <w:fldChar w:fldCharType="begin"/>
      </w:r>
      <w:r>
        <w:instrText xml:space="preserve"> AutoTextList   \s NoStyle \t "Virtuální jádro je jednotka výpočetního výkonu ve virtuálním hardwarovém systému. Virtuáln</w:instrText>
      </w:r>
      <w:r>
        <w:instrText xml:space="preserve">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w:instrText>
      </w:r>
      <w:r>
        <w:instrText xml:space="preserve">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w:instrText>
      </w:r>
      <w:r>
        <w:instrText xml:space="preserve">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2B22EB" w:rsidRDefault="002B22EB">
      <w:pPr>
        <w:pStyle w:val="ProductList-Body"/>
      </w:pPr>
    </w:p>
    <w:p w:rsidR="002B22EB" w:rsidRDefault="007672EC">
      <w:pPr>
        <w:pStyle w:val="ProductList-ClauseHeading"/>
        <w:outlineLvl w:val="4"/>
      </w:pPr>
      <w:r>
        <w:t>2.2 Power BI Report Server – sdílení obsahu</w:t>
      </w:r>
    </w:p>
    <w:p w:rsidR="002B22EB" w:rsidRDefault="007672EC">
      <w:pPr>
        <w:pStyle w:val="ProductList-Body"/>
      </w:pPr>
      <w:r>
        <w:t>K pu</w:t>
      </w:r>
      <w:r>
        <w:t xml:space="preserve">blikování sdílených sestav Power BI za použití produktu Power BI Report Server je vyžadována licence na bázi předplatného podle počtu uživatelů k produktu Power BI Pro.  </w:t>
      </w:r>
    </w:p>
    <w:p w:rsidR="002B22EB" w:rsidRDefault="002B22EB">
      <w:pPr>
        <w:pStyle w:val="ProductList-Body"/>
      </w:pPr>
    </w:p>
    <w:p w:rsidR="002B22EB" w:rsidRDefault="007672EC">
      <w:pPr>
        <w:pStyle w:val="ProductList-ClauseHeading"/>
        <w:outlineLvl w:val="4"/>
      </w:pPr>
      <w:r>
        <w:t>2.3 Technologie SQL Server</w:t>
      </w:r>
    </w:p>
    <w:p w:rsidR="002B22EB" w:rsidRDefault="007672EC">
      <w:pPr>
        <w:pStyle w:val="ProductList-Body"/>
      </w:pPr>
      <w:r>
        <w:t xml:space="preserve">Zákazník smí spustit libovolný počet </w:t>
      </w:r>
      <w:r>
        <w:fldChar w:fldCharType="begin"/>
      </w:r>
      <w:r>
        <w:instrText xml:space="preserve"> AutoTextList   \s N</w:instrText>
      </w:r>
      <w:r>
        <w:instrText xml:space="preserve">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w:instrText>
      </w:r>
      <w:r>
        <w:instrText xml:space="preserve">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306" w:name="_Sec1209"/>
      <w:r>
        <w:t>Kaizala</w:t>
      </w:r>
      <w:bookmarkEnd w:id="306"/>
      <w:r>
        <w:fldChar w:fldCharType="begin"/>
      </w:r>
      <w:r>
        <w:instrText xml:space="preserve"> TC "</w:instrText>
      </w:r>
      <w:bookmarkStart w:id="307" w:name="_Toc488773601"/>
      <w:r>
        <w:instrText>Kaizala</w:instrText>
      </w:r>
      <w:bookmarkEnd w:id="307"/>
      <w:r>
        <w:instrText>" \l 3</w:instrText>
      </w:r>
      <w:r>
        <w:fldChar w:fldCharType="end"/>
      </w:r>
    </w:p>
    <w:p w:rsidR="002B22EB" w:rsidRDefault="007672EC">
      <w:pPr>
        <w:pStyle w:val="ProductList-Offering1SubSection"/>
        <w:outlineLvl w:val="3"/>
      </w:pPr>
      <w:bookmarkStart w:id="308" w:name="_Sec1210"/>
      <w:r>
        <w:t>1. Dostupnost programu</w:t>
      </w:r>
      <w:bookmarkEnd w:id="308"/>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2B22E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B22EB" w:rsidRDefault="007672E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900" w:type="dxa"/>
            <w:tcBorders>
              <w:top w:val="none" w:sz="4" w:space="0" w:color="BFBFBF"/>
              <w:left w:val="none" w:sz="4" w:space="0" w:color="000000"/>
              <w:bottom w:val="none" w:sz="4" w:space="0" w:color="7F7F7F"/>
              <w:right w:val="none" w:sz="4" w:space="0" w:color="000000"/>
            </w:tcBorders>
          </w:tcPr>
          <w:p w:rsidR="002B22EB" w:rsidRDefault="007672EC">
            <w:pPr>
              <w:pStyle w:val="ProductList-TableBody"/>
            </w:pPr>
            <w:r>
              <w:t>Kaizala</w:t>
            </w:r>
            <w:r>
              <w:fldChar w:fldCharType="begin"/>
            </w:r>
            <w:r>
              <w:instrText xml:space="preserve"> XE "Kaizala"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309" w:name="_Sec1211"/>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w:instrText>
            </w:r>
            <w:r>
              <w:instrText xml:space="preserve">h měsících." </w:instrText>
            </w:r>
            <w:r>
              <w:fldChar w:fldCharType="separate"/>
            </w:r>
            <w:r>
              <w:rPr>
                <w:color w:val="0563C1"/>
              </w:rPr>
              <w:t>Nárok na snížení (SCE)</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Geografická dostupnost</w:t>
      </w:r>
    </w:p>
    <w:p w:rsidR="002B22EB" w:rsidRDefault="007672EC">
      <w:pPr>
        <w:pStyle w:val="ProductList-Body"/>
      </w:pPr>
      <w:r>
        <w:t>Kaizala je k dispozici pouze v Indii.</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310" w:name="_Sec1206"/>
      <w:r>
        <w:t>Služba Microsoft Cloud App Security</w:t>
      </w:r>
      <w:bookmarkEnd w:id="310"/>
      <w:r>
        <w:fldChar w:fldCharType="begin"/>
      </w:r>
      <w:r>
        <w:instrText xml:space="preserve"> TC "</w:instrText>
      </w:r>
      <w:bookmarkStart w:id="311" w:name="_Toc488773602"/>
      <w:r>
        <w:instrText>Služba Microsoft C</w:instrText>
      </w:r>
      <w:r>
        <w:instrText>loud App Security</w:instrText>
      </w:r>
      <w:bookmarkEnd w:id="311"/>
      <w:r>
        <w:instrText>" \l 3</w:instrText>
      </w:r>
      <w:r>
        <w:fldChar w:fldCharType="end"/>
      </w:r>
    </w:p>
    <w:p w:rsidR="002B22EB" w:rsidRDefault="007672EC">
      <w:pPr>
        <w:pStyle w:val="ProductList-Offering1SubSection"/>
        <w:outlineLvl w:val="3"/>
      </w:pPr>
      <w:bookmarkStart w:id="312" w:name="_Sec1207"/>
      <w:r>
        <w:t>1. Dostupnost programu</w:t>
      </w:r>
      <w:bookmarkEnd w:id="312"/>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2B22E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B22EB" w:rsidRDefault="007672E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900" w:type="dxa"/>
            <w:tcBorders>
              <w:top w:val="none" w:sz="4" w:space="0" w:color="BFBFBF"/>
              <w:left w:val="none" w:sz="4" w:space="0" w:color="000000"/>
              <w:bottom w:val="dashed" w:sz="4" w:space="0" w:color="7F7F7F"/>
              <w:right w:val="none" w:sz="4" w:space="0" w:color="000000"/>
            </w:tcBorders>
          </w:tcPr>
          <w:p w:rsidR="002B22EB" w:rsidRDefault="007672EC">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900" w:type="dxa"/>
            <w:tcBorders>
              <w:top w:val="dashed" w:sz="4" w:space="0" w:color="7F7F7F"/>
              <w:left w:val="none" w:sz="4" w:space="0" w:color="6E6E6E"/>
              <w:bottom w:val="none" w:sz="4" w:space="0" w:color="7F7F7F"/>
              <w:right w:val="none" w:sz="4" w:space="0" w:color="6E6E6E"/>
            </w:tcBorders>
          </w:tcPr>
          <w:p w:rsidR="002B22EB" w:rsidRDefault="007672EC">
            <w:pPr>
              <w:pStyle w:val="ProductList-TableBody"/>
            </w:pPr>
            <w:r>
              <w:t>Microsoft Cloud App Security K</w:t>
            </w:r>
            <w:r>
              <w:fldChar w:fldCharType="begin"/>
            </w:r>
            <w:r>
              <w:instrText xml:space="preserve"> XE "Microsoft Cloud App Security K" </w:instrText>
            </w:r>
            <w:r>
              <w:fldChar w:fldCharType="end"/>
            </w:r>
            <w:r>
              <w:t xml:space="preserve"> (licence na odběr na základě počtu uživatelů)</w:t>
            </w:r>
          </w:p>
        </w:tc>
        <w:tc>
          <w:tcPr>
            <w:tcW w:w="980" w:type="dxa"/>
            <w:tcBorders>
              <w:top w:val="dashed" w:sz="4" w:space="0" w:color="7F7F7F"/>
              <w:left w:val="none" w:sz="4" w:space="0" w:color="6E6E6E"/>
              <w:bottom w:val="none"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bl>
    <w:p w:rsidR="002B22EB" w:rsidRDefault="002B22EB">
      <w:pPr>
        <w:pStyle w:val="ProductList-Body"/>
      </w:pPr>
    </w:p>
    <w:p w:rsidR="002B22EB" w:rsidRDefault="007672EC">
      <w:pPr>
        <w:pStyle w:val="ProductList-Offering1SubSection"/>
        <w:outlineLvl w:val="3"/>
      </w:pPr>
      <w:bookmarkStart w:id="313" w:name="_Sec1208"/>
      <w:r>
        <w:t xml:space="preserve">2. Podmínky </w:t>
      </w:r>
      <w:r>
        <w:t>produktu</w:t>
      </w:r>
      <w:bookmarkEnd w:id="313"/>
    </w:p>
    <w:tbl>
      <w:tblPr>
        <w:tblStyle w:val="PURTable"/>
        <w:tblW w:w="0" w:type="dxa"/>
        <w:tblLook w:val="04A0" w:firstRow="1" w:lastRow="0" w:firstColumn="1" w:lastColumn="0" w:noHBand="0" w:noVBand="1"/>
      </w:tblPr>
      <w:tblGrid>
        <w:gridCol w:w="3583"/>
        <w:gridCol w:w="3608"/>
        <w:gridCol w:w="3599"/>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w:instrText>
            </w:r>
            <w:r>
              <w:instrText xml:space="preserve">"Skupina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"Prodloužená doba </w:instrText>
            </w:r>
            <w:r>
              <w:instrText xml:space="preserve">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"Výjimka </w:instrText>
            </w:r>
            <w:r>
              <w:instrText xml:space="preserve">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w:instrText>
            </w:r>
            <w:r>
              <w:instrText xml:space="preserve">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7672E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w:t>
            </w:r>
            <w:r>
              <w:rPr>
                <w:color w:val="0563C1"/>
              </w:rPr>
              <w:t>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22EB" w:rsidRDefault="002B22EB">
            <w:pPr>
              <w:pStyle w:val="ProductList-TableBody"/>
            </w:pPr>
          </w:p>
        </w:tc>
      </w:tr>
    </w:tbl>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314" w:name="_Sec630"/>
      <w:r>
        <w:t>Microsoft Intune</w:t>
      </w:r>
      <w:bookmarkEnd w:id="314"/>
      <w:r>
        <w:fldChar w:fldCharType="begin"/>
      </w:r>
      <w:r>
        <w:instrText xml:space="preserve"> TC "</w:instrText>
      </w:r>
      <w:bookmarkStart w:id="315" w:name="_Toc488773603"/>
      <w:r>
        <w:instrText>Microsoft Intune</w:instrText>
      </w:r>
      <w:bookmarkEnd w:id="315"/>
      <w:r>
        <w:instrText>" \l 3</w:instrText>
      </w:r>
      <w:r>
        <w:fldChar w:fldCharType="end"/>
      </w:r>
    </w:p>
    <w:p w:rsidR="002B22EB" w:rsidRDefault="007672EC">
      <w:pPr>
        <w:pStyle w:val="ProductList-Offering1SubSection"/>
        <w:outlineLvl w:val="3"/>
      </w:pPr>
      <w:bookmarkStart w:id="316" w:name="_Sec714"/>
      <w:r>
        <w:t>1. Dostupnost programu</w:t>
      </w:r>
      <w:bookmarkEnd w:id="316"/>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2B22E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B22EB" w:rsidRDefault="007672E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4900" w:type="dxa"/>
            <w:tcBorders>
              <w:top w:val="none" w:sz="4" w:space="0" w:color="BFBFBF"/>
              <w:left w:val="none" w:sz="4" w:space="0" w:color="000000"/>
              <w:bottom w:val="dashed" w:sz="4" w:space="0" w:color="7F7F7F"/>
              <w:right w:val="none" w:sz="4" w:space="0" w:color="000000"/>
            </w:tcBorders>
          </w:tcPr>
          <w:p w:rsidR="002B22EB" w:rsidRDefault="007672EC">
            <w:pPr>
              <w:pStyle w:val="ProductList-TableBody"/>
            </w:pPr>
            <w:r>
              <w:t>Microsoft Intune</w:t>
            </w:r>
            <w:r>
              <w:fldChar w:fldCharType="begin"/>
            </w:r>
            <w:r>
              <w:instrText xml:space="preserve"> XE "Microsoft In</w:instrText>
            </w:r>
            <w:r>
              <w:instrText xml:space="preserve">tune" </w:instrText>
            </w:r>
            <w:r>
              <w:fldChar w:fldCharType="end"/>
            </w:r>
            <w:r>
              <w:t xml:space="preserve"> (licence na odběr na základě počtu uživatelů, licence na odběr na základě počtu zařízení)</w:t>
            </w:r>
          </w:p>
        </w:tc>
        <w:tc>
          <w:tcPr>
            <w:tcW w:w="980" w:type="dxa"/>
            <w:tcBorders>
              <w:top w:val="single" w:sz="6" w:space="0" w:color="FFFFFF"/>
              <w:left w:val="none" w:sz="4" w:space="0" w:color="000000"/>
              <w:bottom w:val="dashed"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900" w:type="dxa"/>
            <w:tcBorders>
              <w:top w:val="dashed" w:sz="4" w:space="0" w:color="7F7F7F"/>
              <w:left w:val="none" w:sz="4" w:space="0" w:color="6E6E6E"/>
              <w:bottom w:val="dashed" w:sz="4" w:space="0" w:color="7F7F7F"/>
              <w:right w:val="none" w:sz="4" w:space="0" w:color="6E6E6E"/>
            </w:tcBorders>
          </w:tcPr>
          <w:p w:rsidR="002B22EB" w:rsidRDefault="007672EC">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2B22EB">
        <w:tc>
          <w:tcPr>
            <w:tcW w:w="4900" w:type="dxa"/>
            <w:tcBorders>
              <w:top w:val="dashed" w:sz="4" w:space="0" w:color="7F7F7F"/>
              <w:left w:val="none" w:sz="4" w:space="0" w:color="6E6E6E"/>
              <w:bottom w:val="dashed" w:sz="4" w:space="0" w:color="949494"/>
              <w:right w:val="none" w:sz="4" w:space="0" w:color="6E6E6E"/>
            </w:tcBorders>
          </w:tcPr>
          <w:p w:rsidR="002B22EB" w:rsidRDefault="007672EC">
            <w:pPr>
              <w:pStyle w:val="ProductList-TableBody"/>
            </w:pPr>
            <w:r>
              <w:rPr>
                <w:color w:val="000000"/>
              </w:rPr>
              <w:t>Doplněk licence na bázi předplatného podle počtu uživatelů k produktu Microsoft Intune – Extra Storage 1 GB</w:t>
            </w:r>
            <w:r>
              <w:fldChar w:fldCharType="begin"/>
            </w:r>
            <w:r>
              <w:instrText xml:space="preserve"> XE "</w:instrText>
            </w:r>
            <w:r>
              <w:instrText xml:space="preserve">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"Nabídka Student" </w:instrText>
            </w:r>
            <w:r>
              <w:fldChar w:fldCharType="separate"/>
            </w:r>
            <w:r>
              <w:rPr>
                <w:color w:val="000000"/>
              </w:rPr>
              <w:t>ST</w:t>
            </w:r>
            <w:r>
              <w:fldChar w:fldCharType="end"/>
            </w:r>
          </w:p>
        </w:tc>
      </w:tr>
      <w:tr w:rsidR="002B22EB">
        <w:tc>
          <w:tcPr>
            <w:tcW w:w="4900" w:type="dxa"/>
            <w:tcBorders>
              <w:top w:val="dashed" w:sz="4" w:space="0" w:color="949494"/>
              <w:left w:val="none" w:sz="4" w:space="0" w:color="6E6E6E"/>
              <w:bottom w:val="dashed" w:sz="4" w:space="0" w:color="949494"/>
              <w:right w:val="none" w:sz="4" w:space="0" w:color="6E6E6E"/>
            </w:tcBorders>
          </w:tcPr>
          <w:p w:rsidR="002B22EB" w:rsidRDefault="007672EC">
            <w:pPr>
              <w:pStyle w:val="ProductList-TableBody"/>
            </w:pPr>
            <w:r>
              <w:t>Microsoft Intune for EDU (licence na odběr na základě počtu zařízení)</w:t>
            </w:r>
          </w:p>
        </w:tc>
        <w:tc>
          <w:tcPr>
            <w:tcW w:w="980" w:type="dxa"/>
            <w:tcBorders>
              <w:top w:val="dashed" w:sz="4" w:space="0" w:color="949494"/>
              <w:left w:val="none" w:sz="4" w:space="0" w:color="6E6E6E"/>
              <w:bottom w:val="dashed" w:sz="4" w:space="0" w:color="949494"/>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r>
      <w:tr w:rsidR="002B22EB">
        <w:tc>
          <w:tcPr>
            <w:tcW w:w="4900" w:type="dxa"/>
            <w:tcBorders>
              <w:top w:val="dashed" w:sz="4" w:space="0" w:color="949494"/>
              <w:left w:val="none" w:sz="4" w:space="0" w:color="6E6E6E"/>
              <w:bottom w:val="dashed" w:sz="4" w:space="0" w:color="B7B7B7"/>
              <w:right w:val="none" w:sz="4" w:space="0" w:color="6E6E6E"/>
            </w:tcBorders>
          </w:tcPr>
          <w:p w:rsidR="002B22EB" w:rsidRDefault="007672EC">
            <w:pPr>
              <w:pStyle w:val="ProductList-TableBody"/>
            </w:pPr>
            <w:r>
              <w:t>Microsoft Intune for EDU</w:t>
            </w:r>
            <w:r>
              <w:fldChar w:fldCharType="begin"/>
            </w:r>
            <w:r>
              <w:instrText xml:space="preserve"> XE "</w:instrText>
            </w:r>
            <w:r>
              <w:instrText xml:space="preserve">Microsoft Intune for EDU" </w:instrText>
            </w:r>
            <w:r>
              <w:fldChar w:fldCharType="end"/>
            </w:r>
            <w:r>
              <w:t xml:space="preserve"> (licence na odběr na základě počtu uživatelů)</w:t>
            </w:r>
          </w:p>
        </w:tc>
        <w:tc>
          <w:tcPr>
            <w:tcW w:w="980" w:type="dxa"/>
            <w:tcBorders>
              <w:top w:val="dashed" w:sz="4" w:space="0" w:color="949494"/>
              <w:left w:val="none" w:sz="4" w:space="0" w:color="6E6E6E"/>
              <w:bottom w:val="dashed" w:sz="4" w:space="0" w:color="B7B7B7"/>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2EB">
        <w:tc>
          <w:tcPr>
            <w:tcW w:w="4900" w:type="dxa"/>
            <w:tcBorders>
              <w:top w:val="dashed" w:sz="4" w:space="0" w:color="B7B7B7"/>
              <w:left w:val="none" w:sz="4" w:space="0" w:color="6E6E6E"/>
              <w:bottom w:val="none" w:sz="4" w:space="0" w:color="BFBFBF"/>
              <w:right w:val="none" w:sz="4" w:space="0" w:color="6E6E6E"/>
            </w:tcBorders>
          </w:tcPr>
          <w:p w:rsidR="002B22EB" w:rsidRDefault="007672EC">
            <w:pPr>
              <w:pStyle w:val="ProductList-TableBody"/>
            </w:pPr>
            <w:r>
              <w:t>Doplněk pro Microsoft Intune for EDU</w:t>
            </w:r>
            <w:r>
              <w:fldChar w:fldCharType="begin"/>
            </w:r>
            <w:r>
              <w:instrText xml:space="preserve"> XE "</w:instrText>
            </w:r>
            <w:r>
              <w:instrText xml:space="preserve">Doplněk pro Microsoft Intune for EDU" </w:instrText>
            </w:r>
            <w:r>
              <w:fldChar w:fldCharType="end"/>
            </w:r>
            <w:r>
              <w:t xml:space="preserve"> (licence na odběr na základě počtu uživatelů)</w:t>
            </w:r>
          </w:p>
        </w:tc>
        <w:tc>
          <w:tcPr>
            <w:tcW w:w="980" w:type="dxa"/>
            <w:tcBorders>
              <w:top w:val="dashed" w:sz="4" w:space="0" w:color="B7B7B7"/>
              <w:left w:val="none" w:sz="4" w:space="0" w:color="6E6E6E"/>
              <w:bottom w:val="none" w:sz="4" w:space="0" w:color="BFBFBF"/>
              <w:right w:val="single" w:sz="6" w:space="0" w:color="FFFFFF"/>
            </w:tcBorders>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317" w:name="_Sec769"/>
      <w:r>
        <w:lastRenderedPageBreak/>
        <w:t>2. Podmínky produktu</w:t>
      </w:r>
      <w:bookmarkEnd w:id="317"/>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w:instrText>
            </w:r>
            <w:r>
              <w:instrText xml:space="preserve">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w:instrText>
            </w:r>
            <w:r>
              <w:instrText xml:space="preserve">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w:instrText>
            </w:r>
            <w:r>
              <w:instrText xml:space="preserve">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Nárok na snížení (SCE): Vše</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w:instrText>
            </w:r>
            <w:r>
              <w:instrText xml:space="preserv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"Nár</w:instrText>
            </w:r>
            <w:r>
              <w:instrText xml:space="preserve">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 xml:space="preserve">2.1 Microsoft </w:t>
      </w:r>
      <w:r>
        <w:t>Intune for EDU (licence na odběr na základě počtu zařízení)</w:t>
      </w:r>
    </w:p>
    <w:p w:rsidR="002B22EB" w:rsidRDefault="007672EC">
      <w:pPr>
        <w:pStyle w:val="ProductList-SubClauseHeading"/>
        <w:outlineLvl w:val="5"/>
      </w:pPr>
      <w:r>
        <w:t>2.1.1 Dostupnost</w:t>
      </w:r>
    </w:p>
    <w:p w:rsidR="002B22EB" w:rsidRDefault="007672EC">
      <w:pPr>
        <w:pStyle w:val="ProductList-BodyIndented"/>
      </w:pPr>
      <w:r>
        <w:t xml:space="preserve">Odběr Microsoft Intune for EDU (licence na odběr na základě počtu zařízení) lze zakoupit také na základě smlouvy Microsoft Cloud (MCA). </w:t>
      </w:r>
    </w:p>
    <w:p w:rsidR="002B22EB" w:rsidRDefault="002B22EB">
      <w:pPr>
        <w:pStyle w:val="ProductList-BodyIndented"/>
      </w:pPr>
    </w:p>
    <w:p w:rsidR="002B22EB" w:rsidRDefault="007672EC">
      <w:pPr>
        <w:pStyle w:val="ProductList-SubClauseHeading"/>
        <w:outlineLvl w:val="5"/>
      </w:pPr>
      <w:r>
        <w:t>2.1.2 Doba účinnosti</w:t>
      </w:r>
    </w:p>
    <w:p w:rsidR="002B22EB" w:rsidRDefault="007672EC">
      <w:pPr>
        <w:pStyle w:val="ProductList-BodyIndented"/>
      </w:pPr>
      <w:r>
        <w:t>Doba účinnosti odběr</w:t>
      </w:r>
      <w:r>
        <w:t xml:space="preserve">u Microsoft Intune for EDU (licence na odběr na základě počtu zařízení) („licence na bázi předplatného podle počtu zařízení pro službu Intune“) je šest let od data objednávky. Pokud licence na odběr produktu Intune podle počtu zařízení platí i po uplynutí </w:t>
      </w:r>
      <w:r>
        <w:t>doby účinnosti multilicenční smlouvy zákazníka, na základě které byla tato licence zakoupena, zůstávají podmínky této smlouvy v platnosti, a to v rozsahu, který je nutný pro trvání licence na odběr produktu Intune.</w:t>
      </w:r>
    </w:p>
    <w:p w:rsidR="002B22EB" w:rsidRDefault="002B22EB">
      <w:pPr>
        <w:pStyle w:val="ProductList-BodyIndented"/>
      </w:pPr>
    </w:p>
    <w:p w:rsidR="002B22EB" w:rsidRDefault="007672EC">
      <w:pPr>
        <w:pStyle w:val="ProductList-SubClauseHeading"/>
        <w:outlineLvl w:val="5"/>
      </w:pPr>
      <w:r>
        <w:t>2.1.3 Změna přiřazení</w:t>
      </w:r>
    </w:p>
    <w:p w:rsidR="002B22EB" w:rsidRDefault="007672EC">
      <w:pPr>
        <w:pStyle w:val="ProductList-BodyIndented"/>
      </w:pPr>
      <w:r>
        <w:t>Přiřazení odběru M</w:t>
      </w:r>
      <w:r>
        <w:t xml:space="preserve">icrosoft Intune for EDU (licence na odběr na základě počtu zařízení) lze změnit pouze na nové zařízení stejného modelu (nebo ekvivalentní náhradu poskytnutou výrobcem) po trvalém selhání hardwaru zařízení, ke kterému byla licence na odběr na základě počtu </w:t>
      </w:r>
      <w:r>
        <w:t>zařízení Intune původně přiřazena.</w:t>
      </w:r>
    </w:p>
    <w:p w:rsidR="002B22EB" w:rsidRDefault="002B22EB">
      <w:pPr>
        <w:pStyle w:val="ProductList-BodyIndented"/>
        <w:jc w:val="right"/>
      </w:pPr>
    </w:p>
    <w:tbl>
      <w:tblPr>
        <w:tblStyle w:val="PURTable0"/>
        <w:tblW w:w="0" w:type="dxa"/>
        <w:tblLook w:val="04A0" w:firstRow="1" w:lastRow="0" w:firstColumn="1" w:lastColumn="0" w:noHBand="0" w:noVBand="1"/>
      </w:tblPr>
      <w:tblGrid>
        <w:gridCol w:w="1044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Indented"/>
      </w:pPr>
    </w:p>
    <w:p w:rsidR="002B22EB" w:rsidRDefault="007672EC">
      <w:pPr>
        <w:pStyle w:val="ProductList-Offering2HeadingNoBorder"/>
        <w:outlineLvl w:val="2"/>
      </w:pPr>
      <w:bookmarkStart w:id="318" w:name="_Sec672"/>
      <w:r>
        <w:t>Microsoft Learning</w:t>
      </w:r>
      <w:bookmarkEnd w:id="318"/>
      <w:r>
        <w:fldChar w:fldCharType="begin"/>
      </w:r>
      <w:r>
        <w:instrText xml:space="preserve"> TC "</w:instrText>
      </w:r>
      <w:bookmarkStart w:id="319" w:name="_Toc488773604"/>
      <w:r>
        <w:instrText>Microsoft Learning</w:instrText>
      </w:r>
      <w:bookmarkEnd w:id="319"/>
      <w:r>
        <w:instrText>" \l 3</w:instrText>
      </w:r>
      <w:r>
        <w:fldChar w:fldCharType="end"/>
      </w:r>
    </w:p>
    <w:p w:rsidR="002B22EB" w:rsidRDefault="007672EC">
      <w:pPr>
        <w:pStyle w:val="ProductList-Offering1SubSection"/>
        <w:outlineLvl w:val="3"/>
      </w:pPr>
      <w:bookmarkStart w:id="320" w:name="_Sec728"/>
      <w:r>
        <w:t>1. Dostupnost programu</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dashed" w:sz="4" w:space="0" w:color="BFBFBF"/>
              <w:right w:val="none" w:sz="4" w:space="0" w:color="6E6E6E"/>
            </w:tcBorders>
          </w:tcPr>
          <w:p w:rsidR="002B22EB" w:rsidRDefault="007672E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w:instrText>
            </w:r>
            <w:r>
              <w:instrText xml:space="preserve">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dashed" w:sz="4" w:space="0" w:color="BFBFBF"/>
              <w:right w:val="none" w:sz="4" w:space="0" w:color="6E6E6E"/>
            </w:tcBorders>
          </w:tcPr>
          <w:p w:rsidR="002B22EB" w:rsidRDefault="007672EC">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2B22EB" w:rsidRDefault="007672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r>
      <w:tr w:rsidR="002B22EB">
        <w:tc>
          <w:tcPr>
            <w:tcW w:w="5020" w:type="dxa"/>
            <w:tcBorders>
              <w:top w:val="dashed" w:sz="4" w:space="0" w:color="BFBFBF"/>
              <w:left w:val="none" w:sz="4" w:space="0" w:color="6E6E6E"/>
              <w:bottom w:val="none" w:sz="4" w:space="0" w:color="BFBFBF"/>
              <w:right w:val="none" w:sz="4" w:space="0" w:color="6E6E6E"/>
            </w:tcBorders>
          </w:tcPr>
          <w:p w:rsidR="002B22EB" w:rsidRDefault="007672EC">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2B22EB" w:rsidRDefault="007672E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B22EB" w:rsidRDefault="007672EC">
      <w:pPr>
        <w:pStyle w:val="ProductList-Offering1SubSection"/>
        <w:outlineLvl w:val="3"/>
      </w:pPr>
      <w:bookmarkStart w:id="321" w:name="_Sec783"/>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Poukázky</w:t>
      </w:r>
    </w:p>
    <w:p w:rsidR="002B22EB" w:rsidRDefault="007672EC">
      <w:pPr>
        <w:pStyle w:val="ProductList-Body"/>
      </w:pPr>
      <w:r>
        <w:t xml:space="preserve">Poukázky jsou poskytovány po zakoupení a jejich platnost vyprší 12 měsíců od data zakoupení. </w:t>
      </w:r>
    </w:p>
    <w:p w:rsidR="002B22EB" w:rsidRDefault="002B22EB">
      <w:pPr>
        <w:pStyle w:val="ProductList-Body"/>
      </w:pPr>
    </w:p>
    <w:p w:rsidR="002B22EB" w:rsidRDefault="007672EC">
      <w:pPr>
        <w:pStyle w:val="ProductList-ClauseHeading"/>
        <w:outlineLvl w:val="4"/>
      </w:pPr>
      <w:r>
        <w:t>2.2 Licence zkušebního webu pro certifikaci Microsoft Office Specialist (MOS), Microsoft Technology Associa</w:t>
      </w:r>
      <w:r>
        <w:t>te (MTA) nebo Microsoft Certification Educator (MCE)</w:t>
      </w:r>
    </w:p>
    <w:p w:rsidR="002B22EB" w:rsidRDefault="007672EC">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w:instrText>
      </w:r>
      <w:r>
        <w:instrText xml:space="preserve">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w:t>
      </w:r>
      <w:r>
        <w:t>né zkoušky na konci období propadnou. Zákazníci z akademických institucí smí dodávat zkoušky k serverovým licencím pouze členům svých fakult a registrovaným studentům.</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88773605"/>
      <w:r>
        <w:instrText>Minecraft: Education Edition</w:instrText>
      </w:r>
      <w:bookmarkEnd w:id="323"/>
      <w:r>
        <w:instrText>" \l 3</w:instrText>
      </w:r>
      <w:r>
        <w:fldChar w:fldCharType="end"/>
      </w:r>
    </w:p>
    <w:p w:rsidR="002B22EB" w:rsidRDefault="007672EC">
      <w:pPr>
        <w:pStyle w:val="ProductList-Offering1SubSection"/>
        <w:outlineLvl w:val="3"/>
      </w:pPr>
      <w:bookmarkStart w:id="324" w:name="_Sec1149"/>
      <w:r>
        <w:t>1. Dostupnost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2B22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22EB" w:rsidRDefault="007672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2EB">
        <w:tc>
          <w:tcPr>
            <w:tcW w:w="5020" w:type="dxa"/>
            <w:tcBorders>
              <w:top w:val="single" w:sz="6" w:space="0" w:color="FFFFFF"/>
              <w:left w:val="none" w:sz="4" w:space="0" w:color="6E6E6E"/>
              <w:bottom w:val="none" w:sz="4" w:space="0" w:color="BFBFBF"/>
              <w:right w:val="none" w:sz="4" w:space="0" w:color="6E6E6E"/>
            </w:tcBorders>
          </w:tcPr>
          <w:p w:rsidR="002B22EB" w:rsidRDefault="007672EC">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B22EB" w:rsidRDefault="007672E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22EB" w:rsidRDefault="007672E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B22EB" w:rsidRDefault="007672EC">
      <w:pPr>
        <w:pStyle w:val="ProductList-Offering1SubSection"/>
        <w:outlineLvl w:val="3"/>
      </w:pPr>
      <w:bookmarkStart w:id="325" w:name="_Sec1150"/>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22EB" w:rsidRDefault="007672E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Prodloužená doba účinnosti: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Propagační akce: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snížení (SCE): Není relevantní</w:t>
            </w:r>
          </w:p>
        </w:tc>
      </w:tr>
      <w:tr w:rsidR="002B22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7672E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4"/>
      </w:pPr>
      <w:r>
        <w:t>2.1 Nárok na bezplatnou nabídku Student</w:t>
      </w:r>
    </w:p>
    <w:p w:rsidR="002B22EB" w:rsidRDefault="007672EC">
      <w:pPr>
        <w:pStyle w:val="ProductList-Body"/>
      </w:pPr>
      <w:r>
        <w:t xml:space="preserve">Instituce mohou získat licence k produktu Minecraft: Education Edition bezplatně pro své studenty, pokud samy zakoupily licence k produktu Minecraft: z nabídky Education Edition Faculty pro všechny své pedagogy a pracovníky. Licence získané tímto způsobem </w:t>
      </w:r>
      <w:r>
        <w:t>nezakládají nárok na plnění jakýchkoli požadavků uvedených v objednávce.</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2B22EB">
      <w:pPr>
        <w:sectPr w:rsidR="002B22EB">
          <w:headerReference w:type="default" r:id="rId145"/>
          <w:footerReference w:type="default" r:id="rId146"/>
          <w:type w:val="continuous"/>
          <w:pgSz w:w="12240" w:h="15840" w:code="1"/>
          <w:pgMar w:top="1170" w:right="720" w:bottom="720" w:left="720" w:header="432" w:footer="288" w:gutter="0"/>
          <w:cols w:space="360"/>
        </w:sectPr>
      </w:pPr>
    </w:p>
    <w:p w:rsidR="002B22EB" w:rsidRDefault="007672EC">
      <w:pPr>
        <w:pStyle w:val="ProductList-SectionHeading"/>
        <w:pageBreakBefore/>
        <w:outlineLvl w:val="0"/>
      </w:pPr>
      <w:bookmarkStart w:id="326" w:name="_Sec549"/>
      <w:bookmarkEnd w:id="212"/>
      <w:r>
        <w:lastRenderedPageBreak/>
        <w:t>Slovník</w:t>
      </w:r>
      <w:r>
        <w:fldChar w:fldCharType="begin"/>
      </w:r>
      <w:r>
        <w:instrText xml:space="preserve"> TC "</w:instrText>
      </w:r>
      <w:bookmarkStart w:id="327" w:name="_Toc488773606"/>
      <w:r>
        <w:instrText>Slovník</w:instrText>
      </w:r>
      <w:bookmarkEnd w:id="327"/>
      <w:r>
        <w:instrText>" \l 1</w:instrText>
      </w:r>
      <w:r>
        <w:fldChar w:fldCharType="end"/>
      </w:r>
    </w:p>
    <w:p w:rsidR="002B22EB" w:rsidRDefault="007672EC">
      <w:pPr>
        <w:pStyle w:val="ProductList-Offering1Heading"/>
        <w:outlineLvl w:val="1"/>
      </w:pPr>
      <w:bookmarkStart w:id="328" w:name="_Sec550"/>
      <w:r>
        <w:t>Atributy</w:t>
      </w:r>
      <w:bookmarkEnd w:id="328"/>
      <w:r>
        <w:fldChar w:fldCharType="begin"/>
      </w:r>
      <w:r>
        <w:instrText xml:space="preserve"> TC "</w:instrText>
      </w:r>
      <w:bookmarkStart w:id="329" w:name="_Toc488773607"/>
      <w:r>
        <w:instrText>Atributy</w:instrText>
      </w:r>
      <w:bookmarkEnd w:id="329"/>
      <w:r>
        <w:instrText>" \l 2</w:instrText>
      </w:r>
      <w:r>
        <w:fldChar w:fldCharType="end"/>
      </w:r>
    </w:p>
    <w:p w:rsidR="002B22EB" w:rsidRDefault="007672EC">
      <w:pPr>
        <w:pStyle w:val="ProductList-BodySpaced"/>
      </w:pPr>
      <w:r>
        <w:t>Atributy jsou označené v tabulkách v jednotlivých záznamech produktů a označují práva nebo podmínky platné pro produkty.</w:t>
      </w:r>
    </w:p>
    <w:p w:rsidR="002B22EB" w:rsidRDefault="002B22EB">
      <w:pPr>
        <w:pStyle w:val="ProductList-BodySpaced"/>
      </w:pPr>
    </w:p>
    <w:p w:rsidR="002B22EB" w:rsidRDefault="007672EC">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2B22EB" w:rsidRDefault="007672EC">
      <w:pPr>
        <w:pStyle w:val="ProductList-BodySpaced"/>
      </w:pPr>
      <w:r>
        <w:rPr>
          <w:b/>
          <w:color w:val="00188F"/>
        </w:rPr>
        <w:t>Požadavek klientského přístupu</w:t>
      </w:r>
      <w:r>
        <w:t>: Označuje, zda serverový produkt vyžaduje od uživatelů nebo zaří</w:t>
      </w:r>
      <w:r>
        <w:t>zení k přístupu licence CAL.</w:t>
      </w:r>
    </w:p>
    <w:p w:rsidR="002B22EB" w:rsidRDefault="007672EC">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2B22EB" w:rsidRDefault="007672EC">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2B22EB" w:rsidRDefault="007672EC">
      <w:pPr>
        <w:pStyle w:val="ProductList-BodySpaced"/>
      </w:pPr>
      <w:r>
        <w:rPr>
          <w:b/>
          <w:color w:val="00188F"/>
        </w:rPr>
        <w:t>Pro</w:t>
      </w:r>
      <w:r>
        <w:rPr>
          <w:b/>
          <w:color w:val="00188F"/>
        </w:rPr>
        <w:t>dloužená doba účinnosti</w:t>
      </w:r>
      <w:r>
        <w:t>: Služby online, které jsou účinné po delší dobu, jak je popsáno v licenční smlouvě Enterprise a Enterprise Subscription.</w:t>
      </w:r>
    </w:p>
    <w:p w:rsidR="002B22EB" w:rsidRDefault="007672EC">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w:instrText>
      </w:r>
      <w:r>
        <w:instrText xml:space="preserve">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2B22EB" w:rsidRDefault="007672EC">
      <w:pPr>
        <w:pStyle w:val="ProductList-BodySpaced"/>
      </w:pPr>
      <w:r>
        <w:rPr>
          <w:b/>
          <w:color w:val="00188F"/>
        </w:rPr>
        <w:t>Práva na zálohu</w:t>
      </w:r>
      <w:r>
        <w:t xml:space="preserve">: Výhoda SA, která umožňuje </w:t>
      </w:r>
      <w:r>
        <w:t xml:space="preserve">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w:instrText>
      </w:r>
      <w:r>
        <w:instrText xml:space="preserve">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w:instrText>
      </w:r>
      <w:r>
        <w:instrText xml:space="preserv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w:instrText>
      </w:r>
      <w:r>
        <w:instrText xml:space="preserve">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w:instrText>
      </w:r>
      <w:r>
        <w:instrText xml:space="preserve">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w:t>
      </w:r>
      <w:r>
        <w:t>ovídajících instancí produkčního serveru. Tato výhoda krytí SA vyžaduje krytí SA pro licenční server a licenci pro přístup, pokud existuje.</w:t>
      </w:r>
    </w:p>
    <w:p w:rsidR="002B22EB" w:rsidRDefault="007672EC">
      <w:pPr>
        <w:pStyle w:val="ProductList-BodySpaced"/>
      </w:pPr>
      <w:r>
        <w:rPr>
          <w:b/>
          <w:color w:val="00188F"/>
        </w:rPr>
        <w:t>Government Community Cloud (pouze USA)</w:t>
      </w:r>
      <w:r>
        <w:t xml:space="preserve">: Služby online, které jsou dostupné výhradně pro komunitu. Užívací práva pro </w:t>
      </w:r>
      <w:r>
        <w:t>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w:t>
      </w:r>
      <w:r>
        <w:t>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w:t>
      </w:r>
      <w:r>
        <w:t xml:space="preserve">ty mimo státní správu. </w:t>
      </w:r>
    </w:p>
    <w:p w:rsidR="002B22EB" w:rsidRDefault="007672EC">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2B22EB" w:rsidRDefault="007672EC">
      <w:pPr>
        <w:pStyle w:val="ProductList-BodySpaced"/>
      </w:pPr>
      <w:r>
        <w:rPr>
          <w:b/>
          <w:color w:val="00188F"/>
        </w:rPr>
        <w:t>Přenositelnost licencí</w:t>
      </w:r>
      <w:r>
        <w:t>: Práva dostupná zákazníkům SA buď</w:t>
      </w:r>
      <w:r>
        <w:t xml:space="preserve">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2B22EB" w:rsidRDefault="007672EC">
      <w:pPr>
        <w:pStyle w:val="ProductList-BodySpaced"/>
      </w:pPr>
      <w:r>
        <w:rPr>
          <w:b/>
          <w:color w:val="00188F"/>
        </w:rPr>
        <w:t>Li</w:t>
      </w:r>
      <w:r>
        <w:rPr>
          <w:b/>
          <w:color w:val="00188F"/>
        </w:rPr>
        <w:t>cenční podmínky</w:t>
      </w:r>
      <w:r>
        <w:t>: Podmínky a ujednání, kterými se řídí nasazení a použití produktu.</w:t>
      </w:r>
    </w:p>
    <w:p w:rsidR="002B22EB" w:rsidRDefault="007672EC">
      <w:pPr>
        <w:pStyle w:val="ProductList-BodySpaced"/>
      </w:pPr>
      <w:r>
        <w:rPr>
          <w:b/>
          <w:color w:val="00188F"/>
        </w:rPr>
        <w:t>Práva k migraci</w:t>
      </w:r>
      <w:r>
        <w:t xml:space="preserve">: Zákazník může být schopen provést upgrade z předchozích verzí softwaru nebo jiných produktů na základě zvláštních podmínek publikovaných v záznamu produktu </w:t>
      </w:r>
      <w:r>
        <w:t>nebo seznamu produktů. Zákazník může mít také nestandardní práva k downgradování pro použití předchozích verzí stejného nebo jiných produktů namísto licencované verze.</w:t>
      </w:r>
    </w:p>
    <w:p w:rsidR="002B22EB" w:rsidRDefault="007672EC">
      <w:pPr>
        <w:pStyle w:val="ProductList-BodySpaced"/>
      </w:pPr>
      <w:r>
        <w:rPr>
          <w:b/>
          <w:color w:val="00188F"/>
        </w:rPr>
        <w:t>Předpoklad</w:t>
      </w:r>
      <w:r>
        <w:t>: Označuje, že je pro zakoupení licencí k produktu nutné splnit určité dodateč</w:t>
      </w:r>
      <w:r>
        <w:t>né podmínky.</w:t>
      </w:r>
    </w:p>
    <w:p w:rsidR="002B22EB" w:rsidRDefault="007672EC">
      <w:pPr>
        <w:pStyle w:val="ProductList-BodySpaced"/>
      </w:pPr>
      <w:r>
        <w:rPr>
          <w:b/>
          <w:color w:val="00188F"/>
        </w:rPr>
        <w:t>Předpoklad (SA)</w:t>
      </w:r>
      <w:r>
        <w:t>:Označuje, že je pro zakoupení krytí SA pro produkt nutné splnit určité dodatečné podmínky.</w:t>
      </w:r>
    </w:p>
    <w:p w:rsidR="002B22EB" w:rsidRDefault="007672EC">
      <w:pPr>
        <w:pStyle w:val="ProductList-BodySpaced"/>
      </w:pPr>
      <w:r>
        <w:rPr>
          <w:b/>
          <w:color w:val="00188F"/>
        </w:rPr>
        <w:t>Předchozí verze</w:t>
      </w:r>
      <w:r>
        <w:t>: Starší verze produktu a jejich datum dostupnosti.</w:t>
      </w:r>
    </w:p>
    <w:p w:rsidR="002B22EB" w:rsidRDefault="007672EC">
      <w:pPr>
        <w:pStyle w:val="ProductList-BodySpaced"/>
      </w:pPr>
      <w:r>
        <w:rPr>
          <w:b/>
          <w:color w:val="00188F"/>
        </w:rPr>
        <w:t>Sdělení</w:t>
      </w:r>
      <w:r>
        <w:t>: Označuje sdělení příslušná k produktu; podrobnosti viz oddíl</w:t>
      </w:r>
      <w:r>
        <w:t xml:space="preserve"> Sdělení v dokumentu </w:t>
      </w:r>
      <w:hyperlink w:anchor="_Sec537">
        <w:r>
          <w:rPr>
            <w:color w:val="00467F"/>
            <w:u w:val="single"/>
          </w:rPr>
          <w:t>Univerzální licenční podmínky</w:t>
        </w:r>
      </w:hyperlink>
      <w:r>
        <w:t>.</w:t>
      </w:r>
    </w:p>
    <w:p w:rsidR="002B22EB" w:rsidRDefault="007672EC">
      <w:pPr>
        <w:pStyle w:val="ProductList-BodySpaced"/>
      </w:pPr>
      <w:r>
        <w:rPr>
          <w:b/>
          <w:color w:val="00188F"/>
        </w:rPr>
        <w:t>Program Online Subscription (OSP)</w:t>
      </w:r>
      <w:r>
        <w:t>: Produkt je k dispozici v programu Online Subscription.</w:t>
      </w:r>
    </w:p>
    <w:p w:rsidR="002B22EB" w:rsidRDefault="007672EC">
      <w:pPr>
        <w:pStyle w:val="ProductList-BodySpaced"/>
      </w:pPr>
      <w:r>
        <w:rPr>
          <w:b/>
          <w:color w:val="00188F"/>
        </w:rPr>
        <w:t>Skupina produktů</w:t>
      </w:r>
      <w:r>
        <w:t xml:space="preserve">: Označuje seskupení produktů, ke kterému produkt náleží, pro účely </w:t>
      </w:r>
      <w:r>
        <w:t>určení slev při stanovení cen. Existují tři kategorie produktů; aplikace, server a systém.</w:t>
      </w:r>
    </w:p>
    <w:p w:rsidR="002B22EB" w:rsidRDefault="007672EC">
      <w:pPr>
        <w:pStyle w:val="ProductList-BodySpaced"/>
      </w:pPr>
      <w:r>
        <w:rPr>
          <w:b/>
          <w:color w:val="00188F"/>
        </w:rPr>
        <w:t>Licenční podmínky specifické pro produkty</w:t>
      </w:r>
      <w:r>
        <w:t>: Označuje, že podmínky a ujednání specifické pro produkty, kterými se řídí nasazení a použití produktu, jsou zahrnuty pod t</w:t>
      </w:r>
      <w:r>
        <w:t>abulkou Užívací práva.</w:t>
      </w:r>
    </w:p>
    <w:p w:rsidR="002B22EB" w:rsidRDefault="007672EC">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2B22EB" w:rsidRDefault="007672EC">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2B22EB" w:rsidRDefault="007672EC">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2B22EB" w:rsidRDefault="007672EC">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2B22EB" w:rsidRDefault="007672EC">
      <w:pPr>
        <w:pStyle w:val="ProductList-BodySpaced"/>
      </w:pPr>
      <w:r>
        <w:rPr>
          <w:b/>
          <w:color w:val="00188F"/>
        </w:rPr>
        <w:t>Práva pro roaming</w:t>
      </w:r>
      <w:r>
        <w:t xml:space="preserve">: Výhoda SA umožňující </w:t>
      </w:r>
      <w:r>
        <w:fldChar w:fldCharType="begin"/>
      </w:r>
      <w:r>
        <w:instrText xml:space="preserve"> AutoTextList   \s NoStyle \t "„Prim</w:instrText>
      </w:r>
      <w:r>
        <w:instrText xml:space="preserve">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w:instrText>
      </w:r>
      <w:r>
        <w:instrText xml:space="preserve">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w:instrText>
      </w:r>
      <w:r>
        <w:instrText xml:space="preserve">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w:instrText>
      </w:r>
      <w:r>
        <w:instrText xml:space="preserve">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w:instrText>
      </w:r>
      <w:r>
        <w:instrText xml:space="preserve">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w:instrText>
      </w:r>
      <w:r>
        <w:instrText xml:space="preserve">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w:t>
      </w:r>
      <w:r>
        <w:t xml:space="preserve">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w:t>
      </w:r>
      <w:r>
        <w:t xml:space="preserve">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w:t>
      </w:r>
      <w:r>
        <w:t>účelem jejich použití pouze na základě práv k roamingu.</w:t>
      </w:r>
    </w:p>
    <w:p w:rsidR="002B22EB" w:rsidRDefault="007672EC">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w:t>
      </w:r>
      <w:r>
        <w:t xml:space="preserve">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w:instrText>
      </w:r>
      <w:r>
        <w:instrText xml:space="preserve">užívání produktu a na přístup k němu." </w:instrText>
      </w:r>
      <w:r>
        <w:fldChar w:fldCharType="separate"/>
      </w:r>
      <w:r>
        <w:rPr>
          <w:color w:val="0563C1"/>
        </w:rPr>
        <w:t>licence</w:t>
      </w:r>
      <w:r>
        <w:fldChar w:fldCharType="end"/>
      </w:r>
      <w:r>
        <w:t xml:space="preserve"> s krytím SA.</w:t>
      </w:r>
    </w:p>
    <w:p w:rsidR="002B22EB" w:rsidRDefault="007672EC">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w:t>
        </w:r>
        <w:r>
          <w:rPr>
            <w:color w:val="00467F"/>
            <w:u w:val="single"/>
          </w:rPr>
          <w:t>loze B</w:t>
        </w:r>
      </w:hyperlink>
      <w:r>
        <w:t xml:space="preserve"> – Software Assurance.</w:t>
      </w:r>
    </w:p>
    <w:p w:rsidR="002B22EB" w:rsidRDefault="007672EC">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2B22EB" w:rsidRDefault="007672EC">
      <w:pPr>
        <w:pStyle w:val="ProductList-BodySpaced"/>
      </w:pPr>
      <w:r>
        <w:rPr>
          <w:b/>
          <w:color w:val="00188F"/>
        </w:rPr>
        <w:t>Výhoda použití st</w:t>
      </w:r>
      <w:r>
        <w:rPr>
          <w:b/>
          <w:color w:val="00188F"/>
        </w:rPr>
        <w: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w:t>
      </w:r>
      <w:r>
        <w:t>eny v položce produktů. Takové studentské licence se nesmí započítávat do minimálních požadavků na objednávku.</w:t>
      </w:r>
    </w:p>
    <w:p w:rsidR="002B22EB" w:rsidRDefault="007672EC">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w:t>
      </w:r>
      <w:r>
        <w:t>živatelem, kterému je přiřazena. Komponenty sady nelze oddělit a používat na oddělených zařízeních nebo oddělenými uživateli.</w:t>
      </w:r>
    </w:p>
    <w:p w:rsidR="002B22EB" w:rsidRDefault="007672EC">
      <w:pPr>
        <w:pStyle w:val="ProductList-BodySpaced"/>
      </w:pPr>
      <w:r>
        <w:rPr>
          <w:b/>
          <w:color w:val="00188F"/>
        </w:rPr>
        <w:t>Nárok na aktualizaci</w:t>
      </w:r>
      <w:r>
        <w:t>: Licence na odběr služby online, kterou zákazník se smlouvou Enterprise nebo Enterprise Subscription může obj</w:t>
      </w:r>
      <w:r>
        <w:t>ednávat prostřednictvím aktualizační nebo výroční objednávky, nikoli měsíčně.</w:t>
      </w:r>
    </w:p>
    <w:p w:rsidR="002B22EB" w:rsidRDefault="007672EC">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w:instrText>
      </w:r>
      <w:r>
        <w:instrText xml:space="preserve">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2B22EB" w:rsidRDefault="002B22EB">
      <w:pPr>
        <w:pStyle w:val="ProductList-BodySpaced"/>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Spaced"/>
      </w:pPr>
    </w:p>
    <w:p w:rsidR="002B22EB" w:rsidRDefault="007672EC">
      <w:pPr>
        <w:pStyle w:val="ProductList-Offering1Heading"/>
        <w:outlineLvl w:val="1"/>
      </w:pPr>
      <w:bookmarkStart w:id="330" w:name="_Sec551"/>
      <w:r>
        <w:t>Hodnoty buněk</w:t>
      </w:r>
      <w:bookmarkEnd w:id="330"/>
      <w:r>
        <w:fldChar w:fldCharType="begin"/>
      </w:r>
      <w:r>
        <w:instrText xml:space="preserve"> TC "</w:instrText>
      </w:r>
      <w:bookmarkStart w:id="331" w:name="_Toc488773608"/>
      <w:r>
        <w:instrText>Hodnoty buněk</w:instrText>
      </w:r>
      <w:bookmarkEnd w:id="331"/>
      <w:r>
        <w:instrText>" \l 2</w:instrText>
      </w:r>
      <w:r>
        <w:fldChar w:fldCharType="end"/>
      </w:r>
    </w:p>
    <w:p w:rsidR="002B22EB" w:rsidRDefault="007672EC">
      <w:pPr>
        <w:pStyle w:val="ProductList-BodySpaced"/>
      </w:pPr>
      <w:r>
        <w:t>Hodnoty buněk se používají v tabulce dostupnosti programu v každém záznamu produktu k označení způsobu, jakým je produkt nabízen v jednotlivých programech. Smlouvy o multilicenčním</w:t>
      </w:r>
      <w:r>
        <w:t xml:space="preserve"> programu definují tyto typy nabídek.</w:t>
      </w:r>
    </w:p>
    <w:p w:rsidR="002B22EB" w:rsidRDefault="002B22EB">
      <w:pPr>
        <w:pStyle w:val="ProductList-BodySpaced"/>
      </w:pPr>
    </w:p>
    <w:p w:rsidR="002B22EB" w:rsidRDefault="007672EC">
      <w:pPr>
        <w:pStyle w:val="ProductList-BodySpaced"/>
      </w:pPr>
      <w:r>
        <w:rPr>
          <w:b/>
          <w:color w:val="00188F"/>
        </w:rPr>
        <w:t>A</w:t>
      </w:r>
      <w:r>
        <w:t xml:space="preserve">= </w:t>
      </w:r>
      <w:r>
        <w:rPr>
          <w:color w:val="00188F"/>
        </w:rPr>
        <w:t>Dodatečný produkt</w:t>
      </w:r>
      <w:r>
        <w:t>: Produkt je nabízen jako dodatečný produkt.</w:t>
      </w:r>
    </w:p>
    <w:p w:rsidR="002B22EB" w:rsidRDefault="007672EC">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2B22EB" w:rsidRDefault="007672EC">
      <w:pPr>
        <w:pStyle w:val="ProductList-BodySpaced"/>
      </w:pPr>
      <w:r>
        <w:rPr>
          <w:b/>
          <w:color w:val="00188F"/>
        </w:rPr>
        <w:t>E</w:t>
      </w:r>
      <w:r>
        <w:t xml:space="preserve"> = </w:t>
      </w:r>
      <w:r>
        <w:rPr>
          <w:color w:val="00188F"/>
        </w:rPr>
        <w:t>Produkt Enterp</w:t>
      </w:r>
      <w:r>
        <w:rPr>
          <w:color w:val="00188F"/>
        </w:rPr>
        <w:t>rise</w:t>
      </w:r>
      <w:r>
        <w:t>: Produkt je nabízen jako produkt Enterprise, ale nikoliv jako produkt pro stolní počítače.</w:t>
      </w:r>
    </w:p>
    <w:p w:rsidR="002B22EB" w:rsidRDefault="007672EC">
      <w:pPr>
        <w:pStyle w:val="ProductList-BodySpaced"/>
      </w:pPr>
      <w:r>
        <w:rPr>
          <w:b/>
          <w:color w:val="00188F"/>
        </w:rPr>
        <w:t>ED</w:t>
      </w:r>
      <w:r>
        <w:t xml:space="preserve"> = </w:t>
      </w:r>
      <w:r>
        <w:rPr>
          <w:color w:val="00188F"/>
        </w:rPr>
        <w:t>Education Desktop</w:t>
      </w:r>
      <w:r>
        <w:t xml:space="preserve">: Produkt je nabízen jako vzdělávací produkt počítačové platformy buď se sadou Enterprise CAL Suite, nebo Core CAL Suite v rámci programů </w:t>
      </w:r>
      <w:r>
        <w:t>Enrollment for Education Solutions a Open Value Subscription – řešení ve vzdělávání.</w:t>
      </w:r>
    </w:p>
    <w:p w:rsidR="002B22EB" w:rsidRDefault="007672EC">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w:t>
      </w:r>
      <w:r>
        <w:t xml:space="preserve">Core CAL a Enterprise CAL Suite vyžaduje příslušný produkt CAL Suite Bridge. </w:t>
      </w:r>
    </w:p>
    <w:p w:rsidR="002B22EB" w:rsidRDefault="007672EC">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2B22EB" w:rsidRDefault="007672EC">
      <w:pPr>
        <w:pStyle w:val="ProductList-BodySpaced"/>
      </w:pPr>
      <w:r>
        <w:rPr>
          <w:b/>
          <w:color w:val="00188F"/>
        </w:rPr>
        <w:t>OW</w:t>
      </w:r>
      <w:r>
        <w:t xml:space="preserve"> = </w:t>
      </w:r>
      <w:r>
        <w:rPr>
          <w:color w:val="00188F"/>
        </w:rPr>
        <w:t>Celopo</w:t>
      </w:r>
      <w:r>
        <w:rPr>
          <w:color w:val="00188F"/>
        </w:rPr>
        <w:t>dniková možnost</w:t>
      </w:r>
      <w:r>
        <w:t>: K dispozici pouze v rámci celopodnikové možnosti.</w:t>
      </w:r>
    </w:p>
    <w:p w:rsidR="002B22EB" w:rsidRDefault="007672EC">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2B22EB" w:rsidRDefault="007672EC">
      <w:pPr>
        <w:pStyle w:val="ProductList-BodySpaced"/>
      </w:pPr>
      <w:r>
        <w:rPr>
          <w:b/>
          <w:color w:val="00188F"/>
        </w:rPr>
        <w:t>SD</w:t>
      </w:r>
      <w:r>
        <w:t xml:space="preserve">= </w:t>
      </w:r>
      <w:r>
        <w:rPr>
          <w:color w:val="00188F"/>
        </w:rPr>
        <w:t>Produkt počítačové platformy School</w:t>
      </w:r>
      <w:r>
        <w:t>: Produkt je nabízen jako produkt</w:t>
      </w:r>
      <w:r>
        <w:t xml:space="preserve"> počítačové platformy pro školy buď se sadou Enterprise CAL Suite, nebo Core CAL Suite v rámci smlouvy Campus a School. AD se počítá jako tři jednotky.</w:t>
      </w:r>
    </w:p>
    <w:p w:rsidR="002B22EB" w:rsidRDefault="007672EC">
      <w:pPr>
        <w:pStyle w:val="ProductList-BodySpaced"/>
      </w:pPr>
      <w:r>
        <w:rPr>
          <w:b/>
          <w:color w:val="00188F"/>
        </w:rPr>
        <w:t>ST</w:t>
      </w:r>
      <w:r>
        <w:t xml:space="preserve"> = </w:t>
      </w:r>
      <w:r>
        <w:rPr>
          <w:color w:val="00188F"/>
        </w:rPr>
        <w:t>Nabídka Student</w:t>
      </w:r>
      <w:r>
        <w:t>: Produkt je nabízen v rámci nabídky Student, musí být objednán pro celý počet stude</w:t>
      </w:r>
      <w:r>
        <w:t>ntů.</w:t>
      </w:r>
    </w:p>
    <w:p w:rsidR="002B22EB" w:rsidRDefault="007672EC">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2B22EB" w:rsidRDefault="007672EC">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2B22EB" w:rsidRDefault="002B22EB">
      <w:pPr>
        <w:pStyle w:val="ProductList-BodySpaced"/>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Spaced"/>
      </w:pPr>
    </w:p>
    <w:p w:rsidR="002B22EB" w:rsidRDefault="007672EC">
      <w:pPr>
        <w:pStyle w:val="ProductList-Offering1Heading"/>
        <w:outlineLvl w:val="1"/>
      </w:pPr>
      <w:bookmarkStart w:id="332" w:name="_Sec552"/>
      <w:r>
        <w:t>Záhlaví sloupců</w:t>
      </w:r>
      <w:bookmarkEnd w:id="332"/>
      <w:r>
        <w:fldChar w:fldCharType="begin"/>
      </w:r>
      <w:r>
        <w:instrText xml:space="preserve"> TC "</w:instrText>
      </w:r>
      <w:bookmarkStart w:id="333" w:name="_Toc488773609"/>
      <w:r>
        <w:instrText>Záhlaví sloupců</w:instrText>
      </w:r>
      <w:bookmarkEnd w:id="333"/>
      <w:r>
        <w:instrText>" \l 2</w:instrText>
      </w:r>
      <w:r>
        <w:fldChar w:fldCharType="end"/>
      </w:r>
    </w:p>
    <w:p w:rsidR="002B22EB" w:rsidRDefault="007672EC">
      <w:pPr>
        <w:pStyle w:val="ProductList-BodySpaced"/>
      </w:pPr>
      <w:r>
        <w:t>Záhlaví sloupců se zobrazují v tabulce dostupnosti produktů pro každý záznam produktu a uspořádávají informace o dostupnosti programu podle programu, typu nabídky, bodů a dat dostupnosti.</w:t>
      </w:r>
    </w:p>
    <w:p w:rsidR="002B22EB" w:rsidRDefault="002B22EB">
      <w:pPr>
        <w:pStyle w:val="ProductList-BodySpaced"/>
      </w:pPr>
    </w:p>
    <w:p w:rsidR="002B22EB" w:rsidRDefault="007672EC">
      <w:pPr>
        <w:pStyle w:val="ProductList-BodySpaced"/>
      </w:pPr>
      <w:r>
        <w:rPr>
          <w:b/>
          <w:color w:val="00188F"/>
        </w:rPr>
        <w:t>DA</w:t>
      </w:r>
      <w:r>
        <w:t xml:space="preserve">= </w:t>
      </w:r>
      <w:r>
        <w:rPr>
          <w:color w:val="00188F"/>
        </w:rPr>
        <w:t>Datum dostupnosti</w:t>
      </w:r>
      <w:r>
        <w:t>: Datum, ke kterému je produkt poprvé k dispoz</w:t>
      </w:r>
      <w:r>
        <w:t>ici, ve formátu měsíc/rok. V případě softwaru se jedná o dřívější z dat, ke kterému společnost Microsoft zpřístupní licence k objednání nebo stažení z centra VLSC (Volume Licensing Services Center).</w:t>
      </w:r>
    </w:p>
    <w:p w:rsidR="002B22EB" w:rsidRDefault="007672EC">
      <w:pPr>
        <w:pStyle w:val="ProductList-BodySpaced"/>
      </w:pPr>
      <w:r>
        <w:rPr>
          <w:b/>
          <w:color w:val="00188F"/>
        </w:rPr>
        <w:t>EA/EAS</w:t>
      </w:r>
      <w:r>
        <w:t xml:space="preserve"> = </w:t>
      </w:r>
      <w:r>
        <w:rPr>
          <w:color w:val="00188F"/>
        </w:rPr>
        <w:t>Smlouva Enterprise a Enterprise Subscription</w:t>
      </w:r>
      <w:r>
        <w:t>: Za</w:t>
      </w:r>
      <w:r>
        <w:t>hrnuje prováděcí smlouvy Enterprise a Enterprise Subscription, včetně prováděcí smlouvy Server Cloud.</w:t>
      </w:r>
    </w:p>
    <w:p w:rsidR="002B22EB" w:rsidRDefault="007672EC">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w:t>
      </w:r>
      <w:r>
        <w:t>l (CASA).</w:t>
      </w:r>
    </w:p>
    <w:p w:rsidR="002B22EB" w:rsidRDefault="007672EC">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2B22EB" w:rsidRDefault="007672EC">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w:t>
      </w:r>
      <w:r>
        <w:t>ftware Assurance.</w:t>
      </w:r>
    </w:p>
    <w:p w:rsidR="002B22EB" w:rsidRDefault="007672EC">
      <w:pPr>
        <w:pStyle w:val="ProductList-BodySpaced"/>
      </w:pPr>
      <w:r>
        <w:rPr>
          <w:b/>
          <w:color w:val="00188F"/>
        </w:rPr>
        <w:lastRenderedPageBreak/>
        <w:t>MPSA</w:t>
      </w:r>
      <w:r>
        <w:t xml:space="preserve"> = </w:t>
      </w:r>
      <w:r>
        <w:rPr>
          <w:color w:val="00188F"/>
        </w:rPr>
        <w:t>Microsoft Products and Services Agreement</w:t>
      </w:r>
      <w:r>
        <w:t>.</w:t>
      </w:r>
    </w:p>
    <w:p w:rsidR="002B22EB" w:rsidRDefault="007672EC">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2B22EB" w:rsidRDefault="007672EC">
      <w:pPr>
        <w:pStyle w:val="ProductList-BodySpaced"/>
      </w:pPr>
      <w:r>
        <w:rPr>
          <w:b/>
          <w:color w:val="00188F"/>
        </w:rPr>
        <w:t>OV/OVS</w:t>
      </w:r>
      <w:r>
        <w:t xml:space="preserve">= </w:t>
      </w:r>
      <w:r>
        <w:rPr>
          <w:color w:val="00188F"/>
        </w:rPr>
        <w:t>Open Value a</w:t>
      </w:r>
      <w:r>
        <w:rPr>
          <w:color w:val="00188F"/>
        </w:rPr>
        <w:t xml:space="preserve"> Open Value Subscription:</w:t>
      </w:r>
      <w:r>
        <w:t xml:space="preserve"> Zahrnuje programy Open Value, Open Value Subscription, Open Value for Government a Open Value Subscription for Government.</w:t>
      </w:r>
    </w:p>
    <w:p w:rsidR="002B22EB" w:rsidRDefault="007672EC">
      <w:pPr>
        <w:pStyle w:val="ProductList-BodySpaced"/>
      </w:pPr>
      <w:r>
        <w:rPr>
          <w:b/>
          <w:color w:val="00188F"/>
        </w:rPr>
        <w:t>OVS-ES</w:t>
      </w:r>
      <w:r>
        <w:t xml:space="preserve"> = </w:t>
      </w:r>
      <w:r>
        <w:rPr>
          <w:color w:val="00188F"/>
        </w:rPr>
        <w:t>Smlouva Open Value Subscription – řešení ve vzdělávání</w:t>
      </w:r>
      <w:r>
        <w:t>.</w:t>
      </w:r>
    </w:p>
    <w:p w:rsidR="002B22EB" w:rsidRDefault="007672EC">
      <w:pPr>
        <w:pStyle w:val="ProductList-BodySpaced"/>
      </w:pPr>
      <w:r>
        <w:rPr>
          <w:b/>
          <w:color w:val="00188F"/>
        </w:rPr>
        <w:t>Bod</w:t>
      </w:r>
      <w:r>
        <w:t xml:space="preserve"> = Hodnota přiřazená produktu používaná</w:t>
      </w:r>
      <w:r>
        <w:t xml:space="preserve"> k výpočtu cenového stupně v rámci multilicenčního programu, která se vztahuje na multilicenční smlouvu zákazníka.</w:t>
      </w:r>
    </w:p>
    <w:p w:rsidR="002B22EB" w:rsidRDefault="007672EC">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2B22EB" w:rsidRDefault="007672EC">
      <w:pPr>
        <w:pStyle w:val="ProductList-BodySpaced"/>
      </w:pPr>
      <w:r>
        <w:rPr>
          <w:b/>
          <w:color w:val="00188F"/>
        </w:rPr>
        <w:t>S/S+</w:t>
      </w:r>
      <w:r>
        <w:t xml:space="preserve"> = </w:t>
      </w:r>
      <w:r>
        <w:rPr>
          <w:color w:val="00188F"/>
        </w:rPr>
        <w:t>Select a Select Plus</w:t>
      </w:r>
      <w:r>
        <w:t xml:space="preserve">: </w:t>
      </w:r>
      <w:r>
        <w:t>Zahrnuje také smlouvy Select for Academic, Select Plus for Academic, Select for Government a Select Plus for Government.</w:t>
      </w:r>
    </w:p>
    <w:p w:rsidR="002B22EB" w:rsidRDefault="002B22EB">
      <w:pPr>
        <w:pStyle w:val="ProductList-BodySpaced"/>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Spaced"/>
      </w:pPr>
    </w:p>
    <w:p w:rsidR="002B22EB" w:rsidRDefault="007672EC">
      <w:pPr>
        <w:pStyle w:val="ProductList-Offering1Heading"/>
        <w:outlineLvl w:val="1"/>
      </w:pPr>
      <w:bookmarkStart w:id="334" w:name="_Sec553"/>
      <w:r>
        <w:t>Definice</w:t>
      </w:r>
      <w:bookmarkEnd w:id="334"/>
      <w:r>
        <w:fldChar w:fldCharType="begin"/>
      </w:r>
      <w:r>
        <w:instrText xml:space="preserve"> TC "</w:instrText>
      </w:r>
      <w:bookmarkStart w:id="335" w:name="_Toc488773610"/>
      <w:r>
        <w:instrText>Definice</w:instrText>
      </w:r>
      <w:bookmarkEnd w:id="335"/>
      <w:r>
        <w:instrText>" \l 2</w:instrText>
      </w:r>
      <w:r>
        <w:fldChar w:fldCharType="end"/>
      </w:r>
    </w:p>
    <w:p w:rsidR="002B22EB" w:rsidRDefault="007672EC">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2B22EB" w:rsidRDefault="007672EC">
      <w:pPr>
        <w:pStyle w:val="ProductList-BodySpaced"/>
      </w:pPr>
      <w:r>
        <w:rPr>
          <w:b/>
          <w:color w:val="00188F"/>
        </w:rPr>
        <w:t xml:space="preserve">Doplněk </w:t>
      </w:r>
      <w:r>
        <w:t>znamená licenci, která je zakoupena (nebo přidružena) navíc k předtím pořízené kvalifikující licenci (nebo sadě kvalifikujících licencí). Licence k doplňku je přidělena jednomu oprávněnému uživateli (jak je definováno v prováděcí smlouvě zákazníka) nebo st</w:t>
      </w:r>
      <w:r>
        <w: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w:t>
      </w:r>
      <w:r>
        <w:t xml:space="preserve">živatelů pro stejnou službu. </w:t>
      </w:r>
    </w:p>
    <w:p w:rsidR="002B22EB" w:rsidRDefault="007672EC">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2B22EB" w:rsidRDefault="007672EC">
      <w:pPr>
        <w:pStyle w:val="ProductList-BodySpaced"/>
      </w:pPr>
      <w:r>
        <w:rPr>
          <w:b/>
          <w:color w:val="00188F"/>
        </w:rPr>
        <w:t xml:space="preserve">Další </w:t>
      </w:r>
      <w:r>
        <w:rPr>
          <w:b/>
          <w:color w:val="00188F"/>
        </w:rPr>
        <w:t>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w:instrText>
      </w:r>
      <w:r>
        <w:instrText xml:space="preserve">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w:instrText>
      </w:r>
      <w:r>
        <w:instrText xml:space="preserve">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w:t>
      </w:r>
      <w:r>
        <w:rPr>
          <w:color w:val="0563C1"/>
        </w:rPr>
        <w:t>ncí pro externí připojení</w:t>
      </w:r>
      <w:r>
        <w:fldChar w:fldCharType="end"/>
      </w:r>
      <w:r>
        <w:t>.</w:t>
      </w:r>
    </w:p>
    <w:p w:rsidR="002B22EB" w:rsidRDefault="007672EC">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w:t>
      </w:r>
      <w:r>
        <w:t xml:space="preserve">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w:t>
      </w:r>
      <w:r>
        <w:t>přístup pouze k serverovému softwaru provozovanému na serverech licencovaných zákazníkem.</w:t>
      </w:r>
    </w:p>
    <w:p w:rsidR="002B22EB" w:rsidRDefault="007672EC">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w:instrText>
      </w:r>
      <w:r>
        <w:instrText xml:space="preserve">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w:instrText>
      </w:r>
      <w:r>
        <w:instrText xml:space="preserve">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w:t>
      </w:r>
      <w:r>
        <w:t xml:space="preserve">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w:instrText>
      </w:r>
      <w:r>
        <w:instrText xml:space="preserve">"SL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jak je uplatněno. Sada CAL j</w:t>
      </w:r>
      <w:r>
        <w:t xml:space="preserve">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w:t>
      </w:r>
      <w:r>
        <w:t>zákazník aktivní krytí Software Assurance od data dostupnosti.</w:t>
      </w:r>
    </w:p>
    <w:p w:rsidR="002B22EB" w:rsidRDefault="007672EC">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prostředí OSE</w:t>
      </w:r>
      <w:r>
        <w:fldChar w:fldCharType="end"/>
      </w:r>
      <w:r>
        <w:t>, ve kterém je spuštěn operační systém klienta.</w:t>
      </w:r>
    </w:p>
    <w:p w:rsidR="002B22EB" w:rsidRDefault="007672EC">
      <w:pPr>
        <w:pStyle w:val="ProductList-BodySpaced"/>
      </w:pPr>
      <w:r>
        <w:rPr>
          <w:b/>
          <w:color w:val="00188F"/>
        </w:rPr>
        <w:t>Clusterované aplikace HPC</w:t>
      </w:r>
      <w:r>
        <w:t xml:space="preserve"> označují aplikace pro řešení náročných počítačových úloh, které řeší složité výpočetní problémy nebo paralelně množinu </w:t>
      </w:r>
      <w:r>
        <w:t xml:space="preserve">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w:t>
      </w:r>
      <w:r>
        <w:t>který tyto úlohy distribuuje paralelně mezi jeden nebo více počítačů pracujících v clusteru HPC.</w:t>
      </w:r>
    </w:p>
    <w:p w:rsidR="002B22EB" w:rsidRDefault="007672EC">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w:instrText>
      </w:r>
      <w:r>
        <w:instrText xml:space="preserv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w:instrText>
      </w:r>
      <w:r>
        <w:instrText xml:space="preserve">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B22EB" w:rsidRDefault="007672EC">
      <w:pPr>
        <w:pStyle w:val="ProductList-BodySpaced"/>
      </w:pPr>
      <w:r>
        <w:rPr>
          <w:b/>
          <w:color w:val="00188F"/>
        </w:rPr>
        <w:t>Jádrový ko</w:t>
      </w:r>
      <w:r>
        <w:rPr>
          <w:b/>
          <w:color w:val="00188F"/>
        </w:rPr>
        <w:t>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w:instrText>
      </w:r>
      <w:r>
        <w:instrText xml:space="preserve">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B22EB" w:rsidRDefault="007672EC">
      <w:pPr>
        <w:pStyle w:val="ProductList-BodySpaced"/>
      </w:pPr>
      <w:r>
        <w:rPr>
          <w:b/>
          <w:color w:val="00188F"/>
        </w:rPr>
        <w:t>Uzel pro Cycle Harvesting</w:t>
      </w:r>
      <w:r>
        <w:t xml:space="preserve"> označuje zařízení, které není určen</w:t>
      </w:r>
      <w:r>
        <w:t xml:space="preserve">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w:instrText>
      </w:r>
      <w:r>
        <w:instrText xml:space="preserv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w:instrText>
      </w:r>
      <w:r>
        <w:instrText xml:space="preserve">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B22EB" w:rsidRDefault="007672EC">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w:instrText>
      </w:r>
      <w:r>
        <w:instrText xml:space="preserve">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w:instrText>
      </w:r>
      <w:r>
        <w:instrText xml:space="preserve">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2B22EB" w:rsidRDefault="007672EC">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2B22EB" w:rsidRDefault="007672EC">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w:t>
      </w:r>
      <w:r>
        <w:rPr>
          <w:color w:val="0563C1"/>
        </w:rPr>
        <w:t>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B22EB" w:rsidRDefault="007672EC">
      <w:pPr>
        <w:pStyle w:val="ProductList-BodySpaced"/>
      </w:pPr>
      <w:r>
        <w:rPr>
          <w:b/>
          <w:color w:val="00188F"/>
        </w:rPr>
        <w:t>Pracovní zatížení HPC (High Performance Computing)</w:t>
      </w:r>
      <w:r>
        <w:t xml:space="preserve"> označuje zatížení, při kterém je serverový software sp</w:t>
      </w:r>
      <w:r>
        <w:t xml:space="preserve">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w:t>
      </w:r>
      <w:r>
        <w:t xml:space="preserve">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w:instrText>
      </w:r>
      <w:r>
        <w:instrText xml:space="preserve">"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w:instrText>
      </w:r>
      <w:r>
        <w:instrText xml:space="preserve"> (Kompletní definici naleznete ve slovníku.)" </w:instrText>
      </w:r>
      <w:r>
        <w:fldChar w:fldCharType="separate"/>
      </w:r>
      <w:r>
        <w:rPr>
          <w:color w:val="0563C1"/>
        </w:rPr>
        <w:t>HTC v prostředí clusterů</w:t>
      </w:r>
      <w:r>
        <w:fldChar w:fldCharType="end"/>
      </w:r>
      <w:r>
        <w:t>.</w:t>
      </w:r>
    </w:p>
    <w:p w:rsidR="002B22EB" w:rsidRDefault="007672EC">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w:instrText>
      </w:r>
      <w:r>
        <w:instrText xml:space="preserve">"Virtuální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2B22EB" w:rsidRDefault="007672EC">
      <w:pPr>
        <w:pStyle w:val="ProductList-BodySpaced"/>
      </w:pPr>
      <w:r>
        <w:rPr>
          <w:b/>
          <w:color w:val="00188F"/>
        </w:rPr>
        <w:t>Instance</w:t>
      </w:r>
      <w:r>
        <w:t xml:space="preserve"> označuje bitovou kopii softwaru, kterou vytvoříte spuštěním instalačního programu softwaru, prov</w:t>
      </w:r>
      <w:r>
        <w:t xml:space="preserve">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w:instrText>
      </w:r>
      <w:r>
        <w:instrText xml:space="preserve">ce." </w:instrText>
      </w:r>
      <w:r>
        <w:fldChar w:fldCharType="separate"/>
      </w:r>
      <w:r>
        <w:rPr>
          <w:color w:val="0563C1"/>
        </w:rPr>
        <w:t>instance</w:t>
      </w:r>
      <w:r>
        <w:fldChar w:fldCharType="end"/>
      </w:r>
      <w:r>
        <w:t>.</w:t>
      </w:r>
    </w:p>
    <w:p w:rsidR="002B22EB" w:rsidRDefault="007672EC">
      <w:pPr>
        <w:pStyle w:val="ProductList-BodySpaced"/>
      </w:pPr>
      <w:r>
        <w:rPr>
          <w:b/>
          <w:color w:val="00188F"/>
        </w:rPr>
        <w:t xml:space="preserve">Licence </w:t>
      </w:r>
      <w:r>
        <w:t>znamená právo na stahování, instalaci a užívání produktu a na přístup k němu.</w:t>
      </w:r>
    </w:p>
    <w:p w:rsidR="002B22EB" w:rsidRDefault="007672EC">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samostatné zařízení.</w:t>
      </w:r>
    </w:p>
    <w:p w:rsidR="002B22EB" w:rsidRDefault="007672EC">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http://www.microsoft.com/licensing/software-assurance/license-mobility.aspx</w:t>
        </w:r>
      </w:hyperlink>
      <w:r>
        <w:t xml:space="preserve"> a autorizovaný společností Microsoft k tomu aby h</w:t>
      </w:r>
      <w:r>
        <w:t xml:space="preserve">ostil software zákazníků na sdílených serverech. </w:t>
      </w:r>
    </w:p>
    <w:p w:rsidR="002B22EB" w:rsidRDefault="007672EC">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w:t>
      </w:r>
      <w:r>
        <w:t xml:space="preserve">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2B22EB" w:rsidRDefault="007672EC">
      <w:pPr>
        <w:pStyle w:val="ProductList-BodySpaced"/>
      </w:pPr>
      <w:r>
        <w:rPr>
          <w:b/>
          <w:color w:val="00188F"/>
        </w:rPr>
        <w:t>Licencovaný uživatel</w:t>
      </w:r>
      <w:r>
        <w:t xml:space="preserve"> oz</w:t>
      </w:r>
      <w:r>
        <w:t xml:space="preserve">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B22EB" w:rsidRDefault="007672EC">
      <w:pPr>
        <w:pStyle w:val="ProductList-BodySpaced"/>
      </w:pPr>
      <w:r>
        <w:rPr>
          <w:b/>
          <w:color w:val="00188F"/>
        </w:rPr>
        <w:t>Licence pro správu (ML)</w:t>
      </w:r>
      <w:r>
        <w:t xml:space="preserve"> označuje licenci umožňující správu jednoho nebo ví</w:t>
      </w:r>
      <w:r>
        <w:t xml:space="preserve">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w:t>
      </w:r>
      <w:r>
        <w:t>erového softwaru nebo předchozí verzí serverového softwaru. Existují dvě kategorie licencí pro správu: licence pro správu serveru a licence pro správu klienta. Existují tři typy licencí pro správu klienta: uživatel, OSE a zařízení. Licence pro správu uživa</w:t>
      </w:r>
      <w:r>
        <w:t xml:space="preserve">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 xml:space="preserve">prostředí </w:t>
      </w:r>
      <w:r>
        <w:rPr>
          <w:color w:val="0563C1"/>
        </w:rPr>
        <w:t>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w:instrText>
      </w:r>
      <w:r>
        <w:instrText xml:space="preserve">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w:instrText>
      </w:r>
      <w:r>
        <w:instrText xml:space="preserve">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2B22EB" w:rsidRDefault="007672EC">
      <w:pPr>
        <w:pStyle w:val="ProductList-BodySpaced"/>
      </w:pPr>
      <w:r>
        <w:rPr>
          <w:b/>
          <w:color w:val="00188F"/>
        </w:rPr>
        <w:t>Licence ekvivalentní licenci pro správu</w:t>
      </w:r>
      <w:r>
        <w:t xml:space="preserve"> označuje licenci n</w:t>
      </w:r>
      <w:r>
        <w:t xml:space="preserve">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w:t>
      </w:r>
      <w:r>
        <w:t>licence ekvivalentní k licenci pro správu, pouze pokud zákazník zakoupil licenci po datu dostupnosti serverového produktu nebo pokud měl zákazník k datu dostupnosti aktivní krytí Software Assurance.</w:t>
      </w:r>
    </w:p>
    <w:p w:rsidR="002B22EB" w:rsidRDefault="007672EC">
      <w:pPr>
        <w:pStyle w:val="ProductList-BodySpaced"/>
      </w:pPr>
      <w:r>
        <w:rPr>
          <w:b/>
          <w:color w:val="00188F"/>
        </w:rPr>
        <w:t xml:space="preserve">Správa prostředí OSE </w:t>
      </w:r>
      <w:r>
        <w:t xml:space="preserve">označuje vyžádání nebo získání dat, </w:t>
      </w:r>
      <w:r>
        <w:t xml:space="preserve">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w:instrText>
      </w:r>
      <w:r>
        <w:instrText xml:space="preserve">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w:instrText>
      </w:r>
      <w:r>
        <w:instrText xml:space="preserve"> (či jinak emulovaného) operačního systému...(Kompletní definici naleznete ve slovníku)" </w:instrText>
      </w:r>
      <w:r>
        <w:fldChar w:fldCharType="separate"/>
      </w:r>
      <w:r>
        <w:rPr>
          <w:color w:val="0563C1"/>
        </w:rPr>
        <w:t>OSE</w:t>
      </w:r>
      <w:r>
        <w:fldChar w:fldCharType="end"/>
      </w:r>
      <w:r>
        <w:t>.</w:t>
      </w:r>
    </w:p>
    <w:p w:rsidR="002B22EB" w:rsidRDefault="007672EC">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w:t>
      </w:r>
      <w:r>
        <w:t xml:space="preserve">systému, který umožňuje samostatnou identitu počítače (název primárního počítače nebo podobný jedinečný identifikátor) nebo samostatná práva pro správu a instance aplikací (jsou-li k dispozici) konfigurovaných ke spouštění instance operačního systému nebo </w:t>
      </w:r>
      <w:r>
        <w:t xml:space="preserve">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w:instrText>
      </w:r>
      <w:r>
        <w:instrText xml:space="preserve">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w:instrText>
      </w:r>
      <w:r>
        <w:instrText xml:space="preserve">í OSE, které je konfigurováno pro spuštění přímo v systému virtuálního hardwaru" </w:instrText>
      </w:r>
      <w:r>
        <w:fldChar w:fldCharType="separate"/>
      </w:r>
      <w:r>
        <w:rPr>
          <w:color w:val="0563C1"/>
        </w:rPr>
        <w:t>virtuálních prostředí OSE</w:t>
      </w:r>
      <w:r>
        <w:fldChar w:fldCharType="end"/>
      </w:r>
      <w:r>
        <w:t>.</w:t>
      </w:r>
    </w:p>
    <w:p w:rsidR="002B22EB" w:rsidRDefault="007672EC">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B22EB" w:rsidRDefault="007672EC">
      <w:pPr>
        <w:pStyle w:val="ProductList-BodySpaced"/>
      </w:pPr>
      <w:r>
        <w:rPr>
          <w:b/>
          <w:color w:val="00188F"/>
        </w:rPr>
        <w:t>Fyzic</w:t>
      </w:r>
      <w:r>
        <w:rPr>
          <w:b/>
          <w:color w:val="00188F"/>
        </w:rPr>
        <w:t>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w:instrText>
      </w:r>
      <w:r>
        <w:instrText xml:space="preserve"> \t "Fyzické prostředí OSE označuje prostředí OSE, které je konfigurováno pro spuštění přímo v systému fyzického hardwaru. Instance operačního systému použitá ke spouštění softwaru pro virtualizaci hardwaru nebo k poskytování služeb virtualizace hardwaru j</w:instrText>
      </w:r>
      <w:r>
        <w:instrText xml:space="preserve">e považována za součást fyzického prostředí OSE." </w:instrText>
      </w:r>
      <w:r>
        <w:fldChar w:fldCharType="separate"/>
      </w:r>
      <w:r>
        <w:rPr>
          <w:color w:val="0563C1"/>
        </w:rPr>
        <w:t>fyzického prostředí OSE</w:t>
      </w:r>
      <w:r>
        <w:fldChar w:fldCharType="end"/>
      </w:r>
      <w:r>
        <w:t>.</w:t>
      </w:r>
    </w:p>
    <w:p w:rsidR="002B22EB" w:rsidRDefault="007672EC">
      <w:pPr>
        <w:pStyle w:val="ProductList-BodySpaced"/>
      </w:pPr>
      <w:r>
        <w:rPr>
          <w:b/>
          <w:color w:val="00188F"/>
        </w:rPr>
        <w:t xml:space="preserve">Fyzický procesor </w:t>
      </w:r>
      <w:r>
        <w:t>je procesorem v systému fyzického hardwaru.</w:t>
      </w:r>
    </w:p>
    <w:p w:rsidR="002B22EB" w:rsidRDefault="007672EC">
      <w:pPr>
        <w:pStyle w:val="ProductList-BodySpaced"/>
      </w:pPr>
      <w:r>
        <w:rPr>
          <w:b/>
          <w:color w:val="00188F"/>
        </w:rPr>
        <w:t xml:space="preserve">Krytí Premium Assurance </w:t>
      </w:r>
      <w:r>
        <w:t>je nabídka pro určité produkty, která poskytuje přístup k aktualizacím a bulletinům zpřístupn</w:t>
      </w:r>
      <w:r>
        <w:t>ěným společností Microsoft poté, co verze produktu již není kryta rozšířenou podporou.</w:t>
      </w:r>
    </w:p>
    <w:p w:rsidR="002B22EB" w:rsidRDefault="007672EC">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w:instrText>
      </w:r>
      <w:r>
        <w:instrText xml:space="preserve">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2B22EB" w:rsidRDefault="007672EC">
      <w:pPr>
        <w:pStyle w:val="ProductList-BodySpaced"/>
      </w:pPr>
      <w:r>
        <w:rPr>
          <w:b/>
          <w:color w:val="00188F"/>
        </w:rPr>
        <w:t>Produkční prostředí</w:t>
      </w:r>
      <w:r>
        <w:t xml:space="preserve"> znamená jakékoli fyzické nebo virtuální prostředí OSE, </w:t>
      </w:r>
      <w:r>
        <w:t xml:space="preserve">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w:instrText>
      </w:r>
      <w:r>
        <w:instrText xml:space="preserve">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w:instrText>
      </w:r>
      <w:r>
        <w:instrText xml:space="preserve">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2B22EB" w:rsidRDefault="007672EC">
      <w:pPr>
        <w:pStyle w:val="ProductList-BodySpaced"/>
      </w:pPr>
      <w:r>
        <w:rPr>
          <w:b/>
          <w:color w:val="00188F"/>
        </w:rPr>
        <w:t>Kvalifikující zařízení tř</w:t>
      </w:r>
      <w:r>
        <w:rPr>
          <w:b/>
          <w:color w:val="00188F"/>
        </w:rPr>
        <w:t>etí strany</w:t>
      </w:r>
      <w:r>
        <w:t xml:space="preserve"> je zařízení, které není řízeno, ať už přímo nebo nepřímo, zákazníkem ani jeho afilacemi (např. veřejný kiosek třetí strany).</w:t>
      </w:r>
    </w:p>
    <w:p w:rsidR="002B22EB" w:rsidRDefault="007672EC">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w:instrText>
      </w:r>
      <w:r>
        <w:instrText xml:space="preserve">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w:t>
      </w:r>
      <w:r>
        <w:t>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2B22EB" w:rsidRDefault="007672EC">
      <w:pPr>
        <w:pStyle w:val="ProductList-BodySpaced"/>
      </w:pPr>
      <w:r>
        <w:rPr>
          <w:b/>
          <w:color w:val="00188F"/>
        </w:rPr>
        <w:t>SL</w:t>
      </w:r>
      <w:r>
        <w:t xml:space="preserve"> označuje</w:t>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2B22EB" w:rsidRDefault="007672EC">
      <w:pPr>
        <w:pStyle w:val="ProductList-BodySpaced"/>
      </w:pPr>
      <w:r>
        <w:rPr>
          <w:b/>
          <w:color w:val="00188F"/>
        </w:rPr>
        <w:t>Server</w:t>
      </w:r>
      <w:r>
        <w:t xml:space="preserve"> je systém fyzického hardw</w:t>
      </w:r>
      <w:r>
        <w:t>aru, v němž je možné spustit serverový software.</w:t>
      </w:r>
    </w:p>
    <w:p w:rsidR="002B22EB" w:rsidRDefault="007672EC">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w:t>
      </w:r>
      <w:r>
        <w:t>ředisko je možné přesunout z jedné serverové farmy na jinou, ne však krátkodobě. (EU je Evropská unie a EFTA je Evropské sdružení volného obchodu).</w:t>
      </w:r>
    </w:p>
    <w:p w:rsidR="002B22EB" w:rsidRDefault="007672EC">
      <w:pPr>
        <w:pStyle w:val="ProductList-BodySpaced"/>
      </w:pPr>
      <w:r>
        <w:rPr>
          <w:b/>
          <w:color w:val="00188F"/>
        </w:rPr>
        <w:t>Přestup na vyšší edici</w:t>
      </w:r>
      <w:r>
        <w:t xml:space="preserve"> znamená licenci zakoupenou jako doplněk (a přiřazenou) k předtím pořízené základní li</w:t>
      </w:r>
      <w:r>
        <w:t>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2B22EB" w:rsidRDefault="007672EC">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2B22EB" w:rsidRDefault="007672EC">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w:instrText>
      </w:r>
      <w:r>
        <w:instrText xml:space="preserve">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2B22EB" w:rsidRDefault="007672EC">
      <w:pPr>
        <w:pStyle w:val="ProductList-BodySpaced"/>
      </w:pPr>
      <w:r>
        <w:rPr>
          <w:b/>
          <w:color w:val="00188F"/>
        </w:rPr>
        <w:t>Webová úloha</w:t>
      </w:r>
      <w:r>
        <w:t xml:space="preserve"> (označovaná t</w:t>
      </w:r>
      <w:r>
        <w: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w:t>
      </w:r>
      <w:r>
        <w:t xml:space="preserve"> rámci internetového webového řešení, není omezen na zaměstnance zákazníka ani na zaměstnance jeho afilací.</w:t>
      </w:r>
    </w:p>
    <w:p w:rsidR="002B22EB" w:rsidRDefault="007672EC">
      <w:pPr>
        <w:pStyle w:val="ProductList-BodySpaced"/>
      </w:pPr>
      <w:r>
        <w:t>Software internetových webových řešení se používá ke spouštění:</w:t>
      </w:r>
    </w:p>
    <w:p w:rsidR="002B22EB" w:rsidRDefault="007672EC" w:rsidP="001F6A1A">
      <w:pPr>
        <w:pStyle w:val="ProductList-Bullet"/>
        <w:numPr>
          <w:ilvl w:val="0"/>
          <w:numId w:val="39"/>
        </w:numPr>
      </w:pPr>
      <w:r>
        <w:t>software webového serveru (například MIIS – Microsoft Internet Information Services)</w:t>
      </w:r>
      <w:r>
        <w:t xml:space="preserve"> a agenty správy či zabezpečení (například agent SCOM – System Center Operations Manager);</w:t>
      </w:r>
    </w:p>
    <w:p w:rsidR="002B22EB" w:rsidRDefault="007672EC" w:rsidP="001F6A1A">
      <w:pPr>
        <w:pStyle w:val="ProductList-Bullet"/>
        <w:numPr>
          <w:ilvl w:val="0"/>
          <w:numId w:val="39"/>
        </w:numPr>
      </w:pPr>
      <w:r>
        <w:t>software databázového stroje (například Microsoft SQL Server) výlučně pro podporu internetových webových řešení; nebo</w:t>
      </w:r>
    </w:p>
    <w:p w:rsidR="002B22EB" w:rsidRDefault="007672EC" w:rsidP="001F6A1A">
      <w:pPr>
        <w:pStyle w:val="ProductList-Bullet"/>
        <w:numPr>
          <w:ilvl w:val="0"/>
          <w:numId w:val="39"/>
        </w:numPr>
      </w:pPr>
      <w:r>
        <w:t>službu DNS (Domain Name System) pro poskytování</w:t>
      </w:r>
      <w:r>
        <w:t xml:space="preserve"> překladu internetových názvů na adresy IP, pokud nejde o jedinou funkci této instance softwaru.</w:t>
      </w:r>
    </w:p>
    <w:p w:rsidR="002B22EB" w:rsidRDefault="007672EC">
      <w:pPr>
        <w:pStyle w:val="ProductList-BodySpaced"/>
      </w:pPr>
      <w:r>
        <w:rPr>
          <w:b/>
          <w:color w:val="00188F"/>
        </w:rPr>
        <w:lastRenderedPageBreak/>
        <w:t xml:space="preserve">Windows Server Container </w:t>
      </w:r>
      <w:r>
        <w:t>je funkce softwaru Windows Server.</w:t>
      </w:r>
    </w:p>
    <w:p w:rsidR="002B22EB" w:rsidRDefault="007672EC">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w:t>
      </w:r>
      <w:r>
        <w:t xml:space="preserve"> Windows Library for JAVAScript, Debghelp.dll a Web Deploy.</w:t>
      </w:r>
    </w:p>
    <w:p w:rsidR="002B22EB" w:rsidRDefault="002B22EB">
      <w:pPr>
        <w:pStyle w:val="ProductList-BodySpaced"/>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Spaced"/>
      </w:pPr>
    </w:p>
    <w:p w:rsidR="002B22EB" w:rsidRDefault="002B22EB">
      <w:pPr>
        <w:sectPr w:rsidR="002B22EB">
          <w:headerReference w:type="default" r:id="rId148"/>
          <w:footerReference w:type="default" r:id="rId149"/>
          <w:type w:val="continuous"/>
          <w:pgSz w:w="12240" w:h="15840" w:code="1"/>
          <w:pgMar w:top="1170" w:right="720" w:bottom="720" w:left="720" w:header="432" w:footer="288" w:gutter="0"/>
          <w:cols w:space="360"/>
        </w:sectPr>
      </w:pPr>
    </w:p>
    <w:p w:rsidR="002B22EB" w:rsidRDefault="007672EC">
      <w:pPr>
        <w:pStyle w:val="ProductList-SectionHeading"/>
        <w:pageBreakBefore/>
        <w:outlineLvl w:val="0"/>
      </w:pPr>
      <w:bookmarkStart w:id="336" w:name="_Sec591"/>
      <w:bookmarkEnd w:id="326"/>
      <w:r>
        <w:lastRenderedPageBreak/>
        <w:t>Příloha A – Licence ekvivalentní k licenci CAL/ML</w:t>
      </w:r>
      <w:r>
        <w:fldChar w:fldCharType="begin"/>
      </w:r>
      <w:r>
        <w:instrText xml:space="preserve"> TC "</w:instrText>
      </w:r>
      <w:bookmarkStart w:id="337" w:name="_Toc488773611"/>
      <w:r>
        <w:instrText>Příloha A – Licence ekvivalen</w:instrText>
      </w:r>
      <w:r>
        <w:instrText>tní k licenci CAL/ML</w:instrText>
      </w:r>
      <w:bookmarkEnd w:id="337"/>
      <w:r>
        <w:instrText>" \l 1</w:instrText>
      </w:r>
      <w:r>
        <w:fldChar w:fldCharType="end"/>
      </w:r>
    </w:p>
    <w:p w:rsidR="002B22EB" w:rsidRDefault="007672EC">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w:instrText>
      </w:r>
      <w:r>
        <w:instrText xml:space="preserve">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w:instrText>
      </w:r>
      <w:r>
        <w:instrText xml:space="preserve">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w:instrText>
      </w:r>
      <w:r>
        <w:instrText xml:space="preserve">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 xml:space="preserve">licencí </w:t>
      </w:r>
      <w:r>
        <w:rPr>
          <w:color w:val="0563C1"/>
        </w:rPr>
        <w:t>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w:instrText>
      </w:r>
      <w:r>
        <w:instrText xml:space="preser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w:instrText>
      </w:r>
      <w:r>
        <w:instrText xml:space="preserve">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w:instrText>
      </w:r>
      <w:r>
        <w:instrText xml:space="preserve">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w:t>
      </w:r>
      <w:r>
        <w:t xml:space="preserve">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w:t>
      </w:r>
      <w:r>
        <w:rPr>
          <w:color w:val="0563C1"/>
        </w:rPr>
        <w:t>erverového</w:t>
      </w:r>
      <w:r>
        <w:fldChar w:fldCharType="end"/>
      </w:r>
      <w:r>
        <w:t xml:space="preserve"> produktu.</w:t>
      </w:r>
    </w:p>
    <w:p w:rsidR="002B22EB" w:rsidRDefault="002B22EB">
      <w:pPr>
        <w:pStyle w:val="ProductList-Body"/>
      </w:pPr>
    </w:p>
    <w:tbl>
      <w:tblPr>
        <w:tblStyle w:val="PURTable"/>
        <w:tblW w:w="0" w:type="dxa"/>
        <w:tblLook w:val="04A0" w:firstRow="1" w:lastRow="0" w:firstColumn="1" w:lastColumn="0" w:noHBand="0" w:noVBand="1"/>
      </w:tblPr>
      <w:tblGrid>
        <w:gridCol w:w="1127"/>
        <w:gridCol w:w="363"/>
        <w:gridCol w:w="363"/>
        <w:gridCol w:w="364"/>
        <w:gridCol w:w="364"/>
        <w:gridCol w:w="448"/>
        <w:gridCol w:w="530"/>
        <w:gridCol w:w="537"/>
        <w:gridCol w:w="544"/>
        <w:gridCol w:w="530"/>
        <w:gridCol w:w="448"/>
        <w:gridCol w:w="530"/>
        <w:gridCol w:w="537"/>
        <w:gridCol w:w="544"/>
        <w:gridCol w:w="530"/>
        <w:gridCol w:w="445"/>
        <w:gridCol w:w="413"/>
        <w:gridCol w:w="431"/>
        <w:gridCol w:w="404"/>
        <w:gridCol w:w="435"/>
        <w:gridCol w:w="415"/>
        <w:gridCol w:w="490"/>
      </w:tblGrid>
      <w:tr w:rsidR="002B22EB">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2B22EB" w:rsidRDefault="002B22E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B22EB" w:rsidRDefault="007672E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B22EB" w:rsidRDefault="007672E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B22EB" w:rsidRDefault="007672E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B22EB" w:rsidRDefault="007672E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B22EB" w:rsidRDefault="007672E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B22EB" w:rsidRDefault="007672EC">
            <w:pPr>
              <w:pStyle w:val="ProductList-TableBody"/>
              <w:jc w:val="center"/>
            </w:pPr>
            <w:r>
              <w:rPr>
                <w:color w:val="FFFFFF"/>
              </w:rPr>
              <w:t>Dynamics 365 Enterprise</w:t>
            </w:r>
          </w:p>
        </w:tc>
      </w:tr>
      <w:tr w:rsidR="002B22EB">
        <w:tc>
          <w:tcPr>
            <w:tcW w:w="360" w:type="dxa"/>
            <w:tcBorders>
              <w:top w:val="none" w:sz="4" w:space="0" w:color="BFBFBF"/>
              <w:left w:val="none" w:sz="24" w:space="0" w:color="808080"/>
              <w:bottom w:val="single" w:sz="4" w:space="0" w:color="FFFFFF"/>
              <w:right w:val="single" w:sz="6" w:space="0" w:color="FFFFFF"/>
            </w:tcBorders>
          </w:tcPr>
          <w:p w:rsidR="002B22EB" w:rsidRDefault="007672EC">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22EB" w:rsidRDefault="007672EC">
            <w:pPr>
              <w:pStyle w:val="ProductList-TableBody"/>
              <w:jc w:val="center"/>
            </w:pPr>
            <w:r>
              <w:rPr>
                <w:color w:val="FFFFFF"/>
              </w:rPr>
              <w:t>Plán</w:t>
            </w: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793">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793">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793">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793">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798">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798">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798">
              <w:r>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799">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799">
              <w:r>
                <w:rPr>
                  <w:color w:val="00467F"/>
                  <w:u w:val="single"/>
                </w:rPr>
                <w:t>Dodatečné</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799">
              <w:r>
                <w:rPr>
                  <w:color w:val="00467F"/>
                  <w:u w:val="single"/>
                </w:rPr>
                <w:t>Dodatečné</w:t>
              </w:r>
            </w:hyperlink>
            <w:r>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800">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800">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807">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807">
              <w:r>
                <w:rPr>
                  <w:color w:val="00467F"/>
                  <w:u w:val="single"/>
                </w:rPr>
                <w:t>Dodatečné</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807">
              <w:r>
                <w:rPr>
                  <w:color w:val="00467F"/>
                  <w:u w:val="single"/>
                </w:rPr>
                <w:t>Dodatečné</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single" w:sz="4" w:space="0" w:color="FFFFFF"/>
              <w:right w:val="single" w:sz="6" w:space="0" w:color="FFFFFF"/>
            </w:tcBorders>
          </w:tcPr>
          <w:p w:rsidR="002B22EB" w:rsidRDefault="007672E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807">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807">
              <w:r>
                <w:rPr>
                  <w:color w:val="00467F"/>
                  <w:u w:val="single"/>
                </w:rPr>
                <w:t>Dodatečné</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tcBorders>
              <w:top w:val="dashed" w:sz="4" w:space="0" w:color="BFBFBF"/>
              <w:left w:val="none" w:sz="24" w:space="0" w:color="808080"/>
              <w:bottom w:val="single" w:sz="4" w:space="0" w:color="FFFFFF"/>
              <w:right w:val="single" w:sz="6" w:space="0" w:color="FFFFFF"/>
            </w:tcBorders>
          </w:tcPr>
          <w:p w:rsidR="002B22EB" w:rsidRDefault="007672EC">
            <w:pPr>
              <w:pStyle w:val="ProductList-TableBody"/>
            </w:pPr>
            <w:hyperlink w:anchor="_Sec807">
              <w:r>
                <w:rPr>
                  <w:color w:val="00467F"/>
                  <w:u w:val="single"/>
                </w:rPr>
                <w:t>Dodatečné</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none" w:sz="24" w:space="0" w:color="808080"/>
              <w:right w:val="single" w:sz="6" w:space="0" w:color="FFFFFF"/>
            </w:tcBorders>
          </w:tcPr>
          <w:p w:rsidR="002B22EB" w:rsidRDefault="007672E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none" w:sz="24" w:space="0" w:color="808080"/>
              <w:left w:val="none" w:sz="24" w:space="0" w:color="808080"/>
              <w:bottom w:val="single" w:sz="4" w:space="0" w:color="FFFFFF"/>
              <w:right w:val="single" w:sz="6" w:space="0" w:color="FFFFFF"/>
            </w:tcBorders>
          </w:tcPr>
          <w:p w:rsidR="002B22EB" w:rsidRDefault="007672EC">
            <w:pPr>
              <w:pStyle w:val="ProductList-TableBody"/>
            </w:pPr>
            <w:hyperlink w:anchor="_Sec801">
              <w:r>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6"/>
            <w:tcBorders>
              <w:top w:val="single" w:sz="4" w:space="0" w:color="FFFFFF"/>
              <w:left w:val="single" w:sz="6" w:space="0" w:color="FFFFFF"/>
              <w:bottom w:val="none" w:sz="24" w:space="0" w:color="808080"/>
              <w:right w:val="single" w:sz="6" w:space="0" w:color="FFFFFF"/>
            </w:tcBorders>
          </w:tcPr>
          <w:p w:rsidR="002B22EB" w:rsidRDefault="007672E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22EB" w:rsidRDefault="002B22EB">
            <w:pPr>
              <w:pStyle w:val="ProductList-TableBody"/>
            </w:pPr>
          </w:p>
        </w:tc>
      </w:tr>
      <w:tr w:rsidR="002B22EB">
        <w:tc>
          <w:tcPr>
            <w:tcW w:w="360" w:type="dxa"/>
            <w:tcBorders>
              <w:top w:val="none" w:sz="24" w:space="0" w:color="808080"/>
              <w:left w:val="none" w:sz="24" w:space="0" w:color="808080"/>
              <w:bottom w:val="none" w:sz="4" w:space="0" w:color="6E6E6E"/>
              <w:right w:val="single" w:sz="6" w:space="0" w:color="FFFFFF"/>
            </w:tcBorders>
          </w:tcPr>
          <w:p w:rsidR="002B22EB" w:rsidRDefault="007672EC">
            <w:pPr>
              <w:pStyle w:val="ProductList-TableBody"/>
            </w:pPr>
            <w:hyperlink w:anchor="_Sec802">
              <w:r>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r>
      <w:tr w:rsidR="002B22EB">
        <w:tc>
          <w:tcPr>
            <w:tcW w:w="360" w:type="dxa"/>
            <w:gridSpan w:val="15"/>
            <w:tcBorders>
              <w:top w:val="none" w:sz="4" w:space="0" w:color="6E6E6E"/>
              <w:left w:val="none" w:sz="24" w:space="0" w:color="808080"/>
              <w:bottom w:val="none" w:sz="4" w:space="0" w:color="BFBFBF"/>
              <w:right w:val="single" w:sz="6" w:space="0" w:color="FFFFFF"/>
            </w:tcBorders>
          </w:tcPr>
          <w:p w:rsidR="002B22EB" w:rsidRDefault="007672E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22EB" w:rsidRDefault="002B22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22EB" w:rsidRDefault="002B22EB">
            <w:pPr>
              <w:pStyle w:val="ProductList-TableBody"/>
              <w:jc w:val="center"/>
            </w:pPr>
          </w:p>
        </w:tc>
      </w:tr>
      <w:tr w:rsidR="002B22EB">
        <w:tc>
          <w:tcPr>
            <w:tcW w:w="360" w:type="dxa"/>
            <w:tcBorders>
              <w:top w:val="none" w:sz="4" w:space="0" w:color="BFBFBF"/>
              <w:left w:val="none" w:sz="24" w:space="0" w:color="808080"/>
              <w:bottom w:val="dashed" w:sz="4" w:space="0" w:color="BFBFBF"/>
              <w:right w:val="single" w:sz="6" w:space="0" w:color="FFFFFF"/>
            </w:tcBorders>
          </w:tcPr>
          <w:p w:rsidR="002B22EB" w:rsidRDefault="007672EC">
            <w:pPr>
              <w:pStyle w:val="ProductList-TableBody"/>
            </w:pPr>
            <w:hyperlink w:anchor="_Sec790">
              <w:r>
                <w:rPr>
                  <w:color w:val="00467F"/>
                  <w:u w:val="single"/>
                </w:rPr>
                <w:t>Prodej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r>
      <w:tr w:rsidR="002B22EB">
        <w:tc>
          <w:tcPr>
            <w:tcW w:w="360" w:type="dxa"/>
            <w:tcBorders>
              <w:top w:val="dashed" w:sz="4" w:space="0" w:color="BFBFBF"/>
              <w:left w:val="none" w:sz="24" w:space="0" w:color="808080"/>
              <w:bottom w:val="none" w:sz="4" w:space="0" w:color="6E6E6E"/>
              <w:right w:val="single" w:sz="6" w:space="0" w:color="FFFFFF"/>
            </w:tcBorders>
          </w:tcPr>
          <w:p w:rsidR="002B22EB" w:rsidRDefault="007672EC">
            <w:pPr>
              <w:pStyle w:val="ProductList-TableBody"/>
            </w:pPr>
            <w:hyperlink w:anchor="_Sec790">
              <w:r>
                <w:rPr>
                  <w:color w:val="00467F"/>
                  <w:u w:val="single"/>
                </w:rPr>
                <w:t>Zákaznická podpora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r>
      <w:tr w:rsidR="002B22EB">
        <w:tc>
          <w:tcPr>
            <w:tcW w:w="360" w:type="dxa"/>
            <w:gridSpan w:val="15"/>
            <w:tcBorders>
              <w:top w:val="none" w:sz="4" w:space="0" w:color="6E6E6E"/>
              <w:left w:val="none" w:sz="24" w:space="0" w:color="808080"/>
              <w:bottom w:val="none" w:sz="4" w:space="0" w:color="6E6E6E"/>
              <w:right w:val="single" w:sz="6" w:space="0" w:color="FFFFFF"/>
            </w:tcBorders>
          </w:tcPr>
          <w:p w:rsidR="002B22EB" w:rsidRDefault="007672E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B22EB" w:rsidRDefault="002B22EB">
            <w:pPr>
              <w:pStyle w:val="ProductList-TableBody"/>
              <w:jc w:val="center"/>
            </w:pPr>
          </w:p>
        </w:tc>
      </w:tr>
      <w:tr w:rsidR="002B22EB">
        <w:tc>
          <w:tcPr>
            <w:tcW w:w="360" w:type="dxa"/>
            <w:tcBorders>
              <w:top w:val="none" w:sz="4" w:space="0" w:color="6E6E6E"/>
              <w:left w:val="none" w:sz="24" w:space="0" w:color="808080"/>
              <w:bottom w:val="none" w:sz="4" w:space="0" w:color="6E6E6E"/>
              <w:right w:val="single" w:sz="6" w:space="0" w:color="FFFFFF"/>
            </w:tcBorders>
          </w:tcPr>
          <w:p w:rsidR="002B22EB" w:rsidRDefault="007672EC">
            <w:pPr>
              <w:pStyle w:val="ProductList-TableBody"/>
            </w:pPr>
            <w:hyperlink w:anchor="_Sec790">
              <w:r>
                <w:rPr>
                  <w:color w:val="00467F"/>
                  <w:u w:val="single"/>
                </w:rPr>
                <w:t>Operace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22EB" w:rsidRDefault="002B22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22EB" w:rsidRDefault="002B22EB">
            <w:pPr>
              <w:pStyle w:val="ProductList-TableBody"/>
              <w:jc w:val="center"/>
            </w:pPr>
          </w:p>
        </w:tc>
      </w:tr>
    </w:tbl>
    <w:p w:rsidR="002B22EB" w:rsidRDefault="007672EC">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w:t>
      </w:r>
      <w:r>
        <w:rPr>
          <w:i/>
        </w:rPr>
        <w:t>em Center Endpoint Protection 1606. Licence pro sadu Enterprise CAL Suite s aktivním krytím SA poskytuje práva ekvivalentní produktům Ochrana před únikem informací a Exchange Online Protection.</w:t>
      </w:r>
    </w:p>
    <w:p w:rsidR="002B22EB" w:rsidRDefault="007672EC">
      <w:pPr>
        <w:pStyle w:val="ProductList-SectionHeading"/>
        <w:pageBreakBefore/>
        <w:outlineLvl w:val="0"/>
      </w:pPr>
      <w:bookmarkStart w:id="338" w:name="_Sec564"/>
      <w:bookmarkEnd w:id="336"/>
      <w:r>
        <w:lastRenderedPageBreak/>
        <w:t>Příloha B – Software Assurance</w:t>
      </w:r>
      <w:r>
        <w:fldChar w:fldCharType="begin"/>
      </w:r>
      <w:r>
        <w:instrText xml:space="preserve"> TC "</w:instrText>
      </w:r>
      <w:bookmarkStart w:id="339" w:name="_Toc488773612"/>
      <w:r>
        <w:instrText>Příloha B – Software Assura</w:instrText>
      </w:r>
      <w:r>
        <w:instrText>nce</w:instrText>
      </w:r>
      <w:bookmarkEnd w:id="339"/>
      <w:r>
        <w:instrText>" \l 1</w:instrText>
      </w:r>
      <w:r>
        <w:fldChar w:fldCharType="end"/>
      </w:r>
    </w:p>
    <w:p w:rsidR="002B22EB" w:rsidRDefault="007672EC">
      <w:pPr>
        <w:pStyle w:val="ProductList-Offering1Heading"/>
        <w:outlineLvl w:val="1"/>
      </w:pPr>
      <w:bookmarkStart w:id="340" w:name="_Sec573"/>
      <w:r>
        <w:t>Zakoupení krytí Software Assurance</w:t>
      </w:r>
      <w:bookmarkEnd w:id="340"/>
      <w:r>
        <w:fldChar w:fldCharType="begin"/>
      </w:r>
      <w:r>
        <w:instrText xml:space="preserve"> TC "</w:instrText>
      </w:r>
      <w:bookmarkStart w:id="341" w:name="_Toc488773613"/>
      <w:r>
        <w:instrText>Zakoupení krytí Software Assurance</w:instrText>
      </w:r>
      <w:bookmarkEnd w:id="341"/>
      <w:r>
        <w:instrText>" \l 2</w:instrText>
      </w:r>
      <w:r>
        <w:fldChar w:fldCharType="end"/>
      </w:r>
    </w:p>
    <w:p w:rsidR="002B22EB" w:rsidRDefault="007672EC">
      <w:pPr>
        <w:pStyle w:val="ProductList-Body"/>
      </w:pPr>
      <w:r>
        <w:t xml:space="preserve">Zákazník si může při nákupu krytí SA zvolit ze tří různých úrovní závazku, které se u jednotlivých programů liší. Zákazník se může: </w:t>
      </w:r>
    </w:p>
    <w:p w:rsidR="002B22EB" w:rsidRDefault="007672EC" w:rsidP="001F6A1A">
      <w:pPr>
        <w:pStyle w:val="ProductList-Bullet"/>
        <w:numPr>
          <w:ilvl w:val="0"/>
          <w:numId w:val="40"/>
        </w:numPr>
      </w:pPr>
      <w:r>
        <w:t xml:space="preserve">Zavázat k připojení krytí SA ke všem platformovým produktům. </w:t>
      </w:r>
    </w:p>
    <w:p w:rsidR="002B22EB" w:rsidRDefault="007672EC" w:rsidP="001F6A1A">
      <w:pPr>
        <w:pStyle w:val="ProductList-Bullet"/>
        <w:numPr>
          <w:ilvl w:val="0"/>
          <w:numId w:val="40"/>
        </w:numPr>
      </w:pPr>
      <w:r>
        <w:t xml:space="preserve">Zavázat k připojení krytí SA ke všem nákupům v rámci konkrétní kategorie produktů (aplikace, systémy nebo servery), což se označuje jako členství v Software Assurance (SAM). </w:t>
      </w:r>
    </w:p>
    <w:p w:rsidR="002B22EB" w:rsidRDefault="007672EC" w:rsidP="001F6A1A">
      <w:pPr>
        <w:pStyle w:val="ProductList-Bullet"/>
        <w:numPr>
          <w:ilvl w:val="0"/>
          <w:numId w:val="40"/>
        </w:numPr>
      </w:pPr>
      <w:r>
        <w:t>Rozhodnout zakoupit</w:t>
      </w:r>
      <w:r>
        <w:t xml:space="preserve"> krytí SA pro jednotlivé produkty bez přijetí závazku rozšířit krytí SA na ostatní produkty.</w:t>
      </w:r>
    </w:p>
    <w:p w:rsidR="002B22EB" w:rsidRDefault="002B22EB">
      <w:pPr>
        <w:pStyle w:val="ProductList-Body"/>
      </w:pPr>
    </w:p>
    <w:p w:rsidR="002B22EB" w:rsidRDefault="007672EC">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w:instrText>
      </w:r>
      <w:r>
        <w:instrText xml:space="preserve">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w:t>
      </w:r>
      <w:r>
        <w:t xml:space="preserve">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2B22EB" w:rsidRDefault="002B22EB">
      <w:pPr>
        <w:pStyle w:val="ProductList-Body"/>
      </w:pPr>
    </w:p>
    <w:p w:rsidR="002B22EB" w:rsidRDefault="007672EC">
      <w:pPr>
        <w:pStyle w:val="ProductList-Body"/>
      </w:pPr>
      <w:r>
        <w:t>Zákazníci mohou krytí</w:t>
      </w:r>
      <w:r>
        <w:t xml:space="preserve"> SA pro určité licence zakoupit z prodejního kanálu (verze pro koncový prodej) nebo od výrobce originálních dílů do 90 dní od data nákupu podle popisu v tabulce níže. V rámci programu Open Value se tato možnost vztahuje pouze na produkty s necelopodnikovou</w:t>
      </w:r>
      <w:r>
        <w:t xml:space="preserve">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2B22E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B22EB" w:rsidRDefault="007672EC">
            <w:pPr>
              <w:pStyle w:val="ProductList-TableBody"/>
              <w:jc w:val="center"/>
            </w:pPr>
            <w:r>
              <w:rPr>
                <w:color w:val="FFFFFF"/>
              </w:rPr>
              <w:t>Programy</w:t>
            </w:r>
          </w:p>
        </w:tc>
      </w:tr>
      <w:tr w:rsidR="002B22EB">
        <w:tc>
          <w:tcPr>
            <w:tcW w:w="24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2B22EB" w:rsidRDefault="007672EC">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2B22EB">
        <w:tc>
          <w:tcPr>
            <w:tcW w:w="24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SA je </w:t>
            </w:r>
            <w:r>
              <w:t>k dispozici</w:t>
            </w:r>
          </w:p>
        </w:tc>
        <w:tc>
          <w:tcPr>
            <w:tcW w:w="24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 je k dispozici</w:t>
            </w:r>
          </w:p>
        </w:tc>
        <w:tc>
          <w:tcPr>
            <w:tcW w:w="0" w:type="auto"/>
            <w:vMerge/>
          </w:tcPr>
          <w:p w:rsidR="002B22EB" w:rsidRDefault="002B22EB"/>
        </w:tc>
      </w:tr>
    </w:tbl>
    <w:p w:rsidR="002B22EB" w:rsidRDefault="002B22EB">
      <w:pPr>
        <w:pStyle w:val="ProductList-Body"/>
      </w:pPr>
    </w:p>
    <w:p w:rsidR="002B22EB" w:rsidRDefault="007672EC">
      <w:pPr>
        <w:pStyle w:val="ProductList-Body"/>
      </w:pPr>
      <w:r>
        <w:t>Zákazníci, kteří získají produkt Microsoft Office Professional 2016 od prodejce OEM, mohou získat krytí SA pro Microsoft Office Standard 2016 v rámci programů Open License, Select a Select Plus a v rámci programu Open Value</w:t>
      </w:r>
      <w:r>
        <w:t xml:space="preserve"> pro necelopodnikovou možnost, a to do 90 dní od data nákupu od prodejce OEM.</w:t>
      </w:r>
    </w:p>
    <w:p w:rsidR="002B22EB" w:rsidRDefault="002B22EB">
      <w:pPr>
        <w:pStyle w:val="ProductList-Body"/>
      </w:pPr>
    </w:p>
    <w:p w:rsidR="002B22EB" w:rsidRDefault="007672EC">
      <w:pPr>
        <w:pStyle w:val="ProductList-Body"/>
      </w:pPr>
      <w:r>
        <w:t>Zákazníci se smlouvou Enterprise, kteří byli převedeni do služby online nebo si zakoupili licenci na odběr z krytí Software Assurance namísto prodloužení krytí Software Assuranc</w:t>
      </w:r>
      <w:r>
        <w:t>e, mohou znovu připojit krytí Software Assurance k licenci v datum výročí nebo při obnovení bez nutnosti zakoupit novou licenci. Krytí Software Assurance musí být objednáno pro tuto licenci na zbytek doby účinnosti prováděcí smlouvy. Krytí Software Assuran</w:t>
      </w:r>
      <w:r>
        <w:t>ce nesmí překročit počet časově neomezených licencí, pro něž bylo krytí Software Assurance aktuálně platné v okamžiku jakéhokoli předchozího převodu nebo prodloužení, a nesmí být znovu připojeno k převáděným licencím.</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
        <w:outlineLvl w:val="1"/>
      </w:pPr>
      <w:bookmarkStart w:id="342" w:name="_Sec574"/>
      <w:r>
        <w:t>Prodloužení krytí Software Assurance</w:t>
      </w:r>
      <w:bookmarkEnd w:id="342"/>
      <w:r>
        <w:fldChar w:fldCharType="begin"/>
      </w:r>
      <w:r>
        <w:instrText xml:space="preserve"> TC "</w:instrText>
      </w:r>
      <w:bookmarkStart w:id="343" w:name="_Toc488773614"/>
      <w:r>
        <w:instrText>Prodloužení krytí Software Assurance</w:instrText>
      </w:r>
      <w:bookmarkEnd w:id="343"/>
      <w:r>
        <w:instrText>" \l 2</w:instrText>
      </w:r>
      <w:r>
        <w:fldChar w:fldCharType="end"/>
      </w:r>
    </w:p>
    <w:p w:rsidR="002B22EB" w:rsidRDefault="007672EC">
      <w:pPr>
        <w:pStyle w:val="ProductList-ClauseHeading"/>
        <w:outlineLvl w:val="2"/>
      </w:pPr>
      <w:r>
        <w:t>Prodloužení krytí v rámci stejné smlouvy</w:t>
      </w:r>
    </w:p>
    <w:p w:rsidR="002B22EB" w:rsidRDefault="007672EC">
      <w:pPr>
        <w:pStyle w:val="ProductList-Body"/>
      </w:pPr>
      <w:r>
        <w:t>Podmínky prodloužení krytí SA v rámci stejné sml</w:t>
      </w:r>
      <w:r>
        <w:t>ouvy k programu, na základě které bylo původně objednáno, jsou obsaženy v multilicenčních smlouvách zákazníka. Pokud krytí SA zatím nevypršelo, zákazníci si je mohou prodloužit bez nutnosti současně objednat licenci. Pro uvedené konkrétní programy dále pla</w:t>
      </w:r>
      <w:r>
        <w:t>tí tyto podmínky:</w:t>
      </w:r>
    </w:p>
    <w:p w:rsidR="002B22EB" w:rsidRDefault="002B22EB">
      <w:pPr>
        <w:pStyle w:val="ProductList-Body"/>
      </w:pPr>
    </w:p>
    <w:p w:rsidR="002B22EB" w:rsidRDefault="007672EC">
      <w:pPr>
        <w:pStyle w:val="ProductList-SubClauseHeading"/>
        <w:outlineLvl w:val="3"/>
      </w:pPr>
      <w:r>
        <w:t>Open License</w:t>
      </w:r>
    </w:p>
    <w:p w:rsidR="002B22EB" w:rsidRDefault="007672EC">
      <w:pPr>
        <w:pStyle w:val="ProductList-BodyIndented"/>
      </w:pPr>
      <w:r>
        <w:t xml:space="preserve">Platnost krytí SA objednaného na základě autorizačního čísla Open Licence uplyne po uplynutí platnosti takového čísla. Zákazník, který chce krytí SA prodloužit, musí předložit prodlužovací objednávku ve lhůtě 90 dnů od data </w:t>
      </w:r>
      <w:r>
        <w:t>uplynutí doby účinnosti autorizačního čísla.</w:t>
      </w:r>
    </w:p>
    <w:p w:rsidR="002B22EB" w:rsidRDefault="002B22EB">
      <w:pPr>
        <w:pStyle w:val="ProductList-BodyIndented"/>
      </w:pPr>
    </w:p>
    <w:p w:rsidR="002B22EB" w:rsidRDefault="007672EC">
      <w:pPr>
        <w:pStyle w:val="ProductList-SubClauseHeading"/>
        <w:outlineLvl w:val="3"/>
      </w:pPr>
      <w:r>
        <w:t>Smlouva Enterprise</w:t>
      </w:r>
    </w:p>
    <w:p w:rsidR="002B22EB" w:rsidRDefault="007672EC">
      <w:pPr>
        <w:pStyle w:val="ProductList-BodyIndented"/>
      </w:pPr>
      <w:r>
        <w:t>Pokud zákazníci chtějí prodloužit krytí SA v rámci stejné prováděcí smlouvy a smlouvy Enterprise, musí podepsat novou prováděcí smlouvu a smlouvu Enterprise s platností od roku 2011 dále (pok</w:t>
      </w:r>
      <w:r>
        <w:t>ud tak zatím neučinili) a musí předložit prodlužovací objednávku pro krytí SA (jak se uplatňuje) pro 1) všechny produkty Enterprise, aplikační platformové produkty, produkty Core Infrastructure a dodatečné produkty, které si přejí prodloužit, a 2) služby o</w:t>
      </w:r>
      <w:r>
        <w:t>nline využívané pro transakce (pokud se uplatňuje).</w:t>
      </w:r>
    </w:p>
    <w:p w:rsidR="002B22EB" w:rsidRDefault="002B22EB">
      <w:pPr>
        <w:pStyle w:val="ProductList-BodyIndented"/>
      </w:pPr>
    </w:p>
    <w:p w:rsidR="002B22EB" w:rsidRDefault="007672EC">
      <w:pPr>
        <w:pStyle w:val="ProductList-SubClauseHeading"/>
        <w:outlineLvl w:val="3"/>
      </w:pPr>
      <w:r>
        <w:t>Enrollment for Application Platform</w:t>
      </w:r>
    </w:p>
    <w:p w:rsidR="002B22EB" w:rsidRDefault="007672EC">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w:t>
      </w:r>
      <w:r>
        <w:t xml:space="preserve">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2B22EB" w:rsidRDefault="002B22EB">
      <w:pPr>
        <w:pStyle w:val="ProductList-BodyIndented"/>
      </w:pPr>
    </w:p>
    <w:p w:rsidR="002B22EB" w:rsidRDefault="007672EC">
      <w:pPr>
        <w:pStyle w:val="ProductList-ClauseHeading"/>
        <w:outlineLvl w:val="2"/>
      </w:pPr>
      <w:r>
        <w:t>Prod</w:t>
      </w:r>
      <w:r>
        <w:t>loužení krytí v rámci samostatné smlouvy</w:t>
      </w:r>
    </w:p>
    <w:p w:rsidR="002B22EB" w:rsidRDefault="007672EC">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w:t>
      </w:r>
      <w:r>
        <w:t xml:space="preserve">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w:t>
      </w:r>
      <w:r>
        <w:t>vky 90 dní od uplynutí doby účinnosti.</w:t>
      </w:r>
    </w:p>
    <w:p w:rsidR="002B22EB" w:rsidRDefault="002B22EB">
      <w:pPr>
        <w:pStyle w:val="ProductList-Body"/>
      </w:pPr>
    </w:p>
    <w:p w:rsidR="002B22EB" w:rsidRDefault="007672EC">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w:t>
      </w:r>
      <w:r>
        <w:t>ato výjimka platí, pouze pokud zákazník prodlužuje krytí SA do MPSA nebo programu s požadavkem pokrytí celé společnosti pro produkty Enterprise. Pro verze smlouvy z roku 2008 a starší platí, že pokud je krytí prodlouženo do 30 dní (90 dní v případě prodluž</w:t>
      </w:r>
      <w:r>
        <w:t>ování z programu Open License), bude se předpokládat, že zákazníci mají krytí SA během období mezi uplynutím doby účinnosti krytí SA a zahájením nového pokrytí.</w:t>
      </w:r>
    </w:p>
    <w:p w:rsidR="002B22EB" w:rsidRDefault="002B22EB">
      <w:pPr>
        <w:pStyle w:val="ProductList-Body"/>
      </w:pPr>
    </w:p>
    <w:p w:rsidR="002B22EB" w:rsidRDefault="007672EC">
      <w:pPr>
        <w:pStyle w:val="ProductList-ClauseHeading"/>
        <w:outlineLvl w:val="2"/>
      </w:pPr>
      <w:r>
        <w:t xml:space="preserve">Prodloužení krytí Software Assurance pro licence pro klientský přístup (CAL) a licence pro </w:t>
      </w:r>
      <w:r>
        <w:t>správu (ML)</w:t>
      </w:r>
    </w:p>
    <w:p w:rsidR="002B22EB" w:rsidRDefault="007672EC">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2B22EB" w:rsidRDefault="007672EC">
      <w:pPr>
        <w:pStyle w:val="ProductList-Body"/>
      </w:pPr>
      <w:r>
        <w:rPr>
          <w:b/>
          <w:color w:val="00188F"/>
        </w:rPr>
        <w:t>Přechod</w:t>
      </w:r>
      <w:r>
        <w:rPr>
          <w:b/>
          <w:color w:val="00188F"/>
        </w:rPr>
        <w:t xml:space="preserve"> mezi licencemi ML pro uživatele a klienta prostředí OSE</w:t>
      </w:r>
      <w:r>
        <w:t>: Zákazníci, kteří si prodlužují krytí SA pro klientské licence CAL, mohou přejít mezi možností na uživatele a na prostředí OSE.</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
        <w:outlineLvl w:val="1"/>
      </w:pPr>
      <w:bookmarkStart w:id="344" w:name="_Sec575"/>
      <w:r>
        <w:t>Licence na migraci v případě ukončených produktů nebo produktů s ukončenou životností</w:t>
      </w:r>
      <w:bookmarkEnd w:id="344"/>
      <w:r>
        <w:fldChar w:fldCharType="begin"/>
      </w:r>
      <w:r>
        <w:instrText xml:space="preserve"> TC "</w:instrText>
      </w:r>
      <w:bookmarkStart w:id="345" w:name="_Toc488773615"/>
      <w:r>
        <w:instrText>Licence na migraci v případě ukončených produktů nebo produktů s ukončenou životností</w:instrText>
      </w:r>
      <w:bookmarkEnd w:id="345"/>
      <w:r>
        <w:instrText>" \l 2</w:instrText>
      </w:r>
      <w:r>
        <w:fldChar w:fldCharType="end"/>
      </w:r>
    </w:p>
    <w:p w:rsidR="002B22EB" w:rsidRDefault="007672EC">
      <w:pPr>
        <w:pStyle w:val="ProductList-Body"/>
      </w:pPr>
      <w:r>
        <w:t>Zde použitý pojem „</w:t>
      </w:r>
      <w:r>
        <w:rPr>
          <w:b/>
          <w:color w:val="00188F"/>
        </w:rPr>
        <w:t>kvali</w:t>
      </w:r>
      <w:r>
        <w:rPr>
          <w:b/>
          <w:color w:val="00188F"/>
        </w:rPr>
        <w:t>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r>
        <w:t>.</w:t>
      </w:r>
    </w:p>
    <w:p w:rsidR="002B22EB" w:rsidRDefault="007672EC">
      <w:pPr>
        <w:pStyle w:val="ProductList-Body"/>
      </w:pPr>
      <w:r>
        <w:t>Zde použitý pojem „</w:t>
      </w:r>
      <w:r>
        <w:rPr>
          <w:b/>
          <w:color w:val="00188F"/>
        </w:rPr>
        <w:t>licence na migraci</w:t>
      </w:r>
      <w:r>
        <w:t>“ označuje práva udělená v záznamu produktu, který odkazuje na tento oddíl.</w:t>
      </w:r>
    </w:p>
    <w:p w:rsidR="002B22EB" w:rsidRDefault="002B22EB">
      <w:pPr>
        <w:pStyle w:val="ProductList-Body"/>
      </w:pPr>
    </w:p>
    <w:p w:rsidR="002B22EB" w:rsidRDefault="007672EC">
      <w:pPr>
        <w:pStyle w:val="ProductList-Body"/>
      </w:pPr>
      <w:r>
        <w:t>Není-li v záznamu produktu uvedeno jinak:</w:t>
      </w:r>
    </w:p>
    <w:p w:rsidR="002B22EB" w:rsidRDefault="007672EC" w:rsidP="001F6A1A">
      <w:pPr>
        <w:pStyle w:val="ProductList-Bullet"/>
        <w:numPr>
          <w:ilvl w:val="0"/>
          <w:numId w:val="41"/>
        </w:numPr>
      </w:pPr>
      <w:r>
        <w:t>Zákazník může upgradovat a používat software v rámci licence na migraci namísto softwaru zahrnutéh</w:t>
      </w:r>
      <w:r>
        <w:t>o do kvalifikující licence. Zákazník však nesmí software používat současně v rámci obou licencí.</w:t>
      </w:r>
    </w:p>
    <w:p w:rsidR="002B22EB" w:rsidRDefault="007672EC" w:rsidP="001F6A1A">
      <w:pPr>
        <w:pStyle w:val="ProductList-Bullet"/>
        <w:numPr>
          <w:ilvl w:val="0"/>
          <w:numId w:val="41"/>
        </w:numPr>
      </w:pPr>
      <w:r>
        <w:t>Licence na migraci jsou udělovány v poměru 1:1 pro každou kvalifikující licenci zákazníka.</w:t>
      </w:r>
    </w:p>
    <w:p w:rsidR="002B22EB" w:rsidRDefault="007672EC" w:rsidP="001F6A1A">
      <w:pPr>
        <w:pStyle w:val="ProductList-Bullet"/>
        <w:numPr>
          <w:ilvl w:val="0"/>
          <w:numId w:val="41"/>
        </w:numPr>
      </w:pPr>
      <w:r>
        <w:t>Pokud zákazník získal časově neomezená práva na používání softwaru v</w:t>
      </w:r>
      <w:r>
        <w:t xml:space="preserve">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2B22EB" w:rsidRDefault="007672EC" w:rsidP="001F6A1A">
      <w:pPr>
        <w:pStyle w:val="ProductList-Bullet"/>
        <w:numPr>
          <w:ilvl w:val="0"/>
          <w:numId w:val="41"/>
        </w:numPr>
      </w:pPr>
      <w:r>
        <w:t>Po uply</w:t>
      </w:r>
      <w:r>
        <w:t>nutí doby účinnosti krytí SA na kvalifikující licenci může zákazník získat krytí SA pro stejnou verzi a edici produktu zahrnutého do licence na migraci, a to bez nutnosti nejdříve získat samostatné nové licence. Tato možnost se nevztahuje na zákazníky, kte</w:t>
      </w:r>
      <w:r>
        <w:t>ří si kupují licence v rámci programů odběru (např. smluv Enterprise Subscription nebo Open Value Subscription).</w:t>
      </w:r>
    </w:p>
    <w:p w:rsidR="002B22EB" w:rsidRDefault="007672EC" w:rsidP="001F6A1A">
      <w:pPr>
        <w:pStyle w:val="ProductList-Bullet"/>
        <w:numPr>
          <w:ilvl w:val="0"/>
          <w:numId w:val="41"/>
        </w:numPr>
      </w:pPr>
      <w:r>
        <w:t>Zákazník nesmí licence na migraci převádět odděleně od kvalifikujících licencí.</w:t>
      </w:r>
    </w:p>
    <w:p w:rsidR="002B22EB" w:rsidRDefault="007672EC" w:rsidP="001F6A1A">
      <w:pPr>
        <w:pStyle w:val="ProductList-Bullet"/>
        <w:numPr>
          <w:ilvl w:val="0"/>
          <w:numId w:val="41"/>
        </w:numPr>
      </w:pPr>
      <w:r>
        <w:t>Následně získané licence pro stejný ukončený produkt v rámci st</w:t>
      </w:r>
      <w:r>
        <w:t>ejného období účinnosti prováděcí smlouvy na základě prováděcí smlouvy nebo smlouvy Enterprise Subscription, Open Value Subscription nebo Enrollment for Education Solutions v rámci naplánovaného aktualizačního procesu zákazníka jsou pro účely poskytnutí li</w:t>
      </w:r>
      <w:r>
        <w:t xml:space="preserve">cence také kvalifikujícími licencemi. Krytí pro produkty v rámci smluv k odběrům musí být nepřetržité. </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Offering1Heading"/>
        <w:outlineLvl w:val="1"/>
      </w:pPr>
      <w:bookmarkStart w:id="346" w:name="_Sec576"/>
      <w:r>
        <w:t>Výhody Software Assurance</w:t>
      </w:r>
      <w:bookmarkEnd w:id="346"/>
      <w:r>
        <w:fldChar w:fldCharType="begin"/>
      </w:r>
      <w:r>
        <w:instrText xml:space="preserve"> TC "</w:instrText>
      </w:r>
      <w:bookmarkStart w:id="347" w:name="_Toc488773616"/>
      <w:r>
        <w:instrText>Výhody Software Assurance</w:instrText>
      </w:r>
      <w:bookmarkEnd w:id="347"/>
      <w:r>
        <w:instrText>" \l 2</w:instrText>
      </w:r>
      <w:r>
        <w:fldChar w:fldCharType="end"/>
      </w:r>
    </w:p>
    <w:p w:rsidR="002B22EB" w:rsidRDefault="007672EC">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w:t>
      </w:r>
      <w:r>
        <w:t xml:space="preserve">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w:t>
      </w:r>
      <w:r>
        <w:t>krytí SA pro tyto produkty v rámci registrace Select nebo prováděcí smlouvy Enterprise, Select Plus či smlouvy Open (například nákupy pouze krytí SA a nákupy komponenty SA v rámci L&amp;SA). Pro zákazníky v rámci programů odběru se jedná o vyjádření odhadu cel</w:t>
      </w:r>
      <w:r>
        <w:t xml:space="preserve">kové částky v dolarech, kterou zákazník vynaložil za licencování těchto produktů v rámci své prováděcí smlouvy nebo smlouvy. Čerpání určitých výhon vyžaduje členství Software Assurance („SAM“). Není-li níže nebo v záznamech produktu uvedeno jinak, přístup </w:t>
      </w:r>
      <w:r>
        <w:t xml:space="preserve">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w:t>
      </w:r>
      <w:r>
        <w:t>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Skupina serverů</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79">
              <w:r>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651">
              <w:r>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jc w:val="center"/>
            </w:pPr>
          </w:p>
        </w:tc>
      </w:tr>
    </w:tbl>
    <w:p w:rsidR="002B22EB" w:rsidRDefault="002B22EB">
      <w:pPr>
        <w:pStyle w:val="ProductList-Body"/>
      </w:pPr>
    </w:p>
    <w:p w:rsidR="002B22EB" w:rsidRDefault="007672EC">
      <w:pPr>
        <w:pStyle w:val="ProductList-ClauseHeading"/>
        <w:outlineLvl w:val="2"/>
      </w:pPr>
      <w:bookmarkStart w:id="348" w:name="_Sec577"/>
      <w:r>
        <w:t>Práva k nové verzi</w:t>
      </w:r>
      <w:bookmarkEnd w:id="348"/>
    </w:p>
    <w:p w:rsidR="002B22EB" w:rsidRDefault="007672EC">
      <w:pPr>
        <w:pStyle w:val="ProductList-Body"/>
      </w:pPr>
      <w:r>
        <w:t>Zákazník může provést upgrade na nejnovější verzi dostupného produktu. Pokud zákazník vyžaduje časově neomezené licence prostře</w:t>
      </w:r>
      <w:r>
        <w:t xml:space="preserv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w:instrText>
      </w:r>
      <w:r>
        <w:instrText xml:space="preserve">ídí nasazení a použití produktu." </w:instrText>
      </w:r>
      <w:r>
        <w:fldChar w:fldCharType="separate"/>
      </w:r>
      <w:r>
        <w:rPr>
          <w:color w:val="0563C1"/>
        </w:rPr>
        <w:t>licenčními podmínkami</w:t>
      </w:r>
      <w:r>
        <w:fldChar w:fldCharType="end"/>
      </w:r>
      <w:r>
        <w:t xml:space="preserve"> k dané verzi.</w:t>
      </w:r>
    </w:p>
    <w:p w:rsidR="002B22EB" w:rsidRDefault="002B22EB">
      <w:pPr>
        <w:pStyle w:val="ProductList-Body"/>
      </w:pPr>
    </w:p>
    <w:p w:rsidR="002B22EB" w:rsidRDefault="007672EC">
      <w:pPr>
        <w:pStyle w:val="ProductList-ClauseHeading"/>
        <w:outlineLvl w:val="2"/>
      </w:pPr>
      <w:bookmarkStart w:id="349" w:name="_Sec931"/>
      <w:r>
        <w:t>Výpočet bodů výhod Software Assurance</w:t>
      </w:r>
      <w:bookmarkEnd w:id="349"/>
    </w:p>
    <w:p w:rsidR="002B22EB" w:rsidRDefault="007672EC">
      <w:pPr>
        <w:pStyle w:val="ProductList-Body"/>
      </w:pPr>
      <w:r>
        <w:t>Oprávnění se vypočítávají na základě bodů, a to pro následující výhody:</w:t>
      </w:r>
    </w:p>
    <w:p w:rsidR="002B22EB" w:rsidRDefault="007672EC" w:rsidP="001F6A1A">
      <w:pPr>
        <w:pStyle w:val="ProductList-Bullet"/>
        <w:numPr>
          <w:ilvl w:val="0"/>
          <w:numId w:val="42"/>
        </w:numPr>
      </w:pPr>
      <w:r>
        <w:t>Služby plánování</w:t>
      </w:r>
    </w:p>
    <w:p w:rsidR="002B22EB" w:rsidRDefault="007672EC" w:rsidP="001F6A1A">
      <w:pPr>
        <w:pStyle w:val="ProductList-Bullet"/>
        <w:numPr>
          <w:ilvl w:val="0"/>
          <w:numId w:val="42"/>
        </w:numPr>
      </w:pPr>
      <w:r>
        <w:t>Poukázky na školení</w:t>
      </w:r>
    </w:p>
    <w:p w:rsidR="002B22EB" w:rsidRDefault="007672EC" w:rsidP="001F6A1A">
      <w:pPr>
        <w:pStyle w:val="ProductList-Bullet"/>
        <w:numPr>
          <w:ilvl w:val="0"/>
          <w:numId w:val="42"/>
        </w:numPr>
      </w:pPr>
      <w:r>
        <w:t>24x7 nepřetržitá podpora řešení problémů (telefonicky) pouze v rámci MPSA</w:t>
      </w:r>
    </w:p>
    <w:p w:rsidR="002B22EB" w:rsidRDefault="007672EC">
      <w:pPr>
        <w:pStyle w:val="ProductList-Body"/>
      </w:pPr>
      <w:r>
        <w:t>Body výhod Software Assurance jsou vypočteny na základě počtu kvalifikujících licencí, příslušných skupin a bodů, které jsou spojeny s kvalifikujícími produkty podle následující tabu</w:t>
      </w:r>
      <w:r>
        <w:t>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w:t>
      </w:r>
      <w:r>
        <w:t>h období nároků.</w:t>
      </w:r>
    </w:p>
    <w:tbl>
      <w:tblPr>
        <w:tblStyle w:val="PURTable"/>
        <w:tblW w:w="0" w:type="dxa"/>
        <w:tblLook w:val="04A0" w:firstRow="1" w:lastRow="0" w:firstColumn="1" w:lastColumn="0" w:noHBand="0" w:noVBand="1"/>
      </w:tblPr>
      <w:tblGrid>
        <w:gridCol w:w="9334"/>
        <w:gridCol w:w="1456"/>
      </w:tblGrid>
      <w:tr w:rsidR="002B22E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B22EB" w:rsidRDefault="007672EC">
            <w:pPr>
              <w:pStyle w:val="ProductList-TableBody"/>
            </w:pPr>
            <w:r>
              <w:rPr>
                <w:color w:val="FFFFFF"/>
              </w:rPr>
              <w:t>Body</w:t>
            </w:r>
          </w:p>
        </w:tc>
      </w:tr>
      <w:tr w:rsidR="002B22EB">
        <w:tc>
          <w:tcPr>
            <w:tcW w:w="105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Produkty skupiny aplikací Office (včetně sad Office, Project Standard a Professional, Visio Standard a Professional), produkty počítačových operačních systémů Windows, licence Task CAL k pro</w:t>
            </w:r>
            <w:r>
              <w:t>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1</w:t>
            </w:r>
          </w:p>
        </w:tc>
      </w:tr>
      <w:tr w:rsidR="002B22EB">
        <w:tc>
          <w:tcPr>
            <w:tcW w:w="105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Licence CAL k produktu Microsoft Dynamics 365 for Customer Service, licence CAL k produktu Microsoft Dynamics 365 for Sales, Dynamics 365 for Operations Server, licence CAL k produktu Microsoft Dynamics 365 for Operations Act</w:t>
            </w:r>
            <w:r>
              <w: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2</w:t>
            </w:r>
          </w:p>
        </w:tc>
      </w:tr>
      <w:tr w:rsidR="002B22EB">
        <w:tc>
          <w:tcPr>
            <w:tcW w:w="105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5</w:t>
            </w:r>
          </w:p>
        </w:tc>
      </w:tr>
      <w:tr w:rsidR="002B22EB">
        <w:tc>
          <w:tcPr>
            <w:tcW w:w="105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10</w:t>
            </w:r>
          </w:p>
        </w:tc>
      </w:tr>
      <w:tr w:rsidR="002B22EB">
        <w:tc>
          <w:tcPr>
            <w:tcW w:w="105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SQL Server Standard Edition, Windows Server Standard Edition, System Center Standard Server Management License (2 p</w:t>
            </w:r>
            <w:r>
              <w:t>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25</w:t>
            </w:r>
          </w:p>
        </w:tc>
      </w:tr>
      <w:tr w:rsidR="002B22EB">
        <w:tc>
          <w:tcPr>
            <w:tcW w:w="105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Edice SQL Server Enterprise, SQL Server Business Intelligence, Windows Server</w:t>
            </w:r>
            <w:r>
              <w:t xml:space="preserve">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50</w:t>
            </w:r>
          </w:p>
        </w:tc>
      </w:tr>
      <w:tr w:rsidR="002B22EB">
        <w:tc>
          <w:tcPr>
            <w:tcW w:w="105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Verze SQL Server Data Center, SQL Parallel Data Warehouse, Windows Server Datacenter, Microsoft Dynamics AX Standard Commerce Core Server a licence pro správu System Center 2012 Datacenter Server (2 procesor</w:t>
            </w:r>
            <w:r>
              <w:t>y)</w:t>
            </w:r>
          </w:p>
        </w:tc>
        <w:tc>
          <w:tcPr>
            <w:tcW w:w="160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75</w:t>
            </w:r>
          </w:p>
        </w:tc>
      </w:tr>
    </w:tbl>
    <w:p w:rsidR="002B22EB" w:rsidRDefault="007672EC">
      <w:pPr>
        <w:pStyle w:val="ProductList-Body"/>
      </w:pPr>
      <w:r>
        <w:rPr>
          <w:b/>
          <w:i/>
        </w:rPr>
        <w:t>Poznámka:</w:t>
      </w:r>
      <w:r>
        <w:rPr>
          <w:i/>
        </w:rPr>
        <w:t xml:space="preserve"> Informace o licencích SQL CAL viz tabulka Sady CAL v tomto oddílu</w:t>
      </w:r>
    </w:p>
    <w:p w:rsidR="002B22EB" w:rsidRDefault="002B22EB">
      <w:pPr>
        <w:pStyle w:val="ProductList-Body"/>
      </w:pPr>
    </w:p>
    <w:p w:rsidR="002B22EB" w:rsidRDefault="007672EC">
      <w:pPr>
        <w:pStyle w:val="ProductList-ClauseHeading"/>
        <w:outlineLvl w:val="2"/>
      </w:pPr>
      <w:bookmarkStart w:id="350" w:name="_Sec579"/>
      <w:r>
        <w:t>Služby Office Online a server Office Online</w:t>
      </w:r>
      <w:bookmarkEnd w:id="350"/>
    </w:p>
    <w:p w:rsidR="002B22EB" w:rsidRDefault="007672EC">
      <w:pPr>
        <w:pStyle w:val="ProductList-Body"/>
      </w:pPr>
      <w:r>
        <w:t>Uživatelé zařízení licencovaného s opravňujícími aplikacemi mohou přistupovat ke službám Office Online a serveru Office Online z</w:t>
      </w:r>
      <w:r>
        <w:t xml:space="preserve">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w:t>
      </w:r>
      <w:r>
        <w:rPr>
          <w:color w:val="0563C1"/>
        </w:rPr>
        <w:t>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w:instrText>
      </w:r>
      <w:r>
        <w:instrText xml:space="preserve">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2B22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Práva pro Office Online</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Standard</w:t>
            </w:r>
            <w:r>
              <w:fldChar w:fldCharType="begin"/>
            </w:r>
            <w:r>
              <w:instrText xml:space="preserve"> XE "</w:instrText>
            </w:r>
            <w:r>
              <w:instrText xml:space="preserve">Office Standard" </w:instrText>
            </w:r>
            <w:r>
              <w:fldChar w:fldCharType="end"/>
            </w:r>
          </w:p>
          <w:p w:rsidR="002B22EB" w:rsidRDefault="007672EC">
            <w:pPr>
              <w:pStyle w:val="ProductList-TableBody"/>
            </w:pPr>
            <w:r>
              <w:t>Office Professional Plus</w:t>
            </w:r>
            <w:r>
              <w:fldChar w:fldCharType="begin"/>
            </w:r>
            <w:r>
              <w:instrText xml:space="preserve"> XE "Office Professional Plus" </w:instrText>
            </w:r>
            <w:r>
              <w:fldChar w:fldCharType="end"/>
            </w:r>
          </w:p>
          <w:p w:rsidR="002B22EB" w:rsidRDefault="007672EC">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Online pro službu Office 365</w:t>
            </w:r>
            <w:r>
              <w:fldChar w:fldCharType="begin"/>
            </w:r>
            <w:r>
              <w:instrText xml:space="preserve"> XE "Office Online pro službu Office 365" </w:instrText>
            </w:r>
            <w:r>
              <w:fldChar w:fldCharType="end"/>
            </w:r>
          </w:p>
          <w:p w:rsidR="002B22EB" w:rsidRDefault="007672EC">
            <w:pPr>
              <w:pStyle w:val="ProductList-TableBody"/>
            </w:pPr>
            <w:r>
              <w:t>Server Office Online</w:t>
            </w:r>
          </w:p>
        </w:tc>
      </w:tr>
    </w:tbl>
    <w:p w:rsidR="002B22EB" w:rsidRDefault="007672EC">
      <w:pPr>
        <w:pStyle w:val="ProductList-Body"/>
      </w:pPr>
      <w:r>
        <w:rPr>
          <w:i/>
        </w:rPr>
        <w:t>Pro přístup ke služb</w:t>
      </w:r>
      <w:r>
        <w:rPr>
          <w:i/>
        </w:rPr>
        <w:t>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2B22EB" w:rsidRDefault="002B22EB">
      <w:pPr>
        <w:pStyle w:val="ProductList-Body"/>
      </w:pPr>
    </w:p>
    <w:p w:rsidR="002B22EB" w:rsidRDefault="007672EC">
      <w:pPr>
        <w:pStyle w:val="ProductList-ClauseHeading"/>
        <w:outlineLvl w:val="2"/>
      </w:pPr>
      <w:bookmarkStart w:id="351" w:name="_Sec580"/>
      <w:r>
        <w:t>Služby plánování</w:t>
      </w:r>
      <w:bookmarkEnd w:id="351"/>
    </w:p>
    <w:p w:rsidR="002B22EB" w:rsidRDefault="007672EC">
      <w:pPr>
        <w:pStyle w:val="ProductList-Body"/>
      </w:pPr>
      <w:r>
        <w:t>Na tuto výhodu mají nárok zákazníci (mimo zákazníků, kteří nakupují prostřednictvím akademickýc</w:t>
      </w:r>
      <w:r>
        <w:t>h programů) s celopodnikovým závazkem nebo se SAM pro kategorie Aplikace a Server. Výhoda Služby plánování poskytuje kvalifikujícím zákazníkům předem určené přizpůsobené nabídky služby.</w:t>
      </w:r>
    </w:p>
    <w:p w:rsidR="002B22EB" w:rsidRDefault="002B22EB">
      <w:pPr>
        <w:pStyle w:val="ProductList-Body"/>
      </w:pPr>
    </w:p>
    <w:p w:rsidR="002B22EB" w:rsidRDefault="007672EC">
      <w:pPr>
        <w:pStyle w:val="ProductList-Body"/>
      </w:pPr>
      <w:r>
        <w:t>Kvalifikovaní zákazníci obdrží určitý počet dnů služeb plánování na z</w:t>
      </w:r>
      <w:r>
        <w:t>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2B22E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Body</w:t>
            </w:r>
          </w:p>
        </w:tc>
      </w:tr>
      <w:tr w:rsidR="002B22EB">
        <w:tc>
          <w:tcPr>
            <w:tcW w:w="101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w:instrText>
            </w:r>
            <w:r>
              <w:instrText xml:space="preserve">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1</w:t>
            </w:r>
          </w:p>
        </w:tc>
      </w:tr>
      <w:tr w:rsidR="002B22EB">
        <w:tc>
          <w:tcPr>
            <w:tcW w:w="101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w:instrText>
            </w:r>
            <w:r>
              <w:instrText xml:space="preserve">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2</w:t>
            </w:r>
          </w:p>
        </w:tc>
      </w:tr>
      <w:tr w:rsidR="002B22EB">
        <w:tc>
          <w:tcPr>
            <w:tcW w:w="101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 Server, verze Standard</w:t>
            </w:r>
            <w:r>
              <w:fldChar w:fldCharType="begin"/>
            </w:r>
            <w:r>
              <w:instrText xml:space="preserve"> XE "SQL Server, verze Sta</w:instrText>
            </w:r>
            <w:r>
              <w:instrText xml:space="preserve">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xml:space="preserve">, </w:t>
            </w:r>
            <w:r>
              <w:t>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w:instrText>
            </w:r>
            <w:r>
              <w:instrText xml:space="preserve">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25</w:t>
            </w:r>
          </w:p>
        </w:tc>
      </w:tr>
      <w:tr w:rsidR="002B22EB">
        <w:tc>
          <w:tcPr>
            <w:tcW w:w="101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w:instrText>
            </w:r>
            <w:r>
              <w:instrText xml:space="preserve">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50</w:t>
            </w:r>
          </w:p>
        </w:tc>
      </w:tr>
      <w:tr w:rsidR="002B22EB">
        <w:tc>
          <w:tcPr>
            <w:tcW w:w="101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w:t>
            </w:r>
            <w:r>
              <w:t>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75</w:t>
            </w:r>
          </w:p>
        </w:tc>
      </w:tr>
    </w:tbl>
    <w:p w:rsidR="002B22EB" w:rsidRDefault="007672EC">
      <w:pPr>
        <w:pStyle w:val="ProductList-Body"/>
      </w:pPr>
      <w:r>
        <w:rPr>
          <w:b/>
          <w:i/>
        </w:rPr>
        <w:t>Pozn</w:t>
      </w:r>
      <w:r>
        <w:rPr>
          <w:b/>
          <w:i/>
        </w:rPr>
        <w:t>ámka:</w:t>
      </w:r>
      <w:r>
        <w:rPr>
          <w:i/>
        </w:rPr>
        <w:t xml:space="preserve"> Informace o licencích SQL CAL viz tabulka Sady CAL v tomto oddílu</w:t>
      </w:r>
    </w:p>
    <w:p w:rsidR="002B22EB" w:rsidRDefault="002B22EB">
      <w:pPr>
        <w:pStyle w:val="ProductList-Body"/>
      </w:pPr>
    </w:p>
    <w:p w:rsidR="002B22EB" w:rsidRDefault="007672EC">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2B22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→29,99</w:t>
            </w:r>
            <w:r>
              <w:t>9</w:t>
            </w:r>
          </w:p>
        </w:tc>
        <w:tc>
          <w:tcPr>
            <w:tcW w:w="110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600,000+</w:t>
            </w:r>
          </w:p>
        </w:tc>
      </w:tr>
      <w:tr w:rsidR="002B22E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B22EB" w:rsidRDefault="007672EC">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75</w:t>
            </w:r>
          </w:p>
        </w:tc>
      </w:tr>
    </w:tbl>
    <w:p w:rsidR="002B22EB" w:rsidRDefault="002B22EB">
      <w:pPr>
        <w:pStyle w:val="ProductList-Body"/>
      </w:pPr>
    </w:p>
    <w:p w:rsidR="002B22EB" w:rsidRDefault="007672EC">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2B22E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B22EB" w:rsidRDefault="007672EC">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B22EB" w:rsidRDefault="007672EC">
            <w:pPr>
              <w:pStyle w:val="ProductList-TableBody"/>
            </w:pPr>
            <w:r>
              <w:t>→600,000+</w:t>
            </w:r>
          </w:p>
        </w:tc>
      </w:tr>
      <w:tr w:rsidR="002B22E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B22EB" w:rsidRDefault="007672EC">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12</w:t>
            </w:r>
          </w:p>
        </w:tc>
      </w:tr>
    </w:tbl>
    <w:p w:rsidR="002B22EB" w:rsidRDefault="007672EC">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0">
        <w:r>
          <w:rPr>
            <w:color w:val="00467F"/>
            <w:u w:val="single"/>
          </w:rPr>
          <w:t>http://www.microsoft.com/licensing/software-assurance/planning-services-overview.aspx</w:t>
        </w:r>
      </w:hyperlink>
      <w:r>
        <w:t xml:space="preserve">. </w:t>
      </w:r>
    </w:p>
    <w:p w:rsidR="002B22EB" w:rsidRDefault="002B22EB">
      <w:pPr>
        <w:pStyle w:val="ProductList-Body"/>
      </w:pPr>
    </w:p>
    <w:p w:rsidR="002B22EB" w:rsidRDefault="007672EC">
      <w:pPr>
        <w:pStyle w:val="ProductList-Body"/>
      </w:pPr>
      <w:r>
        <w:t>Seznam dostupných služeb a souvisejících úrovní služeb se může kdykoli změnit. Kvalifikovaní poskytovatelé poskytnou záka</w:t>
      </w:r>
      <w:r>
        <w:t>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w:t>
      </w:r>
      <w:r>
        <w:t>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2B22EB" w:rsidRDefault="007672EC" w:rsidP="001F6A1A">
      <w:pPr>
        <w:pStyle w:val="ProductList-Bullet"/>
        <w:numPr>
          <w:ilvl w:val="0"/>
          <w:numId w:val="43"/>
        </w:numPr>
      </w:pPr>
      <w:r>
        <w:t>Služby plánov</w:t>
      </w:r>
      <w:r>
        <w:t>ání mohou být zákazníkovi poskytnuty kvalifikovanými partnery nebo afilacemi společnosti Microsoft. Služby poskytované v rámci poukázek jsou poskytovány na základě smlouvy mezi zákazníkem a kvalifikovaným poskytovatelem; zde má zákazník možnost zobrazit se</w:t>
      </w:r>
      <w:r>
        <w:t xml:space="preserve">znam kvalifikovaných poskytovatelů: </w:t>
      </w:r>
      <w:hyperlink r:id="rId151">
        <w:r>
          <w:rPr>
            <w:color w:val="00467F"/>
            <w:u w:val="single"/>
          </w:rPr>
          <w:t>http://directory.partners.extranet.microsoft.com/psbproviders</w:t>
        </w:r>
      </w:hyperlink>
    </w:p>
    <w:p w:rsidR="002B22EB" w:rsidRDefault="007672EC" w:rsidP="001F6A1A">
      <w:pPr>
        <w:pStyle w:val="ProductList-Bullet"/>
        <w:numPr>
          <w:ilvl w:val="0"/>
          <w:numId w:val="43"/>
        </w:numPr>
      </w:pPr>
      <w:r>
        <w:t>Závazky služeb plánování zahrnují služby, které pokrývají předem určený rozsa</w:t>
      </w:r>
      <w:r>
        <w:t>h práce a jsou základem profesionálního plánu nasazení; skutečné nasazení softwaru zahrnuto být nemůže.</w:t>
      </w:r>
    </w:p>
    <w:p w:rsidR="002B22EB" w:rsidRDefault="007672EC" w:rsidP="001F6A1A">
      <w:pPr>
        <w:pStyle w:val="ProductList-Bullet"/>
        <w:numPr>
          <w:ilvl w:val="0"/>
          <w:numId w:val="43"/>
        </w:numPr>
      </w:pPr>
      <w:r>
        <w:t>Poukázky pro služby plánování může využít pouze zákazník, který je oprávněn výhodu využívat.</w:t>
      </w:r>
    </w:p>
    <w:p w:rsidR="002B22EB" w:rsidRDefault="007672EC" w:rsidP="001F6A1A">
      <w:pPr>
        <w:pStyle w:val="ProductList-Bullet"/>
        <w:numPr>
          <w:ilvl w:val="0"/>
          <w:numId w:val="43"/>
        </w:numPr>
      </w:pPr>
      <w:r>
        <w:t>Poukázky pro služby plánování nelze vyměnit za hotovost, pe</w:t>
      </w:r>
      <w:r>
        <w:t>něžní prostředky ani jiné cenné položky.</w:t>
      </w:r>
    </w:p>
    <w:p w:rsidR="002B22EB" w:rsidRDefault="007672EC" w:rsidP="001F6A1A">
      <w:pPr>
        <w:pStyle w:val="ProductList-Bullet"/>
        <w:numPr>
          <w:ilvl w:val="0"/>
          <w:numId w:val="43"/>
        </w:numPr>
      </w:pPr>
      <w:r>
        <w:t>Snížení kvalifikujícího krytí SA v důsledku vrácení nebo jiných změn fakturace, je-li povoleno, může snížit počet dní nároku na služby plánování zákazníka.</w:t>
      </w:r>
    </w:p>
    <w:p w:rsidR="002B22EB" w:rsidRDefault="007672EC" w:rsidP="001F6A1A">
      <w:pPr>
        <w:pStyle w:val="ProductList-Bullet"/>
        <w:numPr>
          <w:ilvl w:val="0"/>
          <w:numId w:val="43"/>
        </w:numPr>
      </w:pPr>
      <w:r>
        <w:t>Typy poukázek nelze kombinovat. Plánování závazků ze služeb</w:t>
      </w:r>
      <w:r>
        <w:t xml:space="preserve"> nesmí překročit maximální zadané trvání pro typ závazku.</w:t>
      </w:r>
    </w:p>
    <w:p w:rsidR="002B22EB" w:rsidRDefault="007672EC" w:rsidP="001F6A1A">
      <w:pPr>
        <w:pStyle w:val="ProductList-Bullet"/>
        <w:numPr>
          <w:ilvl w:val="0"/>
          <w:numId w:val="43"/>
        </w:numPr>
      </w:pPr>
      <w:r>
        <w:t>Poukázky jsou platné pouze u kvalifikovaných poskytovatelů pro konkrétní typ služby, pro kterou je poukázka využívána.</w:t>
      </w:r>
    </w:p>
    <w:p w:rsidR="002B22EB" w:rsidRDefault="007672EC" w:rsidP="001F6A1A">
      <w:pPr>
        <w:pStyle w:val="ProductList-Bullet"/>
        <w:numPr>
          <w:ilvl w:val="0"/>
          <w:numId w:val="43"/>
        </w:numPr>
      </w:pPr>
      <w:r>
        <w:t>Poukázky je nutné přiřadit během období krytí SA.</w:t>
      </w:r>
    </w:p>
    <w:p w:rsidR="002B22EB" w:rsidRDefault="007672EC" w:rsidP="001F6A1A">
      <w:pPr>
        <w:pStyle w:val="ProductList-Bullet"/>
        <w:numPr>
          <w:ilvl w:val="0"/>
          <w:numId w:val="43"/>
        </w:numPr>
      </w:pPr>
      <w:r>
        <w:t xml:space="preserve">Platnost poukázek vyprší 180 </w:t>
      </w:r>
      <w:r>
        <w:t>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w:t>
      </w:r>
      <w:r>
        <w:t xml:space="preserve">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w:t>
      </w:r>
      <w:r>
        <w:t xml:space="preserve">, kteří si zakoupí krytí SA na dva roky, získají dvě třetiny uvedeného počtu dní služby. </w:t>
      </w:r>
    </w:p>
    <w:p w:rsidR="002B22EB" w:rsidRDefault="002B22EB">
      <w:pPr>
        <w:pStyle w:val="ProductList-Body"/>
      </w:pPr>
    </w:p>
    <w:p w:rsidR="002B22EB" w:rsidRDefault="007672EC">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2B22EB" w:rsidRDefault="002B22EB">
      <w:pPr>
        <w:pStyle w:val="ProductList-Body"/>
      </w:pPr>
    </w:p>
    <w:p w:rsidR="002B22EB" w:rsidRDefault="007672EC">
      <w:pPr>
        <w:pStyle w:val="ProductList-ClauseHeading"/>
        <w:outlineLvl w:val="2"/>
      </w:pPr>
      <w:bookmarkStart w:id="352" w:name="_Sec581"/>
      <w:r>
        <w:t>Program ESLP (E</w:t>
      </w:r>
      <w:r>
        <w:t>nterprise Source Licensing Program)</w:t>
      </w:r>
      <w:bookmarkEnd w:id="352"/>
    </w:p>
    <w:p w:rsidR="002B22EB" w:rsidRDefault="007672EC">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w:t>
      </w:r>
      <w:r>
        <w:t>árok na program Microsoft Research Source Licensing.</w:t>
      </w:r>
    </w:p>
    <w:p w:rsidR="002B22EB" w:rsidRDefault="002B22EB">
      <w:pPr>
        <w:pStyle w:val="ProductList-Body"/>
      </w:pPr>
    </w:p>
    <w:p w:rsidR="002B22EB" w:rsidRDefault="007672EC">
      <w:pPr>
        <w:pStyle w:val="ProductList-ClauseHeading"/>
        <w:outlineLvl w:val="2"/>
      </w:pPr>
      <w:bookmarkStart w:id="353" w:name="_Sec582"/>
      <w:r>
        <w:t>Poukázky na školení</w:t>
      </w:r>
      <w:bookmarkEnd w:id="353"/>
    </w:p>
    <w:p w:rsidR="002B22EB" w:rsidRDefault="007672EC">
      <w:pPr>
        <w:pStyle w:val="ProductList-Body"/>
      </w:pPr>
      <w:r>
        <w:t>Zákazníci (kromě zákazníků nakupujících prostřednictvím akademických programů) s celopodnikovým závazkem nebo SAM pro kategorie produktů Aplikace nebo systém jsou oprávněni k získání</w:t>
      </w:r>
      <w:r>
        <w:t xml:space="preserve">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Skupina systémů</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den na 50 licencí (maximálně 10 dnů)</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w:t>
            </w:r>
            <w:r>
              <w:t xml:space="preserve">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den za 50 licencí či bodů</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10 dnů za opravňující prováděcí smlouvu nebo nákupní účet</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15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25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55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80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125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200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300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400 dní*</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700 dní*</w:t>
            </w:r>
          </w:p>
        </w:tc>
      </w:tr>
    </w:tbl>
    <w:p w:rsidR="002B22EB" w:rsidRDefault="007672EC">
      <w:pPr>
        <w:pStyle w:val="ProductList-Body"/>
      </w:pPr>
      <w:r>
        <w:t>*</w:t>
      </w:r>
      <w:r>
        <w:rPr>
          <w:i/>
        </w:rPr>
        <w:t>Počet dnů za opravňující prováděcí smlouvu nebo nákupní účet</w:t>
      </w:r>
    </w:p>
    <w:p w:rsidR="002B22EB" w:rsidRDefault="002B22EB">
      <w:pPr>
        <w:pStyle w:val="ProductList-Body"/>
      </w:pPr>
    </w:p>
    <w:p w:rsidR="002B22EB" w:rsidRDefault="007672EC" w:rsidP="001F6A1A">
      <w:pPr>
        <w:pStyle w:val="ProductList-Bullet"/>
        <w:numPr>
          <w:ilvl w:val="0"/>
          <w:numId w:val="44"/>
        </w:numPr>
      </w:pPr>
      <w:r>
        <w:t xml:space="preserve">Služby poskytované v rámci poukázek jsou poskytovány na základě smlouvy mezi zákazníkem a kvalifikovaným partnerem společnosti Microsoft pro vzdělávání: </w:t>
      </w:r>
    </w:p>
    <w:p w:rsidR="002B22EB" w:rsidRDefault="007672EC" w:rsidP="001F6A1A">
      <w:pPr>
        <w:pStyle w:val="ProductList-Bullet"/>
        <w:numPr>
          <w:ilvl w:val="0"/>
          <w:numId w:val="44"/>
        </w:numPr>
      </w:pPr>
      <w:r>
        <w:t>Kurzy</w:t>
      </w:r>
      <w:r>
        <w:t xml:space="preserve"> poskytované ve zrychleném formátu vyžadují, aby se dny poukázky rovnaly počtu dní kurzu v případě poskytnutí kurzu nastavenému v systému ověřování a rezervace poukázek SATV. </w:t>
      </w:r>
    </w:p>
    <w:p w:rsidR="002B22EB" w:rsidRDefault="007672EC" w:rsidP="001F6A1A">
      <w:pPr>
        <w:pStyle w:val="ProductList-Bullet"/>
        <w:numPr>
          <w:ilvl w:val="0"/>
          <w:numId w:val="44"/>
        </w:numPr>
      </w:pPr>
      <w:r>
        <w:t>Poukázku lze využít pouze pro dny školení vedeného instruktorem u kvalifikovanýc</w:t>
      </w:r>
      <w:r>
        <w:t>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w:t>
      </w:r>
      <w:r>
        <w:t xml:space="preserve">ýjimek založených na vydáních systémů nebo pilotních programech).   </w:t>
      </w:r>
    </w:p>
    <w:p w:rsidR="002B22EB" w:rsidRDefault="007672EC" w:rsidP="001F6A1A">
      <w:pPr>
        <w:pStyle w:val="ProductList-Bullet"/>
        <w:numPr>
          <w:ilvl w:val="0"/>
          <w:numId w:val="44"/>
        </w:numPr>
      </w:pPr>
      <w:r>
        <w:t>Poukázky nelze použít na uhrazení poplatků souvisejících se skutečností, že se zákazník vyhrazeného kurzu nezúčastnil.</w:t>
      </w:r>
    </w:p>
    <w:p w:rsidR="002B22EB" w:rsidRDefault="007672EC" w:rsidP="001F6A1A">
      <w:pPr>
        <w:pStyle w:val="ProductList-Bullet"/>
        <w:numPr>
          <w:ilvl w:val="0"/>
          <w:numId w:val="44"/>
        </w:numPr>
      </w:pPr>
      <w:r>
        <w:t>Poukázky mohou být využity pouze osobou, kterou zákazník schválil.</w:t>
      </w:r>
    </w:p>
    <w:p w:rsidR="002B22EB" w:rsidRDefault="007672EC" w:rsidP="001F6A1A">
      <w:pPr>
        <w:pStyle w:val="ProductList-Bullet"/>
        <w:numPr>
          <w:ilvl w:val="0"/>
          <w:numId w:val="44"/>
        </w:numPr>
      </w:pPr>
      <w:r>
        <w:t xml:space="preserve">Poukázky nelze vyměnit za hotovost, peněžní prostředky ani jiné cenné položky. </w:t>
      </w:r>
    </w:p>
    <w:p w:rsidR="002B22EB" w:rsidRDefault="007672EC" w:rsidP="001F6A1A">
      <w:pPr>
        <w:pStyle w:val="ProductList-Bullet"/>
        <w:numPr>
          <w:ilvl w:val="0"/>
          <w:numId w:val="44"/>
        </w:numPr>
      </w:pPr>
      <w:r>
        <w:t xml:space="preserve">Poukázky je nutné přiřadit během období krytí SA. </w:t>
      </w:r>
    </w:p>
    <w:p w:rsidR="002B22EB" w:rsidRDefault="007672EC" w:rsidP="001F6A1A">
      <w:pPr>
        <w:pStyle w:val="ProductList-Bullet"/>
        <w:numPr>
          <w:ilvl w:val="0"/>
          <w:numId w:val="44"/>
        </w:numPr>
      </w:pPr>
      <w:r>
        <w:t>Platnost poukázek vyprší 180 dní od data přidělení poukázky. Poukázky, které vyprší před uplynutím doby účinnosti krytí SA, b</w:t>
      </w:r>
      <w:r>
        <w:t xml:space="preserve">udou znovu zařazeny do dostupného počtu dní poukázky na školení. </w:t>
      </w:r>
    </w:p>
    <w:p w:rsidR="002B22EB" w:rsidRDefault="007672EC" w:rsidP="001F6A1A">
      <w:pPr>
        <w:pStyle w:val="ProductList-Bullet"/>
        <w:numPr>
          <w:ilvl w:val="0"/>
          <w:numId w:val="44"/>
        </w:numPr>
      </w:pPr>
      <w:r>
        <w:t xml:space="preserve">Jeden den poukázky na školení se rovná ekvivalentu jednoho dne setkání v rámci školení. </w:t>
      </w:r>
    </w:p>
    <w:p w:rsidR="002B22EB" w:rsidRDefault="007672EC" w:rsidP="001F6A1A">
      <w:pPr>
        <w:pStyle w:val="ProductList-Bullet"/>
        <w:numPr>
          <w:ilvl w:val="0"/>
          <w:numId w:val="44"/>
        </w:numPr>
      </w:pPr>
      <w:r>
        <w:t>Poukázky lze použít k vyhrazení školení vždy pouze s jedním kvalifikovaným partnerem pro vzdělávání s</w:t>
      </w:r>
      <w:r>
        <w:t xml:space="preserve">polečnosti Microsoft. </w:t>
      </w:r>
    </w:p>
    <w:p w:rsidR="002B22EB" w:rsidRDefault="007672EC" w:rsidP="001F6A1A">
      <w:pPr>
        <w:pStyle w:val="ProductList-Bullet"/>
        <w:numPr>
          <w:ilvl w:val="0"/>
          <w:numId w:val="44"/>
        </w:numPr>
      </w:pPr>
      <w:r>
        <w:t xml:space="preserve">Snížení počtu kvalifikujících licencí, pro které je krytí SA pořízeno, v důsledku vrácení nebo jiných změn fakturace, je-li povoleno, může snížit nárok úrovně služby pro poukázky na školení. </w:t>
      </w:r>
    </w:p>
    <w:p w:rsidR="002B22EB" w:rsidRDefault="007672EC" w:rsidP="001F6A1A">
      <w:pPr>
        <w:pStyle w:val="ProductList-Bullet"/>
        <w:numPr>
          <w:ilvl w:val="0"/>
          <w:numId w:val="44"/>
        </w:numPr>
      </w:pPr>
      <w:r>
        <w:t>V tabulce výše jsou uvedeny kredity na šk</w:t>
      </w:r>
      <w:r>
        <w:t>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w:t>
      </w:r>
      <w:r>
        <w:t xml:space="preserve">ého počtu kreditů na školení. </w:t>
      </w:r>
    </w:p>
    <w:p w:rsidR="002B22EB" w:rsidRDefault="002B22EB">
      <w:pPr>
        <w:pStyle w:val="ProductList-Body"/>
      </w:pPr>
    </w:p>
    <w:p w:rsidR="002B22EB" w:rsidRDefault="007672EC">
      <w:pPr>
        <w:pStyle w:val="ProductList-ClauseHeading"/>
        <w:outlineLvl w:val="2"/>
      </w:pPr>
      <w:bookmarkStart w:id="354" w:name="_Sec583"/>
      <w:r>
        <w:t>E-Learning</w:t>
      </w:r>
      <w:bookmarkEnd w:id="354"/>
    </w:p>
    <w:p w:rsidR="002B22EB" w:rsidRDefault="007672EC">
      <w:pPr>
        <w:pStyle w:val="ProductList-Body"/>
      </w:pPr>
      <w:r>
        <w:t>Tato výhoda se pro různé aplikace, systémy a servery liší. Oprávnění zákazníci obdrží přístup ke kvalifikujícím kurzům online vzdělávání / e-learningu (pro aplikace, systémy nebo servery) na jednu opravňující prov</w:t>
      </w:r>
      <w:r>
        <w:t xml:space="preserve">áděcí smlouvu / smlouvu. </w:t>
      </w:r>
    </w:p>
    <w:p w:rsidR="002B22EB" w:rsidRDefault="002B22EB">
      <w:pPr>
        <w:pStyle w:val="ProductList-Body"/>
      </w:pPr>
    </w:p>
    <w:p w:rsidR="002B22EB" w:rsidRDefault="007672EC">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w:t>
      </w:r>
      <w:r>
        <w:t>ždou opravňující licenci. Přístup nelze převádět z jednoho uživatele na jiného.</w:t>
      </w:r>
    </w:p>
    <w:p w:rsidR="002B22EB" w:rsidRDefault="002B22EB">
      <w:pPr>
        <w:pStyle w:val="ProductList-Body"/>
      </w:pPr>
    </w:p>
    <w:p w:rsidR="002B22EB" w:rsidRDefault="007672EC">
      <w:pPr>
        <w:pStyle w:val="ProductList-ClauseHeading"/>
        <w:outlineLvl w:val="2"/>
      </w:pPr>
      <w:bookmarkStart w:id="355" w:name="_Sec584"/>
      <w:r>
        <w:t>Program domácího používání</w:t>
      </w:r>
      <w:bookmarkEnd w:id="355"/>
    </w:p>
    <w:p w:rsidR="002B22EB" w:rsidRDefault="007672EC">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w:t>
      </w:r>
      <w:r>
        <w:t>u.</w:t>
      </w:r>
    </w:p>
    <w:p w:rsidR="002B22EB" w:rsidRDefault="002B22EB">
      <w:pPr>
        <w:pStyle w:val="ProductList-Body"/>
      </w:pPr>
    </w:p>
    <w:p w:rsidR="002B22EB" w:rsidRDefault="007672EC">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w:t>
      </w:r>
      <w:r>
        <w:t>é kopie softwaru, nebo pokud zaměstnanec nainstaluje nebo použije jakoukoli předchozí nebo pozdější verzi dané aplikace pro stolní počítače v souladu s licencí Programu domácího používání.</w:t>
      </w:r>
    </w:p>
    <w:p w:rsidR="002B22EB" w:rsidRDefault="002B22EB">
      <w:pPr>
        <w:pStyle w:val="ProductList-Body"/>
      </w:pPr>
    </w:p>
    <w:p w:rsidR="002B22EB" w:rsidRDefault="007672EC">
      <w:pPr>
        <w:pStyle w:val="ProductList-Body"/>
      </w:pPr>
      <w:r>
        <w:t>Podmínky použití softwaru Programu domácího používání jsou sjednán</w:t>
      </w:r>
      <w:r>
        <w:t>y mezi společností Microsoft a zaměstnancem zákazníka a jsou přístupné na webu programu.</w:t>
      </w:r>
    </w:p>
    <w:p w:rsidR="002B22EB" w:rsidRDefault="002B22EB">
      <w:pPr>
        <w:pStyle w:val="ProductList-Body"/>
      </w:pPr>
    </w:p>
    <w:p w:rsidR="002B22EB" w:rsidRDefault="007672EC">
      <w:pPr>
        <w:pStyle w:val="ProductList-Body"/>
      </w:pPr>
      <w:r>
        <w:t>Společnost Microsoft nepřijímá žádnou odpovědnost za dodržení povinností souvisejících se zaměstnaneckými výhodami, daněmi či vykazováním zákazníka nebo jeho zaměstna</w:t>
      </w:r>
      <w:r>
        <w:t>nců.</w:t>
      </w:r>
    </w:p>
    <w:tbl>
      <w:tblPr>
        <w:tblStyle w:val="PURTable"/>
        <w:tblW w:w="0" w:type="dxa"/>
        <w:tblLook w:val="04A0" w:firstRow="1" w:lastRow="0" w:firstColumn="1" w:lastColumn="0" w:noHBand="0" w:noVBand="1"/>
      </w:tblPr>
      <w:tblGrid>
        <w:gridCol w:w="5363"/>
        <w:gridCol w:w="5427"/>
      </w:tblGrid>
      <w:tr w:rsidR="002B22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Odpovídající licence programu domácího používání</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Standard 2010/2013/2016</w:t>
            </w:r>
          </w:p>
          <w:p w:rsidR="002B22EB" w:rsidRDefault="007672EC">
            <w:pPr>
              <w:pStyle w:val="ProductList-TableBody"/>
            </w:pPr>
            <w:r>
              <w:lastRenderedPageBreak/>
              <w:t xml:space="preserve">Office Professional Plus 2010/2013/2016 </w:t>
            </w:r>
          </w:p>
          <w:p w:rsidR="002B22EB" w:rsidRDefault="007672E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 xml:space="preserve">Office Professional Plus 2016 HUP a Office 2016 for Mac Home a Business s Lync DL </w:t>
            </w:r>
            <w:r>
              <w:lastRenderedPageBreak/>
              <w:t>HUP</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Access 2010/2013/2016</w:t>
            </w:r>
          </w:p>
          <w:p w:rsidR="002B22EB" w:rsidRDefault="007672EC">
            <w:pPr>
              <w:pStyle w:val="ProductList-TableBody"/>
            </w:pPr>
            <w:r>
              <w:t>Excel 2010/2013/2016</w:t>
            </w:r>
          </w:p>
          <w:p w:rsidR="002B22EB" w:rsidRDefault="007672EC">
            <w:pPr>
              <w:pStyle w:val="ProductList-TableBody"/>
            </w:pPr>
            <w:r>
              <w:t>PowerPoint 2010/2013/2016</w:t>
            </w:r>
          </w:p>
          <w:p w:rsidR="002B22EB" w:rsidRDefault="007672EC">
            <w:pPr>
              <w:pStyle w:val="ProductList-TableBody"/>
            </w:pPr>
            <w:r>
              <w:t>InfoPath 2010/2013/2016</w:t>
            </w:r>
          </w:p>
          <w:p w:rsidR="002B22EB" w:rsidRDefault="007672EC">
            <w:pPr>
              <w:pStyle w:val="ProductList-TableBody"/>
            </w:pPr>
            <w:r>
              <w:t>Lync 2010/2013/2015</w:t>
            </w:r>
          </w:p>
          <w:p w:rsidR="002B22EB" w:rsidRDefault="007672EC">
            <w:pPr>
              <w:pStyle w:val="ProductList-TableBody"/>
            </w:pPr>
            <w:r>
              <w:t>OneNote 2010/2013/2016</w:t>
            </w:r>
          </w:p>
          <w:p w:rsidR="002B22EB" w:rsidRDefault="007672EC">
            <w:pPr>
              <w:pStyle w:val="ProductList-TableBody"/>
            </w:pPr>
            <w:r>
              <w:t>Outlook 2010/2013/2016</w:t>
            </w:r>
          </w:p>
          <w:p w:rsidR="002B22EB" w:rsidRDefault="007672EC">
            <w:pPr>
              <w:pStyle w:val="ProductList-TableBody"/>
            </w:pPr>
            <w:r>
              <w:t xml:space="preserve">Publisher </w:t>
            </w:r>
            <w:r>
              <w:t>2010/2013/2016</w:t>
            </w:r>
          </w:p>
          <w:p w:rsidR="002B22EB" w:rsidRDefault="007672EC">
            <w:pPr>
              <w:pStyle w:val="ProductList-TableBody"/>
            </w:pPr>
            <w:r>
              <w:t>Skype for Business Server 2015</w:t>
            </w:r>
          </w:p>
          <w:p w:rsidR="002B22EB" w:rsidRDefault="007672E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Office Professional Plus 2016 HUP a Office 2016 for Mac Home a Business s Lync DL HUP </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Visio Standard 2010/2013/2016 </w:t>
            </w:r>
          </w:p>
          <w:p w:rsidR="002B22EB" w:rsidRDefault="007672E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Visio Professional 2016 HUP</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Project Standard 2010/2013/2016</w:t>
            </w:r>
          </w:p>
          <w:p w:rsidR="002B22EB" w:rsidRDefault="007672E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Project Professional 2016 HUP</w:t>
            </w:r>
          </w:p>
        </w:tc>
      </w:tr>
    </w:tbl>
    <w:p w:rsidR="002B22EB" w:rsidRDefault="007672EC">
      <w:pPr>
        <w:pStyle w:val="ProductList-Body"/>
      </w:pPr>
      <w:r>
        <w:rPr>
          <w:i/>
        </w:rPr>
        <w:t xml:space="preserve">Další informace, včetně informací o budoucí dostupnosti dodatečného softwaru pro Program domácího používání, naleznete na adrese </w:t>
      </w:r>
      <w:hyperlink r:id="rId152">
        <w:r>
          <w:rPr>
            <w:i/>
            <w:color w:val="00467F"/>
            <w:u w:val="single"/>
          </w:rPr>
          <w:t>http://www.microsoft.com/licensing</w:t>
        </w:r>
      </w:hyperlink>
      <w:r>
        <w:rPr>
          <w:i/>
        </w:rPr>
        <w:t>.</w:t>
      </w:r>
    </w:p>
    <w:p w:rsidR="002B22EB" w:rsidRDefault="002B22EB">
      <w:pPr>
        <w:pStyle w:val="ProductList-Body"/>
      </w:pPr>
    </w:p>
    <w:p w:rsidR="002B22EB" w:rsidRDefault="007672EC">
      <w:pPr>
        <w:pStyle w:val="ProductList-Body"/>
      </w:pPr>
      <w:r>
        <w:t>Společnost Microsoft je oprávněna ukončit účast zákazníka v Programu domácího používání, a to ihned a bez oznámení, v souvislosti s neoprávněným přístupem k webu Programu domácího používání neb</w:t>
      </w:r>
      <w:r>
        <w:t>o licencováním prostřednictvím tohoto webu ve spojení s programovým kódem daného zákazníka.</w:t>
      </w:r>
    </w:p>
    <w:p w:rsidR="002B22EB" w:rsidRDefault="002B22EB">
      <w:pPr>
        <w:pStyle w:val="ProductList-Body"/>
        <w:jc w:val="right"/>
      </w:pPr>
    </w:p>
    <w:p w:rsidR="002B22EB" w:rsidRDefault="007672EC">
      <w:pPr>
        <w:pStyle w:val="ProductList-ClauseHeading"/>
        <w:outlineLvl w:val="2"/>
      </w:pPr>
      <w:bookmarkStart w:id="356" w:name="_Sec585"/>
      <w:r>
        <w:t>Nepřetržitá podpora řešení problémů</w:t>
      </w:r>
      <w:bookmarkEnd w:id="356"/>
    </w:p>
    <w:p w:rsidR="002B22EB" w:rsidRDefault="007672EC">
      <w:pPr>
        <w:pStyle w:val="ProductList-Body"/>
      </w:pPr>
      <w:r>
        <w:t>Zákazníci s krytím SA (mimo zákazníků, kteří nakupují prostřednictvím akademických programů) mají oprávnění k získání neomezené</w:t>
      </w:r>
      <w:r>
        <w:t xml:space="preserve"> nepřetržité podpory řešení problémů.</w:t>
      </w:r>
    </w:p>
    <w:p w:rsidR="002B22EB" w:rsidRDefault="002B22EB">
      <w:pPr>
        <w:pStyle w:val="ProductList-Body"/>
      </w:pPr>
    </w:p>
    <w:p w:rsidR="002B22EB" w:rsidRDefault="007672EC">
      <w:pPr>
        <w:pStyle w:val="ProductList-Body"/>
      </w:pPr>
      <w:r>
        <w:t>Nepřetržitá podpora řešení problémů poskytuje pomoc při problémech s určitými symptomy, ke kterým dojde během užívání produktů společnosti Microsoft. Společnost Microsoft vynaloží veškeré úsilí, aby zákazníkovi pomohl</w:t>
      </w:r>
      <w:r>
        <w:t>a s žádostmi o podporu, a to způsobem konzistentním se zásadami produktové podpory společnosti Microsoft. Společnost Microsoft si vyhrazuje právo odmítnout nepřiměřené žádosti o služby podpory a může zákazníky odkázat na dodatečnou smlouvu SLA, za kterou m</w:t>
      </w:r>
      <w:r>
        <w:t xml:space="preserve">ůže být účtován dodatečný poplatek. </w:t>
      </w:r>
    </w:p>
    <w:p w:rsidR="002B22EB" w:rsidRDefault="002B22EB">
      <w:pPr>
        <w:pStyle w:val="ProductList-Body"/>
      </w:pPr>
    </w:p>
    <w:p w:rsidR="002B22EB" w:rsidRDefault="007672EC">
      <w:pPr>
        <w:pStyle w:val="ProductList-Body"/>
      </w:pPr>
      <w:r>
        <w:t>Produkty, které jsou momentálně zahrnuty do standardní podpory podle popisu v zásadách životního cyklu podpory společnosti Microsoft, mají nárok na nepřetržitou podporu řešení problémů. Společnost Microsoft může přidat</w:t>
      </w:r>
      <w:r>
        <w:t xml:space="preserve"> podporu pro nové produkty nebo ukončit podporu stávajících produktů. Společnost Microsoft upozorní zákazníka, jestliže nebude moci poskytnout podporu pro zákazníkovu implementaci jejích produktů. Jestliže zákazník neupraví produkty, jež využívá, do 30 dnů</w:t>
      </w:r>
      <w:r>
        <w:t xml:space="preserve"> po obdržení příslušného sdělení tak, aby pro ně bylo možné podporu účinně poskytnout, společnost Microsoft nebude povinna pro tyto produkty poskytovat další služby podpory. </w:t>
      </w:r>
    </w:p>
    <w:p w:rsidR="002B22EB" w:rsidRDefault="002B22EB">
      <w:pPr>
        <w:pStyle w:val="ProductList-Body"/>
      </w:pPr>
    </w:p>
    <w:p w:rsidR="002B22EB" w:rsidRDefault="007672EC">
      <w:pPr>
        <w:pStyle w:val="ProductList-Body"/>
      </w:pPr>
      <w:r>
        <w:t>Podpora při odstranění problému (označuje se také jako incident) je definována j</w:t>
      </w:r>
      <w:r>
        <w:t xml:space="preserve">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w:t>
      </w:r>
      <w:r>
        <w:t>situacích může společnost Microsoft zákazníkům poskytnout modifikaci komerčně dostupného softwarového kódu produktu Microsoft za účelem řešení konkrétních kritických problémů („opravy hotfix“) v reakci na žádost o podporu při odstranění problému. Opravy ho</w:t>
      </w:r>
      <w:r>
        <w:t>tfix jsou určeny k řešení konkrétních problémů zákazníka a nejsou testovány na regresi.</w:t>
      </w:r>
    </w:p>
    <w:p w:rsidR="002B22EB" w:rsidRDefault="002B22EB">
      <w:pPr>
        <w:pStyle w:val="ProductList-Body"/>
      </w:pPr>
    </w:p>
    <w:p w:rsidR="002B22EB" w:rsidRDefault="007672EC">
      <w:pPr>
        <w:pStyle w:val="ProductList-SubClauseHeading"/>
        <w:outlineLvl w:val="3"/>
      </w:pPr>
      <w:r>
        <w:t>Udělení telefonické podpory incidentů pro všechny programy kromě MPSA</w:t>
      </w:r>
    </w:p>
    <w:p w:rsidR="002B22EB" w:rsidRDefault="007672EC">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w:t>
      </w:r>
      <w:r>
        <w:t>é prováděcí smlouvy Select nebo Enterprise, registrace Select Plus, smlouvy Open Value nebo autorizačního čísla Open License. Za každý výdaj pro krytí SA pro server nebo CAL ve výši minimálně 20 000 USD přidělí společnost Microsoft jeden incident. Za každý</w:t>
      </w:r>
      <w:r>
        <w:t xml:space="preserve">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w:t>
      </w:r>
      <w:r>
        <w:t xml:space="preserve">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2B22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IW / klient – Přírůstky udělení incidentů</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$200,000</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300,000</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270,000</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 Fr. 330,000</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1 650 000 CRC</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1 600 000 kr</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215,000</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£135,000</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24 000 000 JPY</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240 000 000 KWD</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1 650 000 kr</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350,000</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2 000 000 kr</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7 000 000 NTD</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10 000 000 INR</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6 600 000 RUB</w:t>
            </w:r>
          </w:p>
        </w:tc>
      </w:tr>
    </w:tbl>
    <w:p w:rsidR="002B22EB" w:rsidRDefault="002B22EB">
      <w:pPr>
        <w:pStyle w:val="ProductList-BodyIndented"/>
        <w:ind w:left="720"/>
      </w:pPr>
    </w:p>
    <w:p w:rsidR="002B22EB" w:rsidRDefault="007672EC">
      <w:pPr>
        <w:pStyle w:val="ProductList-BodyIndented"/>
      </w:pPr>
      <w:r>
        <w:t>Nevyužité incidenty telefonické podpory vyprší současně s uplynutím doby účinnosti krytí SA. Incidenty telefonické podpory nelze převádět mezi jednotlivými prováděcími smlouvami a smlouvami.</w:t>
      </w:r>
    </w:p>
    <w:p w:rsidR="002B22EB" w:rsidRDefault="002B22EB">
      <w:pPr>
        <w:pStyle w:val="ProductList-BodyIndented"/>
      </w:pPr>
    </w:p>
    <w:p w:rsidR="002B22EB" w:rsidRDefault="007672EC">
      <w:pPr>
        <w:pStyle w:val="ProductList-BodyIndented"/>
      </w:pPr>
      <w:r>
        <w:t>Přístup k místní telefonické podpoře je k dispozici během pracov</w:t>
      </w:r>
      <w:r>
        <w:t xml:space="preserve">ní doby uvedené na webu </w:t>
      </w:r>
      <w:hyperlink r:id="rId153">
        <w:r>
          <w:rPr>
            <w:color w:val="00467F"/>
            <w:u w:val="single"/>
          </w:rPr>
          <w:t>http://support.microsoft.com/gp/saphone</w:t>
        </w:r>
      </w:hyperlink>
      <w:r>
        <w:t xml:space="preserve">. Telefonická podpora po pracovní době může být poskytována prostřednictvím regionálních a mezinárodních center podpory. Telefonickou </w:t>
      </w:r>
      <w:r>
        <w:t>podporu po pracovní době lze použít pouze k iniciaci požadavků na kritickou podnikovou podporu. Pracovní doba je stanovena pro jednotlivé regiony zvlášť. Telefonická podpora je k dispozici pouze v některých regionech a určitých jazycích.</w:t>
      </w:r>
    </w:p>
    <w:p w:rsidR="002B22EB" w:rsidRDefault="002B22EB">
      <w:pPr>
        <w:pStyle w:val="ProductList-BodyIndented"/>
      </w:pPr>
    </w:p>
    <w:p w:rsidR="002B22EB" w:rsidRDefault="007672EC">
      <w:pPr>
        <w:pStyle w:val="ProductList-SubClauseHeading"/>
        <w:outlineLvl w:val="3"/>
      </w:pPr>
      <w:r>
        <w:t>Udělení telefonic</w:t>
      </w:r>
      <w:r>
        <w:t>ké podpory incidentů pro MPSA</w:t>
      </w:r>
    </w:p>
    <w:p w:rsidR="002B22EB" w:rsidRDefault="007672EC">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w:t>
      </w:r>
      <w:r>
        <w:t>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w:t>
      </w:r>
      <w:r>
        <w:t>leznete podrobnosti o způsobu výpočtu bodů výhod SA):</w:t>
      </w:r>
    </w:p>
    <w:tbl>
      <w:tblPr>
        <w:tblStyle w:val="PURTable0"/>
        <w:tblW w:w="0" w:type="dxa"/>
        <w:tblLook w:val="04A0" w:firstRow="1" w:lastRow="0" w:firstColumn="1" w:lastColumn="0" w:noHBand="0" w:noVBand="1"/>
      </w:tblPr>
      <w:tblGrid>
        <w:gridCol w:w="5286"/>
        <w:gridCol w:w="5144"/>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2B22EB" w:rsidRDefault="007672EC">
            <w:pPr>
              <w:pStyle w:val="ProductList-TableBody"/>
            </w:pPr>
            <w:r>
              <w:rPr>
                <w:color w:val="FFFFFF"/>
              </w:rPr>
              <w:t>Body na incident telefonické podpory</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Aplikace a systémy (kombinované)</w:t>
            </w:r>
          </w:p>
        </w:tc>
        <w:tc>
          <w:tcPr>
            <w:tcW w:w="6000" w:type="dxa"/>
            <w:tcBorders>
              <w:left w:val="single" w:sz="4" w:space="0" w:color="000000"/>
              <w:right w:val="single" w:sz="4" w:space="0" w:color="000000"/>
            </w:tcBorders>
          </w:tcPr>
          <w:p w:rsidR="002B22EB" w:rsidRDefault="007672EC">
            <w:pPr>
              <w:pStyle w:val="ProductList-TableBody"/>
            </w:pPr>
            <w:r>
              <w:t>2,000</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Serverové</w:t>
            </w:r>
          </w:p>
        </w:tc>
        <w:tc>
          <w:tcPr>
            <w:tcW w:w="6000" w:type="dxa"/>
            <w:tcBorders>
              <w:left w:val="single" w:sz="4" w:space="0" w:color="000000"/>
              <w:right w:val="single" w:sz="4" w:space="0" w:color="000000"/>
            </w:tcBorders>
          </w:tcPr>
          <w:p w:rsidR="002B22EB" w:rsidRDefault="007672EC">
            <w:pPr>
              <w:pStyle w:val="ProductList-TableBody"/>
            </w:pPr>
            <w:r>
              <w:t>400</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CAL</w:t>
            </w:r>
          </w:p>
        </w:tc>
        <w:tc>
          <w:tcPr>
            <w:tcW w:w="6000" w:type="dxa"/>
            <w:tcBorders>
              <w:left w:val="single" w:sz="4" w:space="0" w:color="000000"/>
              <w:right w:val="single" w:sz="4" w:space="0" w:color="000000"/>
            </w:tcBorders>
          </w:tcPr>
          <w:p w:rsidR="002B22EB" w:rsidRDefault="007672EC">
            <w:pPr>
              <w:pStyle w:val="ProductList-TableBody"/>
            </w:pPr>
            <w:r>
              <w:t>400</w:t>
            </w:r>
          </w:p>
        </w:tc>
      </w:tr>
    </w:tbl>
    <w:p w:rsidR="002B22EB" w:rsidRDefault="002B22EB">
      <w:pPr>
        <w:pStyle w:val="ProductList-BodyIndented"/>
      </w:pPr>
    </w:p>
    <w:p w:rsidR="002B22EB" w:rsidRDefault="007672EC">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w:t>
      </w:r>
      <w:r>
        <w:t>ní. Nevyužité incidenty telefonické podpory vyprší současně s uplynutím doby účinnosti krytí SA. Incidenty telefonické podpory nelze převádět mezi jednotlivými nákupními jednotkami.</w:t>
      </w:r>
    </w:p>
    <w:p w:rsidR="002B22EB" w:rsidRDefault="002B22EB">
      <w:pPr>
        <w:pStyle w:val="ProductList-BodyIndented"/>
      </w:pPr>
    </w:p>
    <w:p w:rsidR="002B22EB" w:rsidRDefault="007672EC">
      <w:pPr>
        <w:pStyle w:val="ProductList-BodyIndented"/>
      </w:pPr>
      <w:r>
        <w:t>Přístup k místní telefonické podpoře je k dispozici během pracovní doby u</w:t>
      </w:r>
      <w:r>
        <w:t>vedené na webu http://support.microsoft.com/gp/saphone. Telefonická podpora po pracovní době může být poskytována prostřednictvím regionálních a mezinárodních center podpory. Telefonickou podporu po pracovní době lze použít pouze k iniciaci požadavků na kr</w:t>
      </w:r>
      <w:r>
        <w:t>itickou podnikovou podporu. Pracovní doba je stanovena pro jednotlivé regiony zvlášť. Telefonická podpora je k dispozici pouze v některých regionech a určitých jazycích.</w:t>
      </w:r>
    </w:p>
    <w:p w:rsidR="002B22EB" w:rsidRDefault="002B22EB">
      <w:pPr>
        <w:pStyle w:val="ProductList-SubClauseHeading"/>
        <w:outlineLvl w:val="3"/>
      </w:pPr>
    </w:p>
    <w:p w:rsidR="002B22EB" w:rsidRDefault="007672EC">
      <w:pPr>
        <w:pStyle w:val="ProductList-SubClauseHeading"/>
        <w:outlineLvl w:val="3"/>
      </w:pPr>
      <w:r>
        <w:t>Webové incidenty</w:t>
      </w:r>
    </w:p>
    <w:p w:rsidR="002B22EB" w:rsidRDefault="007672EC">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w:t>
      </w:r>
      <w:r>
        <w:t>tými do krytí SA mají dle potřeby přístup ke službám elektronické webové podpory řešení problémů. Přístup k webům elektronické podpory je k dispozici 24 hodin denně, 7 dní v týdnu; odpovědi však budou poskytovány během pracovní doby. Incidenty inicializova</w:t>
      </w:r>
      <w:r>
        <w:t>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w:t>
      </w:r>
      <w:r>
        <w:t>e nezapočítávají do dostupného zůstatku telefonických incidentů, pokud se v řešení pokračuje na webu, e-mailem nebo jinými elektronickými prostředky.</w:t>
      </w:r>
    </w:p>
    <w:p w:rsidR="002B22EB" w:rsidRDefault="002B22EB">
      <w:pPr>
        <w:pStyle w:val="ProductList-BodyIndented"/>
      </w:pPr>
    </w:p>
    <w:p w:rsidR="002B22EB" w:rsidRDefault="007672EC">
      <w:pPr>
        <w:pStyle w:val="ProductList-BodyIndented"/>
      </w:pPr>
      <w:r>
        <w:t xml:space="preserve">V případě incidentů webové podpory je pro serverový software a související licence </w:t>
      </w:r>
      <w:r>
        <w:fldChar w:fldCharType="begin"/>
      </w:r>
      <w:r>
        <w:instrText xml:space="preserve"> AutoTextList   \s NoS</w:instrText>
      </w:r>
      <w:r>
        <w:instrText xml:space="preserve">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w:t>
      </w:r>
      <w:r>
        <w:t>mů pouze pro tyto licencované kopie serverového softwaru zahrnuté do krytí SA.</w:t>
      </w:r>
    </w:p>
    <w:p w:rsidR="002B22EB" w:rsidRDefault="002B22EB">
      <w:pPr>
        <w:pStyle w:val="ProductList-BodyIndented"/>
        <w:ind w:left="720"/>
      </w:pPr>
    </w:p>
    <w:p w:rsidR="002B22EB" w:rsidRDefault="007672EC">
      <w:pPr>
        <w:pStyle w:val="ProductList-SubClauseHeading"/>
        <w:outlineLvl w:val="3"/>
      </w:pPr>
      <w:r>
        <w:t>Kontakty podpory</w:t>
      </w:r>
    </w:p>
    <w:p w:rsidR="002B22EB" w:rsidRDefault="007672EC">
      <w:pPr>
        <w:pStyle w:val="ProductList-BodyIndented"/>
      </w:pPr>
      <w:r>
        <w:t>Počet povolených kontaktů podpory se liší podle multilicenčního programu a počtu licencí, na které se vztahuje krytí SA; viz níže. Kontakty musí být definované</w:t>
      </w:r>
      <w:r>
        <w:t xml:space="preserve">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49"/>
        <w:gridCol w:w="1506"/>
        <w:gridCol w:w="1475"/>
        <w:gridCol w:w="1475"/>
        <w:gridCol w:w="1475"/>
        <w:gridCol w:w="1475"/>
        <w:gridCol w:w="1475"/>
      </w:tblGrid>
      <w:tr w:rsidR="002B22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S/S+: EA úroveň D</w:t>
            </w:r>
          </w:p>
        </w:tc>
      </w:tr>
      <w:tr w:rsidR="002B22EB">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Počet kontaktů te</w:t>
            </w:r>
            <w:r>
              <w:t>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Dle potřeby</w:t>
            </w:r>
          </w:p>
        </w:tc>
      </w:tr>
      <w:tr w:rsidR="002B22EB">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16</w:t>
            </w:r>
          </w:p>
        </w:tc>
      </w:tr>
    </w:tbl>
    <w:p w:rsidR="002B22EB" w:rsidRDefault="002B22EB">
      <w:pPr>
        <w:pStyle w:val="ProductList-BodyIndented"/>
      </w:pPr>
    </w:p>
    <w:p w:rsidR="002B22EB" w:rsidRDefault="007672EC">
      <w:pPr>
        <w:pStyle w:val="ProductList-SubClauseHeading"/>
        <w:outlineLvl w:val="3"/>
      </w:pPr>
      <w:r>
        <w:t>Úroveň služby pro zákazníky Software Assurance</w:t>
      </w:r>
    </w:p>
    <w:p w:rsidR="002B22EB" w:rsidRDefault="007672EC">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2B22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Očekávaná reakce zákazníka</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Kritický dopad na firmu: </w:t>
            </w:r>
          </w:p>
          <w:p w:rsidR="002B22EB" w:rsidRDefault="007672EC">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První telefonická reakce během 2 hodin podle nabídky podpory</w:t>
            </w:r>
          </w:p>
          <w:p w:rsidR="002B22EB" w:rsidRDefault="007672EC">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Přiřazení příslušných zaměstnanců, aby bylo možné zajis</w:t>
            </w:r>
            <w:r>
              <w:t>tit nepřetržitou pohotovost2</w:t>
            </w:r>
          </w:p>
          <w:p w:rsidR="002B22EB" w:rsidRDefault="007672EC">
            <w:pPr>
              <w:pStyle w:val="ProductList-TableBody"/>
            </w:pPr>
            <w:r>
              <w:t>Rychlý přístup a reakce osoby s oprávněním k řízení změn</w:t>
            </w:r>
          </w:p>
          <w:p w:rsidR="002B22EB" w:rsidRDefault="007672EC">
            <w:pPr>
              <w:pStyle w:val="ProductList-TableBody"/>
            </w:pPr>
            <w:r>
              <w:t>Oznámení situace vašemu managementu</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Střední dopad na firmu: </w:t>
            </w:r>
          </w:p>
          <w:p w:rsidR="002B22EB" w:rsidRDefault="007672EC">
            <w:pPr>
              <w:pStyle w:val="ProductList-TableBody"/>
            </w:pPr>
            <w:r>
              <w:t>Podnik zákazníka utrpí mírnou ztrátu nebo zhoršení kvality služeb, ale práce mohou p</w:t>
            </w:r>
            <w:r>
              <w:t>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První telefonická reakce během 4 hodin podle nabídky podpory</w:t>
            </w:r>
          </w:p>
          <w:p w:rsidR="002B22EB" w:rsidRDefault="007672E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Přiřazení příslušných zaměstnanců, aby bylo možné zajistit činnost během pracovní doby</w:t>
            </w:r>
          </w:p>
          <w:p w:rsidR="002B22EB" w:rsidRDefault="007672EC">
            <w:pPr>
              <w:pStyle w:val="ProductList-TableBody"/>
            </w:pPr>
            <w:r>
              <w:t>Přístup a reakce osoby s oprávněním k řízení změn do 4 pracovních hodin</w:t>
            </w:r>
          </w:p>
        </w:tc>
      </w:tr>
      <w:tr w:rsidR="002B22EB">
        <w:tc>
          <w:tcPr>
            <w:tcW w:w="29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Minimální dopad na firmu: </w:t>
            </w:r>
          </w:p>
          <w:p w:rsidR="002B22EB" w:rsidRDefault="007672EC">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První telefonická reakce během jednoho pracovního</w:t>
            </w:r>
            <w:r>
              <w:t xml:space="preserve"> dne podle nabídky podpory</w:t>
            </w:r>
          </w:p>
          <w:p w:rsidR="002B22EB" w:rsidRDefault="007672E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Přesné kontaktní údaje vlastníka případu</w:t>
            </w:r>
          </w:p>
          <w:p w:rsidR="002B22EB" w:rsidRDefault="007672EC">
            <w:pPr>
              <w:pStyle w:val="ProductList-TableBody"/>
            </w:pPr>
            <w:r>
              <w:t>Reakce do jednoho pracovního dne.</w:t>
            </w:r>
          </w:p>
        </w:tc>
      </w:tr>
    </w:tbl>
    <w:p w:rsidR="002B22EB" w:rsidRDefault="007672EC">
      <w:pPr>
        <w:pStyle w:val="ProductList-BodyIndented"/>
      </w:pPr>
      <w:r>
        <w:rPr>
          <w:i/>
        </w:rPr>
        <w:t>1 U zástupce společnosti Microsoft zjistíte místní pracovní dobu.</w:t>
      </w:r>
    </w:p>
    <w:p w:rsidR="002B22EB" w:rsidRDefault="007672EC">
      <w:pPr>
        <w:pStyle w:val="ProductList-BodyIndented"/>
      </w:pPr>
      <w:r>
        <w:rPr>
          <w:i/>
        </w:rPr>
        <w:t>2 Pokud zákazník nezajistí dostatečný počet zaměstnan</w:t>
      </w:r>
      <w:r>
        <w:rPr>
          <w:i/>
        </w:rPr>
        <w:t>ců nebo nebude dostatečně reagovat, aby společnost Microsoft mohla pokračovat v řešení problému, může být společnost Microsoft nucena snížit stupeň závažnosti.</w:t>
      </w:r>
    </w:p>
    <w:p w:rsidR="002B22EB" w:rsidRDefault="002B22EB">
      <w:pPr>
        <w:pStyle w:val="ProductList-BodyIndented"/>
        <w:ind w:left="720"/>
      </w:pPr>
    </w:p>
    <w:p w:rsidR="002B22EB" w:rsidRDefault="007672EC">
      <w:pPr>
        <w:pStyle w:val="ProductList-SubClauseHeading"/>
        <w:outlineLvl w:val="3"/>
      </w:pPr>
      <w:r>
        <w:t>Převod incidentů nepřetržité podpory řešení problémů pro krytí SA na služby podpory Premier Sup</w:t>
      </w:r>
      <w:r>
        <w:t>port.</w:t>
      </w:r>
    </w:p>
    <w:p w:rsidR="002B22EB" w:rsidRDefault="007672EC">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w:t>
      </w:r>
      <w:r>
        <w:t>vní činnost podpory).</w:t>
      </w:r>
    </w:p>
    <w:p w:rsidR="002B22EB" w:rsidRDefault="002B22EB">
      <w:pPr>
        <w:pStyle w:val="ProductList-BodyIndented"/>
      </w:pPr>
    </w:p>
    <w:p w:rsidR="002B22EB" w:rsidRDefault="007672EC">
      <w:pPr>
        <w:pStyle w:val="ProductList-BodyIndented"/>
      </w:pPr>
      <w:r>
        <w:t xml:space="preserve">Tyto služby jsou určeny k používání podle plánu Premier Service v okamžiku převodu. Převod vychází z výpočtu místní sazby, který poskytne tým účtu Premier Account. Než bude možné převést incidenty SA PRS, může být vyžadováno, aby si </w:t>
      </w:r>
      <w:r>
        <w:t xml:space="preserve">zákazníci zakoupili další hodiny správy účtu podpory. Incidenty SA PRS, které jsou převedeny na podporu Premier, jsou považovány za hodiny podpory řešení problémů Premier a vztahuje se na ně popis sužeb Premier. Po převedení nelze incidenty vrátit zpět do </w:t>
      </w:r>
      <w:r>
        <w:t>přídělu krytí SA zákazníka.</w:t>
      </w:r>
    </w:p>
    <w:p w:rsidR="002B22EB" w:rsidRDefault="002B22EB">
      <w:pPr>
        <w:pStyle w:val="ProductList-BodyIndented"/>
        <w:ind w:left="720"/>
      </w:pPr>
    </w:p>
    <w:p w:rsidR="002B22EB" w:rsidRDefault="007672EC">
      <w:pPr>
        <w:pStyle w:val="ProductList-SubClauseHeading"/>
        <w:outlineLvl w:val="3"/>
      </w:pPr>
      <w:r>
        <w:t>Další obchodní ustanovení</w:t>
      </w:r>
    </w:p>
    <w:p w:rsidR="002B22EB" w:rsidRDefault="007672EC">
      <w:pPr>
        <w:pStyle w:val="ProductList-BodyIndented"/>
      </w:pPr>
      <w:r>
        <w:t xml:space="preserve">Výdaje za krytí SA nelze kombinovat mezi prováděcími smlouvami Select nebo Enterprise, registracemi Select Plus, nákupními účty ani smlouvami Open Value pro účely kvalifikace k dalším udělením. Výdaje </w:t>
      </w:r>
      <w:r>
        <w:t>v rámci každé prováděcí smlouvy, smlouvy nebo nákupního účtu budou použity k určení udělení pro danou prováděcí smlouvu, smlouvu nebo nákupní účet.</w:t>
      </w:r>
    </w:p>
    <w:p w:rsidR="002B22EB" w:rsidRDefault="002B22EB">
      <w:pPr>
        <w:pStyle w:val="ProductList-BodyIndented"/>
      </w:pPr>
    </w:p>
    <w:p w:rsidR="002B22EB" w:rsidRDefault="007672EC">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2B22EB" w:rsidRDefault="002B22EB">
      <w:pPr>
        <w:pStyle w:val="ProductList-BodyIndented"/>
      </w:pPr>
    </w:p>
    <w:p w:rsidR="002B22EB" w:rsidRDefault="007672EC">
      <w:pPr>
        <w:pStyle w:val="ProductList-SubClauseHeading"/>
        <w:outlineLvl w:val="3"/>
      </w:pPr>
      <w:r>
        <w:t>Oprávnění k SCE</w:t>
      </w:r>
    </w:p>
    <w:p w:rsidR="002B22EB" w:rsidRDefault="007672EC">
      <w:pPr>
        <w:pStyle w:val="ProductList-BodyIndented"/>
      </w:pPr>
      <w:r>
        <w:t>Zákazníci, kteří mají SCE s min</w:t>
      </w:r>
      <w:r>
        <w:t>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w:t>
      </w:r>
      <w:r>
        <w:t xml:space="preserve">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w:t>
      </w:r>
      <w:r>
        <w:t>y podle popisu v zásadách životního cyklu podpory společnosti Microsoft podle smlouvy Premier zákazníka.</w:t>
      </w:r>
    </w:p>
    <w:p w:rsidR="002B22EB" w:rsidRDefault="002B22EB">
      <w:pPr>
        <w:pStyle w:val="ProductList-BodyIndented"/>
      </w:pPr>
    </w:p>
    <w:p w:rsidR="002B22EB" w:rsidRDefault="007672EC">
      <w:pPr>
        <w:pStyle w:val="ProductList-BodyIndented"/>
      </w:pPr>
      <w:r>
        <w:t>Kvalifikující aplikační platformové produkty:</w:t>
      </w:r>
    </w:p>
    <w:p w:rsidR="002B22EB" w:rsidRDefault="007672EC" w:rsidP="001F6A1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2B22EB" w:rsidRDefault="007672EC" w:rsidP="001F6A1A">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rsidR="002B22EB" w:rsidRDefault="007672EC" w:rsidP="001F6A1A">
      <w:pPr>
        <w:pStyle w:val="ProductList-Bullet"/>
        <w:numPr>
          <w:ilvl w:val="1"/>
          <w:numId w:val="45"/>
        </w:numPr>
      </w:pPr>
      <w:r>
        <w:t>Office SharePoint Server</w:t>
      </w:r>
      <w:r>
        <w:fldChar w:fldCharType="begin"/>
      </w:r>
      <w:r>
        <w:instrText xml:space="preserve"> XE "SharePoint Server" </w:instrText>
      </w:r>
      <w:r>
        <w:fldChar w:fldCharType="end"/>
      </w:r>
    </w:p>
    <w:p w:rsidR="002B22EB" w:rsidRDefault="007672EC">
      <w:pPr>
        <w:pStyle w:val="ProductList-BodyIndented"/>
      </w:pPr>
      <w:r>
        <w:t>Kvalifikující produkty ze s</w:t>
      </w:r>
      <w:r>
        <w:t>ady Core Infrastructure Component:</w:t>
      </w:r>
    </w:p>
    <w:p w:rsidR="002B22EB" w:rsidRDefault="007672EC" w:rsidP="001F6A1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2B22EB" w:rsidRDefault="007672EC" w:rsidP="001F6A1A">
      <w:pPr>
        <w:pStyle w:val="ProductList-Bullet"/>
        <w:numPr>
          <w:ilvl w:val="1"/>
          <w:numId w:val="46"/>
        </w:numPr>
      </w:pPr>
      <w:r>
        <w:t>CIS Suite Standard</w:t>
      </w:r>
      <w:r>
        <w:fldChar w:fldCharType="begin"/>
      </w:r>
      <w:r>
        <w:instrText xml:space="preserve"> XE "CIS Suite Standard" </w:instrText>
      </w:r>
      <w:r>
        <w:fldChar w:fldCharType="end"/>
      </w:r>
      <w:r>
        <w:t xml:space="preserve"> (W</w:t>
      </w:r>
      <w:r>
        <w:t>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2B22EB" w:rsidRDefault="002B22EB">
      <w:pPr>
        <w:pStyle w:val="ProductList-BodyIndented"/>
      </w:pPr>
    </w:p>
    <w:p w:rsidR="002B22EB" w:rsidRDefault="007672EC">
      <w:pPr>
        <w:pStyle w:val="ProductList-BodyIndented"/>
      </w:pPr>
      <w:r>
        <w:t xml:space="preserve">Tabulka níže udává konverze limitu výdajů za krytí SA pro smlouvy založené na jiných měnách než USD. Z důvodu fluktuace směnných kurzů se tato </w:t>
      </w:r>
      <w:r>
        <w:t>tabulka může bez oznámení změnit.</w:t>
      </w:r>
    </w:p>
    <w:tbl>
      <w:tblPr>
        <w:tblStyle w:val="PURTable0"/>
        <w:tblW w:w="0" w:type="dxa"/>
        <w:tblLook w:val="04A0" w:firstRow="1" w:lastRow="0" w:firstColumn="1" w:lastColumn="0" w:noHBand="0" w:noVBand="1"/>
      </w:tblPr>
      <w:tblGrid>
        <w:gridCol w:w="3507"/>
        <w:gridCol w:w="3399"/>
        <w:gridCol w:w="352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Minimální roční průměr krytí SA spotřebovaného pro kvalifikaci pro neomezenou nepřetržitou podporu PRS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250,000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375,000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337,500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412,500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Čínský renminbi</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2,062,500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2,000,000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268,750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168,750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30,000,000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300,000,000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2,062,500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437,500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2,500,000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8,750,000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12,500,000</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8,250,000</w:t>
            </w:r>
          </w:p>
        </w:tc>
      </w:tr>
    </w:tbl>
    <w:p w:rsidR="002B22EB" w:rsidRDefault="002B22EB">
      <w:pPr>
        <w:pStyle w:val="ProductList-BodyIndented"/>
        <w:ind w:left="720"/>
      </w:pPr>
    </w:p>
    <w:p w:rsidR="002B22EB" w:rsidRDefault="007672EC">
      <w:pPr>
        <w:pStyle w:val="ProductList-BodyIndented"/>
      </w:pPr>
      <w:r>
        <w:t>Pokud je roční průměrný výdaj za krytí SA pro kvalifikující produkty Application Platform nebo Core Infrastructure s nárokem na neomezenou podpor</w:t>
      </w:r>
      <w:r>
        <w:t>u 24x7 PRS vyšší než 250 000 USD, společnost Microsoft nebude pro tyto produkty udělovat incidenty na základě skutečného výdaje za krytí SA. Pokud zákazník v průběhu období získá nárok na neomezenou nepřetržitou podporu PRS, budou ze zůstatku zákazníka ode</w:t>
      </w:r>
      <w:r>
        <w:t xml:space="preserve">čteny všechny incidenty, které byly dříve přiděleny na základě výdajů za SA a nevyužity. Incidenty neomezené podpory 24x7 PRS nelze převést na hodiny ani incidenty podpory řešení problémů Premium. </w:t>
      </w:r>
    </w:p>
    <w:p w:rsidR="002B22EB" w:rsidRDefault="002B22EB">
      <w:pPr>
        <w:pStyle w:val="ProductList-BodyIndented"/>
        <w:ind w:left="720"/>
      </w:pPr>
    </w:p>
    <w:p w:rsidR="002B22EB" w:rsidRDefault="007672EC">
      <w:pPr>
        <w:pStyle w:val="ProductList-SubClauseHeading"/>
        <w:outlineLvl w:val="3"/>
      </w:pPr>
      <w:r>
        <w:t>Nárok na Parallel Data Warehouse</w:t>
      </w:r>
    </w:p>
    <w:p w:rsidR="002B22EB" w:rsidRDefault="007672EC">
      <w:pPr>
        <w:pStyle w:val="ProductList-BodyIndented"/>
      </w:pPr>
      <w:r>
        <w:t>Zákazníci, kteří získají</w:t>
      </w:r>
      <w:r>
        <w:t xml:space="preserve"> licence pro produkt SQL Server Enterprise Edition, implementují software Parallel Data Warehouse („PDW“) a mají aktivní smlouvu ke službám Premier, mají nárok na incidenty neomezené nepřetržité podpory řešení problémů, a to bez ohledu na registraci v SCE </w:t>
      </w:r>
      <w:r>
        <w:t>nebo výdaje na SCE.</w:t>
      </w:r>
    </w:p>
    <w:p w:rsidR="002B22EB" w:rsidRDefault="002B22EB">
      <w:pPr>
        <w:pStyle w:val="ProductList-BodyIndented"/>
      </w:pPr>
    </w:p>
    <w:p w:rsidR="002B22EB" w:rsidRDefault="007672EC">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w:t>
      </w:r>
      <w:r>
        <w:t>šichni oprávnění zákazníci mají nárok minimálně na čtyři autorizované kontakty a jeden dodatečný kontakt na každých 125 000 USD výdajů za SA podle své licence SCE nebo multilicenčního programu, v rámci kterých si zakoupili licence pro SQL Server Enterprise</w:t>
      </w:r>
      <w:r>
        <w:t xml:space="preserv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w:t>
      </w:r>
      <w:r>
        <w:t xml:space="preserve"> příslušné cizí měně. Viz tabulku níže:</w:t>
      </w:r>
    </w:p>
    <w:p w:rsidR="002B22EB" w:rsidRDefault="002B22EB">
      <w:pPr>
        <w:pStyle w:val="ProductList-BodyIndented"/>
      </w:pPr>
    </w:p>
    <w:p w:rsidR="002B22EB" w:rsidRDefault="007672EC">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Povolené kontakty podpory</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4</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6</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7</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8</w:t>
            </w:r>
          </w:p>
        </w:tc>
      </w:tr>
    </w:tbl>
    <w:p w:rsidR="002B22EB" w:rsidRDefault="002B22EB">
      <w:pPr>
        <w:pStyle w:val="ProductList-BodyIndented"/>
      </w:pPr>
    </w:p>
    <w:p w:rsidR="002B22EB" w:rsidRDefault="007672EC">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w:t>
      </w:r>
      <w:r>
        <w:t>ngineer (DSE) při řešení incidentu se bude započítávat do smlouvy o službách Premier zákazníka.</w:t>
      </w:r>
    </w:p>
    <w:p w:rsidR="002B22EB" w:rsidRDefault="007672EC">
      <w:pPr>
        <w:pStyle w:val="ProductList-BodyIndented"/>
      </w:pPr>
      <w:r>
        <w:t xml:space="preserve">Poznámka: Zákazníkům, kteří aktuálně vlastní licenci pro PDW, tato výhoda zůstane, jak je uvedeno v </w:t>
      </w:r>
      <w:hyperlink r:id="rId154">
        <w:r>
          <w:rPr>
            <w:color w:val="00467F"/>
            <w:u w:val="single"/>
          </w:rPr>
          <w:t>p</w:t>
        </w:r>
        <w:r>
          <w:rPr>
            <w:color w:val="00467F"/>
            <w:u w:val="single"/>
          </w:rPr>
          <w:t>odmínkách k produktu z června 2016</w:t>
        </w:r>
      </w:hyperlink>
      <w:r>
        <w:t>.</w:t>
      </w:r>
    </w:p>
    <w:p w:rsidR="002B22EB" w:rsidRDefault="002B22EB">
      <w:pPr>
        <w:pStyle w:val="ProductList-BodyIndented"/>
      </w:pPr>
    </w:p>
    <w:p w:rsidR="002B22EB" w:rsidRDefault="007672EC">
      <w:pPr>
        <w:pStyle w:val="ProductList-ClauseHeading"/>
        <w:outlineLvl w:val="2"/>
      </w:pPr>
      <w:bookmarkStart w:id="357" w:name="_Sec587"/>
      <w:r>
        <w:t>Dostupnost licence pro přestup na vyšší edici</w:t>
      </w:r>
      <w:bookmarkEnd w:id="357"/>
    </w:p>
    <w:p w:rsidR="002B22EB" w:rsidRDefault="007672EC">
      <w:pPr>
        <w:pStyle w:val="ProductList-Body"/>
      </w:pPr>
      <w:r>
        <w:t>Licenci na přestup na vyšší edici je nutné získat a je platná, pouze pokud je získána v rámci stejné smlouvy a prováděcí smlouvy (pokud existuje) k multilicenčnímu programu,</w:t>
      </w:r>
      <w:r>
        <w:t xml:space="preserve">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w:t>
      </w:r>
      <w:r>
        <w:t xml:space="preserve">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B22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Přestup na vyšší edici na</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BizTalk Server Standard</w:t>
            </w:r>
            <w:r>
              <w:fldChar w:fldCharType="begin"/>
            </w:r>
            <w:r>
              <w:instrText xml:space="preserve"> XE "BizTalk Server Standard"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BizTalk Server Enterprise</w:t>
            </w:r>
            <w:r>
              <w:fldChar w:fldCharType="begin"/>
            </w:r>
            <w:r>
              <w:instrText xml:space="preserve"> XE "BizTalk Server Enterprise"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BizTalk Server Enterprise</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Sada Enterprise CAL</w:t>
            </w:r>
            <w:r>
              <w:fldChar w:fldCharType="begin"/>
            </w:r>
            <w:r>
              <w:instrText xml:space="preserve"> XE "Enterprise CAL" </w:instrText>
            </w:r>
            <w:r>
              <w:fldChar w:fldCharType="end"/>
            </w:r>
            <w:r>
              <w:t xml:space="preserve"> Suite</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Infrastructure Serve</w:t>
            </w:r>
            <w:r>
              <w:t>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Core Infrastructure Server Suite Datacenter,</w:t>
            </w:r>
            <w:r>
              <w:fldChar w:fldCharType="begin"/>
            </w:r>
            <w:r>
              <w:instrText xml:space="preserve"> XE "Core Infrastructure Server Suite Datacenter,"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Desktop Education se sadou Enterprise CAL Suite</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Desktop Sc</w:t>
            </w:r>
            <w:r>
              <w:t>hool s Core CAL</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Desktop School se sadou Enterprise CAL Suite</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Exchange Server Enterprise</w:t>
            </w:r>
            <w:r>
              <w:fldChar w:fldCharType="begin"/>
            </w:r>
            <w:r>
              <w:instrText xml:space="preserve"> XE "Exchange Server Enterprise"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Forefront TMG Enterprise</w:t>
            </w:r>
            <w:r>
              <w:fldChar w:fldCharType="begin"/>
            </w:r>
            <w:r>
              <w:instrText xml:space="preserve"> XE "Forefront TMG Enterprise"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lokální verzi produkt</w:t>
            </w:r>
            <w:r>
              <w:t>u Microsoft Dynamics 365 for Sales</w:t>
            </w:r>
            <w:r>
              <w:fldChar w:fldCharType="begin"/>
            </w:r>
            <w:r>
              <w:instrText xml:space="preserve"> XE "Licence CAL k lokální verzi produktu Microsoft Dynamics 365 for Sales"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lastRenderedPageBreak/>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lokální verzi produktu Microsoft Dynamics 365 for C</w:t>
            </w:r>
            <w:r>
              <w:t>ustomer Service</w:t>
            </w:r>
            <w:r>
              <w:fldChar w:fldCharType="begin"/>
            </w:r>
            <w:r>
              <w:instrText xml:space="preserve"> XE "Licence CAL k lokální verzi produktu Microsoft Dynamics 365 for Customer Service"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lokální verzi produktu Microsoft Dynamics 365 for Operation</w:t>
            </w:r>
            <w:r>
              <w:t>s Activity</w:t>
            </w:r>
            <w:r>
              <w:fldChar w:fldCharType="begin"/>
            </w:r>
            <w:r>
              <w:instrText xml:space="preserve"> XE "Licence CAL k lokální verzi produktu Microsoft Dynamics 365 for Operations Activity"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CAL k lokální verzi produktu Microsoft Dynamics 365 for Oper</w:t>
            </w:r>
            <w:r>
              <w:t>ations</w:t>
            </w:r>
            <w:r>
              <w:fldChar w:fldCharType="begin"/>
            </w:r>
            <w:r>
              <w:instrText xml:space="preserve"> XE "Licence CAL k lokální verzi produktu Microsoft Dynamics 365 for Operations"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Office Professional Plus</w:t>
            </w:r>
            <w:r>
              <w:fldChar w:fldCharType="begin"/>
            </w:r>
            <w:r>
              <w:instrText xml:space="preserve"> XE "Office Professional Plus"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Enterprise Desktop</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Project Standard</w:t>
            </w:r>
            <w:r>
              <w:fldChar w:fldCharType="begin"/>
            </w:r>
            <w:r>
              <w:instrText xml:space="preserve"> XE "Proj</w:instrText>
            </w:r>
            <w:r>
              <w:instrText xml:space="preserve">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Project Professional</w:t>
            </w:r>
            <w:r>
              <w:fldChar w:fldCharType="begin"/>
            </w:r>
            <w:r>
              <w:instrText xml:space="preserve"> XE "Project Professional"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 Server Enterprise Core</w:t>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System Center Datacenter</w:t>
            </w:r>
            <w:r>
              <w:fldChar w:fldCharType="begin"/>
            </w:r>
            <w:r>
              <w:instrText xml:space="preserve"> XE "System Center Datacenter"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Visio Professional</w:t>
            </w:r>
            <w:r>
              <w:fldChar w:fldCharType="begin"/>
            </w:r>
            <w:r>
              <w:instrText xml:space="preserve"> XE "Visio Professional"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Odběr Visual Studio </w:t>
            </w:r>
            <w:r>
              <w:t>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Odběr Visual Studio Enterprise</w:t>
            </w:r>
            <w:r>
              <w:fldChar w:fldCharType="begin"/>
            </w:r>
            <w:r>
              <w:instrText xml:space="preserve"> XE "Odběr Visual Studio Enterprise"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Odběr Visual Studio Enterprise</w:t>
            </w:r>
            <w:r>
              <w:fldChar w:fldCharType="begin"/>
            </w:r>
            <w:r>
              <w:instrText xml:space="preserve"> XE "Odběr Visual</w:instrText>
            </w:r>
            <w:r>
              <w:instrText xml:space="preserve"> Studio Enterprise" </w:instrText>
            </w:r>
            <w:r>
              <w:fldChar w:fldCharType="end"/>
            </w:r>
          </w:p>
        </w:tc>
      </w:tr>
      <w:tr w:rsidR="002B22EB">
        <w:tc>
          <w:tcPr>
            <w:tcW w:w="600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Windows Server Datacenter</w:t>
            </w:r>
            <w:r>
              <w:fldChar w:fldCharType="begin"/>
            </w:r>
            <w:r>
              <w:instrText xml:space="preserve"> XE "Windows Server Datacenter" </w:instrText>
            </w:r>
            <w:r>
              <w:fldChar w:fldCharType="end"/>
            </w:r>
          </w:p>
        </w:tc>
      </w:tr>
    </w:tbl>
    <w:p w:rsidR="002B22EB" w:rsidRDefault="002B22EB">
      <w:pPr>
        <w:pStyle w:val="ProductList-Body"/>
      </w:pPr>
    </w:p>
    <w:p w:rsidR="002B22EB" w:rsidRDefault="007672EC">
      <w:pPr>
        <w:pStyle w:val="ProductList-ClauseHeading"/>
        <w:outlineLvl w:val="2"/>
      </w:pPr>
      <w:bookmarkStart w:id="358" w:name="_Sec588"/>
      <w:r>
        <w:t>Servery – práva na obnovení při zhroucení</w:t>
      </w:r>
      <w:bookmarkEnd w:id="358"/>
    </w:p>
    <w:p w:rsidR="002B22EB" w:rsidRDefault="007672EC">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w:t>
      </w:r>
      <w:r>
        <w:t xml:space="preserve">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w:instrText>
      </w:r>
      <w:r>
        <w:instrText xml:space="preserve">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w:instrText>
      </w:r>
      <w:r>
        <w:instrText xml:space="preserve">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w:instrText>
      </w:r>
      <w:r>
        <w:instrText xml:space="preserve">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w:instrText>
      </w:r>
      <w:r>
        <w:instrText xml:space="preserve">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instrText>
      </w:r>
      <w:r>
        <w:instrText xml:space="preserve">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w:instrText>
      </w:r>
      <w:r>
        <w:instrText xml:space="preserve">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w:t>
      </w:r>
      <w:r>
        <w:t xml:space="preserve">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w:t>
      </w:r>
      <w:r>
        <w:t xml:space="preserve">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w:instrText>
      </w:r>
      <w:r>
        <w:instrText xml:space="preserve">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w:instrText>
      </w:r>
      <w:r>
        <w:instrText xml:space="preserve">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w:instrText>
      </w:r>
      <w:r>
        <w:instrText xml:space="preserve">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2B22EB" w:rsidRDefault="002B22EB">
      <w:pPr>
        <w:pStyle w:val="ProductList-Body"/>
      </w:pPr>
    </w:p>
    <w:p w:rsidR="002B22EB" w:rsidRDefault="007672EC">
      <w:pPr>
        <w:pStyle w:val="ProductList-Body"/>
      </w:pPr>
      <w:r>
        <w:t xml:space="preserve">Záložní </w:t>
      </w:r>
      <w:r>
        <w:fldChar w:fldCharType="begin"/>
      </w:r>
      <w:r>
        <w:instrText xml:space="preserve"> AutoTextList   \s NoStyle \t "Instance označuje bitovou kopii softwaru, kterou vytvoříte spuštěním instalačního programu </w:instrText>
      </w:r>
      <w:r>
        <w:instrText xml:space="preserve">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2B22EB" w:rsidRDefault="007672EC" w:rsidP="001F6A1A">
      <w:pPr>
        <w:pStyle w:val="ProductList-Bullet"/>
        <w:numPr>
          <w:ilvl w:val="0"/>
          <w:numId w:val="47"/>
        </w:numPr>
      </w:pPr>
      <w:r>
        <w:t>během krátkých období testování obnovení při zhroucení během jednoho týdne každých 90 dní;</w:t>
      </w:r>
    </w:p>
    <w:p w:rsidR="002B22EB" w:rsidRDefault="007672EC" w:rsidP="001F6A1A">
      <w:pPr>
        <w:pStyle w:val="ProductList-Bullet"/>
        <w:numPr>
          <w:ilvl w:val="0"/>
          <w:numId w:val="47"/>
        </w:numPr>
      </w:pPr>
      <w:r>
        <w:t>během zhro</w:t>
      </w:r>
      <w:r>
        <w:t xml:space="preserve">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2B22EB" w:rsidRDefault="007672EC" w:rsidP="001F6A1A">
      <w:pPr>
        <w:pStyle w:val="ProductList-Bullet"/>
        <w:numPr>
          <w:ilvl w:val="0"/>
          <w:numId w:val="47"/>
        </w:numPr>
      </w:pPr>
      <w:r>
        <w:t>po krátké období okolo času zhroucení za účelem přenosu mezi primárním provozním serve</w:t>
      </w:r>
      <w:r>
        <w:t xml:space="pre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2B22EB" w:rsidRDefault="002B22EB">
      <w:pPr>
        <w:pStyle w:val="ProductList-Body"/>
      </w:pPr>
    </w:p>
    <w:p w:rsidR="002B22EB" w:rsidRDefault="007672EC">
      <w:pPr>
        <w:pStyle w:val="ProductList-Body"/>
      </w:pPr>
      <w:r>
        <w:t>Chce-li software využívat v rámci práv na obnovení při zhroucení, musí zákazník splnit následující podmínky:</w:t>
      </w:r>
    </w:p>
    <w:p w:rsidR="002B22EB" w:rsidRDefault="007672EC" w:rsidP="001F6A1A">
      <w:pPr>
        <w:pStyle w:val="ProductList-Bullet"/>
        <w:numPr>
          <w:ilvl w:val="0"/>
          <w:numId w:val="48"/>
        </w:numPr>
      </w:pPr>
      <w:r>
        <w:fldChar w:fldCharType="begin"/>
      </w:r>
      <w:r>
        <w:instrText xml:space="preserve"> AutoTextList   \s NoStyle \t "OSE označuje celou instanci operačního systému nebo jeho část nebo celou instanci virtuálního (či jinak emulovaného)</w:instrText>
      </w:r>
      <w:r>
        <w:instrText xml:space="preserve">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w:t>
      </w:r>
      <w:r>
        <w:t xml:space="preserve"> žádném jiném období kromě období uvedených výše. </w:t>
      </w:r>
    </w:p>
    <w:p w:rsidR="002B22EB" w:rsidRDefault="007672EC" w:rsidP="001F6A1A">
      <w:pPr>
        <w:pStyle w:val="ProductList-Bullet"/>
        <w:numPr>
          <w:ilvl w:val="0"/>
          <w:numId w:val="4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w:instrText>
      </w:r>
      <w:r>
        <w:instrText xml:space="preserve">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w:instrText>
      </w:r>
      <w:r>
        <w:instrText xml:space="preserve">e \t "Server je systém fyzického hardwaru, v němž je možné spustit serverový software." </w:instrText>
      </w:r>
      <w:r>
        <w:fldChar w:fldCharType="separate"/>
      </w:r>
      <w:r>
        <w:rPr>
          <w:color w:val="0563C1"/>
        </w:rPr>
        <w:t>server</w:t>
      </w:r>
      <w:r>
        <w:fldChar w:fldCharType="end"/>
      </w:r>
      <w:r>
        <w:t xml:space="preserve">. </w:t>
      </w:r>
    </w:p>
    <w:p w:rsidR="002B22EB" w:rsidRDefault="007672EC" w:rsidP="001F6A1A">
      <w:pPr>
        <w:pStyle w:val="ProductList-Bullet"/>
        <w:numPr>
          <w:ilvl w:val="0"/>
          <w:numId w:val="48"/>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w:instrText>
      </w:r>
      <w:r>
        <w:instrText xml:space="preserve">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w:t>
      </w:r>
      <w:r>
        <w:t xml:space="preserve">novení při zhroucení nevyžaduje, jsou-li splněny následující podmínky: </w:t>
      </w:r>
    </w:p>
    <w:p w:rsidR="002B22EB" w:rsidRDefault="007672EC" w:rsidP="001F6A1A">
      <w:pPr>
        <w:pStyle w:val="ProductList-Bullet"/>
        <w:numPr>
          <w:ilvl w:val="1"/>
          <w:numId w:val="48"/>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w:instrText>
      </w:r>
      <w:r>
        <w:instrText xml:space="preserve">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w:instrText>
      </w:r>
      <w:r>
        <w:instrText xml:space="preserv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2B22EB" w:rsidRDefault="007672EC" w:rsidP="001F6A1A">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w:t>
      </w:r>
      <w:r>
        <w:t>ři zhroucení smí být používán pouze</w:t>
      </w:r>
    </w:p>
    <w:p w:rsidR="002B22EB" w:rsidRDefault="007672EC">
      <w:pPr>
        <w:pStyle w:val="ProductList-Body"/>
        <w:ind w:left="1080"/>
      </w:pPr>
      <w:r>
        <w:t>- k provozování softwaru pro virtualizaci hardwaru, např. Hyper-V,</w:t>
      </w:r>
    </w:p>
    <w:p w:rsidR="002B22EB" w:rsidRDefault="007672EC">
      <w:pPr>
        <w:pStyle w:val="ProductList-Body"/>
        <w:ind w:left="1080"/>
      </w:pPr>
      <w:r>
        <w:t>- k poskytování služeb virtualizace hardwaru,</w:t>
      </w:r>
    </w:p>
    <w:p w:rsidR="002B22EB" w:rsidRDefault="007672EC">
      <w:pPr>
        <w:pStyle w:val="ProductList-Body"/>
        <w:ind w:left="1080"/>
      </w:pPr>
      <w:r>
        <w:t>- ke spouštění softwarových agentů pro správu softwaru pro virtualizaci hardwaru;</w:t>
      </w:r>
    </w:p>
    <w:p w:rsidR="002B22EB" w:rsidRDefault="007672EC">
      <w:pPr>
        <w:pStyle w:val="ProductList-Body"/>
        <w:ind w:left="1080"/>
      </w:pPr>
      <w:r>
        <w:t>- jako cílové umístění re</w:t>
      </w:r>
      <w:r>
        <w:t>plikace,</w:t>
      </w:r>
    </w:p>
    <w:p w:rsidR="002B22EB" w:rsidRDefault="007672EC">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2B22EB" w:rsidRDefault="007672EC">
      <w:pPr>
        <w:pStyle w:val="ProductList-Body"/>
        <w:ind w:left="1080"/>
      </w:pPr>
      <w:r>
        <w:t>- při čekání na ob</w:t>
      </w:r>
      <w:r>
        <w:t xml:space="preserve">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2B22EB" w:rsidRDefault="007672EC">
      <w:pPr>
        <w:pStyle w:val="ProductList-Body"/>
        <w:ind w:left="1080"/>
      </w:pPr>
      <w:r>
        <w:t>- ke spouštění služeb obnovení při zhroucení podle</w:t>
      </w:r>
      <w:r>
        <w:t xml:space="preserve"> popisu výše. </w:t>
      </w:r>
    </w:p>
    <w:p w:rsidR="002B22EB" w:rsidRDefault="007672EC" w:rsidP="001F6A1A">
      <w:pPr>
        <w:pStyle w:val="ProductList-Bullet"/>
        <w:numPr>
          <w:ilvl w:val="1"/>
          <w:numId w:val="49"/>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w:instrText>
      </w:r>
      <w:r>
        <w:instrText xml:space="preserve">hardwaru, v němž je možné spustit serverový software." </w:instrText>
      </w:r>
      <w:r>
        <w:fldChar w:fldCharType="separate"/>
      </w:r>
      <w:r>
        <w:rPr>
          <w:color w:val="0563C1"/>
        </w:rPr>
        <w:t>server</w:t>
      </w:r>
      <w:r>
        <w:fldChar w:fldCharType="end"/>
      </w:r>
      <w:r>
        <w:t>.</w:t>
      </w:r>
    </w:p>
    <w:p w:rsidR="002B22EB" w:rsidRDefault="007672EC" w:rsidP="001F6A1A">
      <w:pPr>
        <w:pStyle w:val="ProductList-Bullet"/>
        <w:numPr>
          <w:ilvl w:val="0"/>
          <w:numId w:val="49"/>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w:instrText>
      </w:r>
      <w:r>
        <w:instrText xml:space="preserve">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2B22EB" w:rsidRDefault="007672EC" w:rsidP="001F6A1A">
      <w:pPr>
        <w:pStyle w:val="ProductList-Bullet"/>
        <w:numPr>
          <w:ilvl w:val="0"/>
          <w:numId w:val="49"/>
        </w:numPr>
      </w:pPr>
      <w:r>
        <w:t>Po dokončení procesu obnovení při</w:t>
      </w:r>
      <w:r>
        <w:t xml:space="preserve">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w:instrText>
      </w:r>
      <w:r>
        <w:instrText xml:space="preserve">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2B22EB" w:rsidRDefault="007672EC" w:rsidP="001F6A1A">
      <w:pPr>
        <w:pStyle w:val="ProductList-Bullet"/>
        <w:numPr>
          <w:ilvl w:val="0"/>
          <w:numId w:val="49"/>
        </w:numPr>
      </w:pPr>
      <w:r>
        <w:t>Musíte zachovat krytí SA (Software Assurance) pro všechny</w:t>
      </w: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w:instrText>
      </w:r>
      <w:r>
        <w:instrText xml:space="preserve">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w:instrText>
      </w:r>
      <w:r>
        <w:instrText xml:space="preserve">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2B22EB" w:rsidRDefault="007672EC" w:rsidP="001F6A1A">
      <w:pPr>
        <w:pStyle w:val="ProductList-Bullet"/>
        <w:numPr>
          <w:ilvl w:val="0"/>
          <w:numId w:val="49"/>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2B22EB" w:rsidRDefault="002B22EB">
      <w:pPr>
        <w:pStyle w:val="ProductList-Body"/>
      </w:pPr>
    </w:p>
    <w:p w:rsidR="002B22EB" w:rsidRDefault="007672EC">
      <w:pPr>
        <w:pStyle w:val="ProductList-ClauseHeading"/>
        <w:outlineLvl w:val="2"/>
      </w:pPr>
      <w:bookmarkStart w:id="359" w:name="_Sec589"/>
      <w:r>
        <w:t>Přenositelnost licencí</w:t>
      </w:r>
      <w:bookmarkEnd w:id="359"/>
    </w:p>
    <w:p w:rsidR="002B22EB" w:rsidRDefault="007672EC">
      <w:pPr>
        <w:pStyle w:val="ProductList-SubClauseHeading"/>
        <w:outlineLvl w:val="3"/>
      </w:pPr>
      <w:r>
        <w:t xml:space="preserve">Přenositelnost </w:t>
      </w:r>
      <w:r>
        <w:t>licencí v rámci serverových farem</w:t>
      </w:r>
    </w:p>
    <w:p w:rsidR="002B22EB" w:rsidRDefault="007672EC">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w:instrText>
      </w:r>
      <w:r>
        <w:instrText xml:space="preserve">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w:instrText>
      </w:r>
      <w:r>
        <w:instrText xml:space="preserve">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w:instrText>
      </w:r>
      <w:r>
        <w:instrText xml:space="preserve">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w:instrText>
      </w:r>
      <w:r>
        <w:instrText xml:space="preserve">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w:instrText>
      </w:r>
      <w:r>
        <w:instrText xml:space="preserve">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w:t>
      </w:r>
      <w:r>
        <w:t>ro vlastní hostování mohou být používány současně na základě práv pro přenositelnost licencí v rámci serverových farem.</w:t>
      </w:r>
    </w:p>
    <w:p w:rsidR="002B22EB" w:rsidRDefault="002B22EB">
      <w:pPr>
        <w:pStyle w:val="ProductList-BodyIndented"/>
      </w:pPr>
    </w:p>
    <w:p w:rsidR="002B22EB" w:rsidRDefault="007672EC">
      <w:pPr>
        <w:pStyle w:val="ProductList-SubClauseHeading"/>
        <w:outlineLvl w:val="3"/>
      </w:pPr>
      <w:r>
        <w:t>Práva LM (License Mobility) poskytovaná programem Software Assurance</w:t>
      </w:r>
    </w:p>
    <w:p w:rsidR="002B22EB" w:rsidRDefault="007672EC">
      <w:pPr>
        <w:pStyle w:val="ProductList-BodyIndented"/>
      </w:pPr>
      <w:r>
        <w:t>V rámci přenositelnosti licencí prostřednictvím krytí Software Ass</w:t>
      </w:r>
      <w:r>
        <w:t xml:space="preserve">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w:instrText>
      </w:r>
      <w:r>
        <w:instrText xml:space="preserve">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w:t>
      </w:r>
      <w:r>
        <w:lastRenderedPageBreak/>
        <w:t>poža</w:t>
      </w:r>
      <w:r>
        <w:t xml:space="preserve">davků. Produkty používané pro vlastní hostování mohou být používány současně na základě práv pro přenositelnost licencí prostřednictvím krytí Software Assurance, na základě omezení licenčních podmínek pro vlastní hostování. </w:t>
      </w:r>
    </w:p>
    <w:p w:rsidR="002B22EB" w:rsidRDefault="002B22EB">
      <w:pPr>
        <w:pStyle w:val="ProductList-BodyIndented"/>
      </w:pPr>
    </w:p>
    <w:p w:rsidR="002B22EB" w:rsidRDefault="007672EC">
      <w:pPr>
        <w:pStyle w:val="ProductList-SubSubClauseHeading"/>
        <w:outlineLvl w:val="4"/>
      </w:pPr>
      <w:r>
        <w:t>Povolené užívání:</w:t>
      </w:r>
    </w:p>
    <w:p w:rsidR="002B22EB" w:rsidRDefault="007672EC">
      <w:pPr>
        <w:pStyle w:val="ProductList-BodyIndented2"/>
      </w:pPr>
      <w:r>
        <w:t>S přenositel</w:t>
      </w:r>
      <w:r>
        <w:t>ností licence prostřednictvím SA může zákazník:</w:t>
      </w:r>
    </w:p>
    <w:p w:rsidR="002B22EB" w:rsidRDefault="007672EC" w:rsidP="001F6A1A">
      <w:pPr>
        <w:pStyle w:val="ProductList-Bullet"/>
        <w:numPr>
          <w:ilvl w:val="2"/>
          <w:numId w:val="50"/>
        </w:numPr>
      </w:pPr>
      <w:r>
        <w:t xml:space="preserve">spouštět svůj licencovaný software na sdílených serverech, </w:t>
      </w:r>
    </w:p>
    <w:p w:rsidR="002B22EB" w:rsidRDefault="007672EC" w:rsidP="001F6A1A">
      <w:pPr>
        <w:pStyle w:val="ProductList-Bullet"/>
        <w:numPr>
          <w:ilvl w:val="2"/>
          <w:numId w:val="50"/>
        </w:numPr>
      </w:pPr>
      <w:r>
        <w:t>přistupovat k tomuto softwaru na základě licencí k přístupu, pro které má krytí SA, a na základě licencí SL uživatele a zařízení umožňujících přístu</w:t>
      </w:r>
      <w:r>
        <w:t xml:space="preserve">p k produktům), </w:t>
      </w:r>
    </w:p>
    <w:p w:rsidR="002B22EB" w:rsidRDefault="007672EC" w:rsidP="001F6A1A">
      <w:pPr>
        <w:pStyle w:val="ProductList-Bullet"/>
        <w:numPr>
          <w:ilvl w:val="2"/>
          <w:numId w:val="5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w:t>
      </w:r>
      <w:r>
        <w:rPr>
          <w:color w:val="0563C1"/>
        </w:rPr>
        <w:t>E</w:t>
      </w:r>
      <w:r>
        <w:fldChar w:fldCharType="end"/>
      </w:r>
      <w:r>
        <w:t xml:space="preserve">, která používá na sdílených serverech, anebo </w:t>
      </w:r>
    </w:p>
    <w:p w:rsidR="002B22EB" w:rsidRDefault="007672EC" w:rsidP="001F6A1A">
      <w:pPr>
        <w:pStyle w:val="ProductList-Bullet"/>
        <w:numPr>
          <w:ilvl w:val="2"/>
          <w:numId w:val="5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w:instrText>
      </w:r>
      <w:r>
        <w:instrText xml:space="preserve">leznete ve slovníku)" </w:instrText>
      </w:r>
      <w:r>
        <w:fldChar w:fldCharType="separate"/>
      </w:r>
      <w:r>
        <w:rPr>
          <w:color w:val="0563C1"/>
        </w:rPr>
        <w:t>prostředí OSE</w:t>
      </w:r>
      <w:r>
        <w:fldChar w:fldCharType="end"/>
      </w:r>
      <w:r>
        <w:t>, která používá na svých serverech, pomocí softwaru provozovaného na sdílených serverech,</w:t>
      </w:r>
    </w:p>
    <w:p w:rsidR="002B22EB" w:rsidRDefault="002B22EB">
      <w:pPr>
        <w:pStyle w:val="ProductList-BodyIndented2"/>
      </w:pPr>
    </w:p>
    <w:p w:rsidR="002B22EB" w:rsidRDefault="007672EC">
      <w:pPr>
        <w:pStyle w:val="ProductList-SubSubClauseHeading"/>
        <w:outlineLvl w:val="4"/>
      </w:pPr>
      <w:r>
        <w:t>Požadavky:</w:t>
      </w:r>
    </w:p>
    <w:p w:rsidR="002B22EB" w:rsidRDefault="007672EC">
      <w:pPr>
        <w:pStyle w:val="ProductList-BodyIndented2"/>
      </w:pPr>
      <w:r>
        <w:t>Pokud zákazník chce uplatnit práva přenositelnosti licence, musí:</w:t>
      </w:r>
    </w:p>
    <w:p w:rsidR="002B22EB" w:rsidRDefault="007672EC" w:rsidP="001F6A1A">
      <w:pPr>
        <w:pStyle w:val="ProductList-Bullet"/>
        <w:numPr>
          <w:ilvl w:val="2"/>
          <w:numId w:val="51"/>
        </w:numPr>
      </w:pPr>
      <w:r>
        <w:t>provozovat svůj licencovaný software a spravovat s</w:t>
      </w:r>
      <w:r>
        <w:t xml:space="preserve">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w:t>
      </w:r>
      <w:r>
        <w:t xml:space="preserve">na základě podmínek svojí multilicenční smlouvy, </w:t>
      </w:r>
    </w:p>
    <w:p w:rsidR="002B22EB" w:rsidRDefault="007672EC" w:rsidP="001F6A1A">
      <w:pPr>
        <w:pStyle w:val="ProductList-Bullet"/>
        <w:numPr>
          <w:ilvl w:val="2"/>
          <w:numId w:val="51"/>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w:instrText>
      </w:r>
      <w:r>
        <w:instrText xml:space="preserve">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w:instrText>
      </w:r>
      <w:r>
        <w:instrText xml:space="preserve">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2B22EB" w:rsidRDefault="007672EC" w:rsidP="001F6A1A">
      <w:pPr>
        <w:pStyle w:val="ProductList-Bullet"/>
        <w:numPr>
          <w:ilvl w:val="2"/>
          <w:numId w:val="51"/>
        </w:numPr>
      </w:pPr>
      <w:r>
        <w:t xml:space="preserve">vyplňovat a odesílat ověřovací formuláře pro </w:t>
      </w:r>
      <w:r>
        <w:t xml:space="preserve">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w:instrText>
      </w:r>
      <w:r>
        <w:instrText xml:space="preserve">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w:t>
      </w:r>
      <w:r>
        <w:t>ených serverech.</w:t>
      </w:r>
    </w:p>
    <w:p w:rsidR="002B22EB" w:rsidRDefault="002B22EB">
      <w:pPr>
        <w:pStyle w:val="ProductList-BodyIndented2"/>
      </w:pPr>
    </w:p>
    <w:p w:rsidR="002B22EB" w:rsidRDefault="007672EC">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w:t>
      </w:r>
      <w:r>
        <w:t xml:space="preserve">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w:instrText>
      </w:r>
      <w:r>
        <w:instrText xml:space="preserve">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w:instrText>
      </w:r>
      <w:r>
        <w:instrText xml:space="preserve">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w:instrText>
      </w:r>
      <w:r>
        <w:instrText xml:space="preserve">.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w:instrText>
      </w:r>
      <w:r>
        <w:instrText xml:space="preserve">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w:instrText>
      </w:r>
      <w:r>
        <w:instrText xml:space="preserve">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w:instrText>
      </w:r>
      <w:r>
        <w:instrText xml:space="preserve">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w:t>
      </w:r>
      <w:r>
        <w:rPr>
          <w:color w:val="0563C1"/>
        </w:rPr>
        <w:t>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w:instrText>
      </w:r>
      <w:r>
        <w:instrText xml:space="preserve">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w:t>
      </w:r>
      <w:r>
        <w:t>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2B22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Povolený počet:</w:t>
            </w:r>
          </w:p>
          <w:p w:rsidR="002B22EB" w:rsidRDefault="007672EC">
            <w:pPr>
              <w:pStyle w:val="ProductList-TableBody"/>
            </w:pPr>
            <w:r>
              <w:rPr>
                <w:color w:val="FFFFFF"/>
              </w:rPr>
              <w:t>prostředí OSE nebo jader na licenci</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p</w:t>
            </w:r>
            <w:r>
              <w:t>rostředí OSE na jednu licenci</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prostředí OSE na jednu licenci</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Jedno virtuální jádro (platí užívací práva k produktu včetně minimálního požadavku 4 jader na jedno prostředí OSE)</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 spravovaná prostředí OSE na licenční serve</w:t>
            </w:r>
            <w:r>
              <w:t>r</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10 spravovaných prostředí OSE na licenční server</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 sprav</w:t>
            </w:r>
            <w:r>
              <w:t>ovaná prostředí OSE na licenční server</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10 spravovaných prostředí OSE na licenční server</w:t>
            </w:r>
          </w:p>
        </w:tc>
      </w:tr>
    </w:tbl>
    <w:p w:rsidR="002B22EB" w:rsidRDefault="002B22EB">
      <w:pPr>
        <w:pStyle w:val="ProductList-BodyIndented2"/>
      </w:pPr>
    </w:p>
    <w:p w:rsidR="002B22EB" w:rsidRDefault="007672EC">
      <w:pPr>
        <w:pStyle w:val="ProductList-SubSubClauseHeading"/>
        <w:outlineLvl w:val="4"/>
      </w:pPr>
      <w:r>
        <w:t>Práva na zálohu</w:t>
      </w:r>
    </w:p>
    <w:p w:rsidR="002B22EB" w:rsidRDefault="007672EC">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w:instrText>
      </w:r>
      <w:r>
        <w:instrText xml:space="preserve">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nesmí překročit počet licencí požadovan</w:t>
      </w:r>
      <w:r>
        <w:t xml:space="preserve">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w:t>
      </w:r>
      <w:r>
        <w:t>ího serveru na stejných partnerských sdílených serverech.</w:t>
      </w:r>
    </w:p>
    <w:p w:rsidR="002B22EB" w:rsidRDefault="002B22EB">
      <w:pPr>
        <w:pStyle w:val="ProductList-BodyIndented2"/>
      </w:pPr>
    </w:p>
    <w:p w:rsidR="002B22EB" w:rsidRDefault="007672EC">
      <w:pPr>
        <w:pStyle w:val="ProductList-ClauseHeading"/>
        <w:outlineLvl w:val="2"/>
      </w:pPr>
      <w:bookmarkStart w:id="360" w:name="_Sec590"/>
      <w:r>
        <w:t>Servery – aplikace s vlastním hostitelem</w:t>
      </w:r>
      <w:bookmarkEnd w:id="360"/>
    </w:p>
    <w:p w:rsidR="002B22EB" w:rsidRDefault="007672EC">
      <w:pPr>
        <w:pStyle w:val="ProductList-Body"/>
      </w:pPr>
      <w:r>
        <w:t>Aplikace s vlastním hostitelem jsou produkty, pro které platí práva vlastního hostování.</w:t>
      </w:r>
    </w:p>
    <w:p w:rsidR="002B22EB" w:rsidRDefault="002B22EB">
      <w:pPr>
        <w:pStyle w:val="ProductList-Body"/>
      </w:pPr>
    </w:p>
    <w:p w:rsidR="002B22EB" w:rsidRDefault="007672EC">
      <w:pPr>
        <w:pStyle w:val="ProductList-Body"/>
      </w:pPr>
      <w:r>
        <w:t>Bez ohledu na jakákoli ustanovení opačného významu v multilicenční</w:t>
      </w:r>
      <w:r>
        <w:t xml:space="preserve">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w:t>
      </w:r>
      <w:r>
        <w:t>tranám, jsou-li splněny níže uvedené podmínky.</w:t>
      </w:r>
    </w:p>
    <w:p w:rsidR="002B22EB" w:rsidRDefault="002B22EB">
      <w:pPr>
        <w:pStyle w:val="ProductList-Body"/>
      </w:pPr>
    </w:p>
    <w:p w:rsidR="002B22EB" w:rsidRDefault="007672EC">
      <w:pPr>
        <w:pStyle w:val="ProductList-SubClauseHeading"/>
        <w:outlineLvl w:val="3"/>
      </w:pPr>
      <w:r>
        <w:lastRenderedPageBreak/>
        <w:t>Požadavky</w:t>
      </w:r>
    </w:p>
    <w:p w:rsidR="002B22EB" w:rsidRDefault="007672EC">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r>
        <w:t>:</w:t>
      </w:r>
    </w:p>
    <w:p w:rsidR="002B22EB" w:rsidRDefault="007672EC" w:rsidP="001F6A1A">
      <w:pPr>
        <w:pStyle w:val="ProductList-Bullet"/>
        <w:numPr>
          <w:ilvl w:val="1"/>
          <w:numId w:val="52"/>
        </w:numPr>
      </w:pPr>
      <w:r>
        <w:t>aplikace s vlastním hostitelem provozované jako součást integrovaného řešení a</w:t>
      </w:r>
    </w:p>
    <w:p w:rsidR="002B22EB" w:rsidRDefault="007672EC" w:rsidP="001F6A1A">
      <w:pPr>
        <w:pStyle w:val="ProductList-Bullet"/>
        <w:numPr>
          <w:ilvl w:val="1"/>
          <w:numId w:val="52"/>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w:t>
      </w:r>
      <w:r>
        <w:t>ntegrovaného řešení externím uživatelům.</w:t>
      </w:r>
    </w:p>
    <w:p w:rsidR="002B22EB" w:rsidRDefault="007672EC">
      <w:pPr>
        <w:pStyle w:val="ProductList-BodyIndented"/>
      </w:pPr>
      <w:r>
        <w:t xml:space="preserve">Software společnosti Microsoft používaný k vytváření a doručení integrovaného řešení musí: </w:t>
      </w:r>
    </w:p>
    <w:p w:rsidR="002B22EB" w:rsidRDefault="007672EC" w:rsidP="001F6A1A">
      <w:pPr>
        <w:pStyle w:val="ProductList-Bullet"/>
        <w:numPr>
          <w:ilvl w:val="1"/>
          <w:numId w:val="53"/>
        </w:numPr>
      </w:pPr>
      <w:r>
        <w:t xml:space="preserve">být licencovány prostřednictvím multilicenčního programu; a </w:t>
      </w:r>
    </w:p>
    <w:p w:rsidR="002B22EB" w:rsidRDefault="007672EC" w:rsidP="001F6A1A">
      <w:pPr>
        <w:pStyle w:val="ProductList-Bullet"/>
        <w:numPr>
          <w:ilvl w:val="1"/>
          <w:numId w:val="53"/>
        </w:numPr>
      </w:pPr>
      <w:r>
        <w:t xml:space="preserve">být kvalifikované pro </w:t>
      </w:r>
      <w:r>
        <w:fldChar w:fldCharType="begin"/>
      </w:r>
      <w:r>
        <w:instrText xml:space="preserve"> AutoTextList   \s NoStyle \t "Vlastní h</w:instrText>
      </w:r>
      <w:r>
        <w:instrText xml:space="preserve">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2B22EB" w:rsidRDefault="002B22EB">
      <w:pPr>
        <w:pStyle w:val="ProductList-BodyIndented"/>
      </w:pPr>
    </w:p>
    <w:p w:rsidR="002B22EB" w:rsidRDefault="007672EC">
      <w:pPr>
        <w:pStyle w:val="ProductList-BodyIndented"/>
      </w:pPr>
      <w:r>
        <w:t>Pokud zákaz</w:t>
      </w:r>
      <w:r>
        <w:t>ník poskytuje integrované řešení ze sdílených serverů, nemůže používat produkt Windows Server (ani licenci Remote Desktop Services External Connector nebo žádnou jinou přístupovou licenci Windows Server) jako aplikaci s vlastním hostitelem. Místo toho musí</w:t>
      </w:r>
      <w:r>
        <w:t xml:space="preserve"> zákazník použít software Windows Server s licencí License Mobility prostřednictvím programu Software Assurance Partner nebo licenční smlouvy poskytovatele služeb zákazníka nebo prostřednictvím libovolné jiné multilicenční nabídky Microsoft, jež umožňuje p</w:t>
      </w:r>
      <w:r>
        <w:t>oužívání na sdílených serverech. Jiné produkty používané v rámci integrovaného řešení poskytovaného ze sdílených serverů musí mít přenositelnost licencí prostřednictvím krytí Software Assurance.</w:t>
      </w:r>
    </w:p>
    <w:p w:rsidR="002B22EB" w:rsidRDefault="002B22EB">
      <w:pPr>
        <w:pStyle w:val="ProductList-BodyIndented"/>
      </w:pPr>
    </w:p>
    <w:p w:rsidR="002B22EB" w:rsidRDefault="007672EC">
      <w:pPr>
        <w:pStyle w:val="ProductList-BodyIndented"/>
      </w:pPr>
      <w:r>
        <w:t>Software zákazníka musí splňovat následující podmínky:</w:t>
      </w:r>
    </w:p>
    <w:p w:rsidR="002B22EB" w:rsidRDefault="007672EC" w:rsidP="001F6A1A">
      <w:pPr>
        <w:pStyle w:val="ProductList-Bullet"/>
        <w:numPr>
          <w:ilvl w:val="1"/>
          <w:numId w:val="54"/>
        </w:numPr>
      </w:pPr>
      <w:r>
        <w:t xml:space="preserve">Musí </w:t>
      </w:r>
      <w:r>
        <w:t>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r>
        <w:t>.</w:t>
      </w:r>
    </w:p>
    <w:p w:rsidR="002B22EB" w:rsidRDefault="007672EC" w:rsidP="001F6A1A">
      <w:pPr>
        <w:pStyle w:val="ProductList-Bullet"/>
        <w:numPr>
          <w:ilvl w:val="1"/>
          <w:numId w:val="54"/>
        </w:numPr>
      </w:pPr>
      <w:r>
        <w:t>Musí být hlavní službou anebo aplikací integrovaného řešení a nesmí umožnit přímý přístup k aplikacím s vlastním hostitelem žádnému koncovému uživateli integrovaného řešení.</w:t>
      </w:r>
    </w:p>
    <w:p w:rsidR="002B22EB" w:rsidRDefault="007672EC" w:rsidP="001F6A1A">
      <w:pPr>
        <w:pStyle w:val="ProductList-Bullet"/>
        <w:numPr>
          <w:ilvl w:val="1"/>
          <w:numId w:val="54"/>
        </w:numPr>
      </w:pPr>
      <w:r>
        <w:t>Musí být koncovým uživatelům poskytován prostřednictvím Internetu, telefonní sít</w:t>
      </w:r>
      <w:r>
        <w:t>ě nebo soukromé sítě ze serverů, které jsou každý den kontrolovány zákazníkem nebo třetí stranou jinou než koncovým uživatelem integrovaného řešení (integrované řešení nesmí být zavedeno v zařízení koncového uživatele).</w:t>
      </w:r>
    </w:p>
    <w:p w:rsidR="002B22EB" w:rsidRDefault="007672EC" w:rsidP="001F6A1A">
      <w:pPr>
        <w:pStyle w:val="ProductList-Bullet"/>
        <w:numPr>
          <w:ilvl w:val="1"/>
          <w:numId w:val="54"/>
        </w:numPr>
      </w:pPr>
      <w:r>
        <w:t>Zákazník k němu musí mít vlastnické,</w:t>
      </w:r>
      <w:r>
        <w:t xml:space="preserve"> nikoli licenční právo, jeho software však smí obsahovat vedlejší software třetí strany, který je do něj vložen a jeho provoz poskytuje podporu softwaru zákazníka.</w:t>
      </w:r>
    </w:p>
    <w:p w:rsidR="002B22EB" w:rsidRDefault="002B22EB">
      <w:pPr>
        <w:pStyle w:val="ProductList-BodyIndented"/>
      </w:pPr>
    </w:p>
    <w:p w:rsidR="002B22EB" w:rsidRDefault="007672EC">
      <w:pPr>
        <w:pStyle w:val="ProductList-BodyIndented"/>
      </w:pPr>
      <w:r>
        <w:t xml:space="preserve">Veškeré užívání aplikací s vlastním hostitelem i nadále podléhá </w:t>
      </w:r>
      <w:r>
        <w:fldChar w:fldCharType="begin"/>
      </w:r>
      <w:r>
        <w:instrText xml:space="preserve"> AutoTextList   \s NoStyle </w:instrText>
      </w:r>
      <w:r>
        <w:instrText xml:space="preserve">\t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w:t>
      </w:r>
      <w:r>
        <w:rPr>
          <w:color w:val="0563C1"/>
        </w:rPr>
        <w:t>e</w:t>
      </w:r>
      <w:r>
        <w:fldChar w:fldCharType="end"/>
      </w:r>
      <w:r>
        <w:t xml:space="preserve"> získané v rámci multilicenční smlouvy nesmí zákazník převádět s výjimkami uvedenými v dané smlouvě.</w:t>
      </w:r>
    </w:p>
    <w:p w:rsidR="002B22EB" w:rsidRDefault="002B22EB">
      <w:pPr>
        <w:pStyle w:val="ProductList-BodyIndented"/>
        <w:jc w:val="right"/>
      </w:pPr>
    </w:p>
    <w:tbl>
      <w:tblPr>
        <w:tblStyle w:val="PURTable0"/>
        <w:tblW w:w="0" w:type="dxa"/>
        <w:tblLook w:val="04A0" w:firstRow="1" w:lastRow="0" w:firstColumn="1" w:lastColumn="0" w:noHBand="0" w:noVBand="1"/>
      </w:tblPr>
      <w:tblGrid>
        <w:gridCol w:w="1044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Indented"/>
      </w:pPr>
    </w:p>
    <w:p w:rsidR="002B22EB" w:rsidRDefault="002B22EB">
      <w:pPr>
        <w:pStyle w:val="PURBreadcrumb"/>
      </w:pPr>
    </w:p>
    <w:p w:rsidR="002B22EB" w:rsidRDefault="007672EC">
      <w:pPr>
        <w:pStyle w:val="ProductList-SectionHeading"/>
        <w:pageBreakBefore/>
        <w:outlineLvl w:val="0"/>
      </w:pPr>
      <w:bookmarkStart w:id="361" w:name="_Sec562"/>
      <w:bookmarkEnd w:id="338"/>
      <w:r>
        <w:lastRenderedPageBreak/>
        <w:t>Příloha C – Odborné služby</w:t>
      </w:r>
      <w:r>
        <w:fldChar w:fldCharType="begin"/>
      </w:r>
      <w:r>
        <w:instrText xml:space="preserve"> TC "</w:instrText>
      </w:r>
      <w:bookmarkStart w:id="362" w:name="_Toc488773617"/>
      <w:r>
        <w:instrText>Příloha C – Odborné služby</w:instrText>
      </w:r>
      <w:bookmarkEnd w:id="362"/>
      <w:r>
        <w:instrText>" \l 1</w:instrText>
      </w:r>
      <w:r>
        <w:fldChar w:fldCharType="end"/>
      </w:r>
    </w:p>
    <w:p w:rsidR="002B22EB" w:rsidRDefault="007672EC">
      <w:pPr>
        <w:pStyle w:val="ProductList-Body"/>
      </w:pPr>
      <w:r>
        <w:t>Odborné služby dostupné prostřednictvím multilicenčního programu společnosti Microsoft jsou popsány níže.</w:t>
      </w:r>
    </w:p>
    <w:p w:rsidR="002B22EB" w:rsidRDefault="007672EC">
      <w:pPr>
        <w:pStyle w:val="ProductList-Offering1Heading"/>
        <w:outlineLvl w:val="1"/>
      </w:pPr>
      <w:bookmarkStart w:id="363" w:name="_Sec565"/>
      <w:r>
        <w:t>Nabídky podpory Microsoft Premier</w:t>
      </w:r>
      <w:bookmarkEnd w:id="363"/>
      <w:r>
        <w:fldChar w:fldCharType="begin"/>
      </w:r>
      <w:r>
        <w:instrText xml:space="preserve"> TC "</w:instrText>
      </w:r>
      <w:bookmarkStart w:id="364" w:name="_Toc488773618"/>
      <w:r>
        <w:instrText>Nabídky podpory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2B22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Premier Founda</w:t>
            </w:r>
            <w:r>
              <w:rPr>
                <w:color w:val="FFFFFF"/>
              </w:rPr>
              <w:t>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jc w:val="center"/>
            </w:pPr>
            <w:r>
              <w:rPr>
                <w:color w:val="FFFFFF"/>
              </w:rPr>
              <w:t>Premier Plus</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Jednou měsíčně</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Až 10 hodin</w:t>
            </w:r>
          </w:p>
          <w:p w:rsidR="002B22EB" w:rsidRDefault="007672EC">
            <w:pPr>
              <w:pStyle w:val="ProductList-TableBody"/>
            </w:pPr>
            <w:r>
              <w:t>+1 kontrola stavu</w:t>
            </w:r>
          </w:p>
          <w:p w:rsidR="002B22EB" w:rsidRDefault="007672EC">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Až 160 hodin</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Až 140 hodin</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jc w:val="center"/>
            </w:pPr>
            <w:r>
              <w:t>X</w:t>
            </w:r>
          </w:p>
        </w:tc>
      </w:tr>
      <w:tr w:rsidR="002B22EB">
        <w:tc>
          <w:tcPr>
            <w:tcW w:w="404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Sady po 20</w:t>
            </w:r>
          </w:p>
        </w:tc>
      </w:tr>
    </w:tbl>
    <w:p w:rsidR="002B22EB" w:rsidRDefault="007672EC">
      <w:pPr>
        <w:pStyle w:val="ProductList-Body"/>
      </w:pPr>
      <w:r>
        <w:rPr>
          <w:vertAlign w:val="superscript"/>
        </w:rPr>
        <w:t xml:space="preserve">1 </w:t>
      </w:r>
      <w:r>
        <w:rPr>
          <w:i/>
        </w:rPr>
        <w:t>Pracovní doba je definována lokálně.</w:t>
      </w:r>
    </w:p>
    <w:p w:rsidR="002B22EB" w:rsidRDefault="002B22EB">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2B22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Očekávaná reakce zákazníka</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Katastrofický dopad na firmu: </w:t>
            </w:r>
          </w:p>
          <w:p w:rsidR="002B22EB" w:rsidRDefault="007672EC">
            <w:pPr>
              <w:pStyle w:val="ProductList-TableBody"/>
            </w:pPr>
            <w:r>
              <w:t>Úplná ztráta hlavního (klíčového pro dosažení cílů) podnikového procesu a práce nemůže rozumně pokračovat.</w:t>
            </w:r>
          </w:p>
          <w:p w:rsidR="002B22EB" w:rsidRDefault="007672EC">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telefonická reakce do 1 hodiny</w:t>
            </w:r>
          </w:p>
          <w:p w:rsidR="002B22EB" w:rsidRDefault="007672EC">
            <w:pPr>
              <w:pStyle w:val="ProductList-TableBody"/>
            </w:pPr>
            <w:r>
              <w:t>Prostředky společnosti</w:t>
            </w:r>
            <w:r>
              <w:t xml:space="preserve"> Microsoft na pracovišti zákazníka co nejdříve.</w:t>
            </w:r>
          </w:p>
          <w:p w:rsidR="002B22EB" w:rsidRDefault="007672EC">
            <w:pPr>
              <w:pStyle w:val="ProductList-TableBody"/>
            </w:pPr>
            <w:r>
              <w:t>Nepřetržitá pohotovost 24 hodin / 7 dní v týdnu</w:t>
            </w:r>
          </w:p>
          <w:p w:rsidR="002B22EB" w:rsidRDefault="007672EC">
            <w:pPr>
              <w:pStyle w:val="ProductList-TableBody"/>
            </w:pPr>
            <w:r>
              <w:t>Rychlá eskalace v rámci společnosti Microsoft produktovým týmům</w:t>
            </w:r>
          </w:p>
          <w:p w:rsidR="002B22EB" w:rsidRDefault="007672EC">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Oznámení situace výkonným manažerům zákazníka </w:t>
            </w:r>
          </w:p>
          <w:p w:rsidR="002B22EB" w:rsidRDefault="007672EC">
            <w:pPr>
              <w:pStyle w:val="ProductList-TableBody"/>
            </w:pPr>
            <w:r>
              <w:t>Přiřazení příslušných zaměstnanců, aby bylo možné zajistit nepřetržitou pohotovost</w:t>
            </w:r>
            <w:r>
              <w:rPr>
                <w:vertAlign w:val="superscript"/>
              </w:rPr>
              <w:t>2</w:t>
            </w:r>
          </w:p>
          <w:p w:rsidR="002B22EB" w:rsidRDefault="007672EC">
            <w:pPr>
              <w:pStyle w:val="ProductList-TableBody"/>
            </w:pPr>
            <w:r>
              <w:t>Rychlý přístup a reakce osoby s oprávněním k řízení změn</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Kritický dopad na firmu: </w:t>
            </w:r>
          </w:p>
          <w:p w:rsidR="002B22EB" w:rsidRDefault="007672EC">
            <w:pPr>
              <w:pStyle w:val="ProductList-TableBody"/>
            </w:pPr>
            <w:r>
              <w:t>Významná zt</w:t>
            </w:r>
            <w:r>
              <w:t>ráta nebo zhoršení úrovně služeb</w:t>
            </w:r>
          </w:p>
          <w:p w:rsidR="002B22EB" w:rsidRDefault="007672EC">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telefonická reakce do 1 hodiny</w:t>
            </w:r>
          </w:p>
          <w:p w:rsidR="002B22EB" w:rsidRDefault="007672EC">
            <w:pPr>
              <w:pStyle w:val="ProductList-TableBody"/>
            </w:pPr>
            <w:r>
              <w:t>Prostředky společnosti Microsoft na pracovišti zákazníka podle potřeby.</w:t>
            </w:r>
          </w:p>
          <w:p w:rsidR="002B22EB" w:rsidRDefault="007672EC">
            <w:pPr>
              <w:pStyle w:val="ProductList-TableBody"/>
            </w:pPr>
            <w:r>
              <w:t>Nepřetržitá pohotovost 24 hodin / 7 dní v týdnu</w:t>
            </w:r>
          </w:p>
          <w:p w:rsidR="002B22EB" w:rsidRDefault="007672EC">
            <w:pPr>
              <w:pStyle w:val="ProductList-TableBody"/>
            </w:pPr>
            <w:r>
              <w:t>Oznámení situace vedoucím manažerům s</w:t>
            </w:r>
            <w:r>
              <w:t>polečnosti Microsoft</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Přiřazení příslušných zaměstnanců, aby bylo možné zajistit nepřetržitou pohotovost</w:t>
            </w:r>
            <w:r>
              <w:rPr>
                <w:vertAlign w:val="superscript"/>
              </w:rPr>
              <w:t>2</w:t>
            </w:r>
          </w:p>
          <w:p w:rsidR="002B22EB" w:rsidRDefault="007672EC">
            <w:pPr>
              <w:pStyle w:val="ProductList-TableBody"/>
            </w:pPr>
            <w:r>
              <w:t>Rychlý přístup a reakce osoby s oprávněním k řízení změn</w:t>
            </w:r>
          </w:p>
          <w:p w:rsidR="002B22EB" w:rsidRDefault="007672EC">
            <w:pPr>
              <w:pStyle w:val="ProductList-TableBody"/>
            </w:pPr>
            <w:r>
              <w:t>Oznámení situace vašemu managementu</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Střední dopad na fir</w:t>
            </w:r>
            <w:r>
              <w:t xml:space="preserve">mu: </w:t>
            </w:r>
          </w:p>
          <w:p w:rsidR="002B22EB" w:rsidRDefault="007672EC">
            <w:pPr>
              <w:pStyle w:val="ProductList-TableBody"/>
            </w:pPr>
            <w:r>
              <w:t>Střední ztráta nebo zhoršení kvality služeb, ale práce mohou přiměřeně a bez snížení úrovně pokračovat.</w:t>
            </w:r>
          </w:p>
          <w:p w:rsidR="002B22EB" w:rsidRDefault="007672EC">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telefonická reakce do 2 hodin</w:t>
            </w:r>
          </w:p>
          <w:p w:rsidR="002B22EB" w:rsidRDefault="007672E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Přiřazení příslušných zaměstnanců, aby bylo možné zajistit činnost během pracovní doby</w:t>
            </w:r>
            <w:r>
              <w:rPr>
                <w:vertAlign w:val="superscript"/>
              </w:rPr>
              <w:t>1</w:t>
            </w:r>
          </w:p>
          <w:p w:rsidR="002B22EB" w:rsidRDefault="007672EC">
            <w:pPr>
              <w:pStyle w:val="ProductList-TableBody"/>
            </w:pPr>
            <w:r>
              <w:t>Přístup a reakce osoby s oprávněním k řízení změn do 4 pracovních hodin</w:t>
            </w:r>
            <w:r>
              <w:rPr>
                <w:vertAlign w:val="superscript"/>
              </w:rPr>
              <w:t>1</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Minimální dopad na firmu: </w:t>
            </w:r>
          </w:p>
          <w:p w:rsidR="002B22EB" w:rsidRDefault="007672EC">
            <w:pPr>
              <w:pStyle w:val="ProductList-TableBody"/>
            </w:pPr>
            <w:r>
              <w:t>Služba v podstatě funguje s me</w:t>
            </w:r>
            <w:r>
              <w:t>nšími nebo žádnými omezeními.</w:t>
            </w:r>
          </w:p>
          <w:p w:rsidR="002B22EB" w:rsidRDefault="007672EC">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 telefonická reakce do 4 hodin</w:t>
            </w:r>
          </w:p>
          <w:p w:rsidR="002B22EB" w:rsidRDefault="007672E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Přesné kontaktní údaje vlastníka případu</w:t>
            </w:r>
          </w:p>
          <w:p w:rsidR="002B22EB" w:rsidRDefault="007672EC">
            <w:pPr>
              <w:pStyle w:val="ProductList-TableBody"/>
            </w:pPr>
            <w:r>
              <w:t>Reakce do 24 hodin</w:t>
            </w:r>
          </w:p>
        </w:tc>
      </w:tr>
    </w:tbl>
    <w:p w:rsidR="002B22EB" w:rsidRDefault="007672EC">
      <w:pPr>
        <w:pStyle w:val="ProductList-Body"/>
      </w:pPr>
      <w:r>
        <w:rPr>
          <w:vertAlign w:val="superscript"/>
        </w:rPr>
        <w:t>1</w:t>
      </w:r>
      <w:r>
        <w:rPr>
          <w:i/>
        </w:rPr>
        <w:t>Pracovní doba je definována lokálně.</w:t>
      </w:r>
    </w:p>
    <w:p w:rsidR="002B22EB" w:rsidRDefault="007672EC">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2B22EB" w:rsidRDefault="002B22EB">
      <w:pPr>
        <w:pStyle w:val="ProductList-Body"/>
      </w:pPr>
    </w:p>
    <w:p w:rsidR="002B22EB" w:rsidRDefault="007672EC">
      <w:pPr>
        <w:pStyle w:val="ProductList-ClauseHeading"/>
        <w:outlineLvl w:val="2"/>
      </w:pPr>
      <w:r>
        <w:t>Související obchodní pravidla</w:t>
      </w:r>
    </w:p>
    <w:p w:rsidR="002B22EB" w:rsidRDefault="007672EC">
      <w:pPr>
        <w:pStyle w:val="ProductList-Body"/>
      </w:pPr>
      <w:r>
        <w:t>Všechny odborn</w:t>
      </w:r>
      <w:r>
        <w:t>é služby poskytují podporu pro komerční vydání, obecně označované jako produkty Microsoft (pokud není tato podpora speciálně vyloučena na webu Microsoft Premier On-Line nebo webu Microsoft Support Lifecycle). Odborné služby jsou obvykle zpoplatněny po jedn</w:t>
      </w:r>
      <w:r>
        <w:t xml:space="preserve">otlivých hodinách, jsou poskytovány vzdáleným způsobem a jsou v angličtině, není-li k dispozici jiný jazyk. Odborné služby budou poskytovány v zemi, ve které došlo k podpisu smlouvy k multilicenčnímu programu. Návštěvy na místě nejsou předplaceny a závisí </w:t>
      </w:r>
      <w:r>
        <w:t>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w:t>
      </w:r>
      <w:r>
        <w:t>nalýzy potíží.</w:t>
      </w:r>
    </w:p>
    <w:p w:rsidR="002B22EB" w:rsidRDefault="007672EC">
      <w:pPr>
        <w:pStyle w:val="ProductList-Offering1Heading"/>
        <w:outlineLvl w:val="1"/>
      </w:pPr>
      <w:bookmarkStart w:id="365" w:name="_Sec566"/>
      <w:r>
        <w:t>Nabídky služeb Microsoft Advisory Services</w:t>
      </w:r>
      <w:bookmarkEnd w:id="365"/>
      <w:r>
        <w:fldChar w:fldCharType="begin"/>
      </w:r>
      <w:r>
        <w:instrText xml:space="preserve"> TC "</w:instrText>
      </w:r>
      <w:bookmarkStart w:id="366" w:name="_Toc488773619"/>
      <w:r>
        <w:instrText>Nabídky služeb Microsoft Advisory Services</w:instrText>
      </w:r>
      <w:bookmarkEnd w:id="366"/>
      <w:r>
        <w:instrText>" \l 2</w:instrText>
      </w:r>
      <w:r>
        <w:fldChar w:fldCharType="end"/>
      </w:r>
    </w:p>
    <w:p w:rsidR="002B22EB" w:rsidRDefault="007672EC">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2B22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lastRenderedPageBreak/>
              <w:t>O</w:t>
            </w:r>
            <w:r>
              <w:rPr>
                <w:color w:val="FFFFFF"/>
              </w:rPr>
              <w:t>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Enterprise Strategy Portfolio</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9RO-xxxx</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Celkem až 1600 hodin služeb digitálního poradce Microsoft</w:t>
            </w:r>
            <w:r>
              <w:t xml:space="preserve"> a týmu pro poskytování služby Enterprise.</w:t>
            </w: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22EB" w:rsidRDefault="002B22EB">
            <w:pPr>
              <w:pStyle w:val="ProductList-TableBody"/>
            </w:pPr>
          </w:p>
        </w:tc>
      </w:tr>
      <w:tr w:rsidR="002B22EB">
        <w:tc>
          <w:tcPr>
            <w:tcW w:w="306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B22EB" w:rsidRDefault="007672EC">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2B22EB" w:rsidRDefault="002B22EB">
            <w:pPr>
              <w:pStyle w:val="ProductList-TableBody"/>
            </w:pPr>
          </w:p>
        </w:tc>
      </w:tr>
    </w:tbl>
    <w:p w:rsidR="002B22EB" w:rsidRDefault="002B22EB">
      <w:pPr>
        <w:pStyle w:val="ProductList-Body"/>
      </w:pPr>
    </w:p>
    <w:p w:rsidR="002B22EB" w:rsidRDefault="007672EC">
      <w:pPr>
        <w:pStyle w:val="ProductList-ClauseHeading"/>
        <w:outlineLvl w:val="2"/>
      </w:pPr>
      <w:r>
        <w:t>Moduly služeb Digital Advisory Services</w:t>
      </w:r>
    </w:p>
    <w:p w:rsidR="002B22EB" w:rsidRDefault="007672EC">
      <w:pPr>
        <w:pStyle w:val="ProductList-Body"/>
      </w:pPr>
      <w:r>
        <w:t>Závazek Digital Advisory zahrnuje jeden nebo více z následujících modulů služby Digital Advisory podle popisu v plánu poskytování služby.</w:t>
      </w:r>
    </w:p>
    <w:p w:rsidR="002B22EB" w:rsidRDefault="002B22EB">
      <w:pPr>
        <w:pStyle w:val="ProductList-Body"/>
      </w:pPr>
    </w:p>
    <w:p w:rsidR="002B22EB" w:rsidRDefault="007672EC">
      <w:pPr>
        <w:pStyle w:val="ProductList-ClauseHeading"/>
        <w:outlineLvl w:val="2"/>
      </w:pPr>
      <w:r>
        <w:t>Nezahrnuté služby</w:t>
      </w:r>
    </w:p>
    <w:p w:rsidR="002B22EB" w:rsidRDefault="007672EC">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w:t>
      </w:r>
      <w:r>
        <w:t xml:space="preserve"> popsaných v plánu poskytování služby. V případě kódu jiných výrobců než Microsoft jsou odborné služby společnosti Microsoft omezeny na analýzu pouze binárních údajů, například výpisu stavu procesu nebo trasování sledování sítě.</w:t>
      </w:r>
    </w:p>
    <w:p w:rsidR="002B22EB" w:rsidRDefault="002B22EB">
      <w:pPr>
        <w:pStyle w:val="ProductList-Body"/>
      </w:pPr>
    </w:p>
    <w:p w:rsidR="002B22EB" w:rsidRDefault="007672EC">
      <w:pPr>
        <w:pStyle w:val="ProductList-ClauseHeading"/>
        <w:outlineLvl w:val="2"/>
      </w:pPr>
      <w:r>
        <w:t>Odpovědnosti zákazníka</w:t>
      </w:r>
    </w:p>
    <w:p w:rsidR="002B22EB" w:rsidRDefault="007672EC">
      <w:pPr>
        <w:pStyle w:val="ProductList-Body"/>
      </w:pPr>
      <w:r>
        <w:t>Zák</w:t>
      </w:r>
      <w:r>
        <w:t>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w:t>
      </w:r>
      <w:r>
        <w:t>kazníkovi společností Microsoft. Pokud budou vzájemně odsouhlaseny návštěvy konzultantů společnosti Microsoft v místě zákazníka, ale nebudou předplaceny, ponese zákazník přiměřené cestovní výdaje a náklady na bydlení.</w:t>
      </w:r>
    </w:p>
    <w:p w:rsidR="002B22EB" w:rsidRDefault="007672EC">
      <w:pPr>
        <w:pStyle w:val="ProductList-Offering1Heading"/>
        <w:outlineLvl w:val="1"/>
      </w:pPr>
      <w:bookmarkStart w:id="367" w:name="_Sec567"/>
      <w:r>
        <w:t>Nabídky produktu Sales Productivity Ac</w:t>
      </w:r>
      <w:r>
        <w:t>celerator</w:t>
      </w:r>
      <w:bookmarkEnd w:id="367"/>
      <w:r>
        <w:fldChar w:fldCharType="begin"/>
      </w:r>
      <w:r>
        <w:instrText xml:space="preserve"> TC "</w:instrText>
      </w:r>
      <w:bookmarkStart w:id="368" w:name="_Toc488773620"/>
      <w:r>
        <w:instrText>Nabídky produktu Sales Productivity Accelerator</w:instrText>
      </w:r>
      <w:bookmarkEnd w:id="368"/>
      <w:r>
        <w:instrText>" \l 2</w:instrText>
      </w:r>
      <w:r>
        <w:fldChar w:fldCharType="end"/>
      </w:r>
    </w:p>
    <w:p w:rsidR="002B22EB" w:rsidRDefault="007672EC">
      <w:pPr>
        <w:pStyle w:val="ProductList-ClauseHeading"/>
        <w:outlineLvl w:val="2"/>
      </w:pPr>
      <w:r>
        <w:t>Přehled produktu Sales Productivity Accelerator</w:t>
      </w:r>
    </w:p>
    <w:p w:rsidR="002B22EB" w:rsidRDefault="007672EC">
      <w:pPr>
        <w:pStyle w:val="ProductList-Body"/>
      </w:pPr>
      <w:r>
        <w:t>Produkt Sales Productivity Accelerator je služba, kterou poskytují Microsoft Services během období čtyř (4) týdnů pro poskytnutí implement</w:t>
      </w:r>
      <w:r>
        <w:t>ace s pevným rozsahem pro produkt Microsoft Dynamics 365.</w:t>
      </w:r>
    </w:p>
    <w:p w:rsidR="002B22EB" w:rsidRDefault="002B22EB">
      <w:pPr>
        <w:pStyle w:val="ProductList-Body"/>
      </w:pPr>
    </w:p>
    <w:p w:rsidR="002B22EB" w:rsidRDefault="007672EC">
      <w:pPr>
        <w:pStyle w:val="ProductList-Body"/>
      </w:pPr>
      <w:r>
        <w:t>Produkt Sales Productivity Accelerator zahrnuje následující výstupy:</w:t>
      </w:r>
    </w:p>
    <w:p w:rsidR="002B22EB" w:rsidRDefault="007672EC" w:rsidP="001F6A1A">
      <w:pPr>
        <w:pStyle w:val="ProductList-Bullet"/>
        <w:numPr>
          <w:ilvl w:val="0"/>
          <w:numId w:val="55"/>
        </w:numPr>
      </w:pPr>
      <w:r>
        <w:rPr>
          <w:b/>
          <w:color w:val="00188F"/>
        </w:rPr>
        <w:t>Plán poskytování služeb</w:t>
      </w:r>
      <w:r>
        <w:t>: vytvořen konzultantem společnosti Microsoft, tak aby splňoval obchodní cíle zákazníka.</w:t>
      </w:r>
    </w:p>
    <w:p w:rsidR="002B22EB" w:rsidRDefault="007672EC" w:rsidP="001F6A1A">
      <w:pPr>
        <w:pStyle w:val="ProductList-Bullet"/>
        <w:numPr>
          <w:ilvl w:val="0"/>
          <w:numId w:val="55"/>
        </w:numPr>
      </w:pPr>
      <w:r>
        <w:rPr>
          <w:b/>
          <w:color w:val="00188F"/>
        </w:rPr>
        <w:t>Workshopy</w:t>
      </w:r>
      <w:r>
        <w:t>: věnuj</w:t>
      </w:r>
      <w:r>
        <w:t>e celkem až šestnáct (16) hodin workshopům:</w:t>
      </w:r>
    </w:p>
    <w:p w:rsidR="002B22EB" w:rsidRDefault="007672EC" w:rsidP="001F6A1A">
      <w:pPr>
        <w:pStyle w:val="ProductList-Bullet"/>
        <w:numPr>
          <w:ilvl w:val="1"/>
          <w:numId w:val="55"/>
        </w:numPr>
      </w:pPr>
      <w:r>
        <w:t>Až (2) objevovací workshopy pro průzkum a definování klíčových případů použití a obchodních požadavků poskytovaných zákazníkem, na nastavení konfigurace;</w:t>
      </w:r>
    </w:p>
    <w:p w:rsidR="002B22EB" w:rsidRDefault="007672EC" w:rsidP="001F6A1A">
      <w:pPr>
        <w:pStyle w:val="ProductList-Bullet"/>
        <w:numPr>
          <w:ilvl w:val="1"/>
          <w:numId w:val="55"/>
        </w:numPr>
      </w:pPr>
      <w:r>
        <w:t>až čtyři (4) workshopy kontroly návrhu během fáze sestaven</w:t>
      </w:r>
      <w:r>
        <w:t>í.</w:t>
      </w:r>
    </w:p>
    <w:p w:rsidR="002B22EB" w:rsidRDefault="007672EC" w:rsidP="001F6A1A">
      <w:pPr>
        <w:pStyle w:val="ProductList-Bullet"/>
        <w:numPr>
          <w:ilvl w:val="0"/>
          <w:numId w:val="5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w:t>
      </w:r>
      <w:r>
        <w:t>vní tabulky pro jeden subjekt s daty získanými ze služby Microsoft Dynamics 365.</w:t>
      </w:r>
    </w:p>
    <w:p w:rsidR="002B22EB" w:rsidRDefault="007672EC" w:rsidP="001F6A1A">
      <w:pPr>
        <w:pStyle w:val="ProductList-Bullet"/>
        <w:numPr>
          <w:ilvl w:val="0"/>
          <w:numId w:val="55"/>
        </w:numPr>
      </w:pPr>
      <w:r>
        <w:rPr>
          <w:b/>
          <w:color w:val="00188F"/>
        </w:rPr>
        <w:t>Konfigurace</w:t>
      </w:r>
      <w:r>
        <w:t>: Aplikace Microsoft Dynamics 365 bude nakonfigurována pro podporu celkem až deseti (10) uživatelů. Během této doby společnost Microsoft věnuje až šedesát čtyři (64</w:t>
      </w:r>
      <w:r>
        <w:t>) hodin konfiguraci procesů vedení příležitostí, 3 rolí zabezpečení, využití 3 osob využívajících připravené role zabezpečení, integraci služby SharePoint a Yammer s aplikací Microsoft Dynamics 365.</w:t>
      </w:r>
    </w:p>
    <w:p w:rsidR="002B22EB" w:rsidRDefault="007672EC" w:rsidP="001F6A1A">
      <w:pPr>
        <w:pStyle w:val="ProductList-Bullet"/>
        <w:numPr>
          <w:ilvl w:val="0"/>
          <w:numId w:val="55"/>
        </w:numPr>
      </w:pPr>
      <w:r>
        <w:rPr>
          <w:b/>
          <w:color w:val="00188F"/>
        </w:rPr>
        <w:t>Testování</w:t>
      </w:r>
      <w:r>
        <w:t xml:space="preserve">: věnuje až dvacet šest (26) hodin až dvěma (2) </w:t>
      </w:r>
      <w:r>
        <w:t>testům (např. systémový test a UAT).</w:t>
      </w:r>
    </w:p>
    <w:p w:rsidR="002B22EB" w:rsidRDefault="007672EC" w:rsidP="001F6A1A">
      <w:pPr>
        <w:pStyle w:val="ProductList-Bullet"/>
        <w:numPr>
          <w:ilvl w:val="0"/>
          <w:numId w:val="55"/>
        </w:numPr>
      </w:pPr>
      <w:r>
        <w:rPr>
          <w:b/>
          <w:color w:val="00188F"/>
        </w:rPr>
        <w:t>Školení a předávání znalostí</w:t>
      </w:r>
      <w:r>
        <w:t>: Poskytněte jedno (1) školení orientované na produkt pro uživatele zákazníka na celkem až čtyři (4) hodiny.</w:t>
      </w:r>
    </w:p>
    <w:p w:rsidR="002B22EB" w:rsidRDefault="007672EC" w:rsidP="001F6A1A">
      <w:pPr>
        <w:pStyle w:val="ProductList-Bullet"/>
        <w:numPr>
          <w:ilvl w:val="0"/>
          <w:numId w:val="55"/>
        </w:numPr>
      </w:pPr>
      <w:r>
        <w:rPr>
          <w:b/>
          <w:color w:val="00188F"/>
        </w:rPr>
        <w:t>Podpora nasazení</w:t>
      </w:r>
      <w:r>
        <w:t>: Poskytněte až čtyřicet (40) hodin podpory nasazení a uvedení do provozu (týden 4) na základě předem určeného zaměření a požadavků projektu.</w:t>
      </w:r>
    </w:p>
    <w:p w:rsidR="002B22EB" w:rsidRDefault="002B22EB">
      <w:pPr>
        <w:pStyle w:val="ProductList-Body"/>
      </w:pPr>
    </w:p>
    <w:p w:rsidR="002B22EB" w:rsidRDefault="007672EC">
      <w:pPr>
        <w:pStyle w:val="ProductList-ClauseHeading"/>
        <w:outlineLvl w:val="2"/>
      </w:pPr>
      <w:r>
        <w:t>Odpovědnosti zákazníka</w:t>
      </w:r>
    </w:p>
    <w:p w:rsidR="002B22EB" w:rsidRDefault="007672EC">
      <w:pPr>
        <w:pStyle w:val="ProductList-Body"/>
      </w:pPr>
      <w:r>
        <w:t>Zákazník vyjadřuje souhlas, že bude spolupracovat se společností Microsoft jako součást sl</w:t>
      </w:r>
      <w:r>
        <w:t>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w:t>
      </w:r>
      <w:r>
        <w:t>rosoft. Pokud budou vzájemně odsouhlaseny návštěvy konzultantů společnosti Microsoft v místě zákazníka, ale nebudou předplaceny, ponese zákazník přiměřené cestovní výdaje a náklady na bydlení.</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SectionHeading"/>
        <w:pageBreakBefore/>
        <w:outlineLvl w:val="0"/>
      </w:pPr>
      <w:bookmarkStart w:id="369" w:name="_Sec563"/>
      <w:bookmarkEnd w:id="361"/>
      <w:r>
        <w:lastRenderedPageBreak/>
        <w:t>Příloha D – Dodatečné podmínky smlouvy k programu</w:t>
      </w:r>
      <w:r>
        <w:fldChar w:fldCharType="begin"/>
      </w:r>
      <w:r>
        <w:instrText xml:space="preserve"> TC "</w:instrText>
      </w:r>
      <w:bookmarkStart w:id="370" w:name="_Toc488773621"/>
      <w:r>
        <w:instrText>Příloha D – Dodatečné podmínky smlouvy k programu</w:instrText>
      </w:r>
      <w:bookmarkEnd w:id="370"/>
      <w:r>
        <w:instrText>" \l 1</w:instrText>
      </w:r>
      <w:r>
        <w:fldChar w:fldCharType="end"/>
      </w:r>
    </w:p>
    <w:p w:rsidR="002B22EB" w:rsidRDefault="007672EC">
      <w:pPr>
        <w:pStyle w:val="ProductList-Body"/>
      </w:pPr>
      <w:r>
        <w:t>Podmínky a ujednání uvedené níže platí pro multilicenční smlouvu zák</w:t>
      </w:r>
      <w:r>
        <w:t>azníka, jak je uvedeno.</w:t>
      </w:r>
    </w:p>
    <w:p w:rsidR="002B22EB" w:rsidRDefault="007672EC">
      <w:pPr>
        <w:pStyle w:val="ProductList-Offering1Heading"/>
        <w:outlineLvl w:val="1"/>
      </w:pPr>
      <w:bookmarkStart w:id="371" w:name="_Sec568"/>
      <w:r>
        <w:t>Dodatečné podmínky pro program Select Plus</w:t>
      </w:r>
      <w:bookmarkEnd w:id="371"/>
      <w:r>
        <w:fldChar w:fldCharType="begin"/>
      </w:r>
      <w:r>
        <w:instrText xml:space="preserve"> TC "</w:instrText>
      </w:r>
      <w:bookmarkStart w:id="372" w:name="_Toc488773622"/>
      <w:r>
        <w:instrText>Dodatečné podmínky pro program Select Plus</w:instrText>
      </w:r>
      <w:bookmarkEnd w:id="372"/>
      <w:r>
        <w:instrText>" \l 2</w:instrText>
      </w:r>
      <w:r>
        <w:fldChar w:fldCharType="end"/>
      </w:r>
    </w:p>
    <w:p w:rsidR="002B22EB" w:rsidRDefault="007672EC">
      <w:pPr>
        <w:pStyle w:val="ProductList-Body"/>
      </w:pPr>
      <w:r>
        <w:t>Během prvního roku vyžaduje program Select Plus objednávku ve výši 500 bodů na kategorii. Toto množství objednávky může být prominuto,</w:t>
      </w:r>
      <w:r>
        <w:t xml:space="preserve"> pokud je dodána kvalifikovaná smlouva.</w:t>
      </w:r>
    </w:p>
    <w:p w:rsidR="002B22EB" w:rsidRDefault="002B22EB">
      <w:pPr>
        <w:pStyle w:val="ProductList-Body"/>
      </w:pPr>
    </w:p>
    <w:p w:rsidR="002B22EB" w:rsidRDefault="007672EC">
      <w:pPr>
        <w:pStyle w:val="ProductList-ClauseHeading"/>
        <w:outlineLvl w:val="2"/>
      </w:pPr>
      <w:r>
        <w:t>Cenové stupně v programu Select Plus</w:t>
      </w:r>
    </w:p>
    <w:p w:rsidR="002B22EB" w:rsidRDefault="007672EC">
      <w:pPr>
        <w:pStyle w:val="ProductList-Body"/>
      </w:pPr>
      <w:r>
        <w:t>Ceny pro zákazníka vycházejí ze smlouvy mezi zákazníkem a příslušným prodejcem. Společnost Microsoft však prodejci poskytuje následující ceny a bodová kritéria, na základě kterýc</w:t>
      </w:r>
      <w:r>
        <w:t>h prodejce určí ceny pro koncového zákazníka:</w:t>
      </w:r>
    </w:p>
    <w:tbl>
      <w:tblPr>
        <w:tblStyle w:val="PURTable"/>
        <w:tblW w:w="0" w:type="dxa"/>
        <w:tblLook w:val="04A0" w:firstRow="1" w:lastRow="0" w:firstColumn="1" w:lastColumn="0" w:noHBand="0" w:noVBand="1"/>
      </w:tblPr>
      <w:tblGrid>
        <w:gridCol w:w="5404"/>
        <w:gridCol w:w="5386"/>
      </w:tblGrid>
      <w:tr w:rsidR="002B22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Roční minima bodů na skupinu</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500</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4,000</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10,000</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25,000</w:t>
            </w:r>
          </w:p>
        </w:tc>
      </w:tr>
    </w:tbl>
    <w:p w:rsidR="002B22EB" w:rsidRDefault="007672EC">
      <w:pPr>
        <w:pStyle w:val="ProductList-Offering1Heading"/>
        <w:outlineLvl w:val="1"/>
      </w:pPr>
      <w:bookmarkStart w:id="373" w:name="_Sec569"/>
      <w:r>
        <w:t>Definice správy kvalifikovaných zařízení</w:t>
      </w:r>
      <w:bookmarkEnd w:id="373"/>
      <w:r>
        <w:fldChar w:fldCharType="begin"/>
      </w:r>
      <w:r>
        <w:instrText xml:space="preserve"> TC "</w:instrText>
      </w:r>
      <w:bookmarkStart w:id="374" w:name="_Toc488773623"/>
      <w:r>
        <w:instrText>Definice správy kvalifikovaných zařízení</w:instrText>
      </w:r>
      <w:bookmarkEnd w:id="374"/>
      <w:r>
        <w:instrText>" \l 2</w:instrText>
      </w:r>
      <w:r>
        <w:fldChar w:fldCharType="end"/>
      </w:r>
    </w:p>
    <w:p w:rsidR="002B22EB" w:rsidRDefault="007672EC">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w:t>
      </w:r>
      <w:r>
        <w:t xml:space="preserve">nebo nepřímo řídí jeden nebo více prostředí operačních systémů. Zákazník například spravuje jakékoli zařízení: </w:t>
      </w:r>
    </w:p>
    <w:p w:rsidR="002B22EB" w:rsidRDefault="007672EC" w:rsidP="001F6A1A">
      <w:pPr>
        <w:pStyle w:val="ProductList-Bullet"/>
        <w:numPr>
          <w:ilvl w:val="0"/>
          <w:numId w:val="56"/>
        </w:numPr>
      </w:pPr>
      <w:r>
        <w:t>které mu umožňuje připojit se do domény, nebo</w:t>
      </w:r>
    </w:p>
    <w:p w:rsidR="002B22EB" w:rsidRDefault="007672EC" w:rsidP="001F6A1A">
      <w:pPr>
        <w:pStyle w:val="ProductList-Bullet"/>
        <w:numPr>
          <w:ilvl w:val="0"/>
          <w:numId w:val="56"/>
        </w:numPr>
      </w:pPr>
      <w:r>
        <w:t>které ověřuje v rámci požadavku na používání aplikací na svém pracovišti, nebo</w:t>
      </w:r>
    </w:p>
    <w:p w:rsidR="002B22EB" w:rsidRDefault="007672EC" w:rsidP="001F6A1A">
      <w:pPr>
        <w:pStyle w:val="ProductList-Bullet"/>
        <w:numPr>
          <w:ilvl w:val="0"/>
          <w:numId w:val="56"/>
        </w:numPr>
      </w:pPr>
      <w:r>
        <w:t>na kterém instaluje</w:t>
      </w:r>
      <w:r>
        <w:t xml:space="preserve"> agenty (např. antivirový nebo antimalwarový software nebo jiné agenty vyžadované zásadami zákazníka), nebo</w:t>
      </w:r>
    </w:p>
    <w:p w:rsidR="002B22EB" w:rsidRDefault="007672EC" w:rsidP="001F6A1A">
      <w:pPr>
        <w:pStyle w:val="ProductList-Bullet"/>
        <w:numPr>
          <w:ilvl w:val="0"/>
          <w:numId w:val="56"/>
        </w:numPr>
      </w:pPr>
      <w:r>
        <w:t>na kterém přímo nebo nepřímo aplikuje a vynucuje skupinové zásady, nebo</w:t>
      </w:r>
    </w:p>
    <w:p w:rsidR="002B22EB" w:rsidRDefault="007672EC" w:rsidP="001F6A1A">
      <w:pPr>
        <w:pStyle w:val="ProductList-Bullet"/>
        <w:numPr>
          <w:ilvl w:val="0"/>
          <w:numId w:val="56"/>
        </w:numPr>
      </w:pPr>
      <w:r>
        <w:t xml:space="preserve">na kterém vyžaduje nebo přijímá data o hardwaru nebo softwaru a konfiguruje </w:t>
      </w:r>
      <w:r>
        <w:t>nebo poskytuje pokyny k hardwaru a softwaru, které přímo nebo nepřímo souvisejí s prostředím operačního systému, nebo</w:t>
      </w:r>
    </w:p>
    <w:p w:rsidR="002B22EB" w:rsidRDefault="007672EC" w:rsidP="001F6A1A">
      <w:pPr>
        <w:pStyle w:val="ProductList-Bullet"/>
        <w:numPr>
          <w:ilvl w:val="0"/>
          <w:numId w:val="56"/>
        </w:numPr>
      </w:pPr>
      <w:r>
        <w:t>kterému umožňuje přístup k infrastruktuře virtuální plochy (VDI) mimo krytí Windows SA a práv Microsoft Intune (zařízení) nebo práv pro ro</w:t>
      </w:r>
      <w:r>
        <w:t>amingový přístup k Windows Virtual Desktop.</w:t>
      </w:r>
    </w:p>
    <w:p w:rsidR="002B22EB" w:rsidRDefault="002B22EB">
      <w:pPr>
        <w:pStyle w:val="ProductList-Body"/>
      </w:pPr>
    </w:p>
    <w:p w:rsidR="002B22EB" w:rsidRDefault="007672EC">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w:t>
      </w:r>
      <w:r>
        <w:t>čely, se pro účely této definice nepovažuje za „spravované“.</w:t>
      </w:r>
    </w:p>
    <w:p w:rsidR="002B22EB" w:rsidRDefault="007672EC">
      <w:pPr>
        <w:pStyle w:val="ProductList-Offering1Heading"/>
        <w:outlineLvl w:val="1"/>
      </w:pPr>
      <w:bookmarkStart w:id="375" w:name="_Sec570"/>
      <w:r>
        <w:t>Služby online v programech Open</w:t>
      </w:r>
      <w:bookmarkEnd w:id="375"/>
      <w:r>
        <w:fldChar w:fldCharType="begin"/>
      </w:r>
      <w:r>
        <w:instrText xml:space="preserve"> TC "</w:instrText>
      </w:r>
      <w:bookmarkStart w:id="376" w:name="_Toc488773624"/>
      <w:r>
        <w:instrText>Služby online v programech Open</w:instrText>
      </w:r>
      <w:bookmarkEnd w:id="376"/>
      <w:r>
        <w:instrText>" \l 2</w:instrText>
      </w:r>
      <w:r>
        <w:fldChar w:fldCharType="end"/>
      </w:r>
    </w:p>
    <w:p w:rsidR="002B22EB" w:rsidRDefault="007672EC">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w:t>
      </w:r>
      <w:r>
        <w:t>žené partnery společnosti Microsoft.</w:t>
      </w:r>
    </w:p>
    <w:p w:rsidR="002B22EB" w:rsidRDefault="002B22EB">
      <w:pPr>
        <w:pStyle w:val="ProductList-Body"/>
      </w:pPr>
    </w:p>
    <w:p w:rsidR="002B22EB" w:rsidRDefault="007672EC">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w:t>
      </w:r>
      <w:r>
        <w:t>mostatně však nesplňuje minimum pro celopodnikovou možnost programu Open Value a Open Value Subscription. Pro celopodnikovou možnost OV a OV Subscription musí úvodní objednávka mimo licencí USL zahrnovat minimálně 5 licencí počítačové platformy nebo počíta</w:t>
      </w:r>
      <w:r>
        <w:t>čové komponenty.</w:t>
      </w:r>
    </w:p>
    <w:p w:rsidR="002B22EB" w:rsidRDefault="007672EC">
      <w:pPr>
        <w:pStyle w:val="ProductList-Offering1Heading"/>
        <w:outlineLvl w:val="1"/>
      </w:pPr>
      <w:bookmarkStart w:id="377" w:name="_Sec571"/>
      <w:r>
        <w:t>Doplňkové podmínky a ujednání pro odborné služby – starší smlouvy</w:t>
      </w:r>
      <w:bookmarkEnd w:id="377"/>
      <w:r>
        <w:fldChar w:fldCharType="begin"/>
      </w:r>
      <w:r>
        <w:instrText xml:space="preserve"> TC "</w:instrText>
      </w:r>
      <w:bookmarkStart w:id="378" w:name="_Toc488773625"/>
      <w:r>
        <w:instrText>Doplňkové podmínky a ujednání pro odborné služby – starší smlouvy</w:instrText>
      </w:r>
      <w:bookmarkEnd w:id="378"/>
      <w:r>
        <w:instrText>" \l 2</w:instrText>
      </w:r>
      <w:r>
        <w:fldChar w:fldCharType="end"/>
      </w:r>
    </w:p>
    <w:p w:rsidR="002B22EB" w:rsidRDefault="007672EC">
      <w:pPr>
        <w:pStyle w:val="ProductList-Body"/>
      </w:pPr>
      <w:r>
        <w:t>Právo zákazníka na užívání libovolných konzultačních služeb a služeb podpory společnosti Micros</w:t>
      </w:r>
      <w:r>
        <w:t>oft („odborné služby“) zakoupených od podmínek produktu odpovídá (1) multilicenční smlouvě zákazníka a (2) jakékoli smlouvě ke službám společnosti Microsoft na hlavní úrovni, kterou může mít zákazník uzavřenu v době nákupu. V případě nesouladu platí ustano</w:t>
      </w:r>
      <w:r>
        <w:t>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w:t>
      </w:r>
      <w:r>
        <w:t xml:space="preserve"> odborných službách společnosti Microsoft na úrovni hlavní smlouvy, vztahují se na odborné služby zakoupené a využívané zákazníkem následující dodatečné podmínky.</w:t>
      </w:r>
    </w:p>
    <w:p w:rsidR="002B22EB" w:rsidRDefault="002B22EB">
      <w:pPr>
        <w:pStyle w:val="ProductList-Body"/>
      </w:pPr>
    </w:p>
    <w:p w:rsidR="002B22EB" w:rsidRDefault="007672EC">
      <w:pPr>
        <w:pStyle w:val="ProductList-ClauseHeading"/>
        <w:outlineLvl w:val="2"/>
      </w:pPr>
      <w:r>
        <w:t>Užívací, vlastnická a licenční práva</w:t>
      </w:r>
    </w:p>
    <w:p w:rsidR="002B22EB" w:rsidRDefault="007672EC">
      <w:pPr>
        <w:pStyle w:val="ProductList-SubClauseHeading"/>
        <w:outlineLvl w:val="3"/>
      </w:pPr>
      <w:r>
        <w:t>Opravy</w:t>
      </w:r>
    </w:p>
    <w:p w:rsidR="002B22EB" w:rsidRDefault="007672EC">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w:t>
      </w:r>
      <w:r>
        <w:t>avy licencovány na základě stejných podmínek jako produkt, na který se vztahují. Pokud opravy nejsou poskytnuty pro konkrétní produkt, platí veškeré podmínky užívání, které společnost Microsoft s danými opravami poskytne.</w:t>
      </w:r>
    </w:p>
    <w:p w:rsidR="002B22EB" w:rsidRDefault="002B22EB">
      <w:pPr>
        <w:pStyle w:val="ProductList-BodyIndented"/>
      </w:pPr>
    </w:p>
    <w:p w:rsidR="002B22EB" w:rsidRDefault="007672EC">
      <w:pPr>
        <w:pStyle w:val="ProductList-SubClauseHeading"/>
        <w:outlineLvl w:val="3"/>
      </w:pPr>
      <w:r>
        <w:lastRenderedPageBreak/>
        <w:t>Existující dílo</w:t>
      </w:r>
    </w:p>
    <w:p w:rsidR="002B22EB" w:rsidRDefault="007672EC">
      <w:pPr>
        <w:pStyle w:val="ProductList-BodyIndented"/>
      </w:pPr>
      <w:r>
        <w:t>Veškerá práva k j</w:t>
      </w:r>
      <w:r>
        <w:t>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w:t>
      </w:r>
      <w:r>
        <w:t>aždá strana smí používat, reprodukovat a upravovat dosavadní dílo druhé strany pouze v rozsahu, který je nutný k vykonávání povinností souvisejících s odbornými službami.</w:t>
      </w:r>
    </w:p>
    <w:p w:rsidR="002B22EB" w:rsidRDefault="007672EC">
      <w:pPr>
        <w:pStyle w:val="ProductList-BodyIndented"/>
      </w:pPr>
      <w:r>
        <w:t>Nedohodnou-li se strany písemně výslovně jinak, společnost Microsoft po úplném splace</w:t>
      </w:r>
      <w:r>
        <w:t>ní poskytuje zákazníkovi nevýhradní, časově neomezenou, plně uhrazenou licenci k používání, rozmnožování a úpravám (je-li relevantní) jakéhokoli dosavadního díla společnosti Microsoft poskytnutého jako součást výstupu ze služeb, a to výhradně v podobě doda</w:t>
      </w:r>
      <w:r>
        <w:t>né zákazníkovi a výhradně pro interní obchodní účely zákazníka. Licence k dosavadnímu dílu společnosti Microsoft je podmíněna dodržováním podmínek zákazníkovy multilicenční smlouvy ze strany zákazníka.</w:t>
      </w:r>
    </w:p>
    <w:p w:rsidR="002B22EB" w:rsidRDefault="002B22EB">
      <w:pPr>
        <w:pStyle w:val="ProductList-BodyIndented"/>
      </w:pPr>
    </w:p>
    <w:p w:rsidR="002B22EB" w:rsidRDefault="007672EC">
      <w:pPr>
        <w:pStyle w:val="ProductList-SubClauseHeading"/>
        <w:outlineLvl w:val="3"/>
      </w:pPr>
      <w:r>
        <w:t>Výstupy ze služeb</w:t>
      </w:r>
    </w:p>
    <w:p w:rsidR="002B22EB" w:rsidRDefault="007672EC">
      <w:pPr>
        <w:pStyle w:val="ProductList-BodyIndented"/>
      </w:pPr>
      <w:r>
        <w:t>Jakýkoli počítačový kód nebo materi</w:t>
      </w:r>
      <w:r>
        <w:t>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w:t>
      </w:r>
      <w:r>
        <w:t xml:space="preserve">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2B22EB" w:rsidRDefault="002B22EB">
      <w:pPr>
        <w:pStyle w:val="ProductList-BodyIndented"/>
      </w:pPr>
    </w:p>
    <w:p w:rsidR="002B22EB" w:rsidRDefault="007672EC">
      <w:pPr>
        <w:pStyle w:val="ProductList-SubClauseHeading"/>
        <w:outlineLvl w:val="3"/>
      </w:pPr>
      <w:r>
        <w:t>Použ</w:t>
      </w:r>
      <w:r>
        <w:t>ívání technických informací z odborných služeb</w:t>
      </w:r>
    </w:p>
    <w:p w:rsidR="002B22EB" w:rsidRDefault="007672EC">
      <w:pPr>
        <w:pStyle w:val="ProductList-BodyIndented"/>
      </w:pPr>
      <w:r>
        <w:t>Společnost Microsoft může použít technické informace, které získá při poskytování odborných služeb, k řešení problémů, odstraňování potíží, zlepšování funkčnosti produktů, pro opravy a jako podklady pro znalos</w:t>
      </w:r>
      <w:r>
        <w:t xml:space="preserve">tní databázi společnosti Microsoft. Společnost Microsoft se zavazuje, že v rámci takového užívání nebude zákazníka identifikovat ani sdělovat žádné z jeho důvěrných informací. </w:t>
      </w:r>
    </w:p>
    <w:p w:rsidR="002B22EB" w:rsidRDefault="002B22EB">
      <w:pPr>
        <w:pStyle w:val="ProductList-BodyIndented"/>
      </w:pPr>
    </w:p>
    <w:p w:rsidR="002B22EB" w:rsidRDefault="007672EC">
      <w:pPr>
        <w:pStyle w:val="ProductList-SubClauseHeading"/>
        <w:outlineLvl w:val="3"/>
      </w:pPr>
      <w:r>
        <w:t>Omezení licence Open Source</w:t>
      </w:r>
    </w:p>
    <w:p w:rsidR="002B22EB" w:rsidRDefault="007672EC">
      <w:pPr>
        <w:pStyle w:val="ProductList-BodyIndented"/>
      </w:pPr>
      <w:r>
        <w:t>Zákazník nesmí instalovat ani užívat software nebo</w:t>
      </w:r>
      <w:r>
        <w:t xml:space="preserve">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2B22EB" w:rsidRDefault="002B22EB">
      <w:pPr>
        <w:pStyle w:val="ProductList-BodyIndented"/>
      </w:pPr>
    </w:p>
    <w:p w:rsidR="002B22EB" w:rsidRDefault="007672EC">
      <w:pPr>
        <w:pStyle w:val="ProductList-SubClauseHeading"/>
        <w:outlineLvl w:val="3"/>
      </w:pPr>
      <w:r>
        <w:t>Práva afilací</w:t>
      </w:r>
    </w:p>
    <w:p w:rsidR="002B22EB" w:rsidRDefault="007672EC">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w:t>
      </w:r>
      <w:r>
        <w:t>níka ze strany afilací.</w:t>
      </w:r>
    </w:p>
    <w:p w:rsidR="002B22EB" w:rsidRDefault="002B22EB">
      <w:pPr>
        <w:pStyle w:val="ProductList-BodyIndented"/>
      </w:pPr>
    </w:p>
    <w:p w:rsidR="002B22EB" w:rsidRDefault="007672EC">
      <w:pPr>
        <w:pStyle w:val="ProductList-ClauseHeading"/>
        <w:outlineLvl w:val="2"/>
      </w:pPr>
      <w:r>
        <w:t>Záruky a omezení odpovědnosti</w:t>
      </w:r>
    </w:p>
    <w:p w:rsidR="002B22EB" w:rsidRDefault="007672EC">
      <w:pPr>
        <w:pStyle w:val="ProductList-SubClauseHeading"/>
        <w:outlineLvl w:val="3"/>
      </w:pPr>
      <w:r>
        <w:t>Záruka pro odborné služby</w:t>
      </w:r>
    </w:p>
    <w:p w:rsidR="002B22EB" w:rsidRDefault="007672EC">
      <w:pPr>
        <w:pStyle w:val="ProductList-BodyIndented"/>
      </w:pPr>
      <w:r>
        <w:t>Společnost Microsoft zaručuje, že odborné služby bude provádět s odbornou péčí a znalostmi. Pokud společnost Microsoft tuto povinnost nesplní a zákazník o tom společnost Microsoft informuje do 90 dní od data poskytnutí odborných služeb, společnost Microsof</w:t>
      </w:r>
      <w:r>
        <w:t xml:space="preserve">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w:t>
      </w:r>
      <w:r>
        <w:rPr>
          <w:b/>
        </w:rPr>
        <w:t>i další odvozené záruky, včetně záruk kvality, právního nároku, neporušení práv, prodejnosti a vhodnosti pro konkrétní účel.</w:t>
      </w:r>
    </w:p>
    <w:p w:rsidR="002B22EB" w:rsidRDefault="002B22EB">
      <w:pPr>
        <w:pStyle w:val="ProductList-BodyIndented"/>
      </w:pPr>
    </w:p>
    <w:p w:rsidR="002B22EB" w:rsidRDefault="007672EC">
      <w:pPr>
        <w:pStyle w:val="ProductList-SubClauseHeading"/>
        <w:outlineLvl w:val="3"/>
      </w:pPr>
      <w:r>
        <w:t>Omezení odpovědnosti</w:t>
      </w:r>
    </w:p>
    <w:p w:rsidR="002B22EB" w:rsidRDefault="007672EC">
      <w:pPr>
        <w:pStyle w:val="ProductList-BodyIndented"/>
      </w:pPr>
      <w:r>
        <w:t>Odpovědnost společnosti Microsoft za přímé škody bude omezena na částky, které musel zákazník uhradit za odbo</w:t>
      </w:r>
      <w:r>
        <w:t xml:space="preserve">rné služby. V případě služeb poskytovaných zdarma nebo kódu, jež jsou zákazník nebo jeho afilace oprávněni dále distribuovat třetím stranám bez samostatné platby společnosti Microsoft, je celková odpovědnost společnosti Microsoft omezena na přímé škody do </w:t>
      </w:r>
      <w:r>
        <w:t xml:space="preserve">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w:t>
      </w:r>
      <w:r>
        <w:rPr>
          <w:b/>
        </w:rPr>
        <w:t>u k odborným službám. Na odpovědnost vyplývající (1) z povinností zachování důvěrnosti některou ze stran nebo (2) z porušení práv k duševnímu vlastnictví druhé strany se nevztahují žádná omezení ani výjimky.</w:t>
      </w:r>
    </w:p>
    <w:p w:rsidR="002B22EB" w:rsidRDefault="002B22EB">
      <w:pPr>
        <w:pStyle w:val="ProductList-BodyIndented"/>
        <w:jc w:val="right"/>
      </w:pPr>
    </w:p>
    <w:tbl>
      <w:tblPr>
        <w:tblStyle w:val="PURTable0"/>
        <w:tblW w:w="0" w:type="dxa"/>
        <w:tblLook w:val="04A0" w:firstRow="1" w:lastRow="0" w:firstColumn="1" w:lastColumn="0" w:noHBand="0" w:noVBand="1"/>
      </w:tblPr>
      <w:tblGrid>
        <w:gridCol w:w="1044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Indented"/>
      </w:pPr>
    </w:p>
    <w:p w:rsidR="002B22EB" w:rsidRDefault="007672EC">
      <w:pPr>
        <w:pStyle w:val="ProductList-SectionHeading"/>
        <w:pageBreakBefore/>
        <w:outlineLvl w:val="0"/>
      </w:pPr>
      <w:bookmarkStart w:id="379" w:name="_Sec572"/>
      <w:bookmarkEnd w:id="369"/>
      <w:r>
        <w:lastRenderedPageBreak/>
        <w:t>Příloha E – Propagační akce</w:t>
      </w:r>
      <w:r>
        <w:fldChar w:fldCharType="begin"/>
      </w:r>
      <w:r>
        <w:instrText xml:space="preserve"> TC "</w:instrText>
      </w:r>
      <w:bookmarkStart w:id="380" w:name="_Toc488773626"/>
      <w:r>
        <w:instrText>Příloha E – Propagační akce</w:instrText>
      </w:r>
      <w:bookmarkEnd w:id="380"/>
      <w:r>
        <w:instrText>" \l 1</w:instrText>
      </w:r>
      <w:r>
        <w:fldChar w:fldCharType="end"/>
      </w:r>
    </w:p>
    <w:p w:rsidR="002B22EB" w:rsidRDefault="007672EC">
      <w:pPr>
        <w:pStyle w:val="ProductList-OfferingGroupHeading"/>
        <w:outlineLvl w:val="1"/>
      </w:pPr>
      <w:bookmarkStart w:id="381" w:name="_Sec1196"/>
      <w:r>
        <w:t>Propagace výpočetního výkonu systému Azure</w:t>
      </w:r>
      <w:bookmarkEnd w:id="381"/>
      <w:r>
        <w:fldChar w:fldCharType="begin"/>
      </w:r>
      <w:r>
        <w:instrText xml:space="preserve"> TC "</w:instrText>
      </w:r>
      <w:bookmarkStart w:id="382" w:name="_Toc488773627"/>
      <w:r>
        <w:instrText>Propagace výpočetního výkonu systému Azure</w:instrText>
      </w:r>
      <w:bookmarkEnd w:id="382"/>
      <w:r>
        <w:instrText>" \l 2</w:instrText>
      </w:r>
      <w:r>
        <w:fldChar w:fldCharType="end"/>
      </w:r>
    </w:p>
    <w:p w:rsidR="002B22EB" w:rsidRDefault="007672EC">
      <w:pPr>
        <w:pStyle w:val="ProductList-Body"/>
      </w:pPr>
      <w:r>
        <w:t xml:space="preserve">Od 1. listopadu 2015 </w:t>
      </w:r>
      <w:r>
        <w:t>do 31. prosince 2017 nabízí propagační akce výpočetního výkonu systému Azure slevy na instance řady A, D a G jako nesouběžné 12měsíční odběry.</w:t>
      </w:r>
    </w:p>
    <w:p w:rsidR="002B22EB" w:rsidRDefault="007672EC">
      <w:pPr>
        <w:pStyle w:val="ProductList-OfferingGroupHeading"/>
        <w:outlineLvl w:val="1"/>
      </w:pPr>
      <w:bookmarkStart w:id="383" w:name="_Sec1154"/>
      <w:r>
        <w:t>Propagační akce pro přechod z Windows 10 S na Windows 10</w:t>
      </w:r>
      <w:bookmarkEnd w:id="383"/>
      <w:r>
        <w:fldChar w:fldCharType="begin"/>
      </w:r>
      <w:r>
        <w:instrText xml:space="preserve"> TC "</w:instrText>
      </w:r>
      <w:bookmarkStart w:id="384" w:name="_Toc488773628"/>
      <w:r>
        <w:instrText>Propagační akce pro přechod z Windows 10 S na Window</w:instrText>
      </w:r>
      <w:r>
        <w:instrText>s 10</w:instrText>
      </w:r>
      <w:bookmarkEnd w:id="384"/>
      <w:r>
        <w:instrText>" \l 2</w:instrText>
      </w:r>
      <w:r>
        <w:fldChar w:fldCharType="end"/>
      </w:r>
    </w:p>
    <w:p w:rsidR="002B22EB" w:rsidRDefault="007672EC">
      <w:pPr>
        <w:pStyle w:val="ProductList-Body"/>
      </w:pPr>
      <w:r>
        <w:t>Zákazníci MPSA a Select Plus, kteří si zakoupí zařízení licencovaná se systémem Windows 10 Pro v režimu S (Windows 10 S) s procesorem Intel Core nebo AMD A8 a vyšším do 31. prosince 2017, mohou získat licenci na přechod těchto zařízení na syst</w:t>
      </w:r>
      <w:r>
        <w:t>ém Windows 10 Pro bez dalšího poplatku.</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SectionHeading"/>
        <w:pageBreakBefore/>
        <w:outlineLvl w:val="0"/>
      </w:pPr>
      <w:bookmarkStart w:id="385" w:name="_Sec899"/>
      <w:bookmarkEnd w:id="379"/>
      <w:r>
        <w:lastRenderedPageBreak/>
        <w:t>Příloha F – Podmínky diskových polí</w:t>
      </w:r>
      <w:r>
        <w:fldChar w:fldCharType="begin"/>
      </w:r>
      <w:r>
        <w:instrText xml:space="preserve"> TC "</w:instrText>
      </w:r>
      <w:bookmarkStart w:id="386" w:name="_Toc488773629"/>
      <w:r>
        <w:instrText>Příloha F – Podmínky diskových polí</w:instrText>
      </w:r>
      <w:bookmarkEnd w:id="386"/>
      <w:r>
        <w:instrText>" \l 1</w:instrText>
      </w:r>
      <w:r>
        <w:fldChar w:fldCharType="end"/>
      </w:r>
    </w:p>
    <w:p w:rsidR="002B22EB" w:rsidRDefault="007672EC">
      <w:pPr>
        <w:pStyle w:val="ProductList-Offering1Heading"/>
        <w:outlineLvl w:val="1"/>
      </w:pPr>
      <w:bookmarkStart w:id="387" w:name="_Sec900"/>
      <w:r>
        <w:t>Dostupnost</w:t>
      </w:r>
      <w:bookmarkEnd w:id="387"/>
      <w:r>
        <w:fldChar w:fldCharType="begin"/>
      </w:r>
      <w:r>
        <w:instrText xml:space="preserve"> TC "</w:instrText>
      </w:r>
      <w:bookmarkStart w:id="388" w:name="_Toc488773630"/>
      <w:r>
        <w:instrText>Dostupnost</w:instrText>
      </w:r>
      <w:bookmarkEnd w:id="388"/>
      <w:r>
        <w:instrText>" \l 2</w:instrText>
      </w:r>
      <w:r>
        <w:fldChar w:fldCharType="end"/>
      </w:r>
    </w:p>
    <w:p w:rsidR="002B22EB" w:rsidRDefault="007672EC">
      <w:pPr>
        <w:pStyle w:val="ProductList-Body"/>
      </w:pPr>
      <w:r>
        <w:t>Diskové pole je poskytováno pouze v následujících zemích: Argentina, Austrálie, Rakousko, Bahrajn, Belgie, Bělorusko, Brazílie, Bulharsko, Kanada, Chile, Kolumbie, Kostarika, Chorvatsko, Česká republika, Dánsko, Egypt, Finsko, Francie, N</w:t>
      </w:r>
      <w:r>
        <w:t xml:space="preserve">ěmecko, Řecko, Hong Kong, Maďarsko, Island, Indie, Indonésie, Irsko, Izrael, Itálie, Japonsko, Kazachstán, Keňa, Kuvajt, Libanon, Lichtenštejnsko, Macao, Malajsie, Mexiko, Maroko, Nizozemsko, Nový Zéland, Nigérie, Norsko, Pákistán, Peru, Filipíny, Polsko, </w:t>
      </w:r>
      <w:r>
        <w:t>Portugalsko, Portoriko, Katar, Rumunsko, Rusko, Saúdská Arábie, Srbsko, Singapur, Slovensko, Slovinsko, Jihoafrická republika, Španělsko, Jižní Korea, Srí Lanka, Švédsko, Švýcarsko, Tchaj-wan, Thajsko, Turecko, Spojené arabské emiráty, Ukrajina, Velká Brit</w:t>
      </w:r>
      <w:r>
        <w:t>ánie, Spojené státy americké, Vietnam.</w:t>
      </w:r>
    </w:p>
    <w:p w:rsidR="002B22EB" w:rsidRDefault="007672EC">
      <w:pPr>
        <w:pStyle w:val="ProductList-Offering1Heading"/>
        <w:outlineLvl w:val="1"/>
      </w:pPr>
      <w:bookmarkStart w:id="389" w:name="_Sec901"/>
      <w:r>
        <w:t>Dodání a nárok</w:t>
      </w:r>
      <w:bookmarkEnd w:id="389"/>
      <w:r>
        <w:fldChar w:fldCharType="begin"/>
      </w:r>
      <w:r>
        <w:instrText xml:space="preserve"> TC "</w:instrText>
      </w:r>
      <w:bookmarkStart w:id="390" w:name="_Toc488773631"/>
      <w:r>
        <w:instrText>Dodání a nárok</w:instrText>
      </w:r>
      <w:bookmarkEnd w:id="390"/>
      <w:r>
        <w:instrText>" \l 2</w:instrText>
      </w:r>
      <w:r>
        <w:fldChar w:fldCharType="end"/>
      </w:r>
    </w:p>
    <w:p w:rsidR="002B22EB" w:rsidRDefault="007672EC">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w:t>
      </w:r>
      <w:r>
        <w:t xml:space="preserv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w:t>
      </w:r>
      <w:r>
        <w:t xml:space="preserve">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w:t>
      </w:r>
      <w:r>
        <w:t>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w:t>
      </w:r>
      <w:r>
        <w:t>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w:t>
      </w:r>
      <w:r>
        <w:t>i pro nákupy provedené na základě této multilicenční smlouvy.</w:t>
      </w:r>
    </w:p>
    <w:p w:rsidR="002B22EB" w:rsidRDefault="007672EC">
      <w:pPr>
        <w:pStyle w:val="ProductList-Offering1Heading"/>
        <w:outlineLvl w:val="1"/>
      </w:pPr>
      <w:bookmarkStart w:id="391" w:name="_Sec902"/>
      <w:r>
        <w:t>Software diskových polí</w:t>
      </w:r>
      <w:bookmarkEnd w:id="391"/>
      <w:r>
        <w:fldChar w:fldCharType="begin"/>
      </w:r>
      <w:r>
        <w:instrText xml:space="preserve"> TC "</w:instrText>
      </w:r>
      <w:bookmarkStart w:id="392" w:name="_Toc488773632"/>
      <w:r>
        <w:instrText>Software diskových polí</w:instrText>
      </w:r>
      <w:bookmarkEnd w:id="392"/>
      <w:r>
        <w:instrText>" \l 2</w:instrText>
      </w:r>
      <w:r>
        <w:fldChar w:fldCharType="end"/>
      </w:r>
    </w:p>
    <w:p w:rsidR="002B22EB" w:rsidRDefault="007672EC">
      <w:pPr>
        <w:pStyle w:val="ProductList-Body"/>
      </w:pPr>
      <w:r>
        <w:t>Společnost Microsoft uděluje zákazníkovi nevýhradní, nepřevoditelnou a omezenou licenci k užívání softwaru, který je spuštěn v diskové</w:t>
      </w:r>
      <w:r>
        <w:t xml:space="preserve">m poli („software diskových polí“), a to pouze ve spojení s používáním diskového pole zákazníkem. Používání softwaru diskového pole zákazníkem podléhá podmínkám multilicenční smlouvy zákazníka, kterými se řídí software, a společnost Microsoft si vyhrazuje </w:t>
      </w:r>
      <w:r>
        <w:t>všechna další práva.</w:t>
      </w:r>
    </w:p>
    <w:p w:rsidR="002B22EB" w:rsidRDefault="002B22EB">
      <w:pPr>
        <w:pStyle w:val="ProductList-Body"/>
      </w:pPr>
    </w:p>
    <w:p w:rsidR="002B22EB" w:rsidRDefault="007672EC">
      <w:pPr>
        <w:pStyle w:val="ProductList-ClauseHeading"/>
        <w:outlineLvl w:val="2"/>
      </w:pPr>
      <w:r>
        <w:t>Omezení</w:t>
      </w:r>
    </w:p>
    <w:p w:rsidR="002B22EB" w:rsidRDefault="007672EC">
      <w:pPr>
        <w:pStyle w:val="ProductList-Body"/>
      </w:pPr>
      <w:r>
        <w:t>Zákazník nesmí používat software diskového pole k porovnávání nebo testování „typovou úlohou“ s výjimkou interních účelů zákazníka nebo publikování nebo sdělování jejich výsledků.</w:t>
      </w:r>
    </w:p>
    <w:p w:rsidR="002B22EB" w:rsidRDefault="002B22EB">
      <w:pPr>
        <w:pStyle w:val="ProductList-Body"/>
      </w:pPr>
    </w:p>
    <w:p w:rsidR="002B22EB" w:rsidRDefault="007672EC">
      <w:pPr>
        <w:pStyle w:val="ProductList-ClauseHeading"/>
        <w:outlineLvl w:val="2"/>
      </w:pPr>
      <w:r>
        <w:t xml:space="preserve">Konkrétní software s otevřeným kódem třetích </w:t>
      </w:r>
      <w:r>
        <w:t>stran</w:t>
      </w:r>
    </w:p>
    <w:p w:rsidR="002B22EB" w:rsidRDefault="007672EC">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w:t>
      </w:r>
      <w:r>
        <w:t xml:space="preserve">2.0 („licence Apache“) a/nebo dalších licencí typu open source („kód typu open source“). Každý takový kód typu open source je uvedený ve sděleních k softwaru třetí strany umístěných na adrese: </w:t>
      </w:r>
      <w:hyperlink r:id="rId156">
        <w:r>
          <w:rPr>
            <w:color w:val="00467F"/>
            <w:u w:val="single"/>
          </w:rPr>
          <w:t>http://go.microsoft.com/fwlink/?LinkId=627000</w:t>
        </w:r>
      </w:hyperlink>
      <w:r>
        <w:t xml:space="preserve"> a je poskytnut zákazníkovi na základě licence v souladu s platnými licencemi typu open source.</w:t>
      </w:r>
    </w:p>
    <w:p w:rsidR="002B22EB" w:rsidRDefault="002B22EB">
      <w:pPr>
        <w:pStyle w:val="ProductList-Body"/>
      </w:pPr>
    </w:p>
    <w:p w:rsidR="002B22EB" w:rsidRDefault="007672EC">
      <w:pPr>
        <w:pStyle w:val="ProductList-ClauseHeading"/>
        <w:outlineLvl w:val="2"/>
      </w:pPr>
      <w:r>
        <w:t>Aktivace/souhlas pro internetové služby</w:t>
      </w:r>
    </w:p>
    <w:p w:rsidR="002B22EB" w:rsidRDefault="007672EC">
      <w:pPr>
        <w:pStyle w:val="ProductList-Body"/>
      </w:pPr>
      <w:r>
        <w:t>Aktivace znamená přidružení použití softwaru diskového pole k určitému z</w:t>
      </w:r>
      <w:r>
        <w:t xml:space="preserve">ařízení. Během aktivace a následného používání zařízení může software diskového pole odesílat informace o sobě a zařízení společnosti Microsoft. Tyto informace zahrnují verzi, jazyk a kód Product key softwaru diskového pole, adresu internetového protokolu </w:t>
      </w:r>
      <w:r>
        <w:t xml:space="preserve">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w:t>
      </w:r>
      <w:r>
        <w:t>zákazníkovi. Použitím diskového pole a softwaru diskového pole zákazník vyjadřuje svůj souhlas s přenosem těchto informací do společnosti Microsoft.</w:t>
      </w:r>
    </w:p>
    <w:p w:rsidR="002B22EB" w:rsidRDefault="002B22EB">
      <w:pPr>
        <w:pStyle w:val="ProductList-Body"/>
      </w:pPr>
    </w:p>
    <w:p w:rsidR="002B22EB" w:rsidRDefault="007672EC">
      <w:pPr>
        <w:pStyle w:val="ProductList-ClauseHeading"/>
        <w:outlineLvl w:val="2"/>
      </w:pPr>
      <w:r>
        <w:t>Aktualizace softwaru diskových polí</w:t>
      </w:r>
    </w:p>
    <w:p w:rsidR="002B22EB" w:rsidRDefault="007672EC">
      <w:pPr>
        <w:pStyle w:val="ProductList-Body"/>
      </w:pPr>
      <w:r>
        <w:t>Aktualizační služba pro software diskových polí umožní zákazníkovi sta</w:t>
      </w:r>
      <w:r>
        <w:t>hovat dostupné aktualizace ručně nebo zvolit automatické přijímání aktualizací. Dostupné aktualizace společnosti Microsoft budou licencovány společností Microsoft a aktualizace třetích stran budou licencovány příslušnými třetími stranami.</w:t>
      </w:r>
    </w:p>
    <w:p w:rsidR="002B22EB" w:rsidRDefault="007672EC">
      <w:pPr>
        <w:pStyle w:val="ProductList-Offering1Heading"/>
        <w:outlineLvl w:val="1"/>
      </w:pPr>
      <w:bookmarkStart w:id="393" w:name="_Sec903"/>
      <w:r>
        <w:t>Omezená záruka na</w:t>
      </w:r>
      <w:r>
        <w:t xml:space="preserve"> hardware</w:t>
      </w:r>
      <w:bookmarkEnd w:id="393"/>
      <w:r>
        <w:fldChar w:fldCharType="begin"/>
      </w:r>
      <w:r>
        <w:instrText xml:space="preserve"> TC "</w:instrText>
      </w:r>
      <w:bookmarkStart w:id="394" w:name="_Toc488773633"/>
      <w:r>
        <w:instrText>Omezená záruka na hardware</w:instrText>
      </w:r>
      <w:bookmarkEnd w:id="394"/>
      <w:r>
        <w:instrText>" \l 2</w:instrText>
      </w:r>
      <w:r>
        <w:fldChar w:fldCharType="end"/>
      </w:r>
    </w:p>
    <w:p w:rsidR="002B22EB" w:rsidRDefault="007672EC">
      <w:pPr>
        <w:pStyle w:val="ProductList-Body"/>
      </w:pPr>
      <w:r>
        <w:t>Společnost Microsoft zaručuje, že hardware diskových polí nebude vykazovat žádné závady způsobené vadou materiálu nebo zpracování v případě běžného komerčního využití popsaného v příslušné dokumentaci k prod</w:t>
      </w:r>
      <w:r>
        <w:t xml:space="preserve">uktu, a to po dobu devadesáti (90) dnů od data dodání zákazníkovi. V případě výskytu závad a pokud zákazník tuto skutečnost sdělí společnosti Microsoft během záruční doby, společnost Microsoft hardware bezplatně opraví nebo vymění (dle vlastního uvážení). </w:t>
      </w:r>
      <w:r>
        <w:t>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w:t>
      </w:r>
      <w:r>
        <w:t xml:space="preserve"> nehodou, zneužitím nebo použitím neodpovídajícím multilicenční smlouvě zákazníka nebo dokumentaci k produktu a je </w:t>
      </w:r>
      <w:r>
        <w:lastRenderedPageBreak/>
        <w:t>neplatná v případě, že dojde k otevření nebo úpravě či k poškození diskového pole při používání produktů jiného dodavatele než společnosti Mi</w:t>
      </w:r>
      <w:r>
        <w:t xml:space="preserve">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w:t>
      </w:r>
      <w:r>
        <w:rPr>
          <w:b/>
        </w:rPr>
        <w:t>ýslovné, odvozené nebo zákonné záruky, včetně mimo jiné záruk kvality, titulu, neporušení práv, prodejnosti a vhodnosti pro konkrétní účel</w:t>
      </w:r>
      <w:r>
        <w:t>.</w:t>
      </w:r>
    </w:p>
    <w:p w:rsidR="002B22EB" w:rsidRDefault="007672EC">
      <w:pPr>
        <w:pStyle w:val="ProductList-Offering1Heading"/>
        <w:outlineLvl w:val="1"/>
      </w:pPr>
      <w:bookmarkStart w:id="395" w:name="_Sec904"/>
      <w:r>
        <w:t>Odškodnění. Obhajoba proti nárokům třetí strany</w:t>
      </w:r>
      <w:bookmarkEnd w:id="395"/>
      <w:r>
        <w:fldChar w:fldCharType="begin"/>
      </w:r>
      <w:r>
        <w:instrText xml:space="preserve"> TC "</w:instrText>
      </w:r>
      <w:bookmarkStart w:id="396" w:name="_Toc488773634"/>
      <w:r>
        <w:instrText>Odškodnění. Obhajoba proti nárokům třetí strany</w:instrText>
      </w:r>
      <w:bookmarkEnd w:id="396"/>
      <w:r>
        <w:instrText>" \l 2</w:instrText>
      </w:r>
      <w:r>
        <w:fldChar w:fldCharType="end"/>
      </w:r>
    </w:p>
    <w:p w:rsidR="002B22EB" w:rsidRDefault="007672EC">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w:t>
      </w:r>
      <w:r>
        <w:t>ákazníka týkajících se ochrany proti nárokům třetích stran.</w:t>
      </w:r>
    </w:p>
    <w:p w:rsidR="002B22EB" w:rsidRDefault="007672EC">
      <w:pPr>
        <w:pStyle w:val="ProductList-Offering1Heading"/>
        <w:outlineLvl w:val="1"/>
      </w:pPr>
      <w:bookmarkStart w:id="397" w:name="_Sec905"/>
      <w:r>
        <w:t>Omezení odpovědnosti</w:t>
      </w:r>
      <w:bookmarkEnd w:id="397"/>
      <w:r>
        <w:fldChar w:fldCharType="begin"/>
      </w:r>
      <w:r>
        <w:instrText xml:space="preserve"> TC "</w:instrText>
      </w:r>
      <w:bookmarkStart w:id="398" w:name="_Toc488773635"/>
      <w:r>
        <w:instrText>Omezení odpovědnosti</w:instrText>
      </w:r>
      <w:bookmarkEnd w:id="398"/>
      <w:r>
        <w:instrText>" \l 2</w:instrText>
      </w:r>
      <w:r>
        <w:fldChar w:fldCharType="end"/>
      </w:r>
    </w:p>
    <w:p w:rsidR="002B22EB" w:rsidRDefault="007672EC">
      <w:pPr>
        <w:pStyle w:val="ProductList-Body"/>
      </w:pPr>
      <w:r>
        <w:t>V případě jakéhokoli nároku souvisejícího s diskovým polem je maximální souhrnná odpovědnost každé strany vůči druhé straně omezena na přímé š</w:t>
      </w:r>
      <w:r>
        <w:t xml:space="preserve">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w:t>
      </w:r>
      <w:r>
        <w:rPr>
          <w:b/>
        </w:rPr>
        <w:t xml:space="preserve"> ztráty používání, ušlého zisku nebo přerušení obchodní činnosti, a to bez ohledu na příčinu nebo základ odpovědnosti. Na odpovědnost vyplývající (1) z povinností zachování důvěrnosti některou ze stran; (2) povinností závazku k obhajobě některou ze stran n</w:t>
      </w:r>
      <w:r>
        <w:rPr>
          <w:b/>
        </w:rPr>
        <w:t>ebo (3) porušení práv k duševnímu vlastnictví druhé strany se nevztahují žádná omezení ani výjimky.</w:t>
      </w:r>
    </w:p>
    <w:p w:rsidR="002B22EB" w:rsidRDefault="007672EC">
      <w:pPr>
        <w:pStyle w:val="ProductList-Offering1Heading"/>
        <w:outlineLvl w:val="1"/>
      </w:pPr>
      <w:bookmarkStart w:id="399" w:name="_Sec906"/>
      <w:r>
        <w:t>Zákony pro regulaci vývozu z USA</w:t>
      </w:r>
      <w:bookmarkEnd w:id="399"/>
      <w:r>
        <w:fldChar w:fldCharType="begin"/>
      </w:r>
      <w:r>
        <w:instrText xml:space="preserve"> TC "</w:instrText>
      </w:r>
      <w:bookmarkStart w:id="400" w:name="_Toc488773636"/>
      <w:r>
        <w:instrText>Zákony pro regulaci vývozu z USA</w:instrText>
      </w:r>
      <w:bookmarkEnd w:id="400"/>
      <w:r>
        <w:instrText>" \l 2</w:instrText>
      </w:r>
      <w:r>
        <w:fldChar w:fldCharType="end"/>
      </w:r>
    </w:p>
    <w:p w:rsidR="002B22EB" w:rsidRDefault="007672EC">
      <w:pPr>
        <w:pStyle w:val="ProductList-Body"/>
      </w:pPr>
      <w:r>
        <w:t>Disková pole podléhají ustanovením v multilicenční smlouvě zákazníka týkajícím</w:t>
      </w:r>
      <w:r>
        <w:t xml:space="preserve"> se předpisů, kterými se řídí export z USA.</w:t>
      </w:r>
    </w:p>
    <w:p w:rsidR="002B22EB" w:rsidRDefault="007672EC">
      <w:pPr>
        <w:pStyle w:val="ProductList-Offering1Heading"/>
        <w:outlineLvl w:val="1"/>
      </w:pPr>
      <w:bookmarkStart w:id="401" w:name="_Sec907"/>
      <w:r>
        <w:t>Shromažďování informací o diagnostice</w:t>
      </w:r>
      <w:bookmarkEnd w:id="401"/>
      <w:r>
        <w:fldChar w:fldCharType="begin"/>
      </w:r>
      <w:r>
        <w:instrText xml:space="preserve"> TC "</w:instrText>
      </w:r>
      <w:bookmarkStart w:id="402" w:name="_Toc488773637"/>
      <w:r>
        <w:instrText>Shromažďování informací o diagnostice</w:instrText>
      </w:r>
      <w:bookmarkEnd w:id="402"/>
      <w:r>
        <w:instrText>" \l 2</w:instrText>
      </w:r>
      <w:r>
        <w:fldChar w:fldCharType="end"/>
      </w:r>
    </w:p>
    <w:p w:rsidR="002B22EB" w:rsidRDefault="007672EC">
      <w:pPr>
        <w:pStyle w:val="ProductList-Body"/>
      </w:pPr>
      <w:r>
        <w:t>Společnost Microsoft může shromažďovat informace, které jí pomohou při diagnostice problémů týkajících se diskového pole a u</w:t>
      </w:r>
      <w:r>
        <w:t>možní poskytnout možná řešení. Pokud společnost Microsoft přijme upozornění na možný problém, může shromažďovat informace z diskového pole prostřednictvím služby Azure StorSimple Management Service. Typy shromažďovaných informací mohou zahrnovat soubory, k</w:t>
      </w:r>
      <w:r>
        <w:t>teré pomohou popsat nebo identifikovat problém, například provozní protokoly, určit, zda k problému došlo v hardwaru nebo softwaru a určit typ a závažnost problému a stav zařízení. Společnost Microsoft nebude shromažďovat výpisy paměti, kódy, hesla ani dat</w:t>
      </w:r>
      <w:r>
        <w:t xml:space="preserve">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w:t>
      </w:r>
      <w:r>
        <w:t>Microsoft poskytuje dodavateli svého hardwaru specifické informace, bude tyto informace poskytovat pouze v anonymizovaném formátu dat, pokud neobdrží výslovný souhlas zákazníka. Společnost Microsoft tyto informace poskytne pro účely řešení identifikovaného</w:t>
      </w:r>
      <w:r>
        <w:t xml:space="preserve"> problému souvisejícího s hardwarem. Další informace o ochraně soukromí v souvislosti s diskovými polem viz </w:t>
      </w:r>
      <w:hyperlink r:id="rId157">
        <w:r>
          <w:rPr>
            <w:color w:val="00467F"/>
            <w:u w:val="single"/>
          </w:rPr>
          <w:t>https://www.microsoft.com/en-us/privacystatement</w:t>
        </w:r>
      </w:hyperlink>
      <w:r>
        <w:t>.</w:t>
      </w:r>
    </w:p>
    <w:p w:rsidR="002B22EB" w:rsidRDefault="007672EC">
      <w:pPr>
        <w:pStyle w:val="ProductList-Offering1Heading"/>
        <w:outlineLvl w:val="1"/>
      </w:pPr>
      <w:bookmarkStart w:id="403" w:name="_Sec908"/>
      <w:r>
        <w:t>Použití ve státní správě</w:t>
      </w:r>
      <w:bookmarkEnd w:id="403"/>
      <w:r>
        <w:fldChar w:fldCharType="begin"/>
      </w:r>
      <w:r>
        <w:instrText xml:space="preserve"> TC "</w:instrText>
      </w:r>
      <w:bookmarkStart w:id="404" w:name="_Toc488773638"/>
      <w:r>
        <w:instrText>P</w:instrText>
      </w:r>
      <w:r>
        <w:instrText>oužití ve státní správě</w:instrText>
      </w:r>
      <w:bookmarkEnd w:id="404"/>
      <w:r>
        <w:instrText>" \l 2</w:instrText>
      </w:r>
      <w:r>
        <w:fldChar w:fldCharType="end"/>
      </w:r>
    </w:p>
    <w:p w:rsidR="002B22EB" w:rsidRDefault="007672EC">
      <w:pPr>
        <w:pStyle w:val="ProductList-Body"/>
      </w:pPr>
      <w:r>
        <w:t xml:space="preserve">Zákazník bere na vědomí, že výměnou za zakoupení jedné nebo více nabídek finančních závazků pro službu StorSimple společnost Microsoft poskytne diskové pole a podporu StorSimple Support zákazníkovi bez dodatečných poplatků. </w:t>
      </w:r>
      <w:r>
        <w:t>Společnost Microsoft se zříká jakýchkoli nároků na kompenzace od zákazníka za toto diskové pole nebo podporu StorSimple Standard. Záměrem společnosti Microsoft je, aby poskytování diskového pole a podpory StorSimple Standard zákazníkovi bez poplatků plně v</w:t>
      </w:r>
      <w:r>
        <w:t>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w:t>
      </w:r>
      <w:r>
        <w:t>ospěch zákazníka a k jeho využívání, nikoli k osobnímu využití nebo ve prospěch kteréhokoli zaměstnance státní správy.</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7672EC">
      <w:pPr>
        <w:pStyle w:val="ProductList-SectionHeading"/>
        <w:pageBreakBefore/>
        <w:outlineLvl w:val="0"/>
      </w:pPr>
      <w:bookmarkStart w:id="405" w:name="_Sec1205"/>
      <w:bookmarkEnd w:id="385"/>
      <w:r>
        <w:lastRenderedPageBreak/>
        <w:t xml:space="preserve">Příloha G – Premium </w:t>
      </w:r>
      <w:r>
        <w:t>Assurance</w:t>
      </w:r>
      <w:r>
        <w:fldChar w:fldCharType="begin"/>
      </w:r>
      <w:r>
        <w:instrText xml:space="preserve"> TC "</w:instrText>
      </w:r>
      <w:bookmarkStart w:id="406" w:name="_Toc488773639"/>
      <w:r>
        <w:instrText>Příloha G – Premium Assurance</w:instrText>
      </w:r>
      <w:bookmarkEnd w:id="406"/>
      <w:r>
        <w:instrText>" \l 1</w:instrText>
      </w:r>
      <w:r>
        <w:fldChar w:fldCharType="end"/>
      </w:r>
    </w:p>
    <w:p w:rsidR="002B22EB" w:rsidRDefault="007672EC">
      <w:pPr>
        <w:pStyle w:val="ProductList-Body"/>
      </w:pPr>
      <w:r>
        <w:t>Zákazník smí získat licence k doplňku Premium Assurance na základě těchto podmínek a ujednání:</w:t>
      </w:r>
    </w:p>
    <w:p w:rsidR="002B22EB" w:rsidRDefault="007672EC" w:rsidP="001F6A1A">
      <w:pPr>
        <w:pStyle w:val="ProductList-Bullet"/>
        <w:numPr>
          <w:ilvl w:val="0"/>
          <w:numId w:val="57"/>
        </w:numPr>
      </w:pPr>
      <w:r>
        <w:t>Licence k doplňku Premium Assurance mohou být získány pouze pro licence k produktu s aktivním krytím SA na základě stejné prováděcí smlouvy („kvalifikující licence“).</w:t>
      </w:r>
    </w:p>
    <w:p w:rsidR="002B22EB" w:rsidRDefault="007672EC" w:rsidP="001F6A1A">
      <w:pPr>
        <w:pStyle w:val="ProductList-Bullet"/>
        <w:numPr>
          <w:ilvl w:val="0"/>
          <w:numId w:val="57"/>
        </w:numPr>
      </w:pPr>
      <w:r>
        <w:t>Zákazník musí získat licence k doplňku Premium Assurance pro všechny kvalifikující licenc</w:t>
      </w:r>
      <w:r>
        <w:t>e pro všechny edice produktu v rámci řady produktů.</w:t>
      </w:r>
    </w:p>
    <w:p w:rsidR="002B22EB" w:rsidRDefault="007672EC" w:rsidP="001F6A1A">
      <w:pPr>
        <w:pStyle w:val="ProductList-Bullet"/>
        <w:numPr>
          <w:ilvl w:val="0"/>
          <w:numId w:val="57"/>
        </w:numPr>
      </w:pPr>
      <w:r>
        <w:t>Zákazník musí získat licence k doplňku Premium Assurance pro kvalifikující licence, které následně získá během doby účinnosti prováděcí smlouvy.</w:t>
      </w:r>
    </w:p>
    <w:p w:rsidR="002B22EB" w:rsidRDefault="007672EC" w:rsidP="001F6A1A">
      <w:pPr>
        <w:pStyle w:val="ProductList-Bullet"/>
        <w:numPr>
          <w:ilvl w:val="0"/>
          <w:numId w:val="57"/>
        </w:numPr>
      </w:pPr>
      <w:r>
        <w:t xml:space="preserve">Zákazník nemusí získat krytí Premium Assurance pro licence </w:t>
      </w:r>
      <w:r>
        <w:t>CAL nebo licence pro externí připojení (External Connector License), avšak musí mít krytí SA pro licence CAL nebo licence pro externí připojení (External Connector License) umožňující přístup uživatelů a zařízení k licencovaným serverům s aktivním krytím P</w:t>
      </w:r>
      <w:r>
        <w:t>remium Assurance.</w:t>
      </w:r>
    </w:p>
    <w:p w:rsidR="002B22EB" w:rsidRDefault="002B22EB">
      <w:pPr>
        <w:pStyle w:val="ProductList-Body"/>
      </w:pPr>
    </w:p>
    <w:p w:rsidR="002B22EB" w:rsidRDefault="007672EC">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rsidR="002B22EB" w:rsidRDefault="002B22EB">
      <w:pPr>
        <w:pStyle w:val="ProductList-Body"/>
      </w:pPr>
    </w:p>
    <w:p w:rsidR="002B22EB" w:rsidRDefault="007672EC">
      <w:pPr>
        <w:pStyle w:val="ProductList-Body"/>
      </w:pPr>
      <w:r>
        <w:t>V přípa</w:t>
      </w:r>
      <w:r>
        <w:t>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w:t>
      </w:r>
      <w:r>
        <w: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01"/>
        <w:gridCol w:w="5389"/>
      </w:tblGrid>
      <w:tr w:rsidR="002B22E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B22EB" w:rsidRDefault="007672EC">
            <w:pPr>
              <w:pStyle w:val="ProductList-TableBody"/>
            </w:pPr>
            <w:r>
              <w:rPr>
                <w:color w:val="FFFFFF"/>
              </w:rPr>
              <w:t>Řady produktů pro prováděcí smlouvy Enterprise and Enterprise Subscription a EES</w:t>
            </w:r>
          </w:p>
        </w:tc>
      </w:tr>
      <w:tr w:rsidR="002B22EB">
        <w:tc>
          <w:tcPr>
            <w:tcW w:w="6120" w:type="dxa"/>
            <w:tcBorders>
              <w:top w:val="single" w:sz="4" w:space="0" w:color="000000"/>
              <w:left w:val="single" w:sz="4" w:space="0" w:color="000000"/>
              <w:bottom w:val="single" w:sz="4" w:space="0" w:color="000000"/>
              <w:right w:val="single" w:sz="4" w:space="0" w:color="000000"/>
            </w:tcBorders>
          </w:tcPr>
          <w:p w:rsidR="002B22EB" w:rsidRDefault="007672EC">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rsidR="002B22EB" w:rsidRDefault="007672EC">
            <w:pPr>
              <w:pStyle w:val="ProductList-TableBody"/>
            </w:pPr>
            <w:r>
              <w:t>Produkt Server and Tools.</w:t>
            </w:r>
          </w:p>
        </w:tc>
      </w:tr>
      <w:tr w:rsidR="002B22EB">
        <w:tc>
          <w:tcPr>
            <w:tcW w:w="6120" w:type="dxa"/>
            <w:tcBorders>
              <w:top w:val="single" w:sz="4" w:space="0" w:color="000000"/>
              <w:left w:val="single" w:sz="4" w:space="0" w:color="6E6E6E"/>
              <w:bottom w:val="none" w:sz="4" w:space="0" w:color="6E6E6E"/>
              <w:right w:val="single" w:sz="4" w:space="0" w:color="6E6E6E"/>
            </w:tcBorders>
          </w:tcPr>
          <w:p w:rsidR="002B22EB" w:rsidRDefault="002B22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SQL Ser</w:t>
            </w:r>
            <w:r>
              <w:t>ver Enterprise podle počtu jader</w:t>
            </w:r>
          </w:p>
        </w:tc>
      </w:tr>
      <w:tr w:rsidR="002B22EB">
        <w:tc>
          <w:tcPr>
            <w:tcW w:w="6120" w:type="dxa"/>
            <w:tcBorders>
              <w:top w:val="none" w:sz="4" w:space="0" w:color="6E6E6E"/>
              <w:left w:val="single" w:sz="4" w:space="0" w:color="6E6E6E"/>
              <w:bottom w:val="none" w:sz="4" w:space="0" w:color="6E6E6E"/>
              <w:right w:val="single" w:sz="4" w:space="0" w:color="6E6E6E"/>
            </w:tcBorders>
          </w:tcPr>
          <w:p w:rsidR="002B22EB" w:rsidRDefault="002B22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SQL Server Standard podle počtu jader</w:t>
            </w:r>
          </w:p>
        </w:tc>
      </w:tr>
      <w:tr w:rsidR="002B22EB">
        <w:tc>
          <w:tcPr>
            <w:tcW w:w="6120" w:type="dxa"/>
            <w:tcBorders>
              <w:top w:val="none" w:sz="4" w:space="0" w:color="6E6E6E"/>
              <w:left w:val="single" w:sz="4" w:space="0" w:color="6E6E6E"/>
              <w:bottom w:val="none" w:sz="4" w:space="0" w:color="6E6E6E"/>
              <w:right w:val="single" w:sz="4" w:space="0" w:color="6E6E6E"/>
            </w:tcBorders>
          </w:tcPr>
          <w:p w:rsidR="002B22EB" w:rsidRDefault="007672E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SQL Server Enterprise (Server/CAL)</w:t>
            </w:r>
          </w:p>
        </w:tc>
      </w:tr>
      <w:tr w:rsidR="002B22EB">
        <w:tc>
          <w:tcPr>
            <w:tcW w:w="6120" w:type="dxa"/>
            <w:tcBorders>
              <w:top w:val="none" w:sz="4" w:space="0" w:color="6E6E6E"/>
              <w:left w:val="single" w:sz="4" w:space="0" w:color="6E6E6E"/>
              <w:bottom w:val="none" w:sz="4" w:space="0" w:color="6E6E6E"/>
              <w:right w:val="single" w:sz="4" w:space="0" w:color="6E6E6E"/>
            </w:tcBorders>
          </w:tcPr>
          <w:p w:rsidR="002B22EB" w:rsidRDefault="002B22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 xml:space="preserve">SQL Server Standard </w:t>
            </w:r>
          </w:p>
        </w:tc>
      </w:tr>
      <w:tr w:rsidR="002B22EB">
        <w:tc>
          <w:tcPr>
            <w:tcW w:w="6120" w:type="dxa"/>
            <w:tcBorders>
              <w:top w:val="none" w:sz="4" w:space="0" w:color="6E6E6E"/>
              <w:left w:val="single" w:sz="4" w:space="0" w:color="6E6E6E"/>
              <w:bottom w:val="single" w:sz="4" w:space="0" w:color="000000"/>
              <w:right w:val="single" w:sz="4" w:space="0" w:color="6E6E6E"/>
            </w:tcBorders>
          </w:tcPr>
          <w:p w:rsidR="002B22EB" w:rsidRDefault="002B22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22EB" w:rsidRDefault="007672EC">
            <w:pPr>
              <w:pStyle w:val="ProductList-TableBody"/>
            </w:pPr>
            <w:r>
              <w:t>SQL serverová licence CAL</w:t>
            </w:r>
          </w:p>
        </w:tc>
      </w:tr>
      <w:tr w:rsidR="002B22EB">
        <w:tc>
          <w:tcPr>
            <w:tcW w:w="6120" w:type="dxa"/>
            <w:tcBorders>
              <w:top w:val="single" w:sz="4" w:space="0" w:color="000000"/>
              <w:left w:val="single" w:sz="4" w:space="0" w:color="000000"/>
              <w:bottom w:val="none" w:sz="4" w:space="0" w:color="6E6E6E"/>
              <w:right w:val="single" w:sz="4" w:space="0" w:color="000000"/>
            </w:tcBorders>
          </w:tcPr>
          <w:p w:rsidR="002B22EB" w:rsidRDefault="002B22E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B22EB" w:rsidRDefault="007672EC">
            <w:pPr>
              <w:pStyle w:val="ProductList-TableBody"/>
            </w:pPr>
            <w:r>
              <w:t>CIS Datacenter</w:t>
            </w:r>
          </w:p>
        </w:tc>
      </w:tr>
      <w:tr w:rsidR="002B22EB">
        <w:tc>
          <w:tcPr>
            <w:tcW w:w="6120" w:type="dxa"/>
            <w:vMerge w:val="restart"/>
            <w:tcBorders>
              <w:top w:val="none" w:sz="4" w:space="0" w:color="6E6E6E"/>
              <w:left w:val="single" w:sz="4" w:space="0" w:color="000000"/>
              <w:bottom w:val="none" w:sz="4" w:space="0" w:color="6E6E6E"/>
              <w:right w:val="single" w:sz="4" w:space="0" w:color="000000"/>
            </w:tcBorders>
          </w:tcPr>
          <w:p w:rsidR="002B22EB" w:rsidRDefault="007672E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2B22EB" w:rsidRDefault="007672EC">
            <w:pPr>
              <w:pStyle w:val="ProductList-TableBody"/>
            </w:pPr>
            <w:r>
              <w:t>CIS Standard</w:t>
            </w:r>
          </w:p>
        </w:tc>
      </w:tr>
      <w:tr w:rsidR="002B22EB">
        <w:tc>
          <w:tcPr>
            <w:tcW w:w="0" w:type="auto"/>
            <w:vMerge/>
          </w:tcPr>
          <w:p w:rsidR="002B22EB" w:rsidRDefault="002B22EB"/>
        </w:tc>
        <w:tc>
          <w:tcPr>
            <w:tcW w:w="6120" w:type="dxa"/>
            <w:tcBorders>
              <w:top w:val="single" w:sz="4" w:space="0" w:color="6E6E6E"/>
              <w:left w:val="single" w:sz="4" w:space="0" w:color="000000"/>
              <w:bottom w:val="single" w:sz="4" w:space="0" w:color="6E6E6E"/>
              <w:right w:val="single" w:sz="4" w:space="0" w:color="6E6E6E"/>
            </w:tcBorders>
          </w:tcPr>
          <w:p w:rsidR="002B22EB" w:rsidRDefault="007672EC">
            <w:pPr>
              <w:pStyle w:val="ProductList-TableBody"/>
            </w:pPr>
            <w:r>
              <w:t>Windows Server Datacenter</w:t>
            </w:r>
          </w:p>
        </w:tc>
      </w:tr>
      <w:tr w:rsidR="002B22EB">
        <w:tc>
          <w:tcPr>
            <w:tcW w:w="6120" w:type="dxa"/>
            <w:tcBorders>
              <w:top w:val="none" w:sz="4" w:space="0" w:color="6E6E6E"/>
              <w:left w:val="single" w:sz="4" w:space="0" w:color="000000"/>
              <w:bottom w:val="single" w:sz="4" w:space="0" w:color="000000"/>
              <w:right w:val="single" w:sz="4" w:space="0" w:color="000000"/>
            </w:tcBorders>
          </w:tcPr>
          <w:p w:rsidR="002B22EB" w:rsidRDefault="002B22E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B22EB" w:rsidRDefault="007672EC">
            <w:pPr>
              <w:pStyle w:val="ProductList-TableBody"/>
            </w:pPr>
            <w:r>
              <w:t>Windows Server Standard</w:t>
            </w:r>
          </w:p>
        </w:tc>
      </w:tr>
    </w:tbl>
    <w:p w:rsidR="002B22EB" w:rsidRDefault="002B22EB">
      <w:pPr>
        <w:pStyle w:val="ProductList-Body"/>
      </w:pPr>
    </w:p>
    <w:p w:rsidR="002B22EB" w:rsidRDefault="007672EC">
      <w:pPr>
        <w:pStyle w:val="ProductList-ClauseHeading"/>
        <w:outlineLvl w:val="2"/>
      </w:pPr>
      <w:r>
        <w:t>Ceny krytí Premium Assurance</w:t>
      </w:r>
    </w:p>
    <w:p w:rsidR="002B22EB" w:rsidRDefault="007672EC">
      <w:pPr>
        <w:pStyle w:val="ProductList-Body"/>
      </w:pPr>
      <w:r>
        <w:t>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w:t>
      </w:r>
      <w:r>
        <w:t>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w:t>
      </w:r>
      <w:r>
        <w:t xml:space="preserve">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rsidR="002B22EB" w:rsidRDefault="002B22EB">
      <w:pPr>
        <w:pStyle w:val="ProductList-Body"/>
      </w:pPr>
    </w:p>
    <w:p w:rsidR="002B22EB" w:rsidRDefault="007672EC">
      <w:pPr>
        <w:pStyle w:val="ProductList-ClauseHeading"/>
        <w:outlineLvl w:val="2"/>
      </w:pPr>
      <w:r>
        <w:t>Náro</w:t>
      </w:r>
      <w:r>
        <w:t>k na výhody krytí Premium Assurance</w:t>
      </w:r>
    </w:p>
    <w:p w:rsidR="002B22EB" w:rsidRDefault="007672EC">
      <w:pPr>
        <w:pStyle w:val="ProductList-Body"/>
      </w:pPr>
      <w:r>
        <w:t>Výhody krytí Premium Assurance budou zpřístupněny pro verze produktů, které nejsou nadále kryty rozšířenou podporou, počínaje produktem Windows Server 2008 a SQL Server 2008. Výhody krytí Premium Assurance budou zpřístup</w:t>
      </w:r>
      <w:r>
        <w:t>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w:t>
      </w:r>
      <w:r>
        <w:t>duktu. Zákazník bude mít také nárok na výhody krytí Premium Assurance pro stejnou edici a verzi produktu na základě licencí k doplňku, které získá:</w:t>
      </w:r>
    </w:p>
    <w:p w:rsidR="002B22EB" w:rsidRDefault="007672EC" w:rsidP="001F6A1A">
      <w:pPr>
        <w:pStyle w:val="ProductList-Bullet"/>
        <w:numPr>
          <w:ilvl w:val="0"/>
          <w:numId w:val="58"/>
        </w:numPr>
      </w:pPr>
      <w:r>
        <w:t>následně na základě stejné prováděcí smlouvy a</w:t>
      </w:r>
    </w:p>
    <w:p w:rsidR="002B22EB" w:rsidRDefault="007672EC" w:rsidP="001F6A1A">
      <w:pPr>
        <w:pStyle w:val="ProductList-Bullet"/>
        <w:numPr>
          <w:ilvl w:val="0"/>
          <w:numId w:val="58"/>
        </w:numPr>
      </w:pPr>
      <w:r>
        <w:t>během jakékoli doby prodloužení (nedojde-li mezitím k uplynut</w:t>
      </w:r>
      <w:r>
        <w:t xml:space="preserve">í doby krytí).  </w:t>
      </w:r>
    </w:p>
    <w:p w:rsidR="002B22EB" w:rsidRDefault="002B22EB">
      <w:pPr>
        <w:pStyle w:val="ProductList-Body"/>
      </w:pPr>
    </w:p>
    <w:p w:rsidR="002B22EB" w:rsidRDefault="007672EC">
      <w:pPr>
        <w:pStyle w:val="ProductList-Body"/>
      </w:pPr>
      <w:r>
        <w:t>Společnost Microsoft si vyhrazuje právo ukončit v budoucnu dostupnost výhod krytí Premium Assurance, avšak pouze pro edice a verze produktu, na které se stále vztahuje standardní podpora.</w:t>
      </w:r>
    </w:p>
    <w:p w:rsidR="002B22EB" w:rsidRDefault="002B22EB">
      <w:pPr>
        <w:pStyle w:val="ProductList-Body"/>
      </w:pPr>
    </w:p>
    <w:p w:rsidR="002B22EB" w:rsidRDefault="007672EC">
      <w:pPr>
        <w:pStyle w:val="ProductList-ClauseHeading"/>
        <w:outlineLvl w:val="2"/>
      </w:pPr>
      <w:r>
        <w:t>Zavádění a užívání</w:t>
      </w:r>
    </w:p>
    <w:p w:rsidR="002B22EB" w:rsidRDefault="007672EC">
      <w:pPr>
        <w:pStyle w:val="ProductList-Body"/>
      </w:pPr>
      <w:r>
        <w:t>Zákazník smí instalovat aktual</w:t>
      </w:r>
      <w:r>
        <w:t>izace zabezpečení poskytované jako výhody krytí Premium Assurance pouze na licencovaných serverech s krytím Premium Assurance. Zákazník není povinen aktualizace odebrat po uplynutí doby krytí.</w:t>
      </w:r>
    </w:p>
    <w:p w:rsidR="002B22EB" w:rsidRDefault="002B22EB">
      <w:pPr>
        <w:pStyle w:val="ProductList-Body"/>
      </w:pPr>
    </w:p>
    <w:p w:rsidR="002B22EB" w:rsidRDefault="007672EC">
      <w:pPr>
        <w:pStyle w:val="ProductList-ClauseHeading"/>
        <w:outlineLvl w:val="2"/>
      </w:pPr>
      <w:r>
        <w:t>Nepřetržitá podpora řešení problémů</w:t>
      </w:r>
    </w:p>
    <w:p w:rsidR="002B22EB" w:rsidRDefault="007672EC">
      <w:pPr>
        <w:pStyle w:val="ProductList-Body"/>
      </w:pPr>
      <w:r>
        <w:t>Splní-li zákazník následuj</w:t>
      </w:r>
      <w:r>
        <w:t>ící požadavky, bude mít nárok na uplatnění dostupných incidentů nepřetržité podpory řešení problémů na užívání starších verzí softwaru počínaje rokem 2008:</w:t>
      </w:r>
    </w:p>
    <w:p w:rsidR="002B22EB" w:rsidRDefault="007672EC" w:rsidP="001F6A1A">
      <w:pPr>
        <w:pStyle w:val="ProductList-Bullet"/>
        <w:numPr>
          <w:ilvl w:val="0"/>
          <w:numId w:val="59"/>
        </w:numPr>
      </w:pPr>
      <w:r>
        <w:t>Zákazník má nárok na nepřetržitou podporu řešení problémů, jak je popsáno v oddílu týkajícím se nepř</w:t>
      </w:r>
      <w:r>
        <w:t>etržité podpory problémů v Příloze B – Software Assurance.</w:t>
      </w:r>
    </w:p>
    <w:p w:rsidR="002B22EB" w:rsidRDefault="007672EC" w:rsidP="001F6A1A">
      <w:pPr>
        <w:pStyle w:val="ProductList-Bullet"/>
        <w:numPr>
          <w:ilvl w:val="0"/>
          <w:numId w:val="59"/>
        </w:numPr>
      </w:pPr>
      <w:r>
        <w:t xml:space="preserve">Rozšířená podpora verze produktu užívané zákazníkem byla ukončena, avšak před méně než šesti lety. </w:t>
      </w:r>
    </w:p>
    <w:p w:rsidR="002B22EB" w:rsidRDefault="007672EC" w:rsidP="001F6A1A">
      <w:pPr>
        <w:pStyle w:val="ProductList-Bullet"/>
        <w:numPr>
          <w:ilvl w:val="0"/>
          <w:numId w:val="59"/>
        </w:numPr>
      </w:pPr>
      <w:r>
        <w:lastRenderedPageBreak/>
        <w:t>Zákazník užívá software na licencovaném serveru s aktivními licencemi k doplňku Premium Assurance</w:t>
      </w:r>
      <w:r>
        <w:t>.</w:t>
      </w:r>
    </w:p>
    <w:p w:rsidR="002B22EB" w:rsidRDefault="007672EC" w:rsidP="001F6A1A">
      <w:pPr>
        <w:pStyle w:val="ProductList-Bullet"/>
        <w:numPr>
          <w:ilvl w:val="0"/>
          <w:numId w:val="59"/>
        </w:numPr>
      </w:pPr>
      <w:r>
        <w:t>Zákazník získal krytí Premium Assurance před ukončením rozšířené podpory pro verzi, kterou užívá, a trvale toto krytí udržoval.</w:t>
      </w:r>
    </w:p>
    <w:p w:rsidR="002B22EB" w:rsidRDefault="002B22EB">
      <w:pPr>
        <w:pStyle w:val="ProductList-Body"/>
        <w:jc w:val="right"/>
      </w:pPr>
    </w:p>
    <w:tbl>
      <w:tblPr>
        <w:tblStyle w:val="PURTable"/>
        <w:tblW w:w="0" w:type="dxa"/>
        <w:tblLook w:val="04A0" w:firstRow="1" w:lastRow="0" w:firstColumn="1" w:lastColumn="0" w:noHBand="0" w:noVBand="1"/>
      </w:tblPr>
      <w:tblGrid>
        <w:gridCol w:w="10800"/>
      </w:tblGrid>
      <w:tr w:rsidR="002B22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22EB" w:rsidRDefault="007672E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B22EB" w:rsidRDefault="002B22EB">
      <w:pPr>
        <w:pStyle w:val="ProductList-Body"/>
      </w:pPr>
    </w:p>
    <w:p w:rsidR="002B22EB" w:rsidRDefault="002B22EB">
      <w:pPr>
        <w:sectPr w:rsidR="002B22EB">
          <w:headerReference w:type="default" r:id="rId158"/>
          <w:footerReference w:type="default" r:id="rId159"/>
          <w:type w:val="continuous"/>
          <w:pgSz w:w="12240" w:h="15840" w:code="1"/>
          <w:pgMar w:top="1170" w:right="720" w:bottom="720" w:left="720" w:header="432" w:footer="288" w:gutter="0"/>
          <w:cols w:space="360"/>
        </w:sectPr>
      </w:pPr>
    </w:p>
    <w:bookmarkEnd w:id="405"/>
    <w:p w:rsidR="002B22EB" w:rsidRDefault="007672EC">
      <w:pPr>
        <w:pStyle w:val="ProductList-SectionHeading"/>
        <w:pageBreakBefore/>
        <w:outlineLvl w:val="0"/>
      </w:pPr>
      <w:r>
        <w:lastRenderedPageBreak/>
        <w:t>Index</w:t>
      </w:r>
      <w:r>
        <w:fldChar w:fldCharType="begin"/>
      </w:r>
      <w:r>
        <w:instrText xml:space="preserve"> TC "</w:instrText>
      </w:r>
      <w:bookmarkStart w:id="407" w:name="_Toc488773640"/>
      <w:r>
        <w:instrText>Index</w:instrText>
      </w:r>
      <w:bookmarkEnd w:id="407"/>
      <w:r>
        <w:instrText>" \l 1</w:instrText>
      </w:r>
      <w:r>
        <w:fldChar w:fldCharType="end"/>
      </w:r>
    </w:p>
    <w:p w:rsidR="002B22EB" w:rsidRDefault="002B22EB">
      <w:pPr>
        <w:pStyle w:val="ProductList-Body"/>
      </w:pPr>
    </w:p>
    <w:p w:rsidR="002B22EB" w:rsidRDefault="002B22EB">
      <w:pPr>
        <w:sectPr w:rsidR="002B22EB">
          <w:headerReference w:type="default" r:id="rId160"/>
          <w:footerReference w:type="default" r:id="rId161"/>
          <w:type w:val="continuous"/>
          <w:pgSz w:w="12240" w:h="15840" w:code="1"/>
          <w:pgMar w:top="1170" w:right="720" w:bottom="720" w:left="720" w:header="432" w:footer="288" w:gutter="0"/>
          <w:cols w:space="360"/>
        </w:sectPr>
      </w:pPr>
    </w:p>
    <w:p w:rsidR="00C320FC" w:rsidRDefault="007672EC">
      <w:pPr>
        <w:pStyle w:val="ProductList-Body"/>
        <w:rPr>
          <w:noProof/>
        </w:rPr>
        <w:sectPr w:rsidR="00C320FC" w:rsidSect="00C320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20FC" w:rsidRDefault="00C320FC">
      <w:pPr>
        <w:pStyle w:val="Index1"/>
        <w:tabs>
          <w:tab w:val="right" w:pos="5030"/>
        </w:tabs>
        <w:rPr>
          <w:noProof/>
        </w:rPr>
      </w:pPr>
      <w:r>
        <w:rPr>
          <w:noProof/>
        </w:rPr>
        <w:t>Access 2016, 22</w:t>
      </w:r>
    </w:p>
    <w:p w:rsidR="00C320FC" w:rsidRDefault="00C320FC">
      <w:pPr>
        <w:pStyle w:val="Index1"/>
        <w:tabs>
          <w:tab w:val="right" w:pos="5030"/>
        </w:tabs>
        <w:rPr>
          <w:noProof/>
        </w:rPr>
      </w:pPr>
      <w:r>
        <w:rPr>
          <w:noProof/>
        </w:rPr>
        <w:t>Apple Macintosh, 42</w:t>
      </w:r>
    </w:p>
    <w:p w:rsidR="00C320FC" w:rsidRDefault="00C320FC">
      <w:pPr>
        <w:pStyle w:val="Index1"/>
        <w:tabs>
          <w:tab w:val="right" w:pos="5030"/>
        </w:tabs>
        <w:rPr>
          <w:noProof/>
        </w:rPr>
      </w:pPr>
      <w:r>
        <w:rPr>
          <w:noProof/>
        </w:rPr>
        <w:t>Azure Active Directory Basic, 59</w:t>
      </w:r>
    </w:p>
    <w:p w:rsidR="00C320FC" w:rsidRDefault="00C320FC">
      <w:pPr>
        <w:pStyle w:val="Index1"/>
        <w:tabs>
          <w:tab w:val="right" w:pos="5030"/>
        </w:tabs>
        <w:rPr>
          <w:noProof/>
        </w:rPr>
      </w:pPr>
      <w:r>
        <w:rPr>
          <w:noProof/>
        </w:rPr>
        <w:t>Azure Active Directory Premium Plan 1, 59</w:t>
      </w:r>
    </w:p>
    <w:p w:rsidR="00C320FC" w:rsidRDefault="00C320FC">
      <w:pPr>
        <w:pStyle w:val="Index1"/>
        <w:tabs>
          <w:tab w:val="right" w:pos="5030"/>
        </w:tabs>
        <w:rPr>
          <w:noProof/>
        </w:rPr>
      </w:pPr>
      <w:r>
        <w:rPr>
          <w:noProof/>
        </w:rPr>
        <w:t>Azure Active Directory Premium Plan 2, 59</w:t>
      </w:r>
    </w:p>
    <w:p w:rsidR="00C320FC" w:rsidRDefault="00C320FC">
      <w:pPr>
        <w:pStyle w:val="Index1"/>
        <w:tabs>
          <w:tab w:val="right" w:pos="5030"/>
        </w:tabs>
        <w:rPr>
          <w:noProof/>
        </w:rPr>
      </w:pPr>
      <w:r>
        <w:rPr>
          <w:noProof/>
        </w:rPr>
        <w:t>Azure Information Protection Premium Plan 1, 59</w:t>
      </w:r>
    </w:p>
    <w:p w:rsidR="00C320FC" w:rsidRDefault="00C320FC">
      <w:pPr>
        <w:pStyle w:val="Index1"/>
        <w:tabs>
          <w:tab w:val="right" w:pos="5030"/>
        </w:tabs>
        <w:rPr>
          <w:noProof/>
        </w:rPr>
      </w:pPr>
      <w:r>
        <w:rPr>
          <w:noProof/>
        </w:rPr>
        <w:t>Azure Information Protection Premium Plan 2, 59</w:t>
      </w:r>
    </w:p>
    <w:p w:rsidR="00C320FC" w:rsidRDefault="00C320FC">
      <w:pPr>
        <w:pStyle w:val="Index1"/>
        <w:tabs>
          <w:tab w:val="right" w:pos="5030"/>
        </w:tabs>
        <w:rPr>
          <w:noProof/>
        </w:rPr>
      </w:pPr>
      <w:r>
        <w:rPr>
          <w:noProof/>
        </w:rPr>
        <w:t>Azure Site Recovery, 96</w:t>
      </w:r>
    </w:p>
    <w:p w:rsidR="00C320FC" w:rsidRDefault="00C320FC">
      <w:pPr>
        <w:pStyle w:val="Index1"/>
        <w:tabs>
          <w:tab w:val="right" w:pos="5030"/>
        </w:tabs>
        <w:rPr>
          <w:noProof/>
        </w:rPr>
      </w:pPr>
      <w:r>
        <w:rPr>
          <w:noProof/>
        </w:rPr>
        <w:t>Azure Site Recovery (na server vlastněný zákazníkem), 56</w:t>
      </w:r>
    </w:p>
    <w:p w:rsidR="00C320FC" w:rsidRDefault="00C320FC">
      <w:pPr>
        <w:pStyle w:val="Index1"/>
        <w:tabs>
          <w:tab w:val="right" w:pos="5030"/>
        </w:tabs>
        <w:rPr>
          <w:noProof/>
        </w:rPr>
      </w:pPr>
      <w:r>
        <w:rPr>
          <w:noProof/>
        </w:rPr>
        <w:t>BizTalk Server, 95</w:t>
      </w:r>
    </w:p>
    <w:p w:rsidR="00C320FC" w:rsidRDefault="00C320FC">
      <w:pPr>
        <w:pStyle w:val="Index1"/>
        <w:tabs>
          <w:tab w:val="right" w:pos="5030"/>
        </w:tabs>
        <w:rPr>
          <w:noProof/>
        </w:rPr>
      </w:pPr>
      <w:r>
        <w:rPr>
          <w:noProof/>
        </w:rPr>
        <w:t>BizTalk Server 2013 R2, 13</w:t>
      </w:r>
    </w:p>
    <w:p w:rsidR="00C320FC" w:rsidRDefault="00C320FC">
      <w:pPr>
        <w:pStyle w:val="Index1"/>
        <w:tabs>
          <w:tab w:val="right" w:pos="5030"/>
        </w:tabs>
        <w:rPr>
          <w:noProof/>
        </w:rPr>
      </w:pPr>
      <w:r>
        <w:rPr>
          <w:noProof/>
        </w:rPr>
        <w:t>BizTalk Server 2016 – verze Branch, 12</w:t>
      </w:r>
    </w:p>
    <w:p w:rsidR="00C320FC" w:rsidRDefault="00C320FC">
      <w:pPr>
        <w:pStyle w:val="Index1"/>
        <w:tabs>
          <w:tab w:val="right" w:pos="5030"/>
        </w:tabs>
        <w:rPr>
          <w:noProof/>
        </w:rPr>
      </w:pPr>
      <w:r>
        <w:rPr>
          <w:noProof/>
        </w:rPr>
        <w:t>BizTalk Server 2016 – verze Enterprise, 12</w:t>
      </w:r>
    </w:p>
    <w:p w:rsidR="00C320FC" w:rsidRDefault="00C320FC">
      <w:pPr>
        <w:pStyle w:val="Index1"/>
        <w:tabs>
          <w:tab w:val="right" w:pos="5030"/>
        </w:tabs>
        <w:rPr>
          <w:noProof/>
        </w:rPr>
      </w:pPr>
      <w:r>
        <w:rPr>
          <w:noProof/>
        </w:rPr>
        <w:t>BizTalk Server 2016 – verze Standard, 13</w:t>
      </w:r>
    </w:p>
    <w:p w:rsidR="00C320FC" w:rsidRDefault="00C320FC">
      <w:pPr>
        <w:pStyle w:val="Index1"/>
        <w:tabs>
          <w:tab w:val="right" w:pos="5030"/>
        </w:tabs>
        <w:rPr>
          <w:noProof/>
        </w:rPr>
      </w:pPr>
      <w:r>
        <w:rPr>
          <w:noProof/>
        </w:rPr>
        <w:t>BizTalk Server 2016 – verze Standard IDC, 13</w:t>
      </w:r>
    </w:p>
    <w:p w:rsidR="00C320FC" w:rsidRDefault="00C320FC">
      <w:pPr>
        <w:pStyle w:val="Index1"/>
        <w:tabs>
          <w:tab w:val="right" w:pos="5030"/>
        </w:tabs>
        <w:rPr>
          <w:noProof/>
        </w:rPr>
      </w:pPr>
      <w:r>
        <w:rPr>
          <w:noProof/>
        </w:rPr>
        <w:t>BizTalk Server 2016 Branch IDC, 12</w:t>
      </w:r>
    </w:p>
    <w:p w:rsidR="00C320FC" w:rsidRDefault="00C320FC">
      <w:pPr>
        <w:pStyle w:val="Index1"/>
        <w:tabs>
          <w:tab w:val="right" w:pos="5030"/>
        </w:tabs>
        <w:rPr>
          <w:noProof/>
        </w:rPr>
      </w:pPr>
      <w:r>
        <w:rPr>
          <w:noProof/>
        </w:rPr>
        <w:t>BizTalk Server Branch, 96</w:t>
      </w:r>
    </w:p>
    <w:p w:rsidR="00C320FC" w:rsidRDefault="00C320FC">
      <w:pPr>
        <w:pStyle w:val="Index1"/>
        <w:tabs>
          <w:tab w:val="right" w:pos="5030"/>
        </w:tabs>
        <w:rPr>
          <w:noProof/>
        </w:rPr>
      </w:pPr>
      <w:r>
        <w:rPr>
          <w:noProof/>
        </w:rPr>
        <w:t>BizTalk Server Enterprise, 96</w:t>
      </w:r>
    </w:p>
    <w:p w:rsidR="00C320FC" w:rsidRDefault="00C320FC">
      <w:pPr>
        <w:pStyle w:val="Index1"/>
        <w:tabs>
          <w:tab w:val="right" w:pos="5030"/>
        </w:tabs>
        <w:rPr>
          <w:noProof/>
        </w:rPr>
      </w:pPr>
      <w:r>
        <w:rPr>
          <w:noProof/>
        </w:rPr>
        <w:t>BizTalk Server Standard, 96</w:t>
      </w:r>
    </w:p>
    <w:p w:rsidR="00C320FC" w:rsidRDefault="00C320FC">
      <w:pPr>
        <w:pStyle w:val="Index1"/>
        <w:tabs>
          <w:tab w:val="right" w:pos="5030"/>
        </w:tabs>
        <w:rPr>
          <w:noProof/>
        </w:rPr>
      </w:pPr>
      <w:r>
        <w:rPr>
          <w:noProof/>
        </w:rPr>
        <w:t>Business Productivity Online Deskless Suite, 70</w:t>
      </w:r>
    </w:p>
    <w:p w:rsidR="00C320FC" w:rsidRDefault="00C320FC">
      <w:pPr>
        <w:pStyle w:val="Index1"/>
        <w:tabs>
          <w:tab w:val="right" w:pos="5030"/>
        </w:tabs>
        <w:rPr>
          <w:noProof/>
        </w:rPr>
      </w:pPr>
      <w:r>
        <w:rPr>
          <w:noProof/>
        </w:rPr>
        <w:t>CIS Suite Datacenter, 95</w:t>
      </w:r>
    </w:p>
    <w:p w:rsidR="00C320FC" w:rsidRDefault="00C320FC">
      <w:pPr>
        <w:pStyle w:val="Index1"/>
        <w:tabs>
          <w:tab w:val="right" w:pos="5030"/>
        </w:tabs>
        <w:rPr>
          <w:noProof/>
        </w:rPr>
      </w:pPr>
      <w:r>
        <w:rPr>
          <w:noProof/>
        </w:rPr>
        <w:t>CIS Suite Standard, 95</w:t>
      </w:r>
    </w:p>
    <w:p w:rsidR="00C320FC" w:rsidRDefault="00C320FC">
      <w:pPr>
        <w:pStyle w:val="Index1"/>
        <w:tabs>
          <w:tab w:val="right" w:pos="5030"/>
        </w:tabs>
        <w:rPr>
          <w:noProof/>
        </w:rPr>
      </w:pPr>
      <w:r>
        <w:rPr>
          <w:noProof/>
        </w:rPr>
        <w:t>Communicator pro Mac 2011, 24</w:t>
      </w:r>
    </w:p>
    <w:p w:rsidR="00C320FC" w:rsidRDefault="00C320FC">
      <w:pPr>
        <w:pStyle w:val="Index1"/>
        <w:tabs>
          <w:tab w:val="right" w:pos="5030"/>
        </w:tabs>
        <w:rPr>
          <w:noProof/>
        </w:rPr>
      </w:pPr>
      <w:r>
        <w:rPr>
          <w:noProof/>
        </w:rPr>
        <w:t>Core CAL, 33, 61, 69, 90, 96</w:t>
      </w:r>
    </w:p>
    <w:p w:rsidR="00C320FC" w:rsidRDefault="00C320FC">
      <w:pPr>
        <w:pStyle w:val="Index1"/>
        <w:tabs>
          <w:tab w:val="right" w:pos="5030"/>
        </w:tabs>
        <w:rPr>
          <w:noProof/>
        </w:rPr>
      </w:pPr>
      <w:r>
        <w:rPr>
          <w:noProof/>
        </w:rPr>
        <w:t>Core CAL Bridge pro Office 365, 70</w:t>
      </w:r>
    </w:p>
    <w:p w:rsidR="00C320FC" w:rsidRDefault="00C320FC">
      <w:pPr>
        <w:pStyle w:val="Index1"/>
        <w:tabs>
          <w:tab w:val="right" w:pos="5030"/>
        </w:tabs>
        <w:rPr>
          <w:noProof/>
        </w:rPr>
      </w:pPr>
      <w:r>
        <w:rPr>
          <w:noProof/>
        </w:rPr>
        <w:t>Core CAL Suite Bridge pro Microsoft Intune, 14</w:t>
      </w:r>
    </w:p>
    <w:p w:rsidR="00C320FC" w:rsidRDefault="00C320FC">
      <w:pPr>
        <w:pStyle w:val="Index1"/>
        <w:tabs>
          <w:tab w:val="right" w:pos="5030"/>
        </w:tabs>
        <w:rPr>
          <w:noProof/>
        </w:rPr>
      </w:pPr>
      <w:r>
        <w:rPr>
          <w:noProof/>
        </w:rPr>
        <w:t>Core CAL Suite Bridge pro Office 365, 14, 61</w:t>
      </w:r>
    </w:p>
    <w:p w:rsidR="00C320FC" w:rsidRDefault="00C320FC">
      <w:pPr>
        <w:pStyle w:val="Index1"/>
        <w:tabs>
          <w:tab w:val="right" w:pos="5030"/>
        </w:tabs>
        <w:rPr>
          <w:noProof/>
        </w:rPr>
      </w:pPr>
      <w:r>
        <w:rPr>
          <w:noProof/>
        </w:rPr>
        <w:t>Core CAL Suite Bridge pro Office 365 a Microsoft Intune, 14, 61</w:t>
      </w:r>
    </w:p>
    <w:p w:rsidR="00C320FC" w:rsidRDefault="00C320FC">
      <w:pPr>
        <w:pStyle w:val="Index1"/>
        <w:tabs>
          <w:tab w:val="right" w:pos="5030"/>
        </w:tabs>
        <w:rPr>
          <w:noProof/>
        </w:rPr>
      </w:pPr>
      <w:r>
        <w:rPr>
          <w:noProof/>
        </w:rPr>
        <w:t>Core Infrastructure Server Suite Datacenter (sady 16 jádrových licencí), 15</w:t>
      </w:r>
    </w:p>
    <w:p w:rsidR="00C320FC" w:rsidRDefault="00C320FC">
      <w:pPr>
        <w:pStyle w:val="Index1"/>
        <w:tabs>
          <w:tab w:val="right" w:pos="5030"/>
        </w:tabs>
        <w:rPr>
          <w:noProof/>
        </w:rPr>
      </w:pPr>
      <w:r>
        <w:rPr>
          <w:noProof/>
        </w:rPr>
        <w:t>Core Infrastructure Server Suite Datacenter (sady 2 jádrových licencí), 15</w:t>
      </w:r>
    </w:p>
    <w:p w:rsidR="00C320FC" w:rsidRDefault="00C320FC">
      <w:pPr>
        <w:pStyle w:val="Index1"/>
        <w:tabs>
          <w:tab w:val="right" w:pos="5030"/>
        </w:tabs>
        <w:rPr>
          <w:noProof/>
        </w:rPr>
      </w:pPr>
      <w:r>
        <w:rPr>
          <w:noProof/>
        </w:rPr>
        <w:t>Core Infrastructure Server Suite Datacenter,, 96</w:t>
      </w:r>
    </w:p>
    <w:p w:rsidR="00C320FC" w:rsidRDefault="00C320FC">
      <w:pPr>
        <w:pStyle w:val="Index1"/>
        <w:tabs>
          <w:tab w:val="right" w:pos="5030"/>
        </w:tabs>
        <w:rPr>
          <w:noProof/>
        </w:rPr>
      </w:pPr>
      <w:r>
        <w:rPr>
          <w:noProof/>
        </w:rPr>
        <w:t>Core Infrastructure Server Suite Standard (sady 16 jádrových licencí), 15</w:t>
      </w:r>
    </w:p>
    <w:p w:rsidR="00C320FC" w:rsidRDefault="00C320FC">
      <w:pPr>
        <w:pStyle w:val="Index1"/>
        <w:tabs>
          <w:tab w:val="right" w:pos="5030"/>
        </w:tabs>
        <w:rPr>
          <w:noProof/>
        </w:rPr>
      </w:pPr>
      <w:r>
        <w:rPr>
          <w:noProof/>
        </w:rPr>
        <w:t>Core Infrastructure Server Suite Standard (sady 2 jádrových licencí), 15</w:t>
      </w:r>
    </w:p>
    <w:p w:rsidR="00C320FC" w:rsidRDefault="00C320FC">
      <w:pPr>
        <w:pStyle w:val="Index1"/>
        <w:tabs>
          <w:tab w:val="right" w:pos="5030"/>
        </w:tabs>
        <w:rPr>
          <w:noProof/>
        </w:rPr>
      </w:pPr>
      <w:r>
        <w:rPr>
          <w:noProof/>
        </w:rPr>
        <w:t>Core Infrastructure Server Suite Standard., 96</w:t>
      </w:r>
    </w:p>
    <w:p w:rsidR="00C320FC" w:rsidRDefault="00C320FC">
      <w:pPr>
        <w:pStyle w:val="Index1"/>
        <w:tabs>
          <w:tab w:val="right" w:pos="5030"/>
        </w:tabs>
        <w:rPr>
          <w:noProof/>
        </w:rPr>
      </w:pPr>
      <w:r>
        <w:rPr>
          <w:noProof/>
        </w:rPr>
        <w:t>Doplněk Azure Information Protection Premium, 69</w:t>
      </w:r>
    </w:p>
    <w:p w:rsidR="00C320FC" w:rsidRDefault="00C320FC">
      <w:pPr>
        <w:pStyle w:val="Index1"/>
        <w:tabs>
          <w:tab w:val="right" w:pos="5030"/>
        </w:tabs>
        <w:rPr>
          <w:noProof/>
        </w:rPr>
      </w:pPr>
      <w:r>
        <w:rPr>
          <w:noProof/>
        </w:rPr>
        <w:t>Doplněk Azure Information Protection Premium Plan 1, 59</w:t>
      </w:r>
    </w:p>
    <w:p w:rsidR="00C320FC" w:rsidRDefault="00C320FC">
      <w:pPr>
        <w:pStyle w:val="Index1"/>
        <w:tabs>
          <w:tab w:val="right" w:pos="5030"/>
        </w:tabs>
        <w:rPr>
          <w:noProof/>
        </w:rPr>
      </w:pPr>
      <w:r>
        <w:rPr>
          <w:noProof/>
        </w:rPr>
        <w:t>Doplněk Azure Information Protection Premium Plan 2, 59</w:t>
      </w:r>
    </w:p>
    <w:p w:rsidR="00C320FC" w:rsidRDefault="00C320FC">
      <w:pPr>
        <w:pStyle w:val="Index1"/>
        <w:tabs>
          <w:tab w:val="right" w:pos="5030"/>
        </w:tabs>
        <w:rPr>
          <w:noProof/>
        </w:rPr>
      </w:pPr>
      <w:r>
        <w:rPr>
          <w:noProof/>
        </w:rPr>
        <w:t>Doplněk Enterprise Mobility + Security E3, 61</w:t>
      </w:r>
    </w:p>
    <w:p w:rsidR="00C320FC" w:rsidRDefault="00C320FC">
      <w:pPr>
        <w:pStyle w:val="Index1"/>
        <w:tabs>
          <w:tab w:val="right" w:pos="5030"/>
        </w:tabs>
        <w:rPr>
          <w:noProof/>
        </w:rPr>
      </w:pPr>
      <w:r>
        <w:rPr>
          <w:noProof/>
        </w:rPr>
        <w:t>Doplněk Enterprise Mobility + Security E5, 61</w:t>
      </w:r>
    </w:p>
    <w:p w:rsidR="00C320FC" w:rsidRDefault="00C320FC">
      <w:pPr>
        <w:pStyle w:val="Index1"/>
        <w:tabs>
          <w:tab w:val="right" w:pos="5030"/>
        </w:tabs>
        <w:rPr>
          <w:noProof/>
        </w:rPr>
      </w:pPr>
      <w:r>
        <w:rPr>
          <w:noProof/>
        </w:rPr>
        <w:t>Doplněk Exchange Online Plan 1, 69, 71</w:t>
      </w:r>
    </w:p>
    <w:p w:rsidR="00C320FC" w:rsidRDefault="00C320FC">
      <w:pPr>
        <w:pStyle w:val="Index1"/>
        <w:tabs>
          <w:tab w:val="right" w:pos="5030"/>
        </w:tabs>
        <w:rPr>
          <w:noProof/>
        </w:rPr>
      </w:pPr>
      <w:r>
        <w:rPr>
          <w:noProof/>
        </w:rPr>
        <w:t>Doplněk licence CAL k produktu Skype for Business Plus pro Microsoft 365 E3, 59</w:t>
      </w:r>
    </w:p>
    <w:p w:rsidR="00C320FC" w:rsidRDefault="00C320FC">
      <w:pPr>
        <w:pStyle w:val="Index1"/>
        <w:tabs>
          <w:tab w:val="right" w:pos="5030"/>
        </w:tabs>
        <w:rPr>
          <w:noProof/>
        </w:rPr>
      </w:pPr>
      <w:r>
        <w:rPr>
          <w:noProof/>
        </w:rPr>
        <w:t>Doplněk licence na bázi předplatného podle počtu uživatelů k produktu Microsoft Intune – Extra Storage 1 GB, 78</w:t>
      </w:r>
    </w:p>
    <w:p w:rsidR="00C320FC" w:rsidRDefault="00C320FC">
      <w:pPr>
        <w:pStyle w:val="Index1"/>
        <w:tabs>
          <w:tab w:val="right" w:pos="5030"/>
        </w:tabs>
        <w:rPr>
          <w:noProof/>
        </w:rPr>
      </w:pPr>
      <w:r>
        <w:rPr>
          <w:noProof/>
        </w:rPr>
        <w:t>Doplněk Microsoft Dynamics 365 for Operations Device, Enterprise Edition (licence na odběr na základě počtu zařízení), 63</w:t>
      </w:r>
    </w:p>
    <w:p w:rsidR="00C320FC" w:rsidRDefault="00C320FC">
      <w:pPr>
        <w:pStyle w:val="Index1"/>
        <w:tabs>
          <w:tab w:val="right" w:pos="5030"/>
        </w:tabs>
        <w:rPr>
          <w:noProof/>
        </w:rPr>
      </w:pPr>
      <w:r>
        <w:rPr>
          <w:noProof/>
        </w:rPr>
        <w:t>Doplněk Microsoft Dynamics 365 for Operations Device, Enterprise Edition z krytí SA (licence na odběr na základě počtu zařízení), 63</w:t>
      </w:r>
    </w:p>
    <w:p w:rsidR="00C320FC" w:rsidRDefault="00C320FC">
      <w:pPr>
        <w:pStyle w:val="Index1"/>
        <w:tabs>
          <w:tab w:val="right" w:pos="5030"/>
        </w:tabs>
        <w:rPr>
          <w:noProof/>
        </w:rPr>
      </w:pPr>
      <w:r>
        <w:rPr>
          <w:noProof/>
        </w:rPr>
        <w:t>Doplněk Microsoft Dynamics 365 for Retail, Enterprise Edition, 63</w:t>
      </w:r>
    </w:p>
    <w:p w:rsidR="00C320FC" w:rsidRDefault="00C320FC">
      <w:pPr>
        <w:pStyle w:val="Index1"/>
        <w:tabs>
          <w:tab w:val="right" w:pos="5030"/>
        </w:tabs>
        <w:rPr>
          <w:noProof/>
        </w:rPr>
      </w:pPr>
      <w:r>
        <w:rPr>
          <w:noProof/>
        </w:rPr>
        <w:t>Doplněk Microsoft Dynamics 365 for Talent, Enterprise Edition, 63</w:t>
      </w:r>
    </w:p>
    <w:p w:rsidR="00C320FC" w:rsidRDefault="00C320FC">
      <w:pPr>
        <w:pStyle w:val="Index1"/>
        <w:tabs>
          <w:tab w:val="right" w:pos="5030"/>
        </w:tabs>
        <w:rPr>
          <w:noProof/>
        </w:rPr>
      </w:pPr>
      <w:r>
        <w:rPr>
          <w:noProof/>
        </w:rPr>
        <w:t>Doplněk Microsoft Dynamics 365 for Team Members, verze Enterprise (licence na odběr na základě počtu uživatelů), 63</w:t>
      </w:r>
    </w:p>
    <w:p w:rsidR="00C320FC" w:rsidRDefault="00C320FC">
      <w:pPr>
        <w:pStyle w:val="Index1"/>
        <w:tabs>
          <w:tab w:val="right" w:pos="5030"/>
        </w:tabs>
        <w:rPr>
          <w:noProof/>
        </w:rPr>
      </w:pPr>
      <w:r>
        <w:rPr>
          <w:noProof/>
        </w:rPr>
        <w:t>Doplněk Microsoft Stream Plan 2, 76</w:t>
      </w:r>
    </w:p>
    <w:p w:rsidR="00C320FC" w:rsidRDefault="00C320FC">
      <w:pPr>
        <w:pStyle w:val="Index1"/>
        <w:tabs>
          <w:tab w:val="right" w:pos="5030"/>
        </w:tabs>
        <w:rPr>
          <w:noProof/>
        </w:rPr>
      </w:pPr>
      <w:r>
        <w:rPr>
          <w:noProof/>
        </w:rPr>
        <w:t>Doplněk Microsoft Stream Storage (500 GB), 76</w:t>
      </w:r>
    </w:p>
    <w:p w:rsidR="00C320FC" w:rsidRDefault="00C320FC">
      <w:pPr>
        <w:pStyle w:val="Index1"/>
        <w:tabs>
          <w:tab w:val="right" w:pos="5030"/>
        </w:tabs>
        <w:rPr>
          <w:noProof/>
        </w:rPr>
      </w:pPr>
      <w:r>
        <w:rPr>
          <w:noProof/>
        </w:rPr>
        <w:t>Doplněk Office 365 Education E5, 68</w:t>
      </w:r>
    </w:p>
    <w:p w:rsidR="00C320FC" w:rsidRDefault="00C320FC">
      <w:pPr>
        <w:pStyle w:val="Index1"/>
        <w:tabs>
          <w:tab w:val="right" w:pos="5030"/>
        </w:tabs>
        <w:rPr>
          <w:noProof/>
        </w:rPr>
      </w:pPr>
      <w:r>
        <w:rPr>
          <w:noProof/>
        </w:rPr>
        <w:t>Doplněk Office 365 Enterprise E1, E3, 68</w:t>
      </w:r>
    </w:p>
    <w:p w:rsidR="00C320FC" w:rsidRDefault="00C320FC">
      <w:pPr>
        <w:pStyle w:val="Index1"/>
        <w:tabs>
          <w:tab w:val="right" w:pos="5030"/>
        </w:tabs>
        <w:rPr>
          <w:noProof/>
        </w:rPr>
      </w:pPr>
      <w:r>
        <w:rPr>
          <w:noProof/>
        </w:rPr>
        <w:t>Doplněk Office 365 Enterprise E3 bez ProPlus, 68</w:t>
      </w:r>
    </w:p>
    <w:p w:rsidR="00C320FC" w:rsidRDefault="00C320FC">
      <w:pPr>
        <w:pStyle w:val="Index1"/>
        <w:tabs>
          <w:tab w:val="right" w:pos="5030"/>
        </w:tabs>
        <w:rPr>
          <w:noProof/>
        </w:rPr>
      </w:pPr>
      <w:r>
        <w:rPr>
          <w:noProof/>
        </w:rPr>
        <w:t>Doplněk Office 365 Enterprise E4, 68</w:t>
      </w:r>
    </w:p>
    <w:p w:rsidR="00C320FC" w:rsidRDefault="00C320FC">
      <w:pPr>
        <w:pStyle w:val="Index1"/>
        <w:tabs>
          <w:tab w:val="right" w:pos="5030"/>
        </w:tabs>
        <w:rPr>
          <w:noProof/>
        </w:rPr>
      </w:pPr>
      <w:r>
        <w:rPr>
          <w:noProof/>
        </w:rPr>
        <w:t>Doplněk Office 365 Enterprise E4 bez ProPlus, 68</w:t>
      </w:r>
    </w:p>
    <w:p w:rsidR="00C320FC" w:rsidRDefault="00C320FC">
      <w:pPr>
        <w:pStyle w:val="Index1"/>
        <w:tabs>
          <w:tab w:val="right" w:pos="5030"/>
        </w:tabs>
        <w:rPr>
          <w:noProof/>
        </w:rPr>
      </w:pPr>
      <w:r>
        <w:rPr>
          <w:noProof/>
        </w:rPr>
        <w:t>Doplněk Office 365 Enterprise E5, 68</w:t>
      </w:r>
    </w:p>
    <w:p w:rsidR="00C320FC" w:rsidRDefault="00C320FC">
      <w:pPr>
        <w:pStyle w:val="Index1"/>
        <w:tabs>
          <w:tab w:val="right" w:pos="5030"/>
        </w:tabs>
        <w:rPr>
          <w:noProof/>
        </w:rPr>
      </w:pPr>
      <w:r>
        <w:rPr>
          <w:noProof/>
        </w:rPr>
        <w:t>Doplněk Office 365 Midsize Business, 69</w:t>
      </w:r>
    </w:p>
    <w:p w:rsidR="00C320FC" w:rsidRDefault="00C320FC">
      <w:pPr>
        <w:pStyle w:val="Index1"/>
        <w:tabs>
          <w:tab w:val="right" w:pos="5030"/>
        </w:tabs>
        <w:rPr>
          <w:noProof/>
        </w:rPr>
      </w:pPr>
      <w:r>
        <w:rPr>
          <w:noProof/>
        </w:rPr>
        <w:t>Doplněk Operations Management and Security E1, 57</w:t>
      </w:r>
    </w:p>
    <w:p w:rsidR="00C320FC" w:rsidRDefault="00C320FC">
      <w:pPr>
        <w:pStyle w:val="Index1"/>
        <w:tabs>
          <w:tab w:val="right" w:pos="5030"/>
        </w:tabs>
        <w:rPr>
          <w:noProof/>
        </w:rPr>
      </w:pPr>
      <w:r>
        <w:rPr>
          <w:noProof/>
        </w:rPr>
        <w:t>Doplněk Operations Management and Security E2, 57</w:t>
      </w:r>
    </w:p>
    <w:p w:rsidR="00C320FC" w:rsidRDefault="00C320FC">
      <w:pPr>
        <w:pStyle w:val="Index1"/>
        <w:tabs>
          <w:tab w:val="right" w:pos="5030"/>
        </w:tabs>
        <w:rPr>
          <w:noProof/>
        </w:rPr>
      </w:pPr>
      <w:r>
        <w:rPr>
          <w:noProof/>
        </w:rPr>
        <w:t>Doplněk plánu pro službu Microsoft Dynamics 365 Customer Engagement, Enterprise Edition, 62</w:t>
      </w:r>
    </w:p>
    <w:p w:rsidR="00C320FC" w:rsidRDefault="00C320FC">
      <w:pPr>
        <w:pStyle w:val="Index1"/>
        <w:tabs>
          <w:tab w:val="right" w:pos="5030"/>
        </w:tabs>
        <w:rPr>
          <w:noProof/>
        </w:rPr>
      </w:pPr>
      <w:r>
        <w:rPr>
          <w:noProof/>
        </w:rPr>
        <w:t>Doplněk plánu pro službu Microsoft Dynamics 365 Customer Engagement, Enterprise Edition z krytí SA, 62</w:t>
      </w:r>
    </w:p>
    <w:p w:rsidR="00C320FC" w:rsidRDefault="00C320FC">
      <w:pPr>
        <w:pStyle w:val="Index1"/>
        <w:tabs>
          <w:tab w:val="right" w:pos="5030"/>
        </w:tabs>
        <w:rPr>
          <w:noProof/>
        </w:rPr>
      </w:pPr>
      <w:r>
        <w:rPr>
          <w:noProof/>
        </w:rPr>
        <w:t>Doplněk plánu pro službu Microsoft Dynamics 365 Unified, Enterprise Edition, 62</w:t>
      </w:r>
    </w:p>
    <w:p w:rsidR="00C320FC" w:rsidRDefault="00C320FC">
      <w:pPr>
        <w:pStyle w:val="Index1"/>
        <w:tabs>
          <w:tab w:val="right" w:pos="5030"/>
        </w:tabs>
        <w:rPr>
          <w:noProof/>
        </w:rPr>
      </w:pPr>
      <w:r>
        <w:rPr>
          <w:noProof/>
        </w:rPr>
        <w:t>Doplněk plánu pro službu Microsoft Dynamics 365 Unified, Enterprise Edition z krytí SA, 62</w:t>
      </w:r>
    </w:p>
    <w:p w:rsidR="00C320FC" w:rsidRDefault="00C320FC">
      <w:pPr>
        <w:pStyle w:val="Index1"/>
        <w:tabs>
          <w:tab w:val="right" w:pos="5030"/>
        </w:tabs>
        <w:rPr>
          <w:noProof/>
        </w:rPr>
      </w:pPr>
      <w:r>
        <w:rPr>
          <w:noProof/>
        </w:rPr>
        <w:t>Doplněk plánu pro službu Microsoft Dynamics 365, Enterprise Edition (licence na odběr na základě počtu uživatelů), 62</w:t>
      </w:r>
    </w:p>
    <w:p w:rsidR="00C320FC" w:rsidRDefault="00C320FC">
      <w:pPr>
        <w:pStyle w:val="Index1"/>
        <w:tabs>
          <w:tab w:val="right" w:pos="5030"/>
        </w:tabs>
        <w:rPr>
          <w:noProof/>
        </w:rPr>
      </w:pPr>
      <w:r>
        <w:rPr>
          <w:noProof/>
        </w:rPr>
        <w:t>Doplněk Premium Assurance k produktu SQL Server Enterprise, 29</w:t>
      </w:r>
    </w:p>
    <w:p w:rsidR="00C320FC" w:rsidRDefault="00C320FC">
      <w:pPr>
        <w:pStyle w:val="Index1"/>
        <w:tabs>
          <w:tab w:val="right" w:pos="5030"/>
        </w:tabs>
        <w:rPr>
          <w:noProof/>
        </w:rPr>
      </w:pPr>
      <w:r>
        <w:rPr>
          <w:noProof/>
        </w:rPr>
        <w:t>Doplněk Premium Assurance k produktu SQL Server Standard, 29</w:t>
      </w:r>
    </w:p>
    <w:p w:rsidR="00C320FC" w:rsidRDefault="00C320FC">
      <w:pPr>
        <w:pStyle w:val="Index1"/>
        <w:tabs>
          <w:tab w:val="right" w:pos="5030"/>
        </w:tabs>
        <w:rPr>
          <w:noProof/>
        </w:rPr>
      </w:pPr>
      <w:r>
        <w:rPr>
          <w:noProof/>
        </w:rPr>
        <w:t>Doplněk Premium Assurance k produktu Windows Server Datacenter (sada 2 jádrových licencí), 16</w:t>
      </w:r>
    </w:p>
    <w:p w:rsidR="00C320FC" w:rsidRDefault="00C320FC">
      <w:pPr>
        <w:pStyle w:val="Index1"/>
        <w:tabs>
          <w:tab w:val="right" w:pos="5030"/>
        </w:tabs>
        <w:rPr>
          <w:noProof/>
        </w:rPr>
      </w:pPr>
      <w:r>
        <w:rPr>
          <w:noProof/>
        </w:rPr>
        <w:t>Doplněk Premium Assurance k produktu Windows Server Datacenter Core (sady 16 jádrových licencí), 50</w:t>
      </w:r>
    </w:p>
    <w:p w:rsidR="00C320FC" w:rsidRDefault="00C320FC">
      <w:pPr>
        <w:pStyle w:val="Index1"/>
        <w:tabs>
          <w:tab w:val="right" w:pos="5030"/>
        </w:tabs>
        <w:rPr>
          <w:noProof/>
        </w:rPr>
      </w:pPr>
      <w:r>
        <w:rPr>
          <w:noProof/>
        </w:rPr>
        <w:t>Doplněk Premium Assurance k produktu Windows Server Datacenter Core (sady 2 jádrových licencí), 50</w:t>
      </w:r>
    </w:p>
    <w:p w:rsidR="00C320FC" w:rsidRDefault="00C320FC">
      <w:pPr>
        <w:pStyle w:val="Index1"/>
        <w:tabs>
          <w:tab w:val="right" w:pos="5030"/>
        </w:tabs>
        <w:rPr>
          <w:noProof/>
        </w:rPr>
      </w:pPr>
      <w:r>
        <w:rPr>
          <w:noProof/>
        </w:rPr>
        <w:t>Doplněk Premium Assurance k produktu Windows Server Standard (sada 2 jádrových licencí), 16</w:t>
      </w:r>
    </w:p>
    <w:p w:rsidR="00C320FC" w:rsidRDefault="00C320FC">
      <w:pPr>
        <w:pStyle w:val="Index1"/>
        <w:tabs>
          <w:tab w:val="right" w:pos="5030"/>
        </w:tabs>
        <w:rPr>
          <w:noProof/>
        </w:rPr>
      </w:pPr>
      <w:r>
        <w:rPr>
          <w:noProof/>
        </w:rPr>
        <w:t>Doplněk Premium Assurance k produktu Windows Server Standard Core (sady 16 jádrových licencí), 51</w:t>
      </w:r>
    </w:p>
    <w:p w:rsidR="00C320FC" w:rsidRDefault="00C320FC">
      <w:pPr>
        <w:pStyle w:val="Index1"/>
        <w:tabs>
          <w:tab w:val="right" w:pos="5030"/>
        </w:tabs>
        <w:rPr>
          <w:noProof/>
        </w:rPr>
      </w:pPr>
      <w:r>
        <w:rPr>
          <w:noProof/>
        </w:rPr>
        <w:t>Doplněk Premium Assurance k produktu Windows Server Standard Core (sady 2 jádrových licencí), 51</w:t>
      </w:r>
    </w:p>
    <w:p w:rsidR="00C320FC" w:rsidRDefault="00C320FC">
      <w:pPr>
        <w:pStyle w:val="Index1"/>
        <w:tabs>
          <w:tab w:val="right" w:pos="5030"/>
        </w:tabs>
        <w:rPr>
          <w:noProof/>
        </w:rPr>
      </w:pPr>
      <w:r>
        <w:rPr>
          <w:noProof/>
        </w:rPr>
        <w:t>Doplněk pro Microsoft 365 E3, 59</w:t>
      </w:r>
    </w:p>
    <w:p w:rsidR="00C320FC" w:rsidRDefault="00C320FC">
      <w:pPr>
        <w:pStyle w:val="Index1"/>
        <w:tabs>
          <w:tab w:val="right" w:pos="5030"/>
        </w:tabs>
        <w:rPr>
          <w:noProof/>
        </w:rPr>
      </w:pPr>
      <w:r>
        <w:rPr>
          <w:noProof/>
        </w:rPr>
        <w:t>Doplněk pro Microsoft 365 E5, 59</w:t>
      </w:r>
    </w:p>
    <w:p w:rsidR="00C320FC" w:rsidRDefault="00C320FC">
      <w:pPr>
        <w:pStyle w:val="Index1"/>
        <w:tabs>
          <w:tab w:val="right" w:pos="5030"/>
        </w:tabs>
        <w:rPr>
          <w:noProof/>
        </w:rPr>
      </w:pPr>
      <w:r>
        <w:rPr>
          <w:noProof/>
        </w:rPr>
        <w:t>Doplněk pro Microsoft Intune, 78</w:t>
      </w:r>
    </w:p>
    <w:p w:rsidR="00C320FC" w:rsidRDefault="00C320FC">
      <w:pPr>
        <w:pStyle w:val="Index1"/>
        <w:tabs>
          <w:tab w:val="right" w:pos="5030"/>
        </w:tabs>
        <w:rPr>
          <w:noProof/>
        </w:rPr>
      </w:pPr>
      <w:r>
        <w:rPr>
          <w:noProof/>
        </w:rPr>
        <w:t>Doplněk pro Microsoft Intune for EDU, 78</w:t>
      </w:r>
    </w:p>
    <w:p w:rsidR="00C320FC" w:rsidRDefault="00C320FC">
      <w:pPr>
        <w:pStyle w:val="Index1"/>
        <w:tabs>
          <w:tab w:val="right" w:pos="5030"/>
        </w:tabs>
        <w:rPr>
          <w:noProof/>
        </w:rPr>
      </w:pPr>
      <w:r>
        <w:rPr>
          <w:noProof/>
        </w:rPr>
        <w:t>Doplněk Project Online Essentials, 73</w:t>
      </w:r>
    </w:p>
    <w:p w:rsidR="00C320FC" w:rsidRDefault="00C320FC">
      <w:pPr>
        <w:pStyle w:val="Index1"/>
        <w:tabs>
          <w:tab w:val="right" w:pos="5030"/>
        </w:tabs>
        <w:rPr>
          <w:noProof/>
        </w:rPr>
      </w:pPr>
      <w:r>
        <w:rPr>
          <w:noProof/>
        </w:rPr>
        <w:t>Doplněk Project Online Premium, 73</w:t>
      </w:r>
    </w:p>
    <w:p w:rsidR="00C320FC" w:rsidRDefault="00C320FC">
      <w:pPr>
        <w:pStyle w:val="Index1"/>
        <w:tabs>
          <w:tab w:val="right" w:pos="5030"/>
        </w:tabs>
        <w:rPr>
          <w:noProof/>
        </w:rPr>
      </w:pPr>
      <w:r>
        <w:rPr>
          <w:noProof/>
        </w:rPr>
        <w:t>Doplněk Project Online Professional, 73</w:t>
      </w:r>
    </w:p>
    <w:p w:rsidR="00C320FC" w:rsidRDefault="00C320FC">
      <w:pPr>
        <w:pStyle w:val="Index1"/>
        <w:tabs>
          <w:tab w:val="right" w:pos="5030"/>
        </w:tabs>
        <w:rPr>
          <w:noProof/>
        </w:rPr>
      </w:pPr>
      <w:r>
        <w:rPr>
          <w:noProof/>
        </w:rPr>
        <w:t>Doplněk SharePoint Online Plan 1, 74</w:t>
      </w:r>
    </w:p>
    <w:p w:rsidR="00C320FC" w:rsidRDefault="00C320FC">
      <w:pPr>
        <w:pStyle w:val="Index1"/>
        <w:tabs>
          <w:tab w:val="right" w:pos="5030"/>
        </w:tabs>
        <w:rPr>
          <w:noProof/>
        </w:rPr>
      </w:pPr>
      <w:r>
        <w:rPr>
          <w:noProof/>
        </w:rPr>
        <w:t>Doplněk Skype for Business Online Plan 1, 69, 74</w:t>
      </w:r>
    </w:p>
    <w:p w:rsidR="00C320FC" w:rsidRDefault="00C320FC">
      <w:pPr>
        <w:pStyle w:val="Index1"/>
        <w:tabs>
          <w:tab w:val="right" w:pos="5030"/>
        </w:tabs>
        <w:rPr>
          <w:noProof/>
        </w:rPr>
      </w:pPr>
      <w:r>
        <w:rPr>
          <w:noProof/>
        </w:rPr>
        <w:t>Doplněk Visio Pro for Office 365, 66</w:t>
      </w:r>
    </w:p>
    <w:p w:rsidR="00C320FC" w:rsidRDefault="00C320FC">
      <w:pPr>
        <w:pStyle w:val="Index1"/>
        <w:tabs>
          <w:tab w:val="right" w:pos="5030"/>
        </w:tabs>
        <w:rPr>
          <w:noProof/>
        </w:rPr>
      </w:pPr>
      <w:r>
        <w:rPr>
          <w:noProof/>
        </w:rPr>
        <w:t>Doplněk Windows 10 Education E5 na zařízení (pro E3 na zařízení), 41</w:t>
      </w:r>
    </w:p>
    <w:p w:rsidR="00C320FC" w:rsidRDefault="00C320FC">
      <w:pPr>
        <w:pStyle w:val="Index1"/>
        <w:tabs>
          <w:tab w:val="right" w:pos="5030"/>
        </w:tabs>
        <w:rPr>
          <w:noProof/>
        </w:rPr>
      </w:pPr>
      <w:r>
        <w:rPr>
          <w:noProof/>
        </w:rPr>
        <w:t>Doplněk Windows 10 Enterprise E3 na uživatele (pro E3 na zařízení), 41</w:t>
      </w:r>
    </w:p>
    <w:p w:rsidR="00C320FC" w:rsidRDefault="00C320FC">
      <w:pPr>
        <w:pStyle w:val="Index1"/>
        <w:tabs>
          <w:tab w:val="right" w:pos="5030"/>
        </w:tabs>
        <w:rPr>
          <w:noProof/>
        </w:rPr>
      </w:pPr>
      <w:r>
        <w:rPr>
          <w:noProof/>
        </w:rPr>
        <w:t>Doplněk Windows 10 Enterprise E5 na zařízení nebo na uživatele (pro E3 na zařízení) (licence na odběr), 41</w:t>
      </w:r>
    </w:p>
    <w:p w:rsidR="00C320FC" w:rsidRDefault="00C320FC">
      <w:pPr>
        <w:pStyle w:val="Index1"/>
        <w:tabs>
          <w:tab w:val="right" w:pos="5030"/>
        </w:tabs>
        <w:rPr>
          <w:noProof/>
        </w:rPr>
      </w:pPr>
      <w:r>
        <w:rPr>
          <w:noProof/>
        </w:rPr>
        <w:t>Dynamics 365 for Operations Server, 90</w:t>
      </w:r>
    </w:p>
    <w:p w:rsidR="00C320FC" w:rsidRDefault="00C320FC">
      <w:pPr>
        <w:pStyle w:val="Index1"/>
        <w:tabs>
          <w:tab w:val="right" w:pos="5030"/>
        </w:tabs>
        <w:rPr>
          <w:noProof/>
        </w:rPr>
      </w:pPr>
      <w:r>
        <w:rPr>
          <w:noProof/>
        </w:rPr>
        <w:t>Enterprise CAL, 33, 61, 69, 72, 90, 96</w:t>
      </w:r>
    </w:p>
    <w:p w:rsidR="00C320FC" w:rsidRDefault="00C320FC">
      <w:pPr>
        <w:pStyle w:val="Index1"/>
        <w:tabs>
          <w:tab w:val="right" w:pos="5030"/>
        </w:tabs>
        <w:rPr>
          <w:noProof/>
        </w:rPr>
      </w:pPr>
      <w:r>
        <w:rPr>
          <w:noProof/>
        </w:rPr>
        <w:t>Enterprise CAL Bridge for Enterprise Mobility + Security, 14</w:t>
      </w:r>
    </w:p>
    <w:p w:rsidR="00C320FC" w:rsidRDefault="00C320FC">
      <w:pPr>
        <w:pStyle w:val="Index1"/>
        <w:tabs>
          <w:tab w:val="right" w:pos="5030"/>
        </w:tabs>
        <w:rPr>
          <w:noProof/>
        </w:rPr>
      </w:pPr>
      <w:r>
        <w:rPr>
          <w:noProof/>
        </w:rPr>
        <w:t>Enterprise CAL Bridge for Enterprise Mobility + Security z krytí SA, 14</w:t>
      </w:r>
    </w:p>
    <w:p w:rsidR="00C320FC" w:rsidRDefault="00C320FC">
      <w:pPr>
        <w:pStyle w:val="Index1"/>
        <w:tabs>
          <w:tab w:val="right" w:pos="5030"/>
        </w:tabs>
        <w:rPr>
          <w:noProof/>
        </w:rPr>
      </w:pPr>
      <w:r>
        <w:rPr>
          <w:noProof/>
        </w:rPr>
        <w:t>Enterprise CAL Suite Bridge pro Microsoft Intune, 14</w:t>
      </w:r>
    </w:p>
    <w:p w:rsidR="00C320FC" w:rsidRDefault="00C320FC">
      <w:pPr>
        <w:pStyle w:val="Index1"/>
        <w:tabs>
          <w:tab w:val="right" w:pos="5030"/>
        </w:tabs>
        <w:rPr>
          <w:noProof/>
        </w:rPr>
      </w:pPr>
      <w:r>
        <w:rPr>
          <w:noProof/>
        </w:rPr>
        <w:t>Enterprise CAL Suite Bridge pro Office 365, 61</w:t>
      </w:r>
    </w:p>
    <w:p w:rsidR="00C320FC" w:rsidRDefault="00C320FC">
      <w:pPr>
        <w:pStyle w:val="Index1"/>
        <w:tabs>
          <w:tab w:val="right" w:pos="5030"/>
        </w:tabs>
        <w:rPr>
          <w:noProof/>
        </w:rPr>
      </w:pPr>
      <w:r>
        <w:rPr>
          <w:noProof/>
        </w:rPr>
        <w:t>Enterprise CAL Suite Bridge pro Office 365, 14</w:t>
      </w:r>
    </w:p>
    <w:p w:rsidR="00C320FC" w:rsidRDefault="00C320FC">
      <w:pPr>
        <w:pStyle w:val="Index1"/>
        <w:tabs>
          <w:tab w:val="right" w:pos="5030"/>
        </w:tabs>
        <w:rPr>
          <w:noProof/>
        </w:rPr>
      </w:pPr>
      <w:r>
        <w:rPr>
          <w:noProof/>
        </w:rPr>
        <w:t>Enterprise CAL Suite Bridge pro Office 365 a Microsoft Intune, 14, 61</w:t>
      </w:r>
    </w:p>
    <w:p w:rsidR="00C320FC" w:rsidRDefault="00C320FC">
      <w:pPr>
        <w:pStyle w:val="Index1"/>
        <w:tabs>
          <w:tab w:val="right" w:pos="5030"/>
        </w:tabs>
        <w:rPr>
          <w:noProof/>
        </w:rPr>
      </w:pPr>
      <w:r>
        <w:rPr>
          <w:noProof/>
        </w:rPr>
        <w:t>Enterprise CAL Suite Bridge pro Office 365 z krytí SA, 14</w:t>
      </w:r>
    </w:p>
    <w:p w:rsidR="00C320FC" w:rsidRDefault="00C320FC">
      <w:pPr>
        <w:pStyle w:val="Index1"/>
        <w:tabs>
          <w:tab w:val="right" w:pos="5030"/>
        </w:tabs>
        <w:rPr>
          <w:noProof/>
        </w:rPr>
      </w:pPr>
      <w:r>
        <w:rPr>
          <w:noProof/>
        </w:rPr>
        <w:t>Enterprise Mobility + Security, 60, 70</w:t>
      </w:r>
    </w:p>
    <w:p w:rsidR="00C320FC" w:rsidRDefault="00C320FC">
      <w:pPr>
        <w:pStyle w:val="Index1"/>
        <w:tabs>
          <w:tab w:val="right" w:pos="5030"/>
        </w:tabs>
        <w:rPr>
          <w:noProof/>
        </w:rPr>
      </w:pPr>
      <w:r>
        <w:rPr>
          <w:noProof/>
        </w:rPr>
        <w:t>Enterprise Mobility + Security E3, 15, 61</w:t>
      </w:r>
    </w:p>
    <w:p w:rsidR="00C320FC" w:rsidRDefault="00C320FC">
      <w:pPr>
        <w:pStyle w:val="Index1"/>
        <w:tabs>
          <w:tab w:val="right" w:pos="5030"/>
        </w:tabs>
        <w:rPr>
          <w:noProof/>
        </w:rPr>
      </w:pPr>
      <w:r>
        <w:rPr>
          <w:noProof/>
        </w:rPr>
        <w:t>Enterprise Mobility + Security E3 z krytí SA, 61</w:t>
      </w:r>
    </w:p>
    <w:p w:rsidR="00C320FC" w:rsidRDefault="00C320FC">
      <w:pPr>
        <w:pStyle w:val="Index1"/>
        <w:tabs>
          <w:tab w:val="right" w:pos="5030"/>
        </w:tabs>
        <w:rPr>
          <w:noProof/>
        </w:rPr>
      </w:pPr>
      <w:r>
        <w:rPr>
          <w:noProof/>
        </w:rPr>
        <w:t>Enterprise Mobility + Security E5, 15</w:t>
      </w:r>
    </w:p>
    <w:p w:rsidR="00C320FC" w:rsidRDefault="00C320FC">
      <w:pPr>
        <w:pStyle w:val="Index1"/>
        <w:tabs>
          <w:tab w:val="right" w:pos="5030"/>
        </w:tabs>
        <w:rPr>
          <w:noProof/>
        </w:rPr>
      </w:pPr>
      <w:r>
        <w:rPr>
          <w:noProof/>
        </w:rPr>
        <w:t>Enterprise Mobility + Security E5, 61</w:t>
      </w:r>
    </w:p>
    <w:p w:rsidR="00C320FC" w:rsidRDefault="00C320FC">
      <w:pPr>
        <w:pStyle w:val="Index1"/>
        <w:tabs>
          <w:tab w:val="right" w:pos="5030"/>
        </w:tabs>
        <w:rPr>
          <w:noProof/>
        </w:rPr>
      </w:pPr>
      <w:r>
        <w:rPr>
          <w:noProof/>
        </w:rPr>
        <w:t>Enterprise Mobility + Security E5 z krytí SA, 61</w:t>
      </w:r>
    </w:p>
    <w:p w:rsidR="00C320FC" w:rsidRDefault="00C320FC">
      <w:pPr>
        <w:pStyle w:val="Index1"/>
        <w:tabs>
          <w:tab w:val="right" w:pos="5030"/>
        </w:tabs>
        <w:rPr>
          <w:noProof/>
        </w:rPr>
      </w:pPr>
      <w:r>
        <w:rPr>
          <w:noProof/>
        </w:rPr>
        <w:t>Enterprise Mobility + Security z krytí SA, 60</w:t>
      </w:r>
    </w:p>
    <w:p w:rsidR="00C320FC" w:rsidRDefault="00C320FC">
      <w:pPr>
        <w:pStyle w:val="Index1"/>
        <w:tabs>
          <w:tab w:val="right" w:pos="5030"/>
        </w:tabs>
        <w:rPr>
          <w:noProof/>
        </w:rPr>
      </w:pPr>
      <w:r>
        <w:rPr>
          <w:noProof/>
        </w:rPr>
        <w:t>Excel 2016, 22</w:t>
      </w:r>
    </w:p>
    <w:p w:rsidR="00C320FC" w:rsidRDefault="00C320FC">
      <w:pPr>
        <w:pStyle w:val="Index1"/>
        <w:tabs>
          <w:tab w:val="right" w:pos="5030"/>
        </w:tabs>
        <w:rPr>
          <w:noProof/>
        </w:rPr>
      </w:pPr>
      <w:r>
        <w:rPr>
          <w:noProof/>
        </w:rPr>
        <w:t>Excel 2016 pro Mac, 23</w:t>
      </w:r>
    </w:p>
    <w:p w:rsidR="00C320FC" w:rsidRDefault="00C320FC">
      <w:pPr>
        <w:pStyle w:val="Index1"/>
        <w:tabs>
          <w:tab w:val="right" w:pos="5030"/>
        </w:tabs>
        <w:rPr>
          <w:noProof/>
        </w:rPr>
      </w:pPr>
      <w:r>
        <w:rPr>
          <w:noProof/>
        </w:rPr>
        <w:t>Exchange Hosted Archive, 72</w:t>
      </w:r>
    </w:p>
    <w:p w:rsidR="00C320FC" w:rsidRDefault="00C320FC">
      <w:pPr>
        <w:pStyle w:val="Index1"/>
        <w:tabs>
          <w:tab w:val="right" w:pos="5030"/>
        </w:tabs>
        <w:rPr>
          <w:noProof/>
        </w:rPr>
      </w:pPr>
      <w:r>
        <w:rPr>
          <w:noProof/>
        </w:rPr>
        <w:t>Exchange Online Archiving for Exchange Online, 72</w:t>
      </w:r>
    </w:p>
    <w:p w:rsidR="00C320FC" w:rsidRDefault="00C320FC">
      <w:pPr>
        <w:pStyle w:val="Index1"/>
        <w:tabs>
          <w:tab w:val="right" w:pos="5030"/>
        </w:tabs>
        <w:rPr>
          <w:noProof/>
        </w:rPr>
      </w:pPr>
      <w:r>
        <w:rPr>
          <w:noProof/>
        </w:rPr>
        <w:t>Exchange Online Archiving for Exchange Server, 14, 72</w:t>
      </w:r>
    </w:p>
    <w:p w:rsidR="00C320FC" w:rsidRDefault="00C320FC">
      <w:pPr>
        <w:pStyle w:val="Index1"/>
        <w:tabs>
          <w:tab w:val="right" w:pos="5030"/>
        </w:tabs>
        <w:rPr>
          <w:noProof/>
        </w:rPr>
      </w:pPr>
      <w:r>
        <w:rPr>
          <w:noProof/>
        </w:rPr>
        <w:t>Exchange Online Kiosk, 72</w:t>
      </w:r>
    </w:p>
    <w:p w:rsidR="00C320FC" w:rsidRDefault="00C320FC">
      <w:pPr>
        <w:pStyle w:val="Index1"/>
        <w:tabs>
          <w:tab w:val="right" w:pos="5030"/>
        </w:tabs>
        <w:rPr>
          <w:noProof/>
        </w:rPr>
      </w:pPr>
      <w:r>
        <w:rPr>
          <w:noProof/>
        </w:rPr>
        <w:t>Exchange Online Plan 1, 25, 71</w:t>
      </w:r>
    </w:p>
    <w:p w:rsidR="00C320FC" w:rsidRDefault="00C320FC">
      <w:pPr>
        <w:pStyle w:val="Index1"/>
        <w:tabs>
          <w:tab w:val="right" w:pos="5030"/>
        </w:tabs>
        <w:rPr>
          <w:noProof/>
        </w:rPr>
      </w:pPr>
      <w:r>
        <w:rPr>
          <w:noProof/>
        </w:rPr>
        <w:t>Exchange Online Plan 1A for Alumni, 71</w:t>
      </w:r>
    </w:p>
    <w:p w:rsidR="00C320FC" w:rsidRDefault="00C320FC">
      <w:pPr>
        <w:pStyle w:val="Index1"/>
        <w:tabs>
          <w:tab w:val="right" w:pos="5030"/>
        </w:tabs>
        <w:rPr>
          <w:noProof/>
        </w:rPr>
      </w:pPr>
      <w:r>
        <w:rPr>
          <w:noProof/>
        </w:rPr>
        <w:t>Exchange Online Plan 2, 71</w:t>
      </w:r>
    </w:p>
    <w:p w:rsidR="00C320FC" w:rsidRDefault="00C320FC">
      <w:pPr>
        <w:pStyle w:val="Index1"/>
        <w:tabs>
          <w:tab w:val="right" w:pos="5030"/>
        </w:tabs>
        <w:rPr>
          <w:noProof/>
        </w:rPr>
      </w:pPr>
      <w:r>
        <w:rPr>
          <w:noProof/>
        </w:rPr>
        <w:t>Exchange Online Plan 2A, 25</w:t>
      </w:r>
    </w:p>
    <w:p w:rsidR="00C320FC" w:rsidRDefault="00C320FC">
      <w:pPr>
        <w:pStyle w:val="Index1"/>
        <w:tabs>
          <w:tab w:val="right" w:pos="5030"/>
        </w:tabs>
        <w:rPr>
          <w:noProof/>
        </w:rPr>
      </w:pPr>
      <w:r>
        <w:rPr>
          <w:noProof/>
        </w:rPr>
        <w:t>Exchange Online Protection, 14, 72</w:t>
      </w:r>
    </w:p>
    <w:p w:rsidR="00C320FC" w:rsidRDefault="00C320FC">
      <w:pPr>
        <w:pStyle w:val="Index1"/>
        <w:tabs>
          <w:tab w:val="right" w:pos="5030"/>
        </w:tabs>
        <w:rPr>
          <w:noProof/>
        </w:rPr>
      </w:pPr>
      <w:r>
        <w:rPr>
          <w:noProof/>
        </w:rPr>
        <w:t>Exchange Server, 60</w:t>
      </w:r>
    </w:p>
    <w:p w:rsidR="00C320FC" w:rsidRDefault="00C320FC">
      <w:pPr>
        <w:pStyle w:val="Index1"/>
        <w:tabs>
          <w:tab w:val="right" w:pos="5030"/>
        </w:tabs>
        <w:rPr>
          <w:noProof/>
        </w:rPr>
      </w:pPr>
      <w:r>
        <w:rPr>
          <w:noProof/>
        </w:rPr>
        <w:t>Exchange Server 2013, 25</w:t>
      </w:r>
    </w:p>
    <w:p w:rsidR="00C320FC" w:rsidRDefault="00C320FC">
      <w:pPr>
        <w:pStyle w:val="Index1"/>
        <w:tabs>
          <w:tab w:val="right" w:pos="5030"/>
        </w:tabs>
        <w:rPr>
          <w:noProof/>
        </w:rPr>
      </w:pPr>
      <w:r>
        <w:rPr>
          <w:noProof/>
        </w:rPr>
        <w:t>Exchange Server Enterprise, 96</w:t>
      </w:r>
    </w:p>
    <w:p w:rsidR="00C320FC" w:rsidRDefault="00C320FC">
      <w:pPr>
        <w:pStyle w:val="Index1"/>
        <w:tabs>
          <w:tab w:val="right" w:pos="5030"/>
        </w:tabs>
        <w:rPr>
          <w:noProof/>
        </w:rPr>
      </w:pPr>
      <w:r>
        <w:rPr>
          <w:noProof/>
        </w:rPr>
        <w:t>Exchange Server Enterprise 2016, 25</w:t>
      </w:r>
    </w:p>
    <w:p w:rsidR="00C320FC" w:rsidRDefault="00C320FC">
      <w:pPr>
        <w:pStyle w:val="Index1"/>
        <w:tabs>
          <w:tab w:val="right" w:pos="5030"/>
        </w:tabs>
        <w:rPr>
          <w:noProof/>
        </w:rPr>
      </w:pPr>
      <w:r>
        <w:rPr>
          <w:noProof/>
        </w:rPr>
        <w:t>Exchange Server Standard, 96</w:t>
      </w:r>
    </w:p>
    <w:p w:rsidR="00C320FC" w:rsidRDefault="00C320FC">
      <w:pPr>
        <w:pStyle w:val="Index1"/>
        <w:tabs>
          <w:tab w:val="right" w:pos="5030"/>
        </w:tabs>
        <w:rPr>
          <w:noProof/>
        </w:rPr>
      </w:pPr>
      <w:r>
        <w:rPr>
          <w:noProof/>
        </w:rPr>
        <w:t>Exchange Server Standard 2016, 25</w:t>
      </w:r>
    </w:p>
    <w:p w:rsidR="00C320FC" w:rsidRDefault="00C320FC">
      <w:pPr>
        <w:pStyle w:val="Index1"/>
        <w:tabs>
          <w:tab w:val="right" w:pos="5030"/>
        </w:tabs>
        <w:rPr>
          <w:noProof/>
        </w:rPr>
      </w:pPr>
      <w:r>
        <w:rPr>
          <w:noProof/>
        </w:rPr>
        <w:t>Externí připojovací modul pro Microsoft Identity Manager 2016, 21</w:t>
      </w:r>
    </w:p>
    <w:p w:rsidR="00C320FC" w:rsidRDefault="00C320FC">
      <w:pPr>
        <w:pStyle w:val="Index1"/>
        <w:tabs>
          <w:tab w:val="right" w:pos="5030"/>
        </w:tabs>
        <w:rPr>
          <w:noProof/>
        </w:rPr>
      </w:pPr>
      <w:r>
        <w:rPr>
          <w:noProof/>
        </w:rPr>
        <w:t>Externí připojovací modul pro Windows Server 2016, 50</w:t>
      </w:r>
    </w:p>
    <w:p w:rsidR="00C320FC" w:rsidRDefault="00C320FC">
      <w:pPr>
        <w:pStyle w:val="Index1"/>
        <w:tabs>
          <w:tab w:val="right" w:pos="5030"/>
        </w:tabs>
        <w:rPr>
          <w:noProof/>
        </w:rPr>
      </w:pPr>
      <w:r>
        <w:rPr>
          <w:noProof/>
        </w:rPr>
        <w:t>Externí připojovací modul pro Windows Server 2016, služba AD RMS (Active Directory Rights Management Services), 50</w:t>
      </w:r>
    </w:p>
    <w:p w:rsidR="00C320FC" w:rsidRDefault="00C320FC">
      <w:pPr>
        <w:pStyle w:val="Index1"/>
        <w:tabs>
          <w:tab w:val="right" w:pos="5030"/>
        </w:tabs>
        <w:rPr>
          <w:noProof/>
        </w:rPr>
      </w:pPr>
      <w:r>
        <w:rPr>
          <w:noProof/>
        </w:rPr>
        <w:t>Externí připojovací modul služby Vzdálená plocha pro server Windows Server 2016, 50</w:t>
      </w:r>
    </w:p>
    <w:p w:rsidR="00C320FC" w:rsidRDefault="00C320FC">
      <w:pPr>
        <w:pStyle w:val="Index1"/>
        <w:tabs>
          <w:tab w:val="right" w:pos="5030"/>
        </w:tabs>
        <w:rPr>
          <w:noProof/>
        </w:rPr>
      </w:pPr>
      <w:r>
        <w:rPr>
          <w:noProof/>
        </w:rPr>
        <w:t>Forefront Identity Manager 2010 – Windows Live Edition, 17</w:t>
      </w:r>
    </w:p>
    <w:p w:rsidR="00C320FC" w:rsidRDefault="00C320FC">
      <w:pPr>
        <w:pStyle w:val="Index1"/>
        <w:tabs>
          <w:tab w:val="right" w:pos="5030"/>
        </w:tabs>
        <w:rPr>
          <w:noProof/>
        </w:rPr>
      </w:pPr>
      <w:r>
        <w:rPr>
          <w:noProof/>
        </w:rPr>
        <w:t>Forefront Identity Manager 2010 R2, 21</w:t>
      </w:r>
    </w:p>
    <w:p w:rsidR="00C320FC" w:rsidRDefault="00C320FC">
      <w:pPr>
        <w:pStyle w:val="Index1"/>
        <w:tabs>
          <w:tab w:val="right" w:pos="5030"/>
        </w:tabs>
        <w:rPr>
          <w:noProof/>
        </w:rPr>
      </w:pPr>
      <w:r>
        <w:rPr>
          <w:noProof/>
        </w:rPr>
        <w:t>Forefront Identity Manager 2010 R2 – Windows Live Edition, 17</w:t>
      </w:r>
    </w:p>
    <w:p w:rsidR="00C320FC" w:rsidRDefault="00C320FC">
      <w:pPr>
        <w:pStyle w:val="Index1"/>
        <w:tabs>
          <w:tab w:val="right" w:pos="5030"/>
        </w:tabs>
        <w:rPr>
          <w:noProof/>
        </w:rPr>
      </w:pPr>
      <w:r>
        <w:rPr>
          <w:noProof/>
        </w:rPr>
        <w:t>Forefront TMG Enterprise, 96</w:t>
      </w:r>
    </w:p>
    <w:p w:rsidR="00C320FC" w:rsidRDefault="00C320FC">
      <w:pPr>
        <w:pStyle w:val="Index1"/>
        <w:tabs>
          <w:tab w:val="right" w:pos="5030"/>
        </w:tabs>
        <w:rPr>
          <w:noProof/>
        </w:rPr>
      </w:pPr>
      <w:r>
        <w:rPr>
          <w:noProof/>
        </w:rPr>
        <w:t>Forefront TMG Standard, 96</w:t>
      </w:r>
    </w:p>
    <w:p w:rsidR="00C320FC" w:rsidRDefault="00C320FC">
      <w:pPr>
        <w:pStyle w:val="Index1"/>
        <w:tabs>
          <w:tab w:val="right" w:pos="5030"/>
        </w:tabs>
        <w:rPr>
          <w:noProof/>
        </w:rPr>
      </w:pPr>
      <w:r>
        <w:rPr>
          <w:noProof/>
        </w:rPr>
        <w:t>Forefront United Access Gateway 2010, 15</w:t>
      </w:r>
    </w:p>
    <w:p w:rsidR="00C320FC" w:rsidRDefault="00C320FC">
      <w:pPr>
        <w:pStyle w:val="Index1"/>
        <w:tabs>
          <w:tab w:val="right" w:pos="5030"/>
        </w:tabs>
        <w:rPr>
          <w:noProof/>
        </w:rPr>
      </w:pPr>
      <w:r>
        <w:rPr>
          <w:noProof/>
        </w:rPr>
        <w:t>HPC Pack, 52</w:t>
      </w:r>
    </w:p>
    <w:p w:rsidR="00C320FC" w:rsidRDefault="00C320FC">
      <w:pPr>
        <w:pStyle w:val="Index1"/>
        <w:tabs>
          <w:tab w:val="right" w:pos="5030"/>
        </w:tabs>
        <w:rPr>
          <w:noProof/>
        </w:rPr>
      </w:pPr>
      <w:r>
        <w:rPr>
          <w:noProof/>
        </w:rPr>
        <w:t>Kaizala, 77</w:t>
      </w:r>
    </w:p>
    <w:p w:rsidR="00C320FC" w:rsidRDefault="00C320FC">
      <w:pPr>
        <w:pStyle w:val="Index1"/>
        <w:tabs>
          <w:tab w:val="right" w:pos="5030"/>
        </w:tabs>
        <w:rPr>
          <w:noProof/>
        </w:rPr>
      </w:pPr>
      <w:r>
        <w:rPr>
          <w:noProof/>
        </w:rPr>
        <w:t>Licence CAL k lokální verzi produktu Microsoft Dynamics 365 for Customer Service, 65, 96</w:t>
      </w:r>
    </w:p>
    <w:p w:rsidR="00C320FC" w:rsidRDefault="00C320FC">
      <w:pPr>
        <w:pStyle w:val="Index1"/>
        <w:tabs>
          <w:tab w:val="right" w:pos="5030"/>
        </w:tabs>
        <w:rPr>
          <w:noProof/>
        </w:rPr>
      </w:pPr>
      <w:r>
        <w:rPr>
          <w:noProof/>
        </w:rPr>
        <w:t>Licence CAL k lokální verzi produktu Microsoft Dynamics 365 for Operations, 19, 96</w:t>
      </w:r>
    </w:p>
    <w:p w:rsidR="00C320FC" w:rsidRDefault="00C320FC">
      <w:pPr>
        <w:pStyle w:val="Index1"/>
        <w:tabs>
          <w:tab w:val="right" w:pos="5030"/>
        </w:tabs>
        <w:rPr>
          <w:noProof/>
        </w:rPr>
      </w:pPr>
      <w:r>
        <w:rPr>
          <w:noProof/>
        </w:rPr>
        <w:t>Licence CAL k lokální verzi produktu Microsoft Dynamics 365 for Operations Activity, 19, 96</w:t>
      </w:r>
    </w:p>
    <w:p w:rsidR="00C320FC" w:rsidRDefault="00C320FC">
      <w:pPr>
        <w:pStyle w:val="Index1"/>
        <w:tabs>
          <w:tab w:val="right" w:pos="5030"/>
        </w:tabs>
        <w:rPr>
          <w:noProof/>
        </w:rPr>
      </w:pPr>
      <w:r>
        <w:rPr>
          <w:noProof/>
        </w:rPr>
        <w:t>Licence CAL k lokální verzi produktu Microsoft Dynamics 365 for Operations Device, 19</w:t>
      </w:r>
    </w:p>
    <w:p w:rsidR="00C320FC" w:rsidRDefault="00C320FC">
      <w:pPr>
        <w:pStyle w:val="Index1"/>
        <w:tabs>
          <w:tab w:val="right" w:pos="5030"/>
        </w:tabs>
        <w:rPr>
          <w:noProof/>
        </w:rPr>
      </w:pPr>
      <w:r>
        <w:rPr>
          <w:noProof/>
        </w:rPr>
        <w:t>Licence CAL k lokální verzi produktu Microsoft Dynamics 365 for Sales, 65, 96</w:t>
      </w:r>
    </w:p>
    <w:p w:rsidR="00C320FC" w:rsidRDefault="00C320FC">
      <w:pPr>
        <w:pStyle w:val="Index1"/>
        <w:tabs>
          <w:tab w:val="right" w:pos="5030"/>
        </w:tabs>
        <w:rPr>
          <w:noProof/>
        </w:rPr>
      </w:pPr>
      <w:r>
        <w:rPr>
          <w:noProof/>
        </w:rPr>
        <w:t>Licence CAL k lokální verzi produktu Microsoft Dynamics 365 for Team Members, 96</w:t>
      </w:r>
    </w:p>
    <w:p w:rsidR="00C320FC" w:rsidRDefault="00C320FC">
      <w:pPr>
        <w:pStyle w:val="Index1"/>
        <w:tabs>
          <w:tab w:val="right" w:pos="5030"/>
        </w:tabs>
        <w:rPr>
          <w:noProof/>
        </w:rPr>
      </w:pPr>
      <w:r>
        <w:rPr>
          <w:noProof/>
        </w:rPr>
        <w:t>Licence CAL k produktu Exchange Server Enterprise 2016, 25</w:t>
      </w:r>
    </w:p>
    <w:p w:rsidR="00C320FC" w:rsidRDefault="00C320FC">
      <w:pPr>
        <w:pStyle w:val="Index1"/>
        <w:tabs>
          <w:tab w:val="right" w:pos="5030"/>
        </w:tabs>
        <w:rPr>
          <w:noProof/>
        </w:rPr>
      </w:pPr>
      <w:r>
        <w:rPr>
          <w:noProof/>
        </w:rPr>
        <w:t>Licence CAL k produktu Exchange Server Standard 2016, 25</w:t>
      </w:r>
    </w:p>
    <w:p w:rsidR="00C320FC" w:rsidRDefault="00C320FC">
      <w:pPr>
        <w:pStyle w:val="Index1"/>
        <w:tabs>
          <w:tab w:val="right" w:pos="5030"/>
        </w:tabs>
        <w:rPr>
          <w:noProof/>
        </w:rPr>
      </w:pPr>
      <w:r>
        <w:rPr>
          <w:noProof/>
        </w:rPr>
        <w:t>Licence CAL k produktu Microsoft Dynamics 365 for Customer Service, 90</w:t>
      </w:r>
    </w:p>
    <w:p w:rsidR="00C320FC" w:rsidRDefault="00C320FC">
      <w:pPr>
        <w:pStyle w:val="Index1"/>
        <w:tabs>
          <w:tab w:val="right" w:pos="5030"/>
        </w:tabs>
        <w:rPr>
          <w:noProof/>
        </w:rPr>
      </w:pPr>
      <w:r>
        <w:rPr>
          <w:noProof/>
        </w:rPr>
        <w:t>licence CAL k produktu Microsoft Dynamics 365 for Operations Activity, 90</w:t>
      </w:r>
    </w:p>
    <w:p w:rsidR="00C320FC" w:rsidRDefault="00C320FC">
      <w:pPr>
        <w:pStyle w:val="Index1"/>
        <w:tabs>
          <w:tab w:val="right" w:pos="5030"/>
        </w:tabs>
        <w:rPr>
          <w:noProof/>
        </w:rPr>
      </w:pPr>
      <w:r>
        <w:rPr>
          <w:noProof/>
        </w:rPr>
        <w:t>licence CAL k produktu Microsoft Dynamics 365 for Sales, 90</w:t>
      </w:r>
    </w:p>
    <w:p w:rsidR="00C320FC" w:rsidRDefault="00C320FC">
      <w:pPr>
        <w:pStyle w:val="Index1"/>
        <w:tabs>
          <w:tab w:val="right" w:pos="5030"/>
        </w:tabs>
        <w:rPr>
          <w:noProof/>
        </w:rPr>
      </w:pPr>
      <w:r>
        <w:rPr>
          <w:noProof/>
        </w:rPr>
        <w:t>licence CAL k produktu Microsoft Dynamics AX Functional, 90</w:t>
      </w:r>
    </w:p>
    <w:p w:rsidR="00C320FC" w:rsidRDefault="00C320FC">
      <w:pPr>
        <w:pStyle w:val="Index1"/>
        <w:tabs>
          <w:tab w:val="right" w:pos="5030"/>
        </w:tabs>
        <w:rPr>
          <w:noProof/>
        </w:rPr>
      </w:pPr>
      <w:r>
        <w:rPr>
          <w:noProof/>
        </w:rPr>
        <w:t>Licence CAL k produktu Microsoft Dynamics CRM Professional, 65</w:t>
      </w:r>
    </w:p>
    <w:p w:rsidR="00C320FC" w:rsidRDefault="00C320FC">
      <w:pPr>
        <w:pStyle w:val="Index1"/>
        <w:tabs>
          <w:tab w:val="right" w:pos="5030"/>
        </w:tabs>
        <w:rPr>
          <w:noProof/>
        </w:rPr>
      </w:pPr>
      <w:r>
        <w:rPr>
          <w:noProof/>
        </w:rPr>
        <w:t>Licence CAL k produktu Microsoft Identity Manager 2016, 21</w:t>
      </w:r>
    </w:p>
    <w:p w:rsidR="00C320FC" w:rsidRDefault="00C320FC">
      <w:pPr>
        <w:pStyle w:val="Index1"/>
        <w:tabs>
          <w:tab w:val="right" w:pos="5030"/>
        </w:tabs>
        <w:rPr>
          <w:noProof/>
        </w:rPr>
      </w:pPr>
      <w:r>
        <w:rPr>
          <w:noProof/>
        </w:rPr>
        <w:t>Licence CAL k produktu Project Server 2016, 26</w:t>
      </w:r>
    </w:p>
    <w:p w:rsidR="00C320FC" w:rsidRDefault="00C320FC">
      <w:pPr>
        <w:pStyle w:val="Index1"/>
        <w:tabs>
          <w:tab w:val="right" w:pos="5030"/>
        </w:tabs>
        <w:rPr>
          <w:noProof/>
        </w:rPr>
      </w:pPr>
      <w:r>
        <w:rPr>
          <w:noProof/>
        </w:rPr>
        <w:t>Licence CAL k produktu Skype for Business Plus, 28</w:t>
      </w:r>
    </w:p>
    <w:p w:rsidR="00C320FC" w:rsidRDefault="00C320FC">
      <w:pPr>
        <w:pStyle w:val="Index1"/>
        <w:tabs>
          <w:tab w:val="right" w:pos="5030"/>
        </w:tabs>
        <w:rPr>
          <w:noProof/>
        </w:rPr>
      </w:pPr>
      <w:r>
        <w:rPr>
          <w:noProof/>
        </w:rPr>
        <w:t>Licence CAL k produktu SQL Server 2016, 29</w:t>
      </w:r>
    </w:p>
    <w:p w:rsidR="00C320FC" w:rsidRDefault="00C320FC">
      <w:pPr>
        <w:pStyle w:val="Index1"/>
        <w:tabs>
          <w:tab w:val="right" w:pos="5030"/>
        </w:tabs>
        <w:rPr>
          <w:noProof/>
        </w:rPr>
      </w:pPr>
      <w:r>
        <w:rPr>
          <w:noProof/>
        </w:rPr>
        <w:t>Licence CAL k produktu Visual Studio Team Foundation Server 2017, 39</w:t>
      </w:r>
    </w:p>
    <w:p w:rsidR="00C320FC" w:rsidRDefault="00C320FC">
      <w:pPr>
        <w:pStyle w:val="Index1"/>
        <w:tabs>
          <w:tab w:val="right" w:pos="5030"/>
        </w:tabs>
        <w:rPr>
          <w:noProof/>
        </w:rPr>
      </w:pPr>
      <w:r>
        <w:rPr>
          <w:noProof/>
        </w:rPr>
        <w:t>licence CAL k serveru Windows Server 2016, 49</w:t>
      </w:r>
    </w:p>
    <w:p w:rsidR="00C320FC" w:rsidRDefault="00C320FC">
      <w:pPr>
        <w:pStyle w:val="Index1"/>
        <w:tabs>
          <w:tab w:val="right" w:pos="5030"/>
        </w:tabs>
        <w:rPr>
          <w:noProof/>
        </w:rPr>
      </w:pPr>
      <w:r>
        <w:rPr>
          <w:noProof/>
        </w:rPr>
        <w:t>Licence CAL na službu AD RMS (Active Directory Rights Management Services) systému Windows Server 2016, 49, 50</w:t>
      </w:r>
    </w:p>
    <w:p w:rsidR="00C320FC" w:rsidRDefault="00C320FC">
      <w:pPr>
        <w:pStyle w:val="Index1"/>
        <w:tabs>
          <w:tab w:val="right" w:pos="5030"/>
        </w:tabs>
        <w:rPr>
          <w:noProof/>
        </w:rPr>
      </w:pPr>
      <w:r>
        <w:rPr>
          <w:noProof/>
        </w:rPr>
        <w:t>Licence CAL pro lokální verzi produktu Microsoft Dynamics 365 for Customer Service, 19</w:t>
      </w:r>
    </w:p>
    <w:p w:rsidR="00C320FC" w:rsidRDefault="00C320FC">
      <w:pPr>
        <w:pStyle w:val="Index1"/>
        <w:tabs>
          <w:tab w:val="right" w:pos="5030"/>
        </w:tabs>
        <w:rPr>
          <w:noProof/>
        </w:rPr>
      </w:pPr>
      <w:r>
        <w:rPr>
          <w:noProof/>
        </w:rPr>
        <w:t>Licence CAL pro lokální verzi produktu Microsoft Dynamics 365 for Sales, 19</w:t>
      </w:r>
    </w:p>
    <w:p w:rsidR="00C320FC" w:rsidRDefault="00C320FC">
      <w:pPr>
        <w:pStyle w:val="Index1"/>
        <w:tabs>
          <w:tab w:val="right" w:pos="5030"/>
        </w:tabs>
        <w:rPr>
          <w:noProof/>
        </w:rPr>
      </w:pPr>
      <w:r>
        <w:rPr>
          <w:noProof/>
        </w:rPr>
        <w:t>Licence CAL pro lokální verzi produktu Microsoft Dynamics 365 for Team Members, 19</w:t>
      </w:r>
    </w:p>
    <w:p w:rsidR="00C320FC" w:rsidRDefault="00C320FC">
      <w:pPr>
        <w:pStyle w:val="Index1"/>
        <w:tabs>
          <w:tab w:val="right" w:pos="5030"/>
        </w:tabs>
        <w:rPr>
          <w:noProof/>
        </w:rPr>
      </w:pPr>
      <w:r>
        <w:rPr>
          <w:noProof/>
        </w:rPr>
        <w:t>licence CAL pro Microsoft Dynamics 365 for Operations, 90</w:t>
      </w:r>
    </w:p>
    <w:p w:rsidR="00C320FC" w:rsidRDefault="00C320FC">
      <w:pPr>
        <w:pStyle w:val="Index1"/>
        <w:tabs>
          <w:tab w:val="right" w:pos="5030"/>
        </w:tabs>
        <w:rPr>
          <w:noProof/>
        </w:rPr>
      </w:pPr>
      <w:r>
        <w:rPr>
          <w:noProof/>
        </w:rPr>
        <w:t>licence CAL pro Microsoft Dynamics AX Enterprise, 90</w:t>
      </w:r>
    </w:p>
    <w:p w:rsidR="00C320FC" w:rsidRDefault="00C320FC">
      <w:pPr>
        <w:pStyle w:val="Index1"/>
        <w:tabs>
          <w:tab w:val="right" w:pos="5030"/>
        </w:tabs>
        <w:rPr>
          <w:noProof/>
        </w:rPr>
      </w:pPr>
      <w:r>
        <w:rPr>
          <w:noProof/>
        </w:rPr>
        <w:t>Licence CAL pro Microsoft Dynamics CRM Basic, 65</w:t>
      </w:r>
    </w:p>
    <w:p w:rsidR="00C320FC" w:rsidRDefault="00C320FC">
      <w:pPr>
        <w:pStyle w:val="Index1"/>
        <w:tabs>
          <w:tab w:val="right" w:pos="5030"/>
        </w:tabs>
        <w:rPr>
          <w:noProof/>
        </w:rPr>
      </w:pPr>
      <w:r>
        <w:rPr>
          <w:noProof/>
        </w:rPr>
        <w:t>Licence CAL pro službu Vzdálená plocha serveru Windows Server 2016, 50</w:t>
      </w:r>
    </w:p>
    <w:p w:rsidR="00C320FC" w:rsidRDefault="00C320FC">
      <w:pPr>
        <w:pStyle w:val="Index1"/>
        <w:tabs>
          <w:tab w:val="right" w:pos="5030"/>
        </w:tabs>
        <w:rPr>
          <w:noProof/>
        </w:rPr>
      </w:pPr>
      <w:r>
        <w:rPr>
          <w:noProof/>
        </w:rPr>
        <w:t>Licence Core CAL Suite Bridge pro Enterprise Mobility+ Security, 14</w:t>
      </w:r>
    </w:p>
    <w:p w:rsidR="00C320FC" w:rsidRDefault="00C320FC">
      <w:pPr>
        <w:pStyle w:val="Index1"/>
        <w:tabs>
          <w:tab w:val="right" w:pos="5030"/>
        </w:tabs>
        <w:rPr>
          <w:noProof/>
        </w:rPr>
      </w:pPr>
      <w:r>
        <w:rPr>
          <w:noProof/>
        </w:rPr>
        <w:t>Licence Enterprise CAL k produktu Microsoft Dynamics AX 1, 65</w:t>
      </w:r>
    </w:p>
    <w:p w:rsidR="00C320FC" w:rsidRDefault="00C320FC">
      <w:pPr>
        <w:pStyle w:val="Index1"/>
        <w:tabs>
          <w:tab w:val="right" w:pos="5030"/>
        </w:tabs>
        <w:rPr>
          <w:noProof/>
        </w:rPr>
      </w:pPr>
      <w:r>
        <w:rPr>
          <w:noProof/>
        </w:rPr>
        <w:t>Licence Enterprise CAL k produktu SharePoint Server 2016, 27</w:t>
      </w:r>
    </w:p>
    <w:p w:rsidR="00C320FC" w:rsidRDefault="00C320FC">
      <w:pPr>
        <w:pStyle w:val="Index1"/>
        <w:tabs>
          <w:tab w:val="right" w:pos="5030"/>
        </w:tabs>
        <w:rPr>
          <w:noProof/>
        </w:rPr>
      </w:pPr>
      <w:r>
        <w:rPr>
          <w:noProof/>
        </w:rPr>
        <w:t>Licence Enterprise CAL k produktu Skype for Business Server 2015, 28</w:t>
      </w:r>
    </w:p>
    <w:p w:rsidR="00C320FC" w:rsidRDefault="00C320FC">
      <w:pPr>
        <w:pStyle w:val="Index1"/>
        <w:tabs>
          <w:tab w:val="right" w:pos="5030"/>
        </w:tabs>
        <w:rPr>
          <w:noProof/>
        </w:rPr>
      </w:pPr>
      <w:r>
        <w:rPr>
          <w:noProof/>
        </w:rPr>
        <w:t>Licence Functional CAL k produktu Microsoft Dynamics, 65</w:t>
      </w:r>
    </w:p>
    <w:p w:rsidR="00C320FC" w:rsidRDefault="00C320FC">
      <w:pPr>
        <w:pStyle w:val="Index1"/>
        <w:tabs>
          <w:tab w:val="right" w:pos="5030"/>
        </w:tabs>
        <w:rPr>
          <w:noProof/>
        </w:rPr>
      </w:pPr>
      <w:r>
        <w:rPr>
          <w:noProof/>
        </w:rPr>
        <w:t>Licence Plus CAL k produktu Skype for Business Server 2015, 28</w:t>
      </w:r>
    </w:p>
    <w:p w:rsidR="00C320FC" w:rsidRDefault="00C320FC">
      <w:pPr>
        <w:pStyle w:val="Index1"/>
        <w:tabs>
          <w:tab w:val="right" w:pos="5030"/>
        </w:tabs>
        <w:rPr>
          <w:noProof/>
        </w:rPr>
      </w:pPr>
      <w:r>
        <w:rPr>
          <w:noProof/>
        </w:rPr>
        <w:t>Licence pro správu klienta pro produkt Advanced Threat Analytics 2016 pro prostředí OSE, 12</w:t>
      </w:r>
    </w:p>
    <w:p w:rsidR="00C320FC" w:rsidRDefault="00C320FC">
      <w:pPr>
        <w:pStyle w:val="Index1"/>
        <w:tabs>
          <w:tab w:val="right" w:pos="5030"/>
        </w:tabs>
        <w:rPr>
          <w:noProof/>
        </w:rPr>
      </w:pPr>
      <w:r>
        <w:rPr>
          <w:noProof/>
        </w:rPr>
        <w:t>Licence pro správu klienta pro produkt Advanced Threat Analytics 2016 pro uživatele, 12</w:t>
      </w:r>
    </w:p>
    <w:p w:rsidR="00C320FC" w:rsidRDefault="00C320FC">
      <w:pPr>
        <w:pStyle w:val="Index1"/>
        <w:tabs>
          <w:tab w:val="right" w:pos="5030"/>
        </w:tabs>
        <w:rPr>
          <w:noProof/>
        </w:rPr>
      </w:pPr>
      <w:r>
        <w:rPr>
          <w:noProof/>
        </w:rPr>
        <w:t>Licence pro správu klienta System Center Configuration Manager 1606, 32</w:t>
      </w:r>
    </w:p>
    <w:p w:rsidR="00C320FC" w:rsidRDefault="00C320FC">
      <w:pPr>
        <w:pStyle w:val="Index1"/>
        <w:tabs>
          <w:tab w:val="right" w:pos="5030"/>
        </w:tabs>
        <w:rPr>
          <w:noProof/>
        </w:rPr>
      </w:pPr>
      <w:r>
        <w:rPr>
          <w:noProof/>
        </w:rPr>
        <w:t>licence pro správu serveru System Center 2012 Standard, 90</w:t>
      </w:r>
    </w:p>
    <w:p w:rsidR="00C320FC" w:rsidRDefault="00C320FC">
      <w:pPr>
        <w:pStyle w:val="Index1"/>
        <w:tabs>
          <w:tab w:val="right" w:pos="5030"/>
        </w:tabs>
        <w:rPr>
          <w:noProof/>
        </w:rPr>
      </w:pPr>
      <w:r>
        <w:rPr>
          <w:noProof/>
        </w:rPr>
        <w:t>Licence pro správu serveru System Center 2016 Datacenter (sady 16 jádrových licencí), 31</w:t>
      </w:r>
    </w:p>
    <w:p w:rsidR="00C320FC" w:rsidRDefault="00C320FC">
      <w:pPr>
        <w:pStyle w:val="Index1"/>
        <w:tabs>
          <w:tab w:val="right" w:pos="5030"/>
        </w:tabs>
        <w:rPr>
          <w:noProof/>
        </w:rPr>
      </w:pPr>
      <w:r>
        <w:rPr>
          <w:noProof/>
        </w:rPr>
        <w:t>Licence pro správu serveru System Center 2016 Datacenter (sady 2 jádrových licencí), 31</w:t>
      </w:r>
    </w:p>
    <w:p w:rsidR="00C320FC" w:rsidRDefault="00C320FC">
      <w:pPr>
        <w:pStyle w:val="Index1"/>
        <w:tabs>
          <w:tab w:val="right" w:pos="5030"/>
        </w:tabs>
        <w:rPr>
          <w:noProof/>
        </w:rPr>
      </w:pPr>
      <w:r>
        <w:rPr>
          <w:noProof/>
        </w:rPr>
        <w:t>Licence pro správu serveru System Center 2016 Standard (sady 16 jádrových licencí), 31</w:t>
      </w:r>
    </w:p>
    <w:p w:rsidR="00C320FC" w:rsidRDefault="00C320FC">
      <w:pPr>
        <w:pStyle w:val="Index1"/>
        <w:tabs>
          <w:tab w:val="right" w:pos="5030"/>
        </w:tabs>
        <w:rPr>
          <w:noProof/>
        </w:rPr>
      </w:pPr>
      <w:r>
        <w:rPr>
          <w:noProof/>
        </w:rPr>
        <w:t>Licence pro správu serveru System Center 2016 Standard (sady 2 jádrových licencí), 31</w:t>
      </w:r>
    </w:p>
    <w:p w:rsidR="00C320FC" w:rsidRDefault="00C320FC">
      <w:pPr>
        <w:pStyle w:val="Index1"/>
        <w:tabs>
          <w:tab w:val="right" w:pos="5030"/>
        </w:tabs>
        <w:rPr>
          <w:noProof/>
        </w:rPr>
      </w:pPr>
      <w:r>
        <w:rPr>
          <w:noProof/>
        </w:rPr>
        <w:t>licence pro správu System Center 2012 Datacenter Server, 90</w:t>
      </w:r>
    </w:p>
    <w:p w:rsidR="00C320FC" w:rsidRDefault="00C320FC">
      <w:pPr>
        <w:pStyle w:val="Index1"/>
        <w:tabs>
          <w:tab w:val="right" w:pos="5030"/>
        </w:tabs>
        <w:rPr>
          <w:noProof/>
        </w:rPr>
      </w:pPr>
      <w:r>
        <w:rPr>
          <w:noProof/>
        </w:rPr>
        <w:t>Licence s právem na přechod ze systému Windows 10 Home na Pro, 41</w:t>
      </w:r>
    </w:p>
    <w:p w:rsidR="00C320FC" w:rsidRDefault="00C320FC">
      <w:pPr>
        <w:pStyle w:val="Index1"/>
        <w:tabs>
          <w:tab w:val="right" w:pos="5030"/>
        </w:tabs>
        <w:rPr>
          <w:noProof/>
        </w:rPr>
      </w:pPr>
      <w:r>
        <w:rPr>
          <w:noProof/>
        </w:rPr>
        <w:t>Licence Standard CAL k produktu SharePoint Server 2016, 27</w:t>
      </w:r>
    </w:p>
    <w:p w:rsidR="00C320FC" w:rsidRDefault="00C320FC">
      <w:pPr>
        <w:pStyle w:val="Index1"/>
        <w:tabs>
          <w:tab w:val="right" w:pos="5030"/>
        </w:tabs>
        <w:rPr>
          <w:noProof/>
        </w:rPr>
      </w:pPr>
      <w:r>
        <w:rPr>
          <w:noProof/>
        </w:rPr>
        <w:t>Licence Standard CAL k produktu Skype for Business Server 2015, 28</w:t>
      </w:r>
    </w:p>
    <w:p w:rsidR="00C320FC" w:rsidRDefault="00C320FC">
      <w:pPr>
        <w:pStyle w:val="Index1"/>
        <w:tabs>
          <w:tab w:val="right" w:pos="5030"/>
        </w:tabs>
        <w:rPr>
          <w:noProof/>
        </w:rPr>
      </w:pPr>
      <w:r>
        <w:rPr>
          <w:noProof/>
        </w:rPr>
        <w:t>licence Task CAL k produktu Microsoft Dynamics AX, 90</w:t>
      </w:r>
    </w:p>
    <w:p w:rsidR="00C320FC" w:rsidRDefault="00C320FC">
      <w:pPr>
        <w:pStyle w:val="Index1"/>
        <w:tabs>
          <w:tab w:val="right" w:pos="5030"/>
        </w:tabs>
        <w:rPr>
          <w:noProof/>
        </w:rPr>
      </w:pPr>
      <w:r>
        <w:rPr>
          <w:noProof/>
        </w:rPr>
        <w:t>Licence zkušebního webu Microsoft Learning MOS/MCE Certification 125, 79</w:t>
      </w:r>
    </w:p>
    <w:p w:rsidR="00C320FC" w:rsidRDefault="00C320FC">
      <w:pPr>
        <w:pStyle w:val="Index1"/>
        <w:tabs>
          <w:tab w:val="right" w:pos="5030"/>
        </w:tabs>
        <w:rPr>
          <w:noProof/>
        </w:rPr>
      </w:pPr>
      <w:r>
        <w:rPr>
          <w:noProof/>
        </w:rPr>
        <w:t>Licence zkušebního webu Microsoft Learning MOS/MTA/MCE Certification 500, 79</w:t>
      </w:r>
    </w:p>
    <w:p w:rsidR="00C320FC" w:rsidRDefault="00C320FC">
      <w:pPr>
        <w:pStyle w:val="Index1"/>
        <w:tabs>
          <w:tab w:val="right" w:pos="5030"/>
        </w:tabs>
        <w:rPr>
          <w:noProof/>
        </w:rPr>
      </w:pPr>
      <w:r>
        <w:rPr>
          <w:noProof/>
        </w:rPr>
        <w:t>Licence zkušebního webu Microsoft Learning MTA/MCA Certification 125, 79</w:t>
      </w:r>
    </w:p>
    <w:p w:rsidR="00C320FC" w:rsidRDefault="00C320FC">
      <w:pPr>
        <w:pStyle w:val="Index1"/>
        <w:tabs>
          <w:tab w:val="right" w:pos="5030"/>
        </w:tabs>
        <w:rPr>
          <w:noProof/>
        </w:rPr>
      </w:pPr>
      <w:r>
        <w:rPr>
          <w:noProof/>
        </w:rPr>
        <w:t>licenci CAL na zařízení pro Project Server 2016, 22</w:t>
      </w:r>
    </w:p>
    <w:p w:rsidR="00C320FC" w:rsidRDefault="00C320FC">
      <w:pPr>
        <w:pStyle w:val="Index1"/>
        <w:tabs>
          <w:tab w:val="right" w:pos="5030"/>
        </w:tabs>
        <w:rPr>
          <w:noProof/>
        </w:rPr>
      </w:pPr>
      <w:r>
        <w:rPr>
          <w:noProof/>
        </w:rPr>
        <w:t>Live Meeting Professional, 29</w:t>
      </w:r>
    </w:p>
    <w:p w:rsidR="00C320FC" w:rsidRDefault="00C320FC">
      <w:pPr>
        <w:pStyle w:val="Index1"/>
        <w:tabs>
          <w:tab w:val="right" w:pos="5030"/>
        </w:tabs>
        <w:rPr>
          <w:noProof/>
        </w:rPr>
      </w:pPr>
      <w:r>
        <w:rPr>
          <w:noProof/>
        </w:rPr>
        <w:t>Live Meeting Standard, 29</w:t>
      </w:r>
    </w:p>
    <w:p w:rsidR="00C320FC" w:rsidRDefault="00C320FC">
      <w:pPr>
        <w:pStyle w:val="Index1"/>
        <w:tabs>
          <w:tab w:val="right" w:pos="5030"/>
        </w:tabs>
        <w:rPr>
          <w:noProof/>
        </w:rPr>
      </w:pPr>
      <w:r>
        <w:rPr>
          <w:noProof/>
        </w:rPr>
        <w:t>Lync 2013, 22</w:t>
      </w:r>
    </w:p>
    <w:p w:rsidR="00C320FC" w:rsidRDefault="00C320FC">
      <w:pPr>
        <w:pStyle w:val="Index1"/>
        <w:tabs>
          <w:tab w:val="right" w:pos="5030"/>
        </w:tabs>
        <w:rPr>
          <w:noProof/>
        </w:rPr>
      </w:pPr>
      <w:r>
        <w:rPr>
          <w:noProof/>
        </w:rPr>
        <w:t>Lync for Mac 2011, 75</w:t>
      </w:r>
    </w:p>
    <w:p w:rsidR="00C320FC" w:rsidRDefault="00C320FC">
      <w:pPr>
        <w:pStyle w:val="Index1"/>
        <w:tabs>
          <w:tab w:val="right" w:pos="5030"/>
        </w:tabs>
        <w:rPr>
          <w:noProof/>
        </w:rPr>
      </w:pPr>
      <w:r>
        <w:rPr>
          <w:noProof/>
        </w:rPr>
        <w:t>Lync pro Mac 2011, 23</w:t>
      </w:r>
    </w:p>
    <w:p w:rsidR="00C320FC" w:rsidRDefault="00C320FC">
      <w:pPr>
        <w:pStyle w:val="Index1"/>
        <w:tabs>
          <w:tab w:val="right" w:pos="5030"/>
        </w:tabs>
        <w:rPr>
          <w:noProof/>
        </w:rPr>
      </w:pPr>
      <w:r>
        <w:rPr>
          <w:noProof/>
        </w:rPr>
        <w:t>Lync Server 2010, 28</w:t>
      </w:r>
    </w:p>
    <w:p w:rsidR="00C320FC" w:rsidRDefault="00C320FC">
      <w:pPr>
        <w:pStyle w:val="Index1"/>
        <w:tabs>
          <w:tab w:val="right" w:pos="5030"/>
        </w:tabs>
        <w:rPr>
          <w:noProof/>
        </w:rPr>
      </w:pPr>
      <w:r>
        <w:rPr>
          <w:noProof/>
        </w:rPr>
        <w:t>Lync Server 2013, 28</w:t>
      </w:r>
    </w:p>
    <w:p w:rsidR="00C320FC" w:rsidRDefault="00C320FC">
      <w:pPr>
        <w:pStyle w:val="Index1"/>
        <w:tabs>
          <w:tab w:val="right" w:pos="5030"/>
        </w:tabs>
        <w:rPr>
          <w:noProof/>
        </w:rPr>
      </w:pPr>
      <w:r>
        <w:rPr>
          <w:noProof/>
        </w:rPr>
        <w:t>Měsíční odběr pro Mobile Asset Management Platform, 76</w:t>
      </w:r>
    </w:p>
    <w:p w:rsidR="00C320FC" w:rsidRDefault="00C320FC">
      <w:pPr>
        <w:pStyle w:val="Index1"/>
        <w:tabs>
          <w:tab w:val="right" w:pos="5030"/>
        </w:tabs>
        <w:rPr>
          <w:noProof/>
        </w:rPr>
      </w:pPr>
      <w:r>
        <w:rPr>
          <w:noProof/>
        </w:rPr>
        <w:t>Měsíční odběr s poplatkem pro Bing Maps Enterprise, 75</w:t>
      </w:r>
    </w:p>
    <w:p w:rsidR="00C320FC" w:rsidRDefault="00C320FC">
      <w:pPr>
        <w:pStyle w:val="Index1"/>
        <w:tabs>
          <w:tab w:val="right" w:pos="5030"/>
        </w:tabs>
        <w:rPr>
          <w:noProof/>
        </w:rPr>
      </w:pPr>
      <w:r>
        <w:rPr>
          <w:noProof/>
        </w:rPr>
        <w:t>Měsíční odběr služby Bing Maps Light známý uživatel 500, 76</w:t>
      </w:r>
    </w:p>
    <w:p w:rsidR="00C320FC" w:rsidRDefault="00C320FC">
      <w:pPr>
        <w:pStyle w:val="Index1"/>
        <w:tabs>
          <w:tab w:val="right" w:pos="5030"/>
        </w:tabs>
        <w:rPr>
          <w:noProof/>
        </w:rPr>
      </w:pPr>
      <w:r>
        <w:rPr>
          <w:noProof/>
        </w:rPr>
        <w:t>Měsíční odběr služby Bing Maps Light známý uživatel 5K, 76</w:t>
      </w:r>
    </w:p>
    <w:p w:rsidR="00C320FC" w:rsidRDefault="00C320FC">
      <w:pPr>
        <w:pStyle w:val="Index1"/>
        <w:tabs>
          <w:tab w:val="right" w:pos="5030"/>
        </w:tabs>
        <w:rPr>
          <w:noProof/>
        </w:rPr>
      </w:pPr>
      <w:r>
        <w:rPr>
          <w:noProof/>
        </w:rPr>
        <w:t>Měsíční odběr služby Bing Maps na uživatele, 76</w:t>
      </w:r>
    </w:p>
    <w:p w:rsidR="00C320FC" w:rsidRDefault="00C320FC">
      <w:pPr>
        <w:pStyle w:val="Index1"/>
        <w:tabs>
          <w:tab w:val="right" w:pos="5030"/>
        </w:tabs>
        <w:rPr>
          <w:noProof/>
        </w:rPr>
      </w:pPr>
      <w:r>
        <w:rPr>
          <w:noProof/>
        </w:rPr>
        <w:t>Měsíční odběr služby Bing Maps známý uživatel 5K, 76</w:t>
      </w:r>
    </w:p>
    <w:p w:rsidR="00C320FC" w:rsidRDefault="00C320FC">
      <w:pPr>
        <w:pStyle w:val="Index1"/>
        <w:tabs>
          <w:tab w:val="right" w:pos="5030"/>
        </w:tabs>
        <w:rPr>
          <w:noProof/>
        </w:rPr>
      </w:pPr>
      <w:r>
        <w:rPr>
          <w:noProof/>
        </w:rPr>
        <w:t>Měsíční odběry pro Mobile Asset Management podle počtu prostředků, 76</w:t>
      </w:r>
    </w:p>
    <w:p w:rsidR="00C320FC" w:rsidRDefault="00C320FC">
      <w:pPr>
        <w:pStyle w:val="Index1"/>
        <w:tabs>
          <w:tab w:val="right" w:pos="5030"/>
        </w:tabs>
        <w:rPr>
          <w:noProof/>
        </w:rPr>
      </w:pPr>
      <w:r>
        <w:rPr>
          <w:noProof/>
        </w:rPr>
        <w:t>Měsíční předplatné pro 100 tisíc transakcí pro Bing Maps Internal Website Usage, 76</w:t>
      </w:r>
    </w:p>
    <w:p w:rsidR="00C320FC" w:rsidRDefault="00C320FC">
      <w:pPr>
        <w:pStyle w:val="Index1"/>
        <w:tabs>
          <w:tab w:val="right" w:pos="5030"/>
        </w:tabs>
        <w:rPr>
          <w:noProof/>
        </w:rPr>
      </w:pPr>
      <w:r>
        <w:rPr>
          <w:noProof/>
        </w:rPr>
        <w:t>Měsíční předplatné pro 100 tisíc transakcí pro Bing Maps Public Website Usage, 76</w:t>
      </w:r>
    </w:p>
    <w:p w:rsidR="00C320FC" w:rsidRDefault="00C320FC">
      <w:pPr>
        <w:pStyle w:val="Index1"/>
        <w:tabs>
          <w:tab w:val="right" w:pos="5030"/>
        </w:tabs>
        <w:rPr>
          <w:noProof/>
        </w:rPr>
      </w:pPr>
      <w:r>
        <w:rPr>
          <w:noProof/>
        </w:rPr>
        <w:t>Měsíční předplatné pro 250 tisíc (a více) transakcí pro Bing Maps Internal Website Usage, 76</w:t>
      </w:r>
    </w:p>
    <w:p w:rsidR="00C320FC" w:rsidRDefault="00C320FC">
      <w:pPr>
        <w:pStyle w:val="Index1"/>
        <w:tabs>
          <w:tab w:val="right" w:pos="5030"/>
        </w:tabs>
        <w:rPr>
          <w:noProof/>
        </w:rPr>
      </w:pPr>
      <w:r>
        <w:rPr>
          <w:noProof/>
        </w:rPr>
        <w:t>Měsíční předplatné pro 500 tisíc (a více) transakcí pro Bing Maps Public Website Usage, 76</w:t>
      </w:r>
    </w:p>
    <w:p w:rsidR="00C320FC" w:rsidRDefault="00C320FC">
      <w:pPr>
        <w:pStyle w:val="Index1"/>
        <w:tabs>
          <w:tab w:val="right" w:pos="5030"/>
        </w:tabs>
        <w:rPr>
          <w:noProof/>
        </w:rPr>
      </w:pPr>
      <w:r>
        <w:rPr>
          <w:noProof/>
        </w:rPr>
        <w:t>Microsoft 365 E3, 59</w:t>
      </w:r>
    </w:p>
    <w:p w:rsidR="00C320FC" w:rsidRDefault="00C320FC">
      <w:pPr>
        <w:pStyle w:val="Index1"/>
        <w:tabs>
          <w:tab w:val="right" w:pos="5030"/>
        </w:tabs>
        <w:rPr>
          <w:noProof/>
        </w:rPr>
      </w:pPr>
      <w:r>
        <w:rPr>
          <w:noProof/>
        </w:rPr>
        <w:t>Microsoft 365 E3 z krytí SA, 59</w:t>
      </w:r>
    </w:p>
    <w:p w:rsidR="00C320FC" w:rsidRDefault="00C320FC">
      <w:pPr>
        <w:pStyle w:val="Index1"/>
        <w:tabs>
          <w:tab w:val="right" w:pos="5030"/>
        </w:tabs>
        <w:rPr>
          <w:noProof/>
        </w:rPr>
      </w:pPr>
      <w:r>
        <w:rPr>
          <w:noProof/>
        </w:rPr>
        <w:t>Microsoft 365 E5, 59</w:t>
      </w:r>
    </w:p>
    <w:p w:rsidR="00C320FC" w:rsidRDefault="00C320FC">
      <w:pPr>
        <w:pStyle w:val="Index1"/>
        <w:tabs>
          <w:tab w:val="right" w:pos="5030"/>
        </w:tabs>
        <w:rPr>
          <w:noProof/>
        </w:rPr>
      </w:pPr>
      <w:r>
        <w:rPr>
          <w:noProof/>
        </w:rPr>
        <w:t>Microsoft 365 E5 z krytí SA, 59</w:t>
      </w:r>
    </w:p>
    <w:p w:rsidR="00C320FC" w:rsidRDefault="00C320FC">
      <w:pPr>
        <w:pStyle w:val="Index1"/>
        <w:tabs>
          <w:tab w:val="right" w:pos="5030"/>
        </w:tabs>
        <w:rPr>
          <w:noProof/>
        </w:rPr>
      </w:pPr>
      <w:r>
        <w:rPr>
          <w:noProof/>
        </w:rPr>
        <w:t>Microsoft Azure Services, 96</w:t>
      </w:r>
    </w:p>
    <w:p w:rsidR="00C320FC" w:rsidRDefault="00C320FC">
      <w:pPr>
        <w:pStyle w:val="Index1"/>
        <w:tabs>
          <w:tab w:val="right" w:pos="5030"/>
        </w:tabs>
        <w:rPr>
          <w:noProof/>
        </w:rPr>
      </w:pPr>
      <w:r>
        <w:rPr>
          <w:noProof/>
        </w:rPr>
        <w:t>Microsoft Cloud App Security, 77</w:t>
      </w:r>
    </w:p>
    <w:p w:rsidR="00C320FC" w:rsidRDefault="00C320FC">
      <w:pPr>
        <w:pStyle w:val="Index1"/>
        <w:tabs>
          <w:tab w:val="right" w:pos="5030"/>
        </w:tabs>
        <w:rPr>
          <w:noProof/>
        </w:rPr>
      </w:pPr>
      <w:r>
        <w:rPr>
          <w:noProof/>
        </w:rPr>
        <w:t>Microsoft Cloud App Security K, 78</w:t>
      </w:r>
    </w:p>
    <w:p w:rsidR="00C320FC" w:rsidRDefault="00C320FC">
      <w:pPr>
        <w:pStyle w:val="Index1"/>
        <w:tabs>
          <w:tab w:val="right" w:pos="5030"/>
        </w:tabs>
        <w:rPr>
          <w:noProof/>
        </w:rPr>
      </w:pPr>
      <w:r>
        <w:rPr>
          <w:noProof/>
        </w:rPr>
        <w:t>Microsoft Dynamics 365 Enhanced Support, 64</w:t>
      </w:r>
    </w:p>
    <w:p w:rsidR="00C320FC" w:rsidRDefault="00C320FC">
      <w:pPr>
        <w:pStyle w:val="Index1"/>
        <w:tabs>
          <w:tab w:val="right" w:pos="5030"/>
        </w:tabs>
        <w:rPr>
          <w:noProof/>
        </w:rPr>
      </w:pPr>
      <w:r>
        <w:rPr>
          <w:noProof/>
        </w:rPr>
        <w:t>Microsoft Dynamics 365 Enterprise Edition – Additional Customer Engagement Portal, 64</w:t>
      </w:r>
    </w:p>
    <w:p w:rsidR="00C320FC" w:rsidRDefault="00C320FC">
      <w:pPr>
        <w:pStyle w:val="Index1"/>
        <w:tabs>
          <w:tab w:val="right" w:pos="5030"/>
        </w:tabs>
        <w:rPr>
          <w:noProof/>
        </w:rPr>
      </w:pPr>
      <w:r>
        <w:rPr>
          <w:noProof/>
        </w:rPr>
        <w:t>Microsoft Dynamics 365 Enterprise Edition – Additional Customer Engagement Portal Page Views, 64</w:t>
      </w:r>
    </w:p>
    <w:p w:rsidR="00C320FC" w:rsidRDefault="00C320FC">
      <w:pPr>
        <w:pStyle w:val="Index1"/>
        <w:tabs>
          <w:tab w:val="right" w:pos="5030"/>
        </w:tabs>
        <w:rPr>
          <w:noProof/>
        </w:rPr>
      </w:pPr>
      <w:r>
        <w:rPr>
          <w:noProof/>
        </w:rPr>
        <w:t>Microsoft Dynamics 365 for Customer Service, verze Enterprise, 20</w:t>
      </w:r>
    </w:p>
    <w:p w:rsidR="00C320FC" w:rsidRDefault="00C320FC">
      <w:pPr>
        <w:pStyle w:val="Index1"/>
        <w:tabs>
          <w:tab w:val="right" w:pos="5030"/>
        </w:tabs>
        <w:rPr>
          <w:noProof/>
        </w:rPr>
      </w:pPr>
      <w:r>
        <w:rPr>
          <w:noProof/>
        </w:rPr>
        <w:t>Microsoft Dynamics 365 for Customer Service, verze Enterprise (licence na odběr na základě počtu uživatelů), 62</w:t>
      </w:r>
    </w:p>
    <w:p w:rsidR="00C320FC" w:rsidRDefault="00C320FC">
      <w:pPr>
        <w:pStyle w:val="Index1"/>
        <w:tabs>
          <w:tab w:val="right" w:pos="5030"/>
        </w:tabs>
        <w:rPr>
          <w:noProof/>
        </w:rPr>
      </w:pPr>
      <w:r>
        <w:rPr>
          <w:noProof/>
        </w:rPr>
        <w:t>Microsoft Dynamics 365 for Customer Service, verze Enterprise (licence na odběr na základě počtu zařízení), 63</w:t>
      </w:r>
    </w:p>
    <w:p w:rsidR="00C320FC" w:rsidRDefault="00C320FC">
      <w:pPr>
        <w:pStyle w:val="Index1"/>
        <w:tabs>
          <w:tab w:val="right" w:pos="5030"/>
        </w:tabs>
        <w:rPr>
          <w:noProof/>
        </w:rPr>
      </w:pPr>
      <w:r>
        <w:rPr>
          <w:noProof/>
        </w:rPr>
        <w:t>Microsoft Dynamics 365 for Field Service, Enterprise Edition – Resource Scheduling Optimization, 64</w:t>
      </w:r>
    </w:p>
    <w:p w:rsidR="00C320FC" w:rsidRDefault="00C320FC">
      <w:pPr>
        <w:pStyle w:val="Index1"/>
        <w:tabs>
          <w:tab w:val="right" w:pos="5030"/>
        </w:tabs>
        <w:rPr>
          <w:noProof/>
        </w:rPr>
      </w:pPr>
      <w:r>
        <w:rPr>
          <w:noProof/>
        </w:rPr>
        <w:t>Microsoft Dynamics 365 for Field Service, Enterprise Edition (licence na odběr na základě počtu uživatelů), 63</w:t>
      </w:r>
    </w:p>
    <w:p w:rsidR="00C320FC" w:rsidRDefault="00C320FC">
      <w:pPr>
        <w:pStyle w:val="Index1"/>
        <w:tabs>
          <w:tab w:val="right" w:pos="5030"/>
        </w:tabs>
        <w:rPr>
          <w:noProof/>
        </w:rPr>
      </w:pPr>
      <w:r>
        <w:rPr>
          <w:noProof/>
        </w:rPr>
        <w:t>Microsoft Dynamics 365 for Field Service, Enterprise Edition (licence na odběr na základě počtu zařízení), 63</w:t>
      </w:r>
    </w:p>
    <w:p w:rsidR="00C320FC" w:rsidRDefault="00C320FC">
      <w:pPr>
        <w:pStyle w:val="Index1"/>
        <w:tabs>
          <w:tab w:val="right" w:pos="5030"/>
        </w:tabs>
        <w:rPr>
          <w:noProof/>
        </w:rPr>
      </w:pPr>
      <w:r>
        <w:rPr>
          <w:noProof/>
        </w:rPr>
        <w:t>Microsoft Dynamics 365 for Operations Activity, verze Enterprise, 20</w:t>
      </w:r>
    </w:p>
    <w:p w:rsidR="00C320FC" w:rsidRDefault="00C320FC">
      <w:pPr>
        <w:pStyle w:val="Index1"/>
        <w:tabs>
          <w:tab w:val="right" w:pos="5030"/>
        </w:tabs>
        <w:rPr>
          <w:noProof/>
        </w:rPr>
      </w:pPr>
      <w:r>
        <w:rPr>
          <w:noProof/>
        </w:rPr>
        <w:t>Microsoft Dynamics 365 for Operations Device, Enterprise Edition, 63</w:t>
      </w:r>
    </w:p>
    <w:p w:rsidR="00C320FC" w:rsidRDefault="00C320FC">
      <w:pPr>
        <w:pStyle w:val="Index1"/>
        <w:tabs>
          <w:tab w:val="right" w:pos="5030"/>
        </w:tabs>
        <w:rPr>
          <w:noProof/>
        </w:rPr>
      </w:pPr>
      <w:r>
        <w:rPr>
          <w:noProof/>
        </w:rPr>
        <w:t>Microsoft Dynamics 365 for Operations Device, verze Enterprise, 20</w:t>
      </w:r>
    </w:p>
    <w:p w:rsidR="00C320FC" w:rsidRDefault="00C320FC">
      <w:pPr>
        <w:pStyle w:val="Index1"/>
        <w:tabs>
          <w:tab w:val="right" w:pos="5030"/>
        </w:tabs>
        <w:rPr>
          <w:noProof/>
        </w:rPr>
      </w:pPr>
      <w:r>
        <w:rPr>
          <w:noProof/>
        </w:rPr>
        <w:t>Microsoft Dynamics 365 for Operations Server, 19</w:t>
      </w:r>
    </w:p>
    <w:p w:rsidR="00C320FC" w:rsidRDefault="00C320FC">
      <w:pPr>
        <w:pStyle w:val="Index1"/>
        <w:tabs>
          <w:tab w:val="right" w:pos="5030"/>
        </w:tabs>
        <w:rPr>
          <w:noProof/>
        </w:rPr>
      </w:pPr>
      <w:r>
        <w:rPr>
          <w:noProof/>
        </w:rPr>
        <w:t>Microsoft Dynamics 365 for Operations, verze Enterprise – Additional Database Storage, 64</w:t>
      </w:r>
    </w:p>
    <w:p w:rsidR="00C320FC" w:rsidRDefault="00C320FC">
      <w:pPr>
        <w:pStyle w:val="Index1"/>
        <w:tabs>
          <w:tab w:val="right" w:pos="5030"/>
        </w:tabs>
        <w:rPr>
          <w:noProof/>
        </w:rPr>
      </w:pPr>
      <w:r>
        <w:rPr>
          <w:noProof/>
        </w:rPr>
        <w:t>Microsoft Dynamics 365 for Operations, verze Enterprise – Additional File Storage, 64</w:t>
      </w:r>
    </w:p>
    <w:p w:rsidR="00C320FC" w:rsidRDefault="00C320FC">
      <w:pPr>
        <w:pStyle w:val="Index1"/>
        <w:tabs>
          <w:tab w:val="right" w:pos="5030"/>
        </w:tabs>
        <w:rPr>
          <w:noProof/>
        </w:rPr>
      </w:pPr>
      <w:r>
        <w:rPr>
          <w:noProof/>
        </w:rPr>
        <w:t>Microsoft Dynamics 365 for Operations, verze Enterprise – Sandbox vrstva 1</w:t>
      </w:r>
    </w:p>
    <w:p w:rsidR="00C320FC" w:rsidRDefault="00C320FC">
      <w:pPr>
        <w:pStyle w:val="Index2"/>
        <w:tabs>
          <w:tab w:val="right" w:pos="5030"/>
        </w:tabs>
        <w:rPr>
          <w:noProof/>
        </w:rPr>
      </w:pPr>
      <w:r>
        <w:rPr>
          <w:noProof/>
        </w:rPr>
        <w:t>Vývojářská a testovací instance, 64</w:t>
      </w:r>
    </w:p>
    <w:p w:rsidR="00C320FC" w:rsidRDefault="00C320FC">
      <w:pPr>
        <w:pStyle w:val="Index1"/>
        <w:tabs>
          <w:tab w:val="right" w:pos="5030"/>
        </w:tabs>
        <w:rPr>
          <w:noProof/>
        </w:rPr>
      </w:pPr>
      <w:r>
        <w:rPr>
          <w:noProof/>
        </w:rPr>
        <w:t>Microsoft Dynamics 365 for Operations, verze Enterprise – Sandbox vrstva 2</w:t>
      </w:r>
    </w:p>
    <w:p w:rsidR="00C320FC" w:rsidRDefault="00C320FC">
      <w:pPr>
        <w:pStyle w:val="Index2"/>
        <w:tabs>
          <w:tab w:val="right" w:pos="5030"/>
        </w:tabs>
        <w:rPr>
          <w:noProof/>
        </w:rPr>
      </w:pPr>
      <w:r>
        <w:rPr>
          <w:noProof/>
        </w:rPr>
        <w:t>Akceptační testování Standard, 64</w:t>
      </w:r>
    </w:p>
    <w:p w:rsidR="00C320FC" w:rsidRDefault="00C320FC">
      <w:pPr>
        <w:pStyle w:val="Index1"/>
        <w:tabs>
          <w:tab w:val="right" w:pos="5030"/>
        </w:tabs>
        <w:rPr>
          <w:noProof/>
        </w:rPr>
      </w:pPr>
      <w:r>
        <w:rPr>
          <w:noProof/>
        </w:rPr>
        <w:t>Microsoft Dynamics 365 for Operations, verze Enterprise – Sandbox vrstva 3</w:t>
      </w:r>
    </w:p>
    <w:p w:rsidR="00C320FC" w:rsidRDefault="00C320FC">
      <w:pPr>
        <w:pStyle w:val="Index2"/>
        <w:tabs>
          <w:tab w:val="right" w:pos="5030"/>
        </w:tabs>
        <w:rPr>
          <w:noProof/>
        </w:rPr>
      </w:pPr>
      <w:r>
        <w:rPr>
          <w:noProof/>
        </w:rPr>
        <w:t>Akceptační testování Premier, 64</w:t>
      </w:r>
    </w:p>
    <w:p w:rsidR="00C320FC" w:rsidRDefault="00C320FC">
      <w:pPr>
        <w:pStyle w:val="Index1"/>
        <w:tabs>
          <w:tab w:val="right" w:pos="5030"/>
        </w:tabs>
        <w:rPr>
          <w:noProof/>
        </w:rPr>
      </w:pPr>
      <w:r>
        <w:rPr>
          <w:noProof/>
        </w:rPr>
        <w:t>Microsoft Dynamics 365 for Operations, verze Enterprise – Sandbox vrstva 4</w:t>
      </w:r>
    </w:p>
    <w:p w:rsidR="00C320FC" w:rsidRDefault="00C320FC">
      <w:pPr>
        <w:pStyle w:val="Index2"/>
        <w:tabs>
          <w:tab w:val="right" w:pos="5030"/>
        </w:tabs>
        <w:rPr>
          <w:noProof/>
        </w:rPr>
      </w:pPr>
      <w:r>
        <w:rPr>
          <w:noProof/>
        </w:rPr>
        <w:t>Testování výkonnosti Standard, 64</w:t>
      </w:r>
    </w:p>
    <w:p w:rsidR="00C320FC" w:rsidRDefault="00C320FC">
      <w:pPr>
        <w:pStyle w:val="Index1"/>
        <w:tabs>
          <w:tab w:val="right" w:pos="5030"/>
        </w:tabs>
        <w:rPr>
          <w:noProof/>
        </w:rPr>
      </w:pPr>
      <w:r>
        <w:rPr>
          <w:noProof/>
        </w:rPr>
        <w:t>Microsoft Dynamics 365 for Operations, verze Enterprise – Sandbox vrstva 5</w:t>
      </w:r>
    </w:p>
    <w:p w:rsidR="00C320FC" w:rsidRDefault="00C320FC">
      <w:pPr>
        <w:pStyle w:val="Index2"/>
        <w:tabs>
          <w:tab w:val="right" w:pos="5030"/>
        </w:tabs>
        <w:rPr>
          <w:noProof/>
        </w:rPr>
      </w:pPr>
      <w:r>
        <w:rPr>
          <w:noProof/>
        </w:rPr>
        <w:t>Testování výkonnosti Premier, 64</w:t>
      </w:r>
    </w:p>
    <w:p w:rsidR="00C320FC" w:rsidRDefault="00C320FC">
      <w:pPr>
        <w:pStyle w:val="Index1"/>
        <w:tabs>
          <w:tab w:val="right" w:pos="5030"/>
        </w:tabs>
        <w:rPr>
          <w:noProof/>
        </w:rPr>
      </w:pPr>
      <w:r>
        <w:rPr>
          <w:noProof/>
        </w:rPr>
        <w:t>Microsoft Dynamics 365 for Project Service Automation, Enterprise Edition (licence na odběr na základě počtu uživatelů), 63</w:t>
      </w:r>
    </w:p>
    <w:p w:rsidR="00C320FC" w:rsidRDefault="00C320FC">
      <w:pPr>
        <w:pStyle w:val="Index1"/>
        <w:tabs>
          <w:tab w:val="right" w:pos="5030"/>
        </w:tabs>
        <w:rPr>
          <w:noProof/>
        </w:rPr>
      </w:pPr>
      <w:r>
        <w:rPr>
          <w:noProof/>
        </w:rPr>
        <w:t>Microsoft Dynamics 365 for Retail, Enterprise Edition, 63</w:t>
      </w:r>
    </w:p>
    <w:p w:rsidR="00C320FC" w:rsidRDefault="00C320FC">
      <w:pPr>
        <w:pStyle w:val="Index1"/>
        <w:tabs>
          <w:tab w:val="right" w:pos="5030"/>
        </w:tabs>
        <w:rPr>
          <w:noProof/>
        </w:rPr>
      </w:pPr>
      <w:r>
        <w:rPr>
          <w:noProof/>
        </w:rPr>
        <w:t>Microsoft Dynamics 365 for Retail, Enterprise Edition z krytí SA, 63</w:t>
      </w:r>
    </w:p>
    <w:p w:rsidR="00C320FC" w:rsidRDefault="00C320FC">
      <w:pPr>
        <w:pStyle w:val="Index1"/>
        <w:tabs>
          <w:tab w:val="right" w:pos="5030"/>
        </w:tabs>
        <w:rPr>
          <w:noProof/>
        </w:rPr>
      </w:pPr>
      <w:r>
        <w:rPr>
          <w:noProof/>
        </w:rPr>
        <w:t>Microsoft Dynamics 365 for Sales, verze Enterprise, 20</w:t>
      </w:r>
    </w:p>
    <w:p w:rsidR="00C320FC" w:rsidRDefault="00C320FC">
      <w:pPr>
        <w:pStyle w:val="Index1"/>
        <w:tabs>
          <w:tab w:val="right" w:pos="5030"/>
        </w:tabs>
        <w:rPr>
          <w:noProof/>
        </w:rPr>
      </w:pPr>
      <w:r>
        <w:rPr>
          <w:noProof/>
        </w:rPr>
        <w:t>Microsoft Dynamics 365 for Sales, verze Enterprise, 63</w:t>
      </w:r>
    </w:p>
    <w:p w:rsidR="00C320FC" w:rsidRDefault="00C320FC">
      <w:pPr>
        <w:pStyle w:val="Index1"/>
        <w:tabs>
          <w:tab w:val="right" w:pos="5030"/>
        </w:tabs>
        <w:rPr>
          <w:noProof/>
        </w:rPr>
      </w:pPr>
      <w:r>
        <w:rPr>
          <w:noProof/>
        </w:rPr>
        <w:t>Microsoft Dynamics 365 for Sales, verze Enterprise (licence na odběr na základě počtu uživatelů), 63</w:t>
      </w:r>
    </w:p>
    <w:p w:rsidR="00C320FC" w:rsidRDefault="00C320FC">
      <w:pPr>
        <w:pStyle w:val="Index1"/>
        <w:tabs>
          <w:tab w:val="right" w:pos="5030"/>
        </w:tabs>
        <w:rPr>
          <w:noProof/>
        </w:rPr>
      </w:pPr>
      <w:r>
        <w:rPr>
          <w:noProof/>
        </w:rPr>
        <w:t>Microsoft Dynamics 365 for Talent, Enterprise Edition, 63</w:t>
      </w:r>
    </w:p>
    <w:p w:rsidR="00C320FC" w:rsidRDefault="00C320FC">
      <w:pPr>
        <w:pStyle w:val="Index1"/>
        <w:tabs>
          <w:tab w:val="right" w:pos="5030"/>
        </w:tabs>
        <w:rPr>
          <w:noProof/>
        </w:rPr>
      </w:pPr>
      <w:r>
        <w:rPr>
          <w:noProof/>
        </w:rPr>
        <w:t>Microsoft Dynamics 365 for Talent, Enterprise Edition z krytí SA, 63</w:t>
      </w:r>
    </w:p>
    <w:p w:rsidR="00C320FC" w:rsidRDefault="00C320FC">
      <w:pPr>
        <w:pStyle w:val="Index1"/>
        <w:tabs>
          <w:tab w:val="right" w:pos="5030"/>
        </w:tabs>
        <w:rPr>
          <w:noProof/>
        </w:rPr>
      </w:pPr>
      <w:r>
        <w:rPr>
          <w:noProof/>
        </w:rPr>
        <w:t>Microsoft Dynamics 365 for Team Members, verze Enterprise, 20</w:t>
      </w:r>
    </w:p>
    <w:p w:rsidR="00C320FC" w:rsidRDefault="00C320FC">
      <w:pPr>
        <w:pStyle w:val="Index1"/>
        <w:tabs>
          <w:tab w:val="right" w:pos="5030"/>
        </w:tabs>
        <w:rPr>
          <w:noProof/>
        </w:rPr>
      </w:pPr>
      <w:r>
        <w:rPr>
          <w:noProof/>
        </w:rPr>
        <w:t>Microsoft Dynamics 365 for Team Members, verze Enterprise (licence na odběr na základě počtu uživatelů), 63</w:t>
      </w:r>
    </w:p>
    <w:p w:rsidR="00C320FC" w:rsidRDefault="00C320FC">
      <w:pPr>
        <w:pStyle w:val="Index1"/>
        <w:tabs>
          <w:tab w:val="right" w:pos="5030"/>
        </w:tabs>
        <w:rPr>
          <w:noProof/>
        </w:rPr>
      </w:pPr>
      <w:r>
        <w:rPr>
          <w:noProof/>
        </w:rPr>
        <w:t>Microsoft Dynamics 365 for Team Members, verze Enterprise z krytí SA (licence na odběr na základě počtu uživatelů), 63</w:t>
      </w:r>
    </w:p>
    <w:p w:rsidR="00C320FC" w:rsidRDefault="00C320FC">
      <w:pPr>
        <w:pStyle w:val="Index1"/>
        <w:tabs>
          <w:tab w:val="right" w:pos="5030"/>
        </w:tabs>
        <w:rPr>
          <w:noProof/>
        </w:rPr>
      </w:pPr>
      <w:r>
        <w:rPr>
          <w:noProof/>
        </w:rPr>
        <w:t>Microsoft Dynamics 365 Pro Direct Support, 64</w:t>
      </w:r>
    </w:p>
    <w:p w:rsidR="00C320FC" w:rsidRDefault="00C320FC">
      <w:pPr>
        <w:pStyle w:val="Index1"/>
        <w:tabs>
          <w:tab w:val="right" w:pos="5030"/>
        </w:tabs>
        <w:rPr>
          <w:noProof/>
        </w:rPr>
      </w:pPr>
      <w:r>
        <w:rPr>
          <w:noProof/>
        </w:rPr>
        <w:t>Microsoft Dynamics 365 verze Enterprise – Additional Customer Engagement Database Storage, 64</w:t>
      </w:r>
    </w:p>
    <w:p w:rsidR="00C320FC" w:rsidRDefault="00C320FC">
      <w:pPr>
        <w:pStyle w:val="Index1"/>
        <w:tabs>
          <w:tab w:val="right" w:pos="5030"/>
        </w:tabs>
        <w:rPr>
          <w:noProof/>
        </w:rPr>
      </w:pPr>
      <w:r>
        <w:rPr>
          <w:noProof/>
        </w:rPr>
        <w:t>Microsoft Dynamics 365 verze Enterprise – Additional Customer Engagement Non-Production Instance, 64</w:t>
      </w:r>
    </w:p>
    <w:p w:rsidR="00C320FC" w:rsidRDefault="00C320FC">
      <w:pPr>
        <w:pStyle w:val="Index1"/>
        <w:tabs>
          <w:tab w:val="right" w:pos="5030"/>
        </w:tabs>
        <w:rPr>
          <w:noProof/>
        </w:rPr>
      </w:pPr>
      <w:r>
        <w:rPr>
          <w:noProof/>
        </w:rPr>
        <w:t>Microsoft Dynamics 365 verze Enterprise – Additional Customer Engagement Production Instance, 64</w:t>
      </w:r>
    </w:p>
    <w:p w:rsidR="00C320FC" w:rsidRDefault="00C320FC">
      <w:pPr>
        <w:pStyle w:val="Index1"/>
        <w:tabs>
          <w:tab w:val="right" w:pos="5030"/>
        </w:tabs>
        <w:rPr>
          <w:noProof/>
        </w:rPr>
      </w:pPr>
      <w:r>
        <w:rPr>
          <w:noProof/>
        </w:rPr>
        <w:t>Microsoft Dynamics 365 verze Enterprise – Additional Customer Engagement Social Posts, 64</w:t>
      </w:r>
    </w:p>
    <w:p w:rsidR="00C320FC" w:rsidRDefault="00C320FC">
      <w:pPr>
        <w:pStyle w:val="Index1"/>
        <w:tabs>
          <w:tab w:val="right" w:pos="5030"/>
        </w:tabs>
        <w:rPr>
          <w:noProof/>
        </w:rPr>
      </w:pPr>
      <w:r>
        <w:rPr>
          <w:noProof/>
        </w:rPr>
        <w:t>Microsoft Dynamics AX 2012 R2, 19</w:t>
      </w:r>
    </w:p>
    <w:p w:rsidR="00C320FC" w:rsidRDefault="00C320FC">
      <w:pPr>
        <w:pStyle w:val="Index1"/>
        <w:tabs>
          <w:tab w:val="right" w:pos="5030"/>
        </w:tabs>
        <w:rPr>
          <w:noProof/>
        </w:rPr>
      </w:pPr>
      <w:r>
        <w:rPr>
          <w:noProof/>
        </w:rPr>
        <w:t>Microsoft Dynamics AX 2012 R3, 19</w:t>
      </w:r>
    </w:p>
    <w:p w:rsidR="00C320FC" w:rsidRDefault="00C320FC">
      <w:pPr>
        <w:pStyle w:val="Index1"/>
        <w:tabs>
          <w:tab w:val="right" w:pos="5030"/>
        </w:tabs>
        <w:rPr>
          <w:noProof/>
        </w:rPr>
      </w:pPr>
      <w:r>
        <w:rPr>
          <w:noProof/>
        </w:rPr>
        <w:t>Microsoft Dynamics AX Self Serve CAL, 65</w:t>
      </w:r>
    </w:p>
    <w:p w:rsidR="00C320FC" w:rsidRDefault="00C320FC">
      <w:pPr>
        <w:pStyle w:val="Index1"/>
        <w:tabs>
          <w:tab w:val="right" w:pos="5030"/>
        </w:tabs>
        <w:rPr>
          <w:noProof/>
        </w:rPr>
      </w:pPr>
      <w:r>
        <w:rPr>
          <w:noProof/>
        </w:rPr>
        <w:t>Microsoft Dynamics AX Standard Commerce Core Server, 90</w:t>
      </w:r>
    </w:p>
    <w:p w:rsidR="00C320FC" w:rsidRDefault="00C320FC">
      <w:pPr>
        <w:pStyle w:val="Index1"/>
        <w:tabs>
          <w:tab w:val="right" w:pos="5030"/>
        </w:tabs>
        <w:rPr>
          <w:noProof/>
        </w:rPr>
      </w:pPr>
      <w:r>
        <w:rPr>
          <w:noProof/>
        </w:rPr>
        <w:t>Microsoft Dynamics AX Store Server, 90</w:t>
      </w:r>
    </w:p>
    <w:p w:rsidR="00C320FC" w:rsidRDefault="00C320FC">
      <w:pPr>
        <w:pStyle w:val="Index1"/>
        <w:tabs>
          <w:tab w:val="right" w:pos="5030"/>
        </w:tabs>
        <w:rPr>
          <w:noProof/>
        </w:rPr>
      </w:pPr>
      <w:r>
        <w:rPr>
          <w:noProof/>
        </w:rPr>
        <w:t>Microsoft Dynamics AX Task CAL, 65</w:t>
      </w:r>
    </w:p>
    <w:p w:rsidR="00C320FC" w:rsidRDefault="00C320FC">
      <w:pPr>
        <w:pStyle w:val="Index1"/>
        <w:tabs>
          <w:tab w:val="right" w:pos="5030"/>
        </w:tabs>
        <w:rPr>
          <w:noProof/>
        </w:rPr>
      </w:pPr>
      <w:r>
        <w:rPr>
          <w:noProof/>
        </w:rPr>
        <w:t>Microsoft Dynamics CRM 2015, 19</w:t>
      </w:r>
    </w:p>
    <w:p w:rsidR="00C320FC" w:rsidRDefault="00C320FC">
      <w:pPr>
        <w:pStyle w:val="Index1"/>
        <w:tabs>
          <w:tab w:val="right" w:pos="5030"/>
        </w:tabs>
        <w:rPr>
          <w:noProof/>
        </w:rPr>
      </w:pPr>
      <w:r>
        <w:rPr>
          <w:noProof/>
        </w:rPr>
        <w:t>Microsoft Dynamics CRM 2016, 19</w:t>
      </w:r>
    </w:p>
    <w:p w:rsidR="00C320FC" w:rsidRDefault="00C320FC">
      <w:pPr>
        <w:pStyle w:val="Index1"/>
        <w:tabs>
          <w:tab w:val="right" w:pos="5030"/>
        </w:tabs>
        <w:rPr>
          <w:noProof/>
        </w:rPr>
      </w:pPr>
      <w:r>
        <w:rPr>
          <w:noProof/>
        </w:rPr>
        <w:t>Microsoft Dynamics CRM Server 2013, 90</w:t>
      </w:r>
    </w:p>
    <w:p w:rsidR="00C320FC" w:rsidRDefault="00C320FC">
      <w:pPr>
        <w:pStyle w:val="Index1"/>
        <w:tabs>
          <w:tab w:val="right" w:pos="5030"/>
        </w:tabs>
        <w:rPr>
          <w:noProof/>
        </w:rPr>
      </w:pPr>
      <w:r>
        <w:rPr>
          <w:noProof/>
        </w:rPr>
        <w:t>Microsoft Dynamics CRM Server 2015, 90</w:t>
      </w:r>
    </w:p>
    <w:p w:rsidR="00C320FC" w:rsidRDefault="00C320FC">
      <w:pPr>
        <w:pStyle w:val="Index1"/>
        <w:tabs>
          <w:tab w:val="right" w:pos="5030"/>
        </w:tabs>
        <w:rPr>
          <w:noProof/>
        </w:rPr>
      </w:pPr>
      <w:r>
        <w:rPr>
          <w:noProof/>
        </w:rPr>
        <w:t>Microsoft Flow Plan 1, 76</w:t>
      </w:r>
    </w:p>
    <w:p w:rsidR="00C320FC" w:rsidRDefault="00C320FC">
      <w:pPr>
        <w:pStyle w:val="Index1"/>
        <w:tabs>
          <w:tab w:val="right" w:pos="5030"/>
        </w:tabs>
        <w:rPr>
          <w:noProof/>
        </w:rPr>
      </w:pPr>
      <w:r>
        <w:rPr>
          <w:noProof/>
        </w:rPr>
        <w:t>Microsoft Flow Plan 2, 76</w:t>
      </w:r>
    </w:p>
    <w:p w:rsidR="00C320FC" w:rsidRDefault="00C320FC">
      <w:pPr>
        <w:pStyle w:val="Index1"/>
        <w:tabs>
          <w:tab w:val="right" w:pos="5030"/>
        </w:tabs>
        <w:rPr>
          <w:noProof/>
        </w:rPr>
      </w:pPr>
      <w:r>
        <w:rPr>
          <w:noProof/>
        </w:rPr>
        <w:t>Microsoft Intune, 15, 33, 78</w:t>
      </w:r>
    </w:p>
    <w:p w:rsidR="00C320FC" w:rsidRDefault="00C320FC">
      <w:pPr>
        <w:pStyle w:val="Index1"/>
        <w:tabs>
          <w:tab w:val="right" w:pos="5030"/>
        </w:tabs>
        <w:rPr>
          <w:noProof/>
        </w:rPr>
      </w:pPr>
      <w:r>
        <w:rPr>
          <w:noProof/>
        </w:rPr>
        <w:t>Microsoft Intune for EDU, 78</w:t>
      </w:r>
    </w:p>
    <w:p w:rsidR="00C320FC" w:rsidRDefault="00C320FC">
      <w:pPr>
        <w:pStyle w:val="Index1"/>
        <w:tabs>
          <w:tab w:val="right" w:pos="5030"/>
        </w:tabs>
        <w:rPr>
          <w:noProof/>
        </w:rPr>
      </w:pPr>
      <w:r>
        <w:rPr>
          <w:noProof/>
        </w:rPr>
        <w:t>Microsoft Learning Imagine Academy, 79</w:t>
      </w:r>
    </w:p>
    <w:p w:rsidR="00C320FC" w:rsidRDefault="00C320FC">
      <w:pPr>
        <w:pStyle w:val="Index1"/>
        <w:tabs>
          <w:tab w:val="right" w:pos="5030"/>
        </w:tabs>
        <w:rPr>
          <w:noProof/>
        </w:rPr>
      </w:pPr>
      <w:r>
        <w:rPr>
          <w:noProof/>
        </w:rPr>
        <w:t>Microsoft Learning MCP 1 Exam Vouchers, 79</w:t>
      </w:r>
    </w:p>
    <w:p w:rsidR="00C320FC" w:rsidRDefault="00C320FC">
      <w:pPr>
        <w:pStyle w:val="Index1"/>
        <w:tabs>
          <w:tab w:val="right" w:pos="5030"/>
        </w:tabs>
        <w:rPr>
          <w:noProof/>
        </w:rPr>
      </w:pPr>
      <w:r>
        <w:rPr>
          <w:noProof/>
        </w:rPr>
        <w:t>Microsoft Learning MCP 30 Exam Vouchers, 79</w:t>
      </w:r>
    </w:p>
    <w:p w:rsidR="00C320FC" w:rsidRDefault="00C320FC">
      <w:pPr>
        <w:pStyle w:val="Index1"/>
        <w:tabs>
          <w:tab w:val="right" w:pos="5030"/>
        </w:tabs>
        <w:rPr>
          <w:noProof/>
        </w:rPr>
      </w:pPr>
      <w:r>
        <w:rPr>
          <w:noProof/>
        </w:rPr>
        <w:t>Microsoft MultiFactor Authentication, 59</w:t>
      </w:r>
    </w:p>
    <w:p w:rsidR="00C320FC" w:rsidRDefault="00C320FC">
      <w:pPr>
        <w:pStyle w:val="Index1"/>
        <w:tabs>
          <w:tab w:val="right" w:pos="5030"/>
        </w:tabs>
        <w:rPr>
          <w:noProof/>
        </w:rPr>
      </w:pPr>
      <w:r>
        <w:rPr>
          <w:noProof/>
        </w:rPr>
        <w:t>Microsoft MyAnalytics, 71</w:t>
      </w:r>
    </w:p>
    <w:p w:rsidR="00C320FC" w:rsidRDefault="00C320FC">
      <w:pPr>
        <w:pStyle w:val="Index1"/>
        <w:tabs>
          <w:tab w:val="right" w:pos="5030"/>
        </w:tabs>
        <w:rPr>
          <w:noProof/>
        </w:rPr>
      </w:pPr>
      <w:r>
        <w:rPr>
          <w:noProof/>
        </w:rPr>
        <w:t>Microsoft Office Audit a Control Management Server 2013, 27</w:t>
      </w:r>
    </w:p>
    <w:p w:rsidR="00C320FC" w:rsidRDefault="00C320FC">
      <w:pPr>
        <w:pStyle w:val="Index1"/>
        <w:tabs>
          <w:tab w:val="right" w:pos="5030"/>
        </w:tabs>
        <w:rPr>
          <w:noProof/>
        </w:rPr>
      </w:pPr>
      <w:r>
        <w:rPr>
          <w:noProof/>
        </w:rPr>
        <w:t>Microsoft PowerApps Plan 1, 76</w:t>
      </w:r>
    </w:p>
    <w:p w:rsidR="00C320FC" w:rsidRDefault="00C320FC">
      <w:pPr>
        <w:pStyle w:val="Index1"/>
        <w:tabs>
          <w:tab w:val="right" w:pos="5030"/>
        </w:tabs>
        <w:rPr>
          <w:noProof/>
        </w:rPr>
      </w:pPr>
      <w:r>
        <w:rPr>
          <w:noProof/>
        </w:rPr>
        <w:t>Microsoft PowerApps Plan 2, 76</w:t>
      </w:r>
    </w:p>
    <w:p w:rsidR="00C320FC" w:rsidRDefault="00C320FC">
      <w:pPr>
        <w:pStyle w:val="Index1"/>
        <w:tabs>
          <w:tab w:val="right" w:pos="5030"/>
        </w:tabs>
        <w:rPr>
          <w:noProof/>
        </w:rPr>
      </w:pPr>
      <w:r>
        <w:rPr>
          <w:noProof/>
        </w:rPr>
        <w:t>Microsoft Relationship Sales, 64</w:t>
      </w:r>
    </w:p>
    <w:p w:rsidR="00C320FC" w:rsidRDefault="00C320FC">
      <w:pPr>
        <w:pStyle w:val="Index1"/>
        <w:tabs>
          <w:tab w:val="right" w:pos="5030"/>
        </w:tabs>
        <w:rPr>
          <w:noProof/>
        </w:rPr>
      </w:pPr>
      <w:r>
        <w:rPr>
          <w:noProof/>
        </w:rPr>
        <w:t>Microsoft Stream Plan 1, 76</w:t>
      </w:r>
    </w:p>
    <w:p w:rsidR="00C320FC" w:rsidRDefault="00C320FC">
      <w:pPr>
        <w:pStyle w:val="Index1"/>
        <w:tabs>
          <w:tab w:val="right" w:pos="5030"/>
        </w:tabs>
        <w:rPr>
          <w:noProof/>
        </w:rPr>
      </w:pPr>
      <w:r>
        <w:rPr>
          <w:noProof/>
        </w:rPr>
        <w:t>Microsoft Stream Plan 2, 76</w:t>
      </w:r>
    </w:p>
    <w:p w:rsidR="00C320FC" w:rsidRDefault="00C320FC">
      <w:pPr>
        <w:pStyle w:val="Index1"/>
        <w:tabs>
          <w:tab w:val="right" w:pos="5030"/>
        </w:tabs>
        <w:rPr>
          <w:noProof/>
        </w:rPr>
      </w:pPr>
      <w:r>
        <w:rPr>
          <w:noProof/>
        </w:rPr>
        <w:t>Minecraft</w:t>
      </w:r>
    </w:p>
    <w:p w:rsidR="00C320FC" w:rsidRDefault="00C320FC">
      <w:pPr>
        <w:pStyle w:val="Index2"/>
        <w:tabs>
          <w:tab w:val="right" w:pos="5030"/>
        </w:tabs>
        <w:rPr>
          <w:noProof/>
        </w:rPr>
      </w:pPr>
      <w:r>
        <w:rPr>
          <w:noProof/>
        </w:rPr>
        <w:t>Education Edition, 79</w:t>
      </w:r>
    </w:p>
    <w:p w:rsidR="00C320FC" w:rsidRDefault="00C320FC">
      <w:pPr>
        <w:pStyle w:val="Index1"/>
        <w:tabs>
          <w:tab w:val="right" w:pos="5030"/>
        </w:tabs>
        <w:rPr>
          <w:noProof/>
        </w:rPr>
      </w:pPr>
      <w:r>
        <w:rPr>
          <w:noProof/>
        </w:rPr>
        <w:t>odběr doprovodného systému Windows, 46</w:t>
      </w:r>
    </w:p>
    <w:p w:rsidR="00C320FC" w:rsidRDefault="00C320FC">
      <w:pPr>
        <w:pStyle w:val="Index1"/>
        <w:tabs>
          <w:tab w:val="right" w:pos="5030"/>
        </w:tabs>
        <w:rPr>
          <w:noProof/>
        </w:rPr>
      </w:pPr>
      <w:r>
        <w:rPr>
          <w:noProof/>
        </w:rPr>
        <w:t>Odběr Visual Studio Enterprise, 90, 96</w:t>
      </w:r>
    </w:p>
    <w:p w:rsidR="00C320FC" w:rsidRDefault="00C320FC">
      <w:pPr>
        <w:pStyle w:val="Index1"/>
        <w:tabs>
          <w:tab w:val="right" w:pos="5030"/>
        </w:tabs>
        <w:rPr>
          <w:noProof/>
        </w:rPr>
      </w:pPr>
      <w:r>
        <w:rPr>
          <w:noProof/>
        </w:rPr>
        <w:t>Odběr Visual Studio Enterprise 2017, 38</w:t>
      </w:r>
    </w:p>
    <w:p w:rsidR="00C320FC" w:rsidRDefault="00C320FC">
      <w:pPr>
        <w:pStyle w:val="Index1"/>
        <w:tabs>
          <w:tab w:val="right" w:pos="5030"/>
        </w:tabs>
        <w:rPr>
          <w:noProof/>
        </w:rPr>
      </w:pPr>
      <w:r>
        <w:rPr>
          <w:noProof/>
        </w:rPr>
        <w:t>odběr Visual Studio Professional, 90</w:t>
      </w:r>
    </w:p>
    <w:p w:rsidR="00C320FC" w:rsidRDefault="00C320FC">
      <w:pPr>
        <w:pStyle w:val="Index1"/>
        <w:tabs>
          <w:tab w:val="right" w:pos="5030"/>
        </w:tabs>
        <w:rPr>
          <w:noProof/>
        </w:rPr>
      </w:pPr>
      <w:r>
        <w:rPr>
          <w:noProof/>
        </w:rPr>
        <w:t>Odběr Visual Studio Professional, 96</w:t>
      </w:r>
    </w:p>
    <w:p w:rsidR="00C320FC" w:rsidRDefault="00C320FC">
      <w:pPr>
        <w:pStyle w:val="Index1"/>
        <w:tabs>
          <w:tab w:val="right" w:pos="5030"/>
        </w:tabs>
        <w:rPr>
          <w:noProof/>
        </w:rPr>
      </w:pPr>
      <w:r>
        <w:rPr>
          <w:noProof/>
        </w:rPr>
        <w:t>Odběr Visual Studio Professional 2017, 38</w:t>
      </w:r>
    </w:p>
    <w:p w:rsidR="00C320FC" w:rsidRDefault="00C320FC">
      <w:pPr>
        <w:pStyle w:val="Index1"/>
        <w:tabs>
          <w:tab w:val="right" w:pos="5030"/>
        </w:tabs>
        <w:rPr>
          <w:noProof/>
        </w:rPr>
      </w:pPr>
      <w:r>
        <w:rPr>
          <w:noProof/>
        </w:rPr>
        <w:t>odběr Visual Studio Test Professional, 90</w:t>
      </w:r>
    </w:p>
    <w:p w:rsidR="00C320FC" w:rsidRDefault="00C320FC">
      <w:pPr>
        <w:pStyle w:val="Index1"/>
        <w:tabs>
          <w:tab w:val="right" w:pos="5030"/>
        </w:tabs>
        <w:rPr>
          <w:noProof/>
        </w:rPr>
      </w:pPr>
      <w:r>
        <w:rPr>
          <w:noProof/>
        </w:rPr>
        <w:t>Odběr Visual Studio Test Professional, 96</w:t>
      </w:r>
    </w:p>
    <w:p w:rsidR="00C320FC" w:rsidRDefault="00C320FC">
      <w:pPr>
        <w:pStyle w:val="Index1"/>
        <w:tabs>
          <w:tab w:val="right" w:pos="5030"/>
        </w:tabs>
        <w:rPr>
          <w:noProof/>
        </w:rPr>
      </w:pPr>
      <w:r>
        <w:rPr>
          <w:noProof/>
        </w:rPr>
        <w:t>Odběr Visual Studio Test Professional 2017, 38</w:t>
      </w:r>
    </w:p>
    <w:p w:rsidR="00C320FC" w:rsidRDefault="00C320FC">
      <w:pPr>
        <w:pStyle w:val="Index1"/>
        <w:tabs>
          <w:tab w:val="right" w:pos="5030"/>
        </w:tabs>
        <w:rPr>
          <w:noProof/>
        </w:rPr>
      </w:pPr>
      <w:r>
        <w:rPr>
          <w:noProof/>
        </w:rPr>
        <w:t>Office 2013, 22</w:t>
      </w:r>
    </w:p>
    <w:p w:rsidR="00C320FC" w:rsidRDefault="00C320FC">
      <w:pPr>
        <w:pStyle w:val="Index1"/>
        <w:tabs>
          <w:tab w:val="right" w:pos="5030"/>
        </w:tabs>
        <w:rPr>
          <w:noProof/>
        </w:rPr>
      </w:pPr>
      <w:r>
        <w:rPr>
          <w:noProof/>
        </w:rPr>
        <w:t>Office 2016 pro Mac Standard, 23</w:t>
      </w:r>
    </w:p>
    <w:p w:rsidR="00C320FC" w:rsidRDefault="00C320FC">
      <w:pPr>
        <w:pStyle w:val="Index1"/>
        <w:tabs>
          <w:tab w:val="right" w:pos="5030"/>
        </w:tabs>
        <w:rPr>
          <w:noProof/>
        </w:rPr>
      </w:pPr>
      <w:r>
        <w:rPr>
          <w:noProof/>
        </w:rPr>
        <w:t>Office 365 Advanced Compliance, 71</w:t>
      </w:r>
    </w:p>
    <w:p w:rsidR="00C320FC" w:rsidRDefault="00C320FC">
      <w:pPr>
        <w:pStyle w:val="Index1"/>
        <w:tabs>
          <w:tab w:val="right" w:pos="5030"/>
        </w:tabs>
        <w:rPr>
          <w:noProof/>
        </w:rPr>
      </w:pPr>
      <w:r>
        <w:rPr>
          <w:noProof/>
        </w:rPr>
        <w:t>Office 365 Advanced Security Management (licence na odběr na základě počtu uživatelů), 71</w:t>
      </w:r>
    </w:p>
    <w:p w:rsidR="00C320FC" w:rsidRDefault="00C320FC">
      <w:pPr>
        <w:pStyle w:val="Index1"/>
        <w:tabs>
          <w:tab w:val="right" w:pos="5030"/>
        </w:tabs>
        <w:rPr>
          <w:noProof/>
        </w:rPr>
      </w:pPr>
      <w:r>
        <w:rPr>
          <w:noProof/>
        </w:rPr>
        <w:t>Office 365 Advanced Threat Protection, 72</w:t>
      </w:r>
    </w:p>
    <w:p w:rsidR="00C320FC" w:rsidRDefault="00C320FC">
      <w:pPr>
        <w:pStyle w:val="Index1"/>
        <w:tabs>
          <w:tab w:val="right" w:pos="5030"/>
        </w:tabs>
        <w:rPr>
          <w:noProof/>
        </w:rPr>
      </w:pPr>
      <w:r>
        <w:rPr>
          <w:noProof/>
        </w:rPr>
        <w:t>Office 365 Business, 66</w:t>
      </w:r>
    </w:p>
    <w:p w:rsidR="00C320FC" w:rsidRDefault="00C320FC">
      <w:pPr>
        <w:pStyle w:val="Index1"/>
        <w:tabs>
          <w:tab w:val="right" w:pos="5030"/>
        </w:tabs>
        <w:rPr>
          <w:noProof/>
        </w:rPr>
      </w:pPr>
      <w:r>
        <w:rPr>
          <w:noProof/>
        </w:rPr>
        <w:t>Office 365 Business Essentials, 68</w:t>
      </w:r>
    </w:p>
    <w:p w:rsidR="00C320FC" w:rsidRDefault="00C320FC">
      <w:pPr>
        <w:pStyle w:val="Index1"/>
        <w:tabs>
          <w:tab w:val="right" w:pos="5030"/>
        </w:tabs>
        <w:rPr>
          <w:noProof/>
        </w:rPr>
      </w:pPr>
      <w:r>
        <w:rPr>
          <w:noProof/>
        </w:rPr>
        <w:t>Office 365 Business Premium, 68</w:t>
      </w:r>
    </w:p>
    <w:p w:rsidR="00C320FC" w:rsidRDefault="00C320FC">
      <w:pPr>
        <w:pStyle w:val="Index1"/>
        <w:tabs>
          <w:tab w:val="right" w:pos="5030"/>
        </w:tabs>
        <w:rPr>
          <w:noProof/>
        </w:rPr>
      </w:pPr>
      <w:r>
        <w:rPr>
          <w:noProof/>
        </w:rPr>
        <w:t>Office 365 Education, 68</w:t>
      </w:r>
    </w:p>
    <w:p w:rsidR="00C320FC" w:rsidRDefault="00C320FC">
      <w:pPr>
        <w:pStyle w:val="Index1"/>
        <w:tabs>
          <w:tab w:val="right" w:pos="5030"/>
        </w:tabs>
        <w:rPr>
          <w:noProof/>
        </w:rPr>
      </w:pPr>
      <w:r>
        <w:rPr>
          <w:noProof/>
        </w:rPr>
        <w:t>Office 365 Education E5, 68</w:t>
      </w:r>
    </w:p>
    <w:p w:rsidR="00C320FC" w:rsidRDefault="00C320FC">
      <w:pPr>
        <w:pStyle w:val="Index1"/>
        <w:tabs>
          <w:tab w:val="right" w:pos="5030"/>
        </w:tabs>
        <w:rPr>
          <w:noProof/>
        </w:rPr>
      </w:pPr>
      <w:r>
        <w:rPr>
          <w:noProof/>
        </w:rPr>
        <w:t>Office 365 Enterprise, 60</w:t>
      </w:r>
    </w:p>
    <w:p w:rsidR="00C320FC" w:rsidRDefault="00C320FC">
      <w:pPr>
        <w:pStyle w:val="Index1"/>
        <w:tabs>
          <w:tab w:val="right" w:pos="5030"/>
        </w:tabs>
        <w:rPr>
          <w:noProof/>
        </w:rPr>
      </w:pPr>
      <w:r>
        <w:rPr>
          <w:noProof/>
        </w:rPr>
        <w:t>Office 365 Enterprise E1, 15, 68</w:t>
      </w:r>
    </w:p>
    <w:p w:rsidR="00C320FC" w:rsidRDefault="00C320FC">
      <w:pPr>
        <w:pStyle w:val="Index1"/>
        <w:tabs>
          <w:tab w:val="right" w:pos="5030"/>
        </w:tabs>
        <w:rPr>
          <w:noProof/>
        </w:rPr>
      </w:pPr>
      <w:r>
        <w:rPr>
          <w:noProof/>
        </w:rPr>
        <w:t>Office 365 Enterprise E1 a Microsoft Intune, 15</w:t>
      </w:r>
    </w:p>
    <w:p w:rsidR="00C320FC" w:rsidRDefault="00C320FC">
      <w:pPr>
        <w:pStyle w:val="Index1"/>
        <w:tabs>
          <w:tab w:val="right" w:pos="5030"/>
        </w:tabs>
        <w:rPr>
          <w:noProof/>
        </w:rPr>
      </w:pPr>
      <w:r>
        <w:rPr>
          <w:noProof/>
        </w:rPr>
        <w:t>Office 365 Enterprise E1 z krytí SA, 68</w:t>
      </w:r>
    </w:p>
    <w:p w:rsidR="00C320FC" w:rsidRDefault="00C320FC">
      <w:pPr>
        <w:pStyle w:val="Index1"/>
        <w:tabs>
          <w:tab w:val="right" w:pos="5030"/>
        </w:tabs>
        <w:rPr>
          <w:noProof/>
        </w:rPr>
      </w:pPr>
      <w:r>
        <w:rPr>
          <w:noProof/>
        </w:rPr>
        <w:t>Office 365 Enterprise E3, 15, 68</w:t>
      </w:r>
    </w:p>
    <w:p w:rsidR="00C320FC" w:rsidRDefault="00C320FC">
      <w:pPr>
        <w:pStyle w:val="Index1"/>
        <w:tabs>
          <w:tab w:val="right" w:pos="5030"/>
        </w:tabs>
        <w:rPr>
          <w:noProof/>
        </w:rPr>
      </w:pPr>
      <w:r>
        <w:rPr>
          <w:noProof/>
        </w:rPr>
        <w:t>Office 365 Enterprise E3 a Microsoft Intune, 15</w:t>
      </w:r>
    </w:p>
    <w:p w:rsidR="00C320FC" w:rsidRDefault="00C320FC">
      <w:pPr>
        <w:pStyle w:val="Index1"/>
        <w:tabs>
          <w:tab w:val="right" w:pos="5030"/>
        </w:tabs>
        <w:rPr>
          <w:noProof/>
        </w:rPr>
      </w:pPr>
      <w:r>
        <w:rPr>
          <w:noProof/>
        </w:rPr>
        <w:t>Office 365 Enterprise E3 z krytí SA, 68</w:t>
      </w:r>
    </w:p>
    <w:p w:rsidR="00C320FC" w:rsidRDefault="00C320FC">
      <w:pPr>
        <w:pStyle w:val="Index1"/>
        <w:tabs>
          <w:tab w:val="right" w:pos="5030"/>
        </w:tabs>
        <w:rPr>
          <w:noProof/>
        </w:rPr>
      </w:pPr>
      <w:r>
        <w:rPr>
          <w:noProof/>
        </w:rPr>
        <w:t>Office 365 Enterprise E4, 68</w:t>
      </w:r>
    </w:p>
    <w:p w:rsidR="00C320FC" w:rsidRDefault="00C320FC">
      <w:pPr>
        <w:pStyle w:val="Index1"/>
        <w:tabs>
          <w:tab w:val="right" w:pos="5030"/>
        </w:tabs>
        <w:rPr>
          <w:noProof/>
        </w:rPr>
      </w:pPr>
      <w:r>
        <w:rPr>
          <w:noProof/>
        </w:rPr>
        <w:t>Office 365 Enterprise E4 z krytí SA, 68</w:t>
      </w:r>
    </w:p>
    <w:p w:rsidR="00C320FC" w:rsidRDefault="00C320FC">
      <w:pPr>
        <w:pStyle w:val="Index1"/>
        <w:tabs>
          <w:tab w:val="right" w:pos="5030"/>
        </w:tabs>
        <w:rPr>
          <w:noProof/>
        </w:rPr>
      </w:pPr>
      <w:r>
        <w:rPr>
          <w:noProof/>
        </w:rPr>
        <w:t>Office 365 Enterprise E5, 15</w:t>
      </w:r>
    </w:p>
    <w:p w:rsidR="00C320FC" w:rsidRDefault="00C320FC">
      <w:pPr>
        <w:pStyle w:val="Index1"/>
        <w:tabs>
          <w:tab w:val="right" w:pos="5030"/>
        </w:tabs>
        <w:rPr>
          <w:noProof/>
        </w:rPr>
      </w:pPr>
      <w:r>
        <w:rPr>
          <w:noProof/>
        </w:rPr>
        <w:t>Office 365 Enterprise E5 a Microsoft Intune, 15</w:t>
      </w:r>
    </w:p>
    <w:p w:rsidR="00C320FC" w:rsidRDefault="00C320FC">
      <w:pPr>
        <w:pStyle w:val="Index1"/>
        <w:tabs>
          <w:tab w:val="right" w:pos="5030"/>
        </w:tabs>
        <w:rPr>
          <w:noProof/>
        </w:rPr>
      </w:pPr>
      <w:r>
        <w:rPr>
          <w:noProof/>
        </w:rPr>
        <w:t>Office 365 Enterprise E5 z krytí SA, 68</w:t>
      </w:r>
    </w:p>
    <w:p w:rsidR="00C320FC" w:rsidRDefault="00C320FC">
      <w:pPr>
        <w:pStyle w:val="Index1"/>
        <w:tabs>
          <w:tab w:val="right" w:pos="5030"/>
        </w:tabs>
        <w:rPr>
          <w:noProof/>
        </w:rPr>
      </w:pPr>
      <w:r>
        <w:rPr>
          <w:noProof/>
        </w:rPr>
        <w:t>Office 365 Enterprise F1, 68</w:t>
      </w:r>
    </w:p>
    <w:p w:rsidR="00C320FC" w:rsidRDefault="00C320FC">
      <w:pPr>
        <w:pStyle w:val="Index1"/>
        <w:tabs>
          <w:tab w:val="right" w:pos="5030"/>
        </w:tabs>
        <w:rPr>
          <w:noProof/>
        </w:rPr>
      </w:pPr>
      <w:r>
        <w:rPr>
          <w:noProof/>
        </w:rPr>
        <w:t>Office 365 Extra File Storage 1 GB, 74</w:t>
      </w:r>
    </w:p>
    <w:p w:rsidR="00C320FC" w:rsidRDefault="00C320FC">
      <w:pPr>
        <w:pStyle w:val="Index1"/>
        <w:tabs>
          <w:tab w:val="right" w:pos="5030"/>
        </w:tabs>
        <w:rPr>
          <w:noProof/>
        </w:rPr>
      </w:pPr>
      <w:r>
        <w:rPr>
          <w:noProof/>
        </w:rPr>
        <w:t>Office 365 Midsize Business, 68, 70</w:t>
      </w:r>
    </w:p>
    <w:p w:rsidR="00C320FC" w:rsidRDefault="00C320FC">
      <w:pPr>
        <w:pStyle w:val="Index1"/>
        <w:tabs>
          <w:tab w:val="right" w:pos="5030"/>
        </w:tabs>
        <w:rPr>
          <w:noProof/>
        </w:rPr>
      </w:pPr>
      <w:r>
        <w:rPr>
          <w:noProof/>
        </w:rPr>
        <w:t>Office 365 ProPlus, 66</w:t>
      </w:r>
    </w:p>
    <w:p w:rsidR="00C320FC" w:rsidRDefault="00C320FC">
      <w:pPr>
        <w:pStyle w:val="Index1"/>
        <w:tabs>
          <w:tab w:val="right" w:pos="5030"/>
        </w:tabs>
        <w:rPr>
          <w:noProof/>
        </w:rPr>
      </w:pPr>
      <w:r>
        <w:rPr>
          <w:noProof/>
        </w:rPr>
        <w:t>Office 365 ProPlus z krytí SA, 66</w:t>
      </w:r>
    </w:p>
    <w:p w:rsidR="00C320FC" w:rsidRDefault="00C320FC">
      <w:pPr>
        <w:pStyle w:val="Index1"/>
        <w:tabs>
          <w:tab w:val="right" w:pos="5030"/>
        </w:tabs>
        <w:rPr>
          <w:noProof/>
        </w:rPr>
      </w:pPr>
      <w:r>
        <w:rPr>
          <w:noProof/>
        </w:rPr>
        <w:t>Office 365 Threat Intelligence, 72</w:t>
      </w:r>
    </w:p>
    <w:p w:rsidR="00C320FC" w:rsidRDefault="00C320FC">
      <w:pPr>
        <w:pStyle w:val="Index1"/>
        <w:tabs>
          <w:tab w:val="right" w:pos="5030"/>
        </w:tabs>
        <w:rPr>
          <w:noProof/>
        </w:rPr>
      </w:pPr>
      <w:r>
        <w:rPr>
          <w:noProof/>
        </w:rPr>
        <w:t>Office Home &amp; Student 2013 RT – komerční užívání, 22</w:t>
      </w:r>
    </w:p>
    <w:p w:rsidR="00C320FC" w:rsidRDefault="00C320FC">
      <w:pPr>
        <w:pStyle w:val="Index1"/>
        <w:tabs>
          <w:tab w:val="right" w:pos="5030"/>
        </w:tabs>
        <w:rPr>
          <w:noProof/>
        </w:rPr>
      </w:pPr>
      <w:r>
        <w:rPr>
          <w:noProof/>
        </w:rPr>
        <w:t>Office Multi Language Pack, 67, 70</w:t>
      </w:r>
    </w:p>
    <w:p w:rsidR="00C320FC" w:rsidRDefault="00C320FC">
      <w:pPr>
        <w:pStyle w:val="Index1"/>
        <w:tabs>
          <w:tab w:val="right" w:pos="5030"/>
        </w:tabs>
        <w:rPr>
          <w:noProof/>
        </w:rPr>
      </w:pPr>
      <w:r>
        <w:rPr>
          <w:noProof/>
        </w:rPr>
        <w:t>Office Multi Language Pack 2013, 22</w:t>
      </w:r>
    </w:p>
    <w:p w:rsidR="00C320FC" w:rsidRDefault="00C320FC">
      <w:pPr>
        <w:pStyle w:val="Index1"/>
        <w:tabs>
          <w:tab w:val="right" w:pos="5030"/>
        </w:tabs>
        <w:rPr>
          <w:noProof/>
        </w:rPr>
      </w:pPr>
      <w:r>
        <w:rPr>
          <w:noProof/>
        </w:rPr>
        <w:t>Office Online, 67</w:t>
      </w:r>
    </w:p>
    <w:p w:rsidR="00C320FC" w:rsidRDefault="00C320FC">
      <w:pPr>
        <w:pStyle w:val="Index1"/>
        <w:tabs>
          <w:tab w:val="right" w:pos="5030"/>
        </w:tabs>
        <w:rPr>
          <w:noProof/>
        </w:rPr>
      </w:pPr>
      <w:r>
        <w:rPr>
          <w:noProof/>
        </w:rPr>
        <w:t>Office Online pro službu Office 365, 89</w:t>
      </w:r>
    </w:p>
    <w:p w:rsidR="00C320FC" w:rsidRDefault="00C320FC">
      <w:pPr>
        <w:pStyle w:val="Index1"/>
        <w:tabs>
          <w:tab w:val="right" w:pos="5030"/>
        </w:tabs>
        <w:rPr>
          <w:noProof/>
        </w:rPr>
      </w:pPr>
      <w:r>
        <w:rPr>
          <w:noProof/>
        </w:rPr>
        <w:t>Office pro Mac 2011, 24</w:t>
      </w:r>
    </w:p>
    <w:p w:rsidR="00C320FC" w:rsidRDefault="00C320FC">
      <w:pPr>
        <w:pStyle w:val="Index1"/>
        <w:tabs>
          <w:tab w:val="right" w:pos="5030"/>
        </w:tabs>
        <w:rPr>
          <w:noProof/>
        </w:rPr>
      </w:pPr>
      <w:r>
        <w:rPr>
          <w:noProof/>
        </w:rPr>
        <w:t>Office pro Mac Standard, 89</w:t>
      </w:r>
    </w:p>
    <w:p w:rsidR="00C320FC" w:rsidRDefault="00C320FC">
      <w:pPr>
        <w:pStyle w:val="Index1"/>
        <w:tabs>
          <w:tab w:val="right" w:pos="5030"/>
        </w:tabs>
        <w:rPr>
          <w:noProof/>
        </w:rPr>
      </w:pPr>
      <w:r>
        <w:rPr>
          <w:noProof/>
        </w:rPr>
        <w:t>Office Professional Plus, 67, 69, 70, 89, 96</w:t>
      </w:r>
    </w:p>
    <w:p w:rsidR="00C320FC" w:rsidRDefault="00C320FC">
      <w:pPr>
        <w:pStyle w:val="Index1"/>
        <w:tabs>
          <w:tab w:val="right" w:pos="5030"/>
        </w:tabs>
        <w:rPr>
          <w:noProof/>
        </w:rPr>
      </w:pPr>
      <w:r>
        <w:rPr>
          <w:noProof/>
        </w:rPr>
        <w:t>Office Professional Plus 2013, 67</w:t>
      </w:r>
    </w:p>
    <w:p w:rsidR="00C320FC" w:rsidRDefault="00C320FC">
      <w:pPr>
        <w:pStyle w:val="Index1"/>
        <w:tabs>
          <w:tab w:val="right" w:pos="5030"/>
        </w:tabs>
        <w:rPr>
          <w:noProof/>
        </w:rPr>
      </w:pPr>
      <w:r>
        <w:rPr>
          <w:noProof/>
        </w:rPr>
        <w:t>Office Professional Plus 2016, 22, 39, 69</w:t>
      </w:r>
    </w:p>
    <w:p w:rsidR="00C320FC" w:rsidRDefault="00C320FC">
      <w:pPr>
        <w:pStyle w:val="Index1"/>
        <w:tabs>
          <w:tab w:val="right" w:pos="5030"/>
        </w:tabs>
        <w:rPr>
          <w:noProof/>
        </w:rPr>
      </w:pPr>
      <w:r>
        <w:rPr>
          <w:noProof/>
        </w:rPr>
        <w:t>Office Standard, 67, 89, 96</w:t>
      </w:r>
    </w:p>
    <w:p w:rsidR="00C320FC" w:rsidRDefault="00C320FC">
      <w:pPr>
        <w:pStyle w:val="Index1"/>
        <w:tabs>
          <w:tab w:val="right" w:pos="5030"/>
        </w:tabs>
        <w:rPr>
          <w:noProof/>
        </w:rPr>
      </w:pPr>
      <w:r>
        <w:rPr>
          <w:noProof/>
        </w:rPr>
        <w:t>Office Standard 2016, 22</w:t>
      </w:r>
    </w:p>
    <w:p w:rsidR="00C320FC" w:rsidRDefault="00C320FC">
      <w:pPr>
        <w:pStyle w:val="Index1"/>
        <w:tabs>
          <w:tab w:val="right" w:pos="5030"/>
        </w:tabs>
        <w:rPr>
          <w:noProof/>
        </w:rPr>
      </w:pPr>
      <w:r>
        <w:rPr>
          <w:noProof/>
        </w:rPr>
        <w:t>OneDrive for Business Plan 1, 72</w:t>
      </w:r>
    </w:p>
    <w:p w:rsidR="00C320FC" w:rsidRDefault="00C320FC">
      <w:pPr>
        <w:pStyle w:val="Index1"/>
        <w:tabs>
          <w:tab w:val="right" w:pos="5030"/>
        </w:tabs>
        <w:rPr>
          <w:noProof/>
        </w:rPr>
      </w:pPr>
      <w:r>
        <w:rPr>
          <w:noProof/>
        </w:rPr>
        <w:t>OneDrive for Business Plan 2, 72</w:t>
      </w:r>
    </w:p>
    <w:p w:rsidR="00C320FC" w:rsidRDefault="00C320FC">
      <w:pPr>
        <w:pStyle w:val="Index1"/>
        <w:tabs>
          <w:tab w:val="right" w:pos="5030"/>
        </w:tabs>
        <w:rPr>
          <w:noProof/>
        </w:rPr>
      </w:pPr>
      <w:r>
        <w:rPr>
          <w:noProof/>
        </w:rPr>
        <w:t>Operations Management and Security</w:t>
      </w:r>
    </w:p>
    <w:p w:rsidR="00C320FC" w:rsidRDefault="00C320FC">
      <w:pPr>
        <w:pStyle w:val="Index2"/>
        <w:tabs>
          <w:tab w:val="right" w:pos="5030"/>
        </w:tabs>
        <w:rPr>
          <w:noProof/>
        </w:rPr>
      </w:pPr>
      <w:r>
        <w:rPr>
          <w:noProof/>
        </w:rPr>
        <w:t>Automatizace a ovládání, 57</w:t>
      </w:r>
    </w:p>
    <w:p w:rsidR="00C320FC" w:rsidRDefault="00C320FC">
      <w:pPr>
        <w:pStyle w:val="Index2"/>
        <w:tabs>
          <w:tab w:val="right" w:pos="5030"/>
        </w:tabs>
        <w:rPr>
          <w:noProof/>
        </w:rPr>
      </w:pPr>
      <w:r>
        <w:rPr>
          <w:noProof/>
        </w:rPr>
        <w:t>Insights and Analytics, 57</w:t>
      </w:r>
    </w:p>
    <w:p w:rsidR="00C320FC" w:rsidRDefault="00C320FC">
      <w:pPr>
        <w:pStyle w:val="Index2"/>
        <w:tabs>
          <w:tab w:val="right" w:pos="5030"/>
        </w:tabs>
        <w:rPr>
          <w:noProof/>
        </w:rPr>
      </w:pPr>
      <w:r>
        <w:rPr>
          <w:noProof/>
        </w:rPr>
        <w:t>Zabezpečení a dodržování předpisů, 57</w:t>
      </w:r>
    </w:p>
    <w:p w:rsidR="00C320FC" w:rsidRDefault="00C320FC">
      <w:pPr>
        <w:pStyle w:val="Index2"/>
        <w:tabs>
          <w:tab w:val="right" w:pos="5030"/>
        </w:tabs>
        <w:rPr>
          <w:noProof/>
        </w:rPr>
      </w:pPr>
      <w:r>
        <w:rPr>
          <w:noProof/>
        </w:rPr>
        <w:t>Záloha a obnovení při zhroucení, 57</w:t>
      </w:r>
    </w:p>
    <w:p w:rsidR="00C320FC" w:rsidRDefault="00C320FC">
      <w:pPr>
        <w:pStyle w:val="Index1"/>
        <w:tabs>
          <w:tab w:val="right" w:pos="5030"/>
        </w:tabs>
        <w:rPr>
          <w:noProof/>
        </w:rPr>
      </w:pPr>
      <w:r>
        <w:rPr>
          <w:noProof/>
        </w:rPr>
        <w:t>Operations Management and Security E1, 57</w:t>
      </w:r>
    </w:p>
    <w:p w:rsidR="00C320FC" w:rsidRDefault="00C320FC">
      <w:pPr>
        <w:pStyle w:val="Index1"/>
        <w:tabs>
          <w:tab w:val="right" w:pos="5030"/>
        </w:tabs>
        <w:rPr>
          <w:noProof/>
        </w:rPr>
      </w:pPr>
      <w:r>
        <w:rPr>
          <w:noProof/>
        </w:rPr>
        <w:t>Operations Management and Security E1 z krytí SA, 57</w:t>
      </w:r>
    </w:p>
    <w:p w:rsidR="00C320FC" w:rsidRDefault="00C320FC">
      <w:pPr>
        <w:pStyle w:val="Index1"/>
        <w:tabs>
          <w:tab w:val="right" w:pos="5030"/>
        </w:tabs>
        <w:rPr>
          <w:noProof/>
        </w:rPr>
      </w:pPr>
      <w:r>
        <w:rPr>
          <w:noProof/>
        </w:rPr>
        <w:t>Operations Management and Security E2, 57</w:t>
      </w:r>
    </w:p>
    <w:p w:rsidR="00C320FC" w:rsidRDefault="00C320FC">
      <w:pPr>
        <w:pStyle w:val="Index1"/>
        <w:tabs>
          <w:tab w:val="right" w:pos="5030"/>
        </w:tabs>
        <w:rPr>
          <w:noProof/>
        </w:rPr>
      </w:pPr>
      <w:r>
        <w:rPr>
          <w:noProof/>
        </w:rPr>
        <w:t>Operations Management and Security E2 z krytí SA, 57</w:t>
      </w:r>
    </w:p>
    <w:p w:rsidR="00C320FC" w:rsidRDefault="00C320FC">
      <w:pPr>
        <w:pStyle w:val="Index1"/>
        <w:tabs>
          <w:tab w:val="right" w:pos="5030"/>
        </w:tabs>
        <w:rPr>
          <w:noProof/>
        </w:rPr>
      </w:pPr>
      <w:r>
        <w:rPr>
          <w:noProof/>
        </w:rPr>
        <w:t>Outlook 2016, 22</w:t>
      </w:r>
    </w:p>
    <w:p w:rsidR="00C320FC" w:rsidRDefault="00C320FC">
      <w:pPr>
        <w:pStyle w:val="Index1"/>
        <w:tabs>
          <w:tab w:val="right" w:pos="5030"/>
        </w:tabs>
        <w:rPr>
          <w:noProof/>
        </w:rPr>
      </w:pPr>
      <w:r>
        <w:rPr>
          <w:noProof/>
        </w:rPr>
        <w:t>Outlook 2016 pro Mac, 24</w:t>
      </w:r>
    </w:p>
    <w:p w:rsidR="00C320FC" w:rsidRDefault="00C320FC">
      <w:pPr>
        <w:pStyle w:val="Index1"/>
        <w:tabs>
          <w:tab w:val="right" w:pos="5030"/>
        </w:tabs>
        <w:rPr>
          <w:noProof/>
        </w:rPr>
      </w:pPr>
      <w:r>
        <w:rPr>
          <w:noProof/>
        </w:rPr>
        <w:t>Plán aplikační služby Azure, 59</w:t>
      </w:r>
    </w:p>
    <w:p w:rsidR="00C320FC" w:rsidRDefault="00C320FC">
      <w:pPr>
        <w:pStyle w:val="Index1"/>
        <w:tabs>
          <w:tab w:val="right" w:pos="5030"/>
        </w:tabs>
        <w:rPr>
          <w:noProof/>
        </w:rPr>
      </w:pPr>
      <w:r>
        <w:rPr>
          <w:noProof/>
        </w:rPr>
        <w:t>Plán prediktivní údržby 1 sady IoT, 56</w:t>
      </w:r>
    </w:p>
    <w:p w:rsidR="00C320FC" w:rsidRDefault="00C320FC">
      <w:pPr>
        <w:pStyle w:val="Index1"/>
        <w:tabs>
          <w:tab w:val="right" w:pos="5030"/>
        </w:tabs>
        <w:rPr>
          <w:noProof/>
        </w:rPr>
      </w:pPr>
      <w:r>
        <w:rPr>
          <w:noProof/>
        </w:rPr>
        <w:t>Plán prediktivní údržby 2 sady IoT, 56</w:t>
      </w:r>
    </w:p>
    <w:p w:rsidR="00C320FC" w:rsidRDefault="00C320FC">
      <w:pPr>
        <w:pStyle w:val="Index1"/>
        <w:tabs>
          <w:tab w:val="right" w:pos="5030"/>
        </w:tabs>
        <w:rPr>
          <w:noProof/>
        </w:rPr>
      </w:pPr>
      <w:r>
        <w:rPr>
          <w:noProof/>
        </w:rPr>
        <w:t>Plán pro službu Microsoft Azure Stack, 56</w:t>
      </w:r>
    </w:p>
    <w:p w:rsidR="00C320FC" w:rsidRDefault="00C320FC">
      <w:pPr>
        <w:pStyle w:val="Index1"/>
        <w:tabs>
          <w:tab w:val="right" w:pos="5030"/>
        </w:tabs>
        <w:rPr>
          <w:noProof/>
        </w:rPr>
      </w:pPr>
      <w:r>
        <w:rPr>
          <w:noProof/>
        </w:rPr>
        <w:t>Plán pro službu Microsoft Azure StorSimple 8100 prodloužení, 56</w:t>
      </w:r>
    </w:p>
    <w:p w:rsidR="00C320FC" w:rsidRDefault="00C320FC">
      <w:pPr>
        <w:pStyle w:val="Index1"/>
        <w:tabs>
          <w:tab w:val="right" w:pos="5030"/>
        </w:tabs>
        <w:rPr>
          <w:noProof/>
        </w:rPr>
      </w:pPr>
      <w:r>
        <w:rPr>
          <w:noProof/>
        </w:rPr>
        <w:t>Plán pro službu Microsoft Azure StorSimple 8600 prodloužení (žádné zařízení), 57</w:t>
      </w:r>
    </w:p>
    <w:p w:rsidR="00C320FC" w:rsidRDefault="00C320FC">
      <w:pPr>
        <w:pStyle w:val="Index1"/>
        <w:tabs>
          <w:tab w:val="right" w:pos="5030"/>
        </w:tabs>
        <w:rPr>
          <w:noProof/>
        </w:rPr>
      </w:pPr>
      <w:r>
        <w:rPr>
          <w:noProof/>
        </w:rPr>
        <w:t>Plán pro službu Microsoft Azure StorSimple se zařízením (8100 zařízení), 56</w:t>
      </w:r>
    </w:p>
    <w:p w:rsidR="00C320FC" w:rsidRDefault="00C320FC">
      <w:pPr>
        <w:pStyle w:val="Index1"/>
        <w:tabs>
          <w:tab w:val="right" w:pos="5030"/>
        </w:tabs>
        <w:rPr>
          <w:noProof/>
        </w:rPr>
      </w:pPr>
      <w:r>
        <w:rPr>
          <w:noProof/>
        </w:rPr>
        <w:t>Plán pro službu Microsoft Azure StorSimple se zařízením (8600 zařízení), 56</w:t>
      </w:r>
    </w:p>
    <w:p w:rsidR="00C320FC" w:rsidRDefault="00C320FC">
      <w:pPr>
        <w:pStyle w:val="Index1"/>
        <w:tabs>
          <w:tab w:val="right" w:pos="5030"/>
        </w:tabs>
        <w:rPr>
          <w:noProof/>
        </w:rPr>
      </w:pPr>
      <w:r>
        <w:rPr>
          <w:noProof/>
        </w:rPr>
        <w:t>Plán pro službu Microsoft Dynamics 365 Customer Engagement, Enterprise Edition (licence na odběr na základě počtu uživatelů), 62</w:t>
      </w:r>
    </w:p>
    <w:p w:rsidR="00C320FC" w:rsidRDefault="00C320FC">
      <w:pPr>
        <w:pStyle w:val="Index1"/>
        <w:tabs>
          <w:tab w:val="right" w:pos="5030"/>
        </w:tabs>
        <w:rPr>
          <w:noProof/>
        </w:rPr>
      </w:pPr>
      <w:r>
        <w:rPr>
          <w:noProof/>
        </w:rPr>
        <w:t>Plán pro službu Microsoft Dynamics 365 Unified, Enterprise Edition, 62</w:t>
      </w:r>
    </w:p>
    <w:p w:rsidR="00C320FC" w:rsidRDefault="00C320FC">
      <w:pPr>
        <w:pStyle w:val="Index1"/>
        <w:tabs>
          <w:tab w:val="right" w:pos="5030"/>
        </w:tabs>
        <w:rPr>
          <w:noProof/>
        </w:rPr>
      </w:pPr>
      <w:r>
        <w:rPr>
          <w:noProof/>
        </w:rPr>
        <w:t>Plán pro službu Microsoft Dynamics 365, Enterprise Edition (licence na odběr na základě počtu uživatelů), 62</w:t>
      </w:r>
    </w:p>
    <w:p w:rsidR="00C320FC" w:rsidRDefault="00C320FC">
      <w:pPr>
        <w:pStyle w:val="Index1"/>
        <w:tabs>
          <w:tab w:val="right" w:pos="5030"/>
        </w:tabs>
        <w:rPr>
          <w:noProof/>
        </w:rPr>
      </w:pPr>
      <w:r>
        <w:rPr>
          <w:noProof/>
        </w:rPr>
        <w:t>Plán pro službu Microsoft Dynamics 365, Enterprise Edition z krytí SA (licence na odběr na základě počtu uživatelů), 62</w:t>
      </w:r>
    </w:p>
    <w:p w:rsidR="00C320FC" w:rsidRDefault="00C320FC">
      <w:pPr>
        <w:pStyle w:val="Index1"/>
        <w:tabs>
          <w:tab w:val="right" w:pos="5030"/>
        </w:tabs>
        <w:rPr>
          <w:noProof/>
        </w:rPr>
      </w:pPr>
      <w:r>
        <w:rPr>
          <w:noProof/>
        </w:rPr>
        <w:t>Plán vzdáleného monitorování 1 sady IoT, 56</w:t>
      </w:r>
    </w:p>
    <w:p w:rsidR="00C320FC" w:rsidRDefault="00C320FC">
      <w:pPr>
        <w:pStyle w:val="Index1"/>
        <w:tabs>
          <w:tab w:val="right" w:pos="5030"/>
        </w:tabs>
        <w:rPr>
          <w:noProof/>
        </w:rPr>
      </w:pPr>
      <w:r>
        <w:rPr>
          <w:noProof/>
        </w:rPr>
        <w:t>Plán vzdáleného monitorování 2 sady IoT, 56</w:t>
      </w:r>
    </w:p>
    <w:p w:rsidR="00C320FC" w:rsidRDefault="00C320FC">
      <w:pPr>
        <w:pStyle w:val="Index1"/>
        <w:tabs>
          <w:tab w:val="right" w:pos="5030"/>
        </w:tabs>
        <w:rPr>
          <w:noProof/>
        </w:rPr>
      </w:pPr>
      <w:r>
        <w:rPr>
          <w:noProof/>
        </w:rPr>
        <w:t>Platformy MSDN, 38</w:t>
      </w:r>
    </w:p>
    <w:p w:rsidR="00C320FC" w:rsidRDefault="00C320FC">
      <w:pPr>
        <w:pStyle w:val="Index1"/>
        <w:tabs>
          <w:tab w:val="right" w:pos="5030"/>
        </w:tabs>
        <w:rPr>
          <w:noProof/>
        </w:rPr>
      </w:pPr>
      <w:r>
        <w:rPr>
          <w:noProof/>
        </w:rPr>
        <w:t>Power BI Premium EM1, 76</w:t>
      </w:r>
    </w:p>
    <w:p w:rsidR="00C320FC" w:rsidRDefault="00C320FC">
      <w:pPr>
        <w:pStyle w:val="Index1"/>
        <w:tabs>
          <w:tab w:val="right" w:pos="5030"/>
        </w:tabs>
        <w:rPr>
          <w:noProof/>
        </w:rPr>
      </w:pPr>
      <w:r>
        <w:rPr>
          <w:noProof/>
        </w:rPr>
        <w:t>Power BI Premium EM1 A, 76</w:t>
      </w:r>
    </w:p>
    <w:p w:rsidR="00C320FC" w:rsidRDefault="00C320FC">
      <w:pPr>
        <w:pStyle w:val="Index1"/>
        <w:tabs>
          <w:tab w:val="right" w:pos="5030"/>
        </w:tabs>
        <w:rPr>
          <w:noProof/>
        </w:rPr>
      </w:pPr>
      <w:r>
        <w:rPr>
          <w:noProof/>
        </w:rPr>
        <w:t>Power BI Premium EM2, 76</w:t>
      </w:r>
    </w:p>
    <w:p w:rsidR="00C320FC" w:rsidRDefault="00C320FC">
      <w:pPr>
        <w:pStyle w:val="Index1"/>
        <w:tabs>
          <w:tab w:val="right" w:pos="5030"/>
        </w:tabs>
        <w:rPr>
          <w:noProof/>
        </w:rPr>
      </w:pPr>
      <w:r>
        <w:rPr>
          <w:noProof/>
        </w:rPr>
        <w:t>Power BI Premium EM2 A, 77</w:t>
      </w:r>
    </w:p>
    <w:p w:rsidR="00C320FC" w:rsidRDefault="00C320FC">
      <w:pPr>
        <w:pStyle w:val="Index1"/>
        <w:tabs>
          <w:tab w:val="right" w:pos="5030"/>
        </w:tabs>
        <w:rPr>
          <w:noProof/>
        </w:rPr>
      </w:pPr>
      <w:r>
        <w:rPr>
          <w:noProof/>
        </w:rPr>
        <w:t>Power BI Premium EM3, 77</w:t>
      </w:r>
    </w:p>
    <w:p w:rsidR="00C320FC" w:rsidRDefault="00C320FC">
      <w:pPr>
        <w:pStyle w:val="Index1"/>
        <w:tabs>
          <w:tab w:val="right" w:pos="5030"/>
        </w:tabs>
        <w:rPr>
          <w:noProof/>
        </w:rPr>
      </w:pPr>
      <w:r>
        <w:rPr>
          <w:noProof/>
        </w:rPr>
        <w:t>Power BI Premium EM3 A, 77</w:t>
      </w:r>
    </w:p>
    <w:p w:rsidR="00C320FC" w:rsidRDefault="00C320FC">
      <w:pPr>
        <w:pStyle w:val="Index1"/>
        <w:tabs>
          <w:tab w:val="right" w:pos="5030"/>
        </w:tabs>
        <w:rPr>
          <w:noProof/>
        </w:rPr>
      </w:pPr>
      <w:r>
        <w:rPr>
          <w:noProof/>
        </w:rPr>
        <w:t>Power BI Premium Promo, 77</w:t>
      </w:r>
    </w:p>
    <w:p w:rsidR="00C320FC" w:rsidRDefault="00C320FC">
      <w:pPr>
        <w:pStyle w:val="Index1"/>
        <w:tabs>
          <w:tab w:val="right" w:pos="5030"/>
        </w:tabs>
        <w:rPr>
          <w:noProof/>
        </w:rPr>
      </w:pPr>
      <w:r>
        <w:rPr>
          <w:noProof/>
        </w:rPr>
        <w:t>Power BI Pro, 77</w:t>
      </w:r>
    </w:p>
    <w:p w:rsidR="00C320FC" w:rsidRDefault="00C320FC">
      <w:pPr>
        <w:pStyle w:val="Index1"/>
        <w:tabs>
          <w:tab w:val="right" w:pos="5030"/>
        </w:tabs>
        <w:rPr>
          <w:noProof/>
        </w:rPr>
      </w:pPr>
      <w:r>
        <w:rPr>
          <w:noProof/>
        </w:rPr>
        <w:t>Power BI Pro A, 77</w:t>
      </w:r>
    </w:p>
    <w:p w:rsidR="00C320FC" w:rsidRDefault="00C320FC">
      <w:pPr>
        <w:pStyle w:val="Index1"/>
        <w:tabs>
          <w:tab w:val="right" w:pos="5030"/>
        </w:tabs>
        <w:rPr>
          <w:noProof/>
        </w:rPr>
      </w:pPr>
      <w:r>
        <w:rPr>
          <w:noProof/>
        </w:rPr>
        <w:t>PowerPoint 2016, 22</w:t>
      </w:r>
    </w:p>
    <w:p w:rsidR="00C320FC" w:rsidRDefault="00C320FC">
      <w:pPr>
        <w:pStyle w:val="Index1"/>
        <w:tabs>
          <w:tab w:val="right" w:pos="5030"/>
        </w:tabs>
        <w:rPr>
          <w:noProof/>
        </w:rPr>
      </w:pPr>
      <w:r>
        <w:rPr>
          <w:noProof/>
        </w:rPr>
        <w:t>PowerPoint 2016 pro Mac, 24</w:t>
      </w:r>
    </w:p>
    <w:p w:rsidR="00C320FC" w:rsidRDefault="00C320FC">
      <w:pPr>
        <w:pStyle w:val="Index1"/>
        <w:tabs>
          <w:tab w:val="right" w:pos="5030"/>
        </w:tabs>
        <w:rPr>
          <w:noProof/>
        </w:rPr>
      </w:pPr>
      <w:r>
        <w:rPr>
          <w:noProof/>
        </w:rPr>
        <w:t>Přechod z Windows 10 S na Windows 10 Pro, 41</w:t>
      </w:r>
    </w:p>
    <w:p w:rsidR="00C320FC" w:rsidRDefault="00C320FC">
      <w:pPr>
        <w:pStyle w:val="Index1"/>
        <w:tabs>
          <w:tab w:val="right" w:pos="5030"/>
        </w:tabs>
        <w:rPr>
          <w:noProof/>
        </w:rPr>
      </w:pPr>
      <w:r>
        <w:rPr>
          <w:noProof/>
        </w:rPr>
        <w:t>Prémiová podpora pro Microsoft Azure StorSimple, 58</w:t>
      </w:r>
    </w:p>
    <w:p w:rsidR="00C320FC" w:rsidRDefault="00C320FC">
      <w:pPr>
        <w:pStyle w:val="Index1"/>
        <w:tabs>
          <w:tab w:val="right" w:pos="5030"/>
        </w:tabs>
        <w:rPr>
          <w:noProof/>
        </w:rPr>
      </w:pPr>
      <w:r>
        <w:rPr>
          <w:noProof/>
        </w:rPr>
        <w:t>Přímá podpora pro Azure Active Professional, 58</w:t>
      </w:r>
    </w:p>
    <w:p w:rsidR="00C320FC" w:rsidRDefault="00C320FC">
      <w:pPr>
        <w:pStyle w:val="Index1"/>
        <w:tabs>
          <w:tab w:val="right" w:pos="5030"/>
        </w:tabs>
        <w:rPr>
          <w:noProof/>
        </w:rPr>
      </w:pPr>
      <w:r>
        <w:rPr>
          <w:noProof/>
        </w:rPr>
        <w:t>Přístup k Windows Virtual Desktop E3 na uživatele, 41</w:t>
      </w:r>
    </w:p>
    <w:p w:rsidR="00C320FC" w:rsidRDefault="00C320FC">
      <w:pPr>
        <w:pStyle w:val="Index1"/>
        <w:tabs>
          <w:tab w:val="right" w:pos="5030"/>
        </w:tabs>
        <w:rPr>
          <w:noProof/>
        </w:rPr>
      </w:pPr>
      <w:r>
        <w:rPr>
          <w:noProof/>
        </w:rPr>
        <w:t>Přístup k Windows Virtual Desktop E3 na zařízení, 41</w:t>
      </w:r>
    </w:p>
    <w:p w:rsidR="00C320FC" w:rsidRDefault="00C320FC">
      <w:pPr>
        <w:pStyle w:val="Index1"/>
        <w:tabs>
          <w:tab w:val="right" w:pos="5030"/>
        </w:tabs>
        <w:rPr>
          <w:noProof/>
        </w:rPr>
      </w:pPr>
      <w:r>
        <w:rPr>
          <w:noProof/>
        </w:rPr>
        <w:t>Přístup k Windows Virtual Desktop E5 na uživatele, 41</w:t>
      </w:r>
    </w:p>
    <w:p w:rsidR="00C320FC" w:rsidRDefault="00C320FC">
      <w:pPr>
        <w:pStyle w:val="Index1"/>
        <w:tabs>
          <w:tab w:val="right" w:pos="5030"/>
        </w:tabs>
        <w:rPr>
          <w:noProof/>
        </w:rPr>
      </w:pPr>
      <w:r>
        <w:rPr>
          <w:noProof/>
        </w:rPr>
        <w:t>Přístup k Windows Virtual Desktop E5 na zařízení, 41</w:t>
      </w:r>
    </w:p>
    <w:p w:rsidR="00C320FC" w:rsidRDefault="00C320FC">
      <w:pPr>
        <w:pStyle w:val="Index1"/>
        <w:tabs>
          <w:tab w:val="right" w:pos="5030"/>
        </w:tabs>
        <w:rPr>
          <w:noProof/>
        </w:rPr>
      </w:pPr>
      <w:r>
        <w:rPr>
          <w:noProof/>
        </w:rPr>
        <w:t>Produkt Enterprise CAL Bridge pro Office 365, 70</w:t>
      </w:r>
    </w:p>
    <w:p w:rsidR="00C320FC" w:rsidRDefault="00C320FC">
      <w:pPr>
        <w:pStyle w:val="Index1"/>
        <w:tabs>
          <w:tab w:val="right" w:pos="5030"/>
        </w:tabs>
        <w:rPr>
          <w:noProof/>
        </w:rPr>
      </w:pPr>
      <w:r>
        <w:rPr>
          <w:noProof/>
        </w:rPr>
        <w:t>Project 2013, 26</w:t>
      </w:r>
    </w:p>
    <w:p w:rsidR="00C320FC" w:rsidRDefault="00C320FC">
      <w:pPr>
        <w:pStyle w:val="Index1"/>
        <w:tabs>
          <w:tab w:val="right" w:pos="5030"/>
        </w:tabs>
        <w:rPr>
          <w:noProof/>
        </w:rPr>
      </w:pPr>
      <w:r>
        <w:rPr>
          <w:noProof/>
        </w:rPr>
        <w:t>Project Online Essentials, 73</w:t>
      </w:r>
    </w:p>
    <w:p w:rsidR="00C320FC" w:rsidRDefault="00C320FC">
      <w:pPr>
        <w:pStyle w:val="Index1"/>
        <w:tabs>
          <w:tab w:val="right" w:pos="5030"/>
        </w:tabs>
        <w:rPr>
          <w:noProof/>
        </w:rPr>
      </w:pPr>
      <w:r>
        <w:rPr>
          <w:noProof/>
        </w:rPr>
        <w:t>Project Online Premium, 73</w:t>
      </w:r>
    </w:p>
    <w:p w:rsidR="00C320FC" w:rsidRDefault="00C320FC">
      <w:pPr>
        <w:pStyle w:val="Index1"/>
        <w:tabs>
          <w:tab w:val="right" w:pos="5030"/>
        </w:tabs>
        <w:rPr>
          <w:noProof/>
        </w:rPr>
      </w:pPr>
      <w:r>
        <w:rPr>
          <w:noProof/>
        </w:rPr>
        <w:t>Project Online Premium z krytí, 73</w:t>
      </w:r>
    </w:p>
    <w:p w:rsidR="00C320FC" w:rsidRDefault="00C320FC">
      <w:pPr>
        <w:pStyle w:val="Index1"/>
        <w:tabs>
          <w:tab w:val="right" w:pos="5030"/>
        </w:tabs>
        <w:rPr>
          <w:noProof/>
        </w:rPr>
      </w:pPr>
      <w:r>
        <w:rPr>
          <w:noProof/>
        </w:rPr>
        <w:t>Project Online Professional, 73</w:t>
      </w:r>
    </w:p>
    <w:p w:rsidR="00C320FC" w:rsidRDefault="00C320FC">
      <w:pPr>
        <w:pStyle w:val="Index1"/>
        <w:tabs>
          <w:tab w:val="right" w:pos="5030"/>
        </w:tabs>
        <w:rPr>
          <w:noProof/>
        </w:rPr>
      </w:pPr>
      <w:r>
        <w:rPr>
          <w:noProof/>
        </w:rPr>
        <w:t>Project Online Professional z krytí, 73</w:t>
      </w:r>
    </w:p>
    <w:p w:rsidR="00C320FC" w:rsidRDefault="00C320FC">
      <w:pPr>
        <w:pStyle w:val="Index1"/>
        <w:tabs>
          <w:tab w:val="right" w:pos="5030"/>
        </w:tabs>
        <w:rPr>
          <w:noProof/>
        </w:rPr>
      </w:pPr>
      <w:r>
        <w:rPr>
          <w:noProof/>
        </w:rPr>
        <w:t>Project Professional, 96</w:t>
      </w:r>
    </w:p>
    <w:p w:rsidR="00C320FC" w:rsidRDefault="00C320FC">
      <w:pPr>
        <w:pStyle w:val="Index1"/>
        <w:tabs>
          <w:tab w:val="right" w:pos="5030"/>
        </w:tabs>
        <w:rPr>
          <w:noProof/>
        </w:rPr>
      </w:pPr>
      <w:r>
        <w:rPr>
          <w:noProof/>
        </w:rPr>
        <w:t>Project Professional 2016, 22</w:t>
      </w:r>
    </w:p>
    <w:p w:rsidR="00C320FC" w:rsidRDefault="00C320FC">
      <w:pPr>
        <w:pStyle w:val="Index1"/>
        <w:tabs>
          <w:tab w:val="right" w:pos="5030"/>
        </w:tabs>
        <w:rPr>
          <w:noProof/>
        </w:rPr>
      </w:pPr>
      <w:r>
        <w:rPr>
          <w:noProof/>
        </w:rPr>
        <w:t>Project Server 2016, 22, 26</w:t>
      </w:r>
    </w:p>
    <w:p w:rsidR="00C320FC" w:rsidRDefault="00C320FC">
      <w:pPr>
        <w:pStyle w:val="Index1"/>
        <w:tabs>
          <w:tab w:val="right" w:pos="5030"/>
        </w:tabs>
        <w:rPr>
          <w:noProof/>
        </w:rPr>
      </w:pPr>
      <w:r>
        <w:rPr>
          <w:noProof/>
        </w:rPr>
        <w:t>Project Standard, 90, 96</w:t>
      </w:r>
    </w:p>
    <w:p w:rsidR="00C320FC" w:rsidRDefault="00C320FC">
      <w:pPr>
        <w:pStyle w:val="Index1"/>
        <w:tabs>
          <w:tab w:val="right" w:pos="5030"/>
        </w:tabs>
        <w:rPr>
          <w:noProof/>
        </w:rPr>
      </w:pPr>
      <w:r>
        <w:rPr>
          <w:noProof/>
        </w:rPr>
        <w:t>Project Standard 2016, 22</w:t>
      </w:r>
    </w:p>
    <w:p w:rsidR="00C320FC" w:rsidRDefault="00C320FC">
      <w:pPr>
        <w:pStyle w:val="Index1"/>
        <w:tabs>
          <w:tab w:val="right" w:pos="5030"/>
        </w:tabs>
        <w:rPr>
          <w:noProof/>
        </w:rPr>
      </w:pPr>
      <w:r>
        <w:rPr>
          <w:noProof/>
        </w:rPr>
        <w:t>Publisher 2016, 22</w:t>
      </w:r>
    </w:p>
    <w:p w:rsidR="00C320FC" w:rsidRDefault="00C320FC">
      <w:pPr>
        <w:pStyle w:val="Index1"/>
        <w:tabs>
          <w:tab w:val="right" w:pos="5030"/>
        </w:tabs>
        <w:rPr>
          <w:noProof/>
        </w:rPr>
      </w:pPr>
      <w:r>
        <w:rPr>
          <w:noProof/>
        </w:rPr>
        <w:t>R, 18</w:t>
      </w:r>
    </w:p>
    <w:p w:rsidR="00C320FC" w:rsidRDefault="00C320FC">
      <w:pPr>
        <w:pStyle w:val="Index1"/>
        <w:tabs>
          <w:tab w:val="right" w:pos="5030"/>
        </w:tabs>
        <w:rPr>
          <w:noProof/>
        </w:rPr>
      </w:pPr>
      <w:r>
        <w:rPr>
          <w:noProof/>
        </w:rPr>
        <w:t>R Server 2016 for Hadoop, 18</w:t>
      </w:r>
    </w:p>
    <w:p w:rsidR="00C320FC" w:rsidRDefault="00C320FC">
      <w:pPr>
        <w:pStyle w:val="Index1"/>
        <w:tabs>
          <w:tab w:val="right" w:pos="5030"/>
        </w:tabs>
        <w:rPr>
          <w:noProof/>
        </w:rPr>
      </w:pPr>
      <w:r>
        <w:rPr>
          <w:noProof/>
        </w:rPr>
        <w:t>R Server 2016 for Linux, 18</w:t>
      </w:r>
    </w:p>
    <w:p w:rsidR="00C320FC" w:rsidRDefault="00C320FC">
      <w:pPr>
        <w:pStyle w:val="Index1"/>
        <w:tabs>
          <w:tab w:val="right" w:pos="5030"/>
        </w:tabs>
        <w:rPr>
          <w:noProof/>
        </w:rPr>
      </w:pPr>
      <w:r>
        <w:rPr>
          <w:noProof/>
        </w:rPr>
        <w:t>R Server 2016 for Teradata DB, 18</w:t>
      </w:r>
    </w:p>
    <w:p w:rsidR="00C320FC" w:rsidRDefault="00C320FC">
      <w:pPr>
        <w:pStyle w:val="Index1"/>
        <w:tabs>
          <w:tab w:val="right" w:pos="5030"/>
        </w:tabs>
        <w:rPr>
          <w:noProof/>
        </w:rPr>
      </w:pPr>
      <w:r>
        <w:rPr>
          <w:noProof/>
        </w:rPr>
        <w:t>Rozhraní API Microsoft Translator, 56</w:t>
      </w:r>
    </w:p>
    <w:p w:rsidR="00C320FC" w:rsidRDefault="00C320FC">
      <w:pPr>
        <w:pStyle w:val="Index1"/>
        <w:tabs>
          <w:tab w:val="right" w:pos="5030"/>
        </w:tabs>
        <w:rPr>
          <w:noProof/>
        </w:rPr>
      </w:pPr>
      <w:r>
        <w:rPr>
          <w:noProof/>
        </w:rPr>
        <w:t>Sada Core CAL Suite, 14</w:t>
      </w:r>
    </w:p>
    <w:p w:rsidR="00C320FC" w:rsidRDefault="00C320FC">
      <w:pPr>
        <w:pStyle w:val="Index1"/>
        <w:tabs>
          <w:tab w:val="right" w:pos="5030"/>
        </w:tabs>
        <w:rPr>
          <w:noProof/>
        </w:rPr>
      </w:pPr>
      <w:r>
        <w:rPr>
          <w:noProof/>
        </w:rPr>
        <w:t>Sada Enterprise CAL Suite, 14</w:t>
      </w:r>
    </w:p>
    <w:p w:rsidR="00C320FC" w:rsidRDefault="00C320FC">
      <w:pPr>
        <w:pStyle w:val="Index1"/>
        <w:tabs>
          <w:tab w:val="right" w:pos="5030"/>
        </w:tabs>
        <w:rPr>
          <w:noProof/>
        </w:rPr>
      </w:pPr>
      <w:r>
        <w:rPr>
          <w:noProof/>
        </w:rPr>
        <w:t>Sada Windows Embedded 8 Standard Enterprise Kit (sada po 100), 41</w:t>
      </w:r>
    </w:p>
    <w:p w:rsidR="00C320FC" w:rsidRDefault="00C320FC">
      <w:pPr>
        <w:pStyle w:val="Index1"/>
        <w:tabs>
          <w:tab w:val="right" w:pos="5030"/>
        </w:tabs>
        <w:rPr>
          <w:noProof/>
        </w:rPr>
      </w:pPr>
      <w:r>
        <w:rPr>
          <w:noProof/>
        </w:rPr>
        <w:t>SharePoint Online, 89</w:t>
      </w:r>
    </w:p>
    <w:p w:rsidR="00C320FC" w:rsidRDefault="00C320FC">
      <w:pPr>
        <w:pStyle w:val="Index1"/>
        <w:tabs>
          <w:tab w:val="right" w:pos="5030"/>
        </w:tabs>
        <w:rPr>
          <w:noProof/>
        </w:rPr>
      </w:pPr>
      <w:r>
        <w:rPr>
          <w:noProof/>
        </w:rPr>
        <w:t>SharePoint Online Plan 1, 74</w:t>
      </w:r>
    </w:p>
    <w:p w:rsidR="00C320FC" w:rsidRDefault="00C320FC">
      <w:pPr>
        <w:pStyle w:val="Index1"/>
        <w:tabs>
          <w:tab w:val="right" w:pos="5030"/>
        </w:tabs>
        <w:rPr>
          <w:noProof/>
        </w:rPr>
      </w:pPr>
      <w:r>
        <w:rPr>
          <w:noProof/>
        </w:rPr>
        <w:t>SharePoint Online Plan 1 nebo 2, 27</w:t>
      </w:r>
    </w:p>
    <w:p w:rsidR="00C320FC" w:rsidRDefault="00C320FC">
      <w:pPr>
        <w:pStyle w:val="Index1"/>
        <w:tabs>
          <w:tab w:val="right" w:pos="5030"/>
        </w:tabs>
        <w:rPr>
          <w:noProof/>
        </w:rPr>
      </w:pPr>
      <w:r>
        <w:rPr>
          <w:noProof/>
        </w:rPr>
        <w:t>SharePoint Online Plan 2, 27, 74</w:t>
      </w:r>
    </w:p>
    <w:p w:rsidR="00C320FC" w:rsidRDefault="00C320FC">
      <w:pPr>
        <w:pStyle w:val="Index1"/>
        <w:tabs>
          <w:tab w:val="right" w:pos="5030"/>
        </w:tabs>
        <w:rPr>
          <w:noProof/>
        </w:rPr>
      </w:pPr>
      <w:r>
        <w:rPr>
          <w:noProof/>
        </w:rPr>
        <w:t>SharePoint Server, 60, 95</w:t>
      </w:r>
    </w:p>
    <w:p w:rsidR="00C320FC" w:rsidRDefault="00C320FC">
      <w:pPr>
        <w:pStyle w:val="Index1"/>
        <w:tabs>
          <w:tab w:val="right" w:pos="5030"/>
        </w:tabs>
        <w:rPr>
          <w:noProof/>
        </w:rPr>
      </w:pPr>
      <w:r>
        <w:rPr>
          <w:noProof/>
        </w:rPr>
        <w:t>SharePoint Server 2013, 27</w:t>
      </w:r>
    </w:p>
    <w:p w:rsidR="00C320FC" w:rsidRDefault="00C320FC">
      <w:pPr>
        <w:pStyle w:val="Index1"/>
        <w:tabs>
          <w:tab w:val="right" w:pos="5030"/>
        </w:tabs>
        <w:rPr>
          <w:noProof/>
        </w:rPr>
      </w:pPr>
      <w:r>
        <w:rPr>
          <w:noProof/>
        </w:rPr>
        <w:t>SharePoint Server 2016, 27</w:t>
      </w:r>
    </w:p>
    <w:p w:rsidR="00C320FC" w:rsidRDefault="00C320FC">
      <w:pPr>
        <w:pStyle w:val="Index1"/>
        <w:tabs>
          <w:tab w:val="right" w:pos="5030"/>
        </w:tabs>
        <w:rPr>
          <w:noProof/>
        </w:rPr>
      </w:pPr>
      <w:r>
        <w:rPr>
          <w:noProof/>
        </w:rPr>
        <w:t>Skype for Business Online Cloud PBX, 74</w:t>
      </w:r>
    </w:p>
    <w:p w:rsidR="00C320FC" w:rsidRDefault="00C320FC">
      <w:pPr>
        <w:pStyle w:val="Index1"/>
        <w:tabs>
          <w:tab w:val="right" w:pos="5030"/>
        </w:tabs>
        <w:rPr>
          <w:noProof/>
        </w:rPr>
      </w:pPr>
      <w:r>
        <w:rPr>
          <w:noProof/>
        </w:rPr>
        <w:t>Skype for Business Online Plan 1, 28, 74</w:t>
      </w:r>
    </w:p>
    <w:p w:rsidR="00C320FC" w:rsidRDefault="00C320FC">
      <w:pPr>
        <w:pStyle w:val="Index1"/>
        <w:tabs>
          <w:tab w:val="right" w:pos="5030"/>
        </w:tabs>
        <w:rPr>
          <w:noProof/>
        </w:rPr>
      </w:pPr>
      <w:r>
        <w:rPr>
          <w:noProof/>
        </w:rPr>
        <w:t>Skype for Business Online Plan 2, 28, 74</w:t>
      </w:r>
    </w:p>
    <w:p w:rsidR="00C320FC" w:rsidRDefault="00C320FC">
      <w:pPr>
        <w:pStyle w:val="Index1"/>
        <w:tabs>
          <w:tab w:val="right" w:pos="5030"/>
        </w:tabs>
        <w:rPr>
          <w:noProof/>
        </w:rPr>
      </w:pPr>
      <w:r>
        <w:rPr>
          <w:noProof/>
        </w:rPr>
        <w:t>Skype for Business Online PSTN Calling, 74</w:t>
      </w:r>
    </w:p>
    <w:p w:rsidR="00C320FC" w:rsidRDefault="00C320FC">
      <w:pPr>
        <w:pStyle w:val="Index1"/>
        <w:tabs>
          <w:tab w:val="right" w:pos="5030"/>
        </w:tabs>
        <w:rPr>
          <w:noProof/>
        </w:rPr>
      </w:pPr>
      <w:r>
        <w:rPr>
          <w:noProof/>
        </w:rPr>
        <w:t>Skype for Business Online PSTN Conferencing, 74</w:t>
      </w:r>
    </w:p>
    <w:p w:rsidR="00C320FC" w:rsidRDefault="00C320FC">
      <w:pPr>
        <w:pStyle w:val="Index1"/>
        <w:tabs>
          <w:tab w:val="right" w:pos="5030"/>
        </w:tabs>
        <w:rPr>
          <w:noProof/>
        </w:rPr>
      </w:pPr>
      <w:r>
        <w:rPr>
          <w:noProof/>
        </w:rPr>
        <w:t>Skype for Business Server, 60</w:t>
      </w:r>
    </w:p>
    <w:p w:rsidR="00C320FC" w:rsidRDefault="00C320FC">
      <w:pPr>
        <w:pStyle w:val="Index1"/>
        <w:tabs>
          <w:tab w:val="right" w:pos="5030"/>
        </w:tabs>
        <w:rPr>
          <w:noProof/>
        </w:rPr>
      </w:pPr>
      <w:r>
        <w:rPr>
          <w:noProof/>
        </w:rPr>
        <w:t>Skype for Business Server 2015, 28</w:t>
      </w:r>
    </w:p>
    <w:p w:rsidR="00C320FC" w:rsidRDefault="00C320FC">
      <w:pPr>
        <w:pStyle w:val="Index1"/>
        <w:tabs>
          <w:tab w:val="right" w:pos="5030"/>
        </w:tabs>
        <w:rPr>
          <w:noProof/>
        </w:rPr>
      </w:pPr>
      <w:r>
        <w:rPr>
          <w:noProof/>
        </w:rPr>
        <w:t>Skype for Business Server 2016, 22</w:t>
      </w:r>
    </w:p>
    <w:p w:rsidR="00C320FC" w:rsidRDefault="00C320FC">
      <w:pPr>
        <w:pStyle w:val="Index1"/>
        <w:tabs>
          <w:tab w:val="right" w:pos="5030"/>
        </w:tabs>
        <w:rPr>
          <w:noProof/>
        </w:rPr>
      </w:pPr>
      <w:r>
        <w:rPr>
          <w:noProof/>
        </w:rPr>
        <w:t>Služba importu pro službu Office 365, 72</w:t>
      </w:r>
    </w:p>
    <w:p w:rsidR="00C320FC" w:rsidRDefault="00C320FC">
      <w:pPr>
        <w:pStyle w:val="Index1"/>
        <w:tabs>
          <w:tab w:val="right" w:pos="5030"/>
        </w:tabs>
        <w:rPr>
          <w:noProof/>
        </w:rPr>
      </w:pPr>
      <w:r>
        <w:rPr>
          <w:noProof/>
        </w:rPr>
        <w:t>Služba Office 365 Enterprise E5 (licence na bázi předplatného podle počtu uživatelů), 68</w:t>
      </w:r>
    </w:p>
    <w:p w:rsidR="00C320FC" w:rsidRDefault="00C320FC">
      <w:pPr>
        <w:pStyle w:val="Index1"/>
        <w:tabs>
          <w:tab w:val="right" w:pos="5030"/>
        </w:tabs>
        <w:rPr>
          <w:noProof/>
        </w:rPr>
      </w:pPr>
      <w:r>
        <w:rPr>
          <w:noProof/>
        </w:rPr>
        <w:t>službami platformy Microsoft Azure, 97</w:t>
      </w:r>
    </w:p>
    <w:p w:rsidR="00C320FC" w:rsidRDefault="00C320FC">
      <w:pPr>
        <w:pStyle w:val="Index1"/>
        <w:tabs>
          <w:tab w:val="right" w:pos="5030"/>
        </w:tabs>
        <w:rPr>
          <w:noProof/>
        </w:rPr>
      </w:pPr>
      <w:r>
        <w:rPr>
          <w:noProof/>
        </w:rPr>
        <w:t>Služby Microsoft Azure, 56</w:t>
      </w:r>
    </w:p>
    <w:p w:rsidR="00C320FC" w:rsidRDefault="00C320FC">
      <w:pPr>
        <w:pStyle w:val="Index1"/>
        <w:tabs>
          <w:tab w:val="right" w:pos="5030"/>
        </w:tabs>
        <w:rPr>
          <w:noProof/>
        </w:rPr>
      </w:pPr>
      <w:r>
        <w:rPr>
          <w:noProof/>
        </w:rPr>
        <w:t>SQL Parallel Data Warehouse, 90, 96</w:t>
      </w:r>
    </w:p>
    <w:p w:rsidR="00C320FC" w:rsidRDefault="00C320FC">
      <w:pPr>
        <w:pStyle w:val="Index1"/>
        <w:tabs>
          <w:tab w:val="right" w:pos="5030"/>
        </w:tabs>
        <w:rPr>
          <w:noProof/>
        </w:rPr>
      </w:pPr>
      <w:r>
        <w:rPr>
          <w:noProof/>
        </w:rPr>
        <w:t>SQL Server, 95</w:t>
      </w:r>
    </w:p>
    <w:p w:rsidR="00C320FC" w:rsidRDefault="00C320FC">
      <w:pPr>
        <w:pStyle w:val="Index1"/>
        <w:tabs>
          <w:tab w:val="right" w:pos="5030"/>
        </w:tabs>
        <w:rPr>
          <w:noProof/>
        </w:rPr>
      </w:pPr>
      <w:r>
        <w:rPr>
          <w:noProof/>
        </w:rPr>
        <w:t>SQL Server 2014, 29</w:t>
      </w:r>
    </w:p>
    <w:p w:rsidR="00C320FC" w:rsidRDefault="00C320FC">
      <w:pPr>
        <w:pStyle w:val="Index1"/>
        <w:tabs>
          <w:tab w:val="right" w:pos="5030"/>
        </w:tabs>
        <w:rPr>
          <w:noProof/>
        </w:rPr>
      </w:pPr>
      <w:r>
        <w:rPr>
          <w:noProof/>
        </w:rPr>
        <w:t>SQL Server 2016 Enterprise, 29, 30</w:t>
      </w:r>
    </w:p>
    <w:p w:rsidR="00C320FC" w:rsidRDefault="00C320FC">
      <w:pPr>
        <w:pStyle w:val="Index1"/>
        <w:tabs>
          <w:tab w:val="right" w:pos="5030"/>
        </w:tabs>
        <w:rPr>
          <w:noProof/>
        </w:rPr>
      </w:pPr>
      <w:r>
        <w:rPr>
          <w:noProof/>
        </w:rPr>
        <w:t>SQL Server 2016 Enterprise Core, 29</w:t>
      </w:r>
    </w:p>
    <w:p w:rsidR="00C320FC" w:rsidRDefault="00C320FC">
      <w:pPr>
        <w:pStyle w:val="Index1"/>
        <w:tabs>
          <w:tab w:val="right" w:pos="5030"/>
        </w:tabs>
        <w:rPr>
          <w:noProof/>
        </w:rPr>
      </w:pPr>
      <w:r>
        <w:rPr>
          <w:noProof/>
        </w:rPr>
        <w:t>SQL Server 2016 Standard, 29</w:t>
      </w:r>
    </w:p>
    <w:p w:rsidR="00C320FC" w:rsidRDefault="00C320FC">
      <w:pPr>
        <w:pStyle w:val="Index1"/>
        <w:tabs>
          <w:tab w:val="right" w:pos="5030"/>
        </w:tabs>
        <w:rPr>
          <w:noProof/>
        </w:rPr>
      </w:pPr>
      <w:r>
        <w:rPr>
          <w:noProof/>
        </w:rPr>
        <w:t>SQL Server 2016 Standard Core, 29</w:t>
      </w:r>
    </w:p>
    <w:p w:rsidR="00C320FC" w:rsidRDefault="00C320FC">
      <w:pPr>
        <w:pStyle w:val="Index1"/>
        <w:tabs>
          <w:tab w:val="right" w:pos="5030"/>
        </w:tabs>
        <w:rPr>
          <w:noProof/>
        </w:rPr>
      </w:pPr>
      <w:r>
        <w:rPr>
          <w:noProof/>
        </w:rPr>
        <w:t>SQL Server Business Intelligence, 90, 96</w:t>
      </w:r>
    </w:p>
    <w:p w:rsidR="00C320FC" w:rsidRDefault="00C320FC">
      <w:pPr>
        <w:pStyle w:val="Index1"/>
        <w:tabs>
          <w:tab w:val="right" w:pos="5030"/>
        </w:tabs>
        <w:rPr>
          <w:noProof/>
        </w:rPr>
      </w:pPr>
      <w:r>
        <w:rPr>
          <w:noProof/>
        </w:rPr>
        <w:t>SQL Server Data Center, 90</w:t>
      </w:r>
    </w:p>
    <w:p w:rsidR="00C320FC" w:rsidRDefault="00C320FC">
      <w:pPr>
        <w:pStyle w:val="Index1"/>
        <w:tabs>
          <w:tab w:val="right" w:pos="5030"/>
        </w:tabs>
        <w:rPr>
          <w:noProof/>
        </w:rPr>
      </w:pPr>
      <w:r>
        <w:rPr>
          <w:noProof/>
        </w:rPr>
        <w:t>SQL Server Enterprise, 90</w:t>
      </w:r>
    </w:p>
    <w:p w:rsidR="00C320FC" w:rsidRDefault="00C320FC">
      <w:pPr>
        <w:pStyle w:val="Index1"/>
        <w:tabs>
          <w:tab w:val="right" w:pos="5030"/>
        </w:tabs>
        <w:rPr>
          <w:noProof/>
        </w:rPr>
      </w:pPr>
      <w:r>
        <w:rPr>
          <w:noProof/>
        </w:rPr>
        <w:t>SQL Server Standard, 96</w:t>
      </w:r>
    </w:p>
    <w:p w:rsidR="00C320FC" w:rsidRDefault="00C320FC">
      <w:pPr>
        <w:pStyle w:val="Index1"/>
        <w:tabs>
          <w:tab w:val="right" w:pos="5030"/>
        </w:tabs>
        <w:rPr>
          <w:noProof/>
        </w:rPr>
      </w:pPr>
      <w:r>
        <w:rPr>
          <w:noProof/>
        </w:rPr>
        <w:t>SQL Server, verze Standard, 90</w:t>
      </w:r>
    </w:p>
    <w:p w:rsidR="00C320FC" w:rsidRDefault="00C320FC">
      <w:pPr>
        <w:pStyle w:val="Index1"/>
        <w:tabs>
          <w:tab w:val="right" w:pos="5030"/>
        </w:tabs>
        <w:rPr>
          <w:noProof/>
        </w:rPr>
      </w:pPr>
      <w:r>
        <w:rPr>
          <w:noProof/>
        </w:rPr>
        <w:t>Standardní na prémiovou podporu pro Microsoft Azure StorSimple, 58</w:t>
      </w:r>
    </w:p>
    <w:p w:rsidR="00C320FC" w:rsidRDefault="00C320FC">
      <w:pPr>
        <w:pStyle w:val="Index1"/>
        <w:tabs>
          <w:tab w:val="right" w:pos="5030"/>
        </w:tabs>
        <w:rPr>
          <w:noProof/>
        </w:rPr>
      </w:pPr>
      <w:r>
        <w:rPr>
          <w:noProof/>
        </w:rPr>
        <w:t>Standardní podpora pro Azure Active, 58</w:t>
      </w:r>
    </w:p>
    <w:p w:rsidR="00C320FC" w:rsidRDefault="00C320FC">
      <w:pPr>
        <w:pStyle w:val="Index1"/>
        <w:tabs>
          <w:tab w:val="right" w:pos="5030"/>
        </w:tabs>
        <w:rPr>
          <w:noProof/>
        </w:rPr>
      </w:pPr>
      <w:r>
        <w:rPr>
          <w:noProof/>
        </w:rPr>
        <w:t>Standardní podpora pro Microsoft Azure StorSimple, 58</w:t>
      </w:r>
    </w:p>
    <w:p w:rsidR="00C320FC" w:rsidRDefault="00C320FC">
      <w:pPr>
        <w:pStyle w:val="Index1"/>
        <w:tabs>
          <w:tab w:val="right" w:pos="5030"/>
        </w:tabs>
        <w:rPr>
          <w:noProof/>
        </w:rPr>
      </w:pPr>
      <w:r>
        <w:rPr>
          <w:noProof/>
        </w:rPr>
        <w:t>System Center 2012 Client Management Suite, 34, 35, 36, 37</w:t>
      </w:r>
    </w:p>
    <w:p w:rsidR="00C320FC" w:rsidRDefault="00C320FC">
      <w:pPr>
        <w:pStyle w:val="Index1"/>
        <w:tabs>
          <w:tab w:val="right" w:pos="5030"/>
        </w:tabs>
        <w:rPr>
          <w:noProof/>
        </w:rPr>
      </w:pPr>
      <w:r>
        <w:rPr>
          <w:noProof/>
        </w:rPr>
        <w:t>System Center 2012 R2, 31</w:t>
      </w:r>
    </w:p>
    <w:p w:rsidR="00C320FC" w:rsidRDefault="00C320FC">
      <w:pPr>
        <w:pStyle w:val="Index1"/>
        <w:tabs>
          <w:tab w:val="right" w:pos="5030"/>
        </w:tabs>
        <w:rPr>
          <w:noProof/>
        </w:rPr>
      </w:pPr>
      <w:r>
        <w:rPr>
          <w:noProof/>
        </w:rPr>
        <w:t>System Center 2012 R2 Configuration Manager, 33</w:t>
      </w:r>
    </w:p>
    <w:p w:rsidR="00C320FC" w:rsidRDefault="00C320FC">
      <w:pPr>
        <w:pStyle w:val="Index1"/>
        <w:tabs>
          <w:tab w:val="right" w:pos="5030"/>
        </w:tabs>
        <w:rPr>
          <w:noProof/>
        </w:rPr>
      </w:pPr>
      <w:r>
        <w:rPr>
          <w:noProof/>
        </w:rPr>
        <w:t>System Center 2012 R2 Endpoint Protection, 34</w:t>
      </w:r>
    </w:p>
    <w:p w:rsidR="00C320FC" w:rsidRDefault="00C320FC">
      <w:pPr>
        <w:pStyle w:val="Index1"/>
        <w:tabs>
          <w:tab w:val="right" w:pos="5030"/>
        </w:tabs>
        <w:rPr>
          <w:noProof/>
        </w:rPr>
      </w:pPr>
      <w:r>
        <w:rPr>
          <w:noProof/>
        </w:rPr>
        <w:t>System Center 2016 Data Protection Manager, 33</w:t>
      </w:r>
    </w:p>
    <w:p w:rsidR="00C320FC" w:rsidRDefault="00C320FC">
      <w:pPr>
        <w:pStyle w:val="Index1"/>
        <w:tabs>
          <w:tab w:val="right" w:pos="5030"/>
        </w:tabs>
        <w:rPr>
          <w:noProof/>
        </w:rPr>
      </w:pPr>
      <w:r>
        <w:rPr>
          <w:noProof/>
        </w:rPr>
        <w:t>System Center 2016 Operations Manager, 35</w:t>
      </w:r>
    </w:p>
    <w:p w:rsidR="00C320FC" w:rsidRDefault="00C320FC">
      <w:pPr>
        <w:pStyle w:val="Index1"/>
        <w:tabs>
          <w:tab w:val="right" w:pos="5030"/>
        </w:tabs>
        <w:rPr>
          <w:noProof/>
        </w:rPr>
      </w:pPr>
      <w:r>
        <w:rPr>
          <w:noProof/>
        </w:rPr>
        <w:t>System Center 2016 Orchestrator, 36</w:t>
      </w:r>
    </w:p>
    <w:p w:rsidR="00C320FC" w:rsidRDefault="00C320FC">
      <w:pPr>
        <w:pStyle w:val="Index1"/>
        <w:tabs>
          <w:tab w:val="right" w:pos="5030"/>
        </w:tabs>
        <w:rPr>
          <w:noProof/>
        </w:rPr>
      </w:pPr>
      <w:r>
        <w:rPr>
          <w:noProof/>
        </w:rPr>
        <w:t>System Center 2016 Service Manager, 37</w:t>
      </w:r>
    </w:p>
    <w:p w:rsidR="00C320FC" w:rsidRDefault="00C320FC">
      <w:pPr>
        <w:pStyle w:val="Index1"/>
        <w:tabs>
          <w:tab w:val="right" w:pos="5030"/>
        </w:tabs>
        <w:rPr>
          <w:noProof/>
        </w:rPr>
      </w:pPr>
      <w:r>
        <w:rPr>
          <w:noProof/>
        </w:rPr>
        <w:t>System Center Datacenter, 95, 96</w:t>
      </w:r>
    </w:p>
    <w:p w:rsidR="00C320FC" w:rsidRDefault="00C320FC">
      <w:pPr>
        <w:pStyle w:val="Index1"/>
        <w:tabs>
          <w:tab w:val="right" w:pos="5030"/>
        </w:tabs>
        <w:rPr>
          <w:noProof/>
        </w:rPr>
      </w:pPr>
      <w:r>
        <w:rPr>
          <w:noProof/>
        </w:rPr>
        <w:t>System Center Datacenter (sady 2 jádrových licencí), 17</w:t>
      </w:r>
    </w:p>
    <w:p w:rsidR="00C320FC" w:rsidRDefault="00C320FC">
      <w:pPr>
        <w:pStyle w:val="Index1"/>
        <w:tabs>
          <w:tab w:val="right" w:pos="5030"/>
        </w:tabs>
        <w:rPr>
          <w:noProof/>
        </w:rPr>
      </w:pPr>
      <w:r>
        <w:rPr>
          <w:noProof/>
        </w:rPr>
        <w:t>System Center Endpoint Protection 1606, 34</w:t>
      </w:r>
    </w:p>
    <w:p w:rsidR="00C320FC" w:rsidRDefault="00C320FC">
      <w:pPr>
        <w:pStyle w:val="Index1"/>
        <w:tabs>
          <w:tab w:val="right" w:pos="5030"/>
        </w:tabs>
        <w:rPr>
          <w:noProof/>
        </w:rPr>
      </w:pPr>
      <w:r>
        <w:rPr>
          <w:noProof/>
        </w:rPr>
        <w:t>System Center Global Service Monitor, 32</w:t>
      </w:r>
    </w:p>
    <w:p w:rsidR="00C320FC" w:rsidRDefault="00C320FC">
      <w:pPr>
        <w:pStyle w:val="Index1"/>
        <w:tabs>
          <w:tab w:val="right" w:pos="5030"/>
        </w:tabs>
        <w:rPr>
          <w:noProof/>
        </w:rPr>
      </w:pPr>
      <w:r>
        <w:rPr>
          <w:noProof/>
        </w:rPr>
        <w:t>System Center Standard, 95, 96</w:t>
      </w:r>
    </w:p>
    <w:p w:rsidR="00C320FC" w:rsidRDefault="00C320FC">
      <w:pPr>
        <w:pStyle w:val="Index1"/>
        <w:tabs>
          <w:tab w:val="right" w:pos="5030"/>
        </w:tabs>
        <w:rPr>
          <w:noProof/>
        </w:rPr>
      </w:pPr>
      <w:r>
        <w:rPr>
          <w:noProof/>
        </w:rPr>
        <w:t>System Center Standard (sady 2 jádrových licencí), 17</w:t>
      </w:r>
    </w:p>
    <w:p w:rsidR="00C320FC" w:rsidRDefault="00C320FC">
      <w:pPr>
        <w:pStyle w:val="Index1"/>
        <w:tabs>
          <w:tab w:val="right" w:pos="5030"/>
        </w:tabs>
        <w:rPr>
          <w:noProof/>
        </w:rPr>
      </w:pPr>
      <w:r>
        <w:rPr>
          <w:noProof/>
        </w:rPr>
        <w:t>Upgrade na Windows 10 Pro, 41</w:t>
      </w:r>
    </w:p>
    <w:p w:rsidR="00C320FC" w:rsidRDefault="00C320FC">
      <w:pPr>
        <w:pStyle w:val="Index1"/>
        <w:tabs>
          <w:tab w:val="right" w:pos="5030"/>
        </w:tabs>
        <w:rPr>
          <w:noProof/>
        </w:rPr>
      </w:pPr>
      <w:r>
        <w:rPr>
          <w:noProof/>
        </w:rPr>
        <w:t>Upgrade Windows 10 Enterprise LTSB 2016 (na zařízení), 41</w:t>
      </w:r>
    </w:p>
    <w:p w:rsidR="00C320FC" w:rsidRDefault="00C320FC">
      <w:pPr>
        <w:pStyle w:val="Index1"/>
        <w:tabs>
          <w:tab w:val="right" w:pos="5030"/>
        </w:tabs>
        <w:rPr>
          <w:noProof/>
        </w:rPr>
      </w:pPr>
      <w:r>
        <w:rPr>
          <w:noProof/>
        </w:rPr>
        <w:t>VDI, 37</w:t>
      </w:r>
    </w:p>
    <w:p w:rsidR="00C320FC" w:rsidRDefault="00C320FC">
      <w:pPr>
        <w:pStyle w:val="Index1"/>
        <w:tabs>
          <w:tab w:val="right" w:pos="5030"/>
        </w:tabs>
        <w:rPr>
          <w:noProof/>
        </w:rPr>
      </w:pPr>
      <w:r>
        <w:rPr>
          <w:noProof/>
        </w:rPr>
        <w:t>Visio 2016 Professional, 22</w:t>
      </w:r>
    </w:p>
    <w:p w:rsidR="00C320FC" w:rsidRDefault="00C320FC">
      <w:pPr>
        <w:pStyle w:val="Index1"/>
        <w:tabs>
          <w:tab w:val="right" w:pos="5030"/>
        </w:tabs>
        <w:rPr>
          <w:noProof/>
        </w:rPr>
      </w:pPr>
      <w:r>
        <w:rPr>
          <w:noProof/>
        </w:rPr>
        <w:t>Visio 2016 Standard, 22</w:t>
      </w:r>
    </w:p>
    <w:p w:rsidR="00C320FC" w:rsidRDefault="00C320FC">
      <w:pPr>
        <w:pStyle w:val="Index1"/>
        <w:tabs>
          <w:tab w:val="right" w:pos="5030"/>
        </w:tabs>
        <w:rPr>
          <w:noProof/>
        </w:rPr>
      </w:pPr>
      <w:r>
        <w:rPr>
          <w:noProof/>
        </w:rPr>
        <w:t>Visio Pro pro Office 365, 66</w:t>
      </w:r>
    </w:p>
    <w:p w:rsidR="00C320FC" w:rsidRDefault="00C320FC">
      <w:pPr>
        <w:pStyle w:val="Index1"/>
        <w:tabs>
          <w:tab w:val="right" w:pos="5030"/>
        </w:tabs>
        <w:rPr>
          <w:noProof/>
        </w:rPr>
      </w:pPr>
      <w:r>
        <w:rPr>
          <w:noProof/>
        </w:rPr>
        <w:t>Visio Pro pro Office 365 z krytí SA, 66</w:t>
      </w:r>
    </w:p>
    <w:p w:rsidR="00C320FC" w:rsidRDefault="00C320FC">
      <w:pPr>
        <w:pStyle w:val="Index1"/>
        <w:tabs>
          <w:tab w:val="right" w:pos="5030"/>
        </w:tabs>
        <w:rPr>
          <w:noProof/>
        </w:rPr>
      </w:pPr>
      <w:r>
        <w:rPr>
          <w:noProof/>
        </w:rPr>
        <w:t>Visio Professional, 67, 96</w:t>
      </w:r>
    </w:p>
    <w:p w:rsidR="00C320FC" w:rsidRDefault="00C320FC">
      <w:pPr>
        <w:pStyle w:val="Index1"/>
        <w:tabs>
          <w:tab w:val="right" w:pos="5030"/>
        </w:tabs>
        <w:rPr>
          <w:noProof/>
        </w:rPr>
      </w:pPr>
      <w:r>
        <w:rPr>
          <w:noProof/>
        </w:rPr>
        <w:t>Visio Standard, 67, 90, 96</w:t>
      </w:r>
    </w:p>
    <w:p w:rsidR="00C320FC" w:rsidRDefault="00C320FC">
      <w:pPr>
        <w:pStyle w:val="Index1"/>
        <w:tabs>
          <w:tab w:val="right" w:pos="5030"/>
        </w:tabs>
        <w:rPr>
          <w:noProof/>
        </w:rPr>
      </w:pPr>
      <w:r>
        <w:rPr>
          <w:noProof/>
        </w:rPr>
        <w:t>Visual Studio 2015, 38</w:t>
      </w:r>
    </w:p>
    <w:p w:rsidR="00C320FC" w:rsidRDefault="00C320FC">
      <w:pPr>
        <w:pStyle w:val="Index1"/>
        <w:tabs>
          <w:tab w:val="right" w:pos="5030"/>
        </w:tabs>
        <w:rPr>
          <w:noProof/>
        </w:rPr>
      </w:pPr>
      <w:r>
        <w:rPr>
          <w:noProof/>
        </w:rPr>
        <w:t>Visual Studio Professional 2017, 38</w:t>
      </w:r>
    </w:p>
    <w:p w:rsidR="00C320FC" w:rsidRDefault="00C320FC">
      <w:pPr>
        <w:pStyle w:val="Index1"/>
        <w:tabs>
          <w:tab w:val="right" w:pos="5030"/>
        </w:tabs>
        <w:rPr>
          <w:noProof/>
        </w:rPr>
      </w:pPr>
      <w:r>
        <w:rPr>
          <w:noProof/>
        </w:rPr>
        <w:t>Visual Studio Team Foundation Server 2017 s technologií SQL Server 2016, 39</w:t>
      </w:r>
    </w:p>
    <w:p w:rsidR="00C320FC" w:rsidRDefault="00C320FC">
      <w:pPr>
        <w:pStyle w:val="Index1"/>
        <w:tabs>
          <w:tab w:val="right" w:pos="5030"/>
        </w:tabs>
        <w:rPr>
          <w:noProof/>
        </w:rPr>
      </w:pPr>
      <w:r>
        <w:rPr>
          <w:noProof/>
        </w:rPr>
        <w:t>Využívání veřejné telefonní sítě ve službě Skype for Business, 74</w:t>
      </w:r>
    </w:p>
    <w:p w:rsidR="00C320FC" w:rsidRDefault="00C320FC">
      <w:pPr>
        <w:pStyle w:val="Index1"/>
        <w:tabs>
          <w:tab w:val="right" w:pos="5030"/>
        </w:tabs>
        <w:rPr>
          <w:noProof/>
        </w:rPr>
      </w:pPr>
      <w:r>
        <w:rPr>
          <w:noProof/>
        </w:rPr>
        <w:t>Windows 10 Education E5 (na zařízení), 41</w:t>
      </w:r>
    </w:p>
    <w:p w:rsidR="00C320FC" w:rsidRDefault="00C320FC">
      <w:pPr>
        <w:pStyle w:val="Index1"/>
        <w:tabs>
          <w:tab w:val="right" w:pos="5030"/>
        </w:tabs>
        <w:rPr>
          <w:noProof/>
        </w:rPr>
      </w:pPr>
      <w:r>
        <w:rPr>
          <w:noProof/>
        </w:rPr>
        <w:t>Windows 10 Education Upgrade (na zařízení), 41</w:t>
      </w:r>
    </w:p>
    <w:p w:rsidR="00C320FC" w:rsidRDefault="00C320FC">
      <w:pPr>
        <w:pStyle w:val="Index1"/>
        <w:tabs>
          <w:tab w:val="right" w:pos="5030"/>
        </w:tabs>
        <w:rPr>
          <w:noProof/>
        </w:rPr>
      </w:pPr>
      <w:r>
        <w:rPr>
          <w:noProof/>
        </w:rPr>
        <w:t>Windows 10 Enterprise, 60</w:t>
      </w:r>
    </w:p>
    <w:p w:rsidR="00C320FC" w:rsidRDefault="00C320FC">
      <w:pPr>
        <w:pStyle w:val="Index1"/>
        <w:tabs>
          <w:tab w:val="right" w:pos="5030"/>
        </w:tabs>
        <w:rPr>
          <w:noProof/>
        </w:rPr>
      </w:pPr>
      <w:r>
        <w:rPr>
          <w:noProof/>
        </w:rPr>
        <w:t>Windows 10 Enterprise, 60</w:t>
      </w:r>
    </w:p>
    <w:p w:rsidR="00C320FC" w:rsidRDefault="00C320FC">
      <w:pPr>
        <w:pStyle w:val="Index1"/>
        <w:tabs>
          <w:tab w:val="right" w:pos="5030"/>
        </w:tabs>
        <w:rPr>
          <w:noProof/>
        </w:rPr>
      </w:pPr>
      <w:r>
        <w:rPr>
          <w:noProof/>
        </w:rPr>
        <w:t>Windows 10 Enterprise E3 a upgrade LTSB 2016 (na zařízení), 41</w:t>
      </w:r>
    </w:p>
    <w:p w:rsidR="00C320FC" w:rsidRDefault="00C320FC">
      <w:pPr>
        <w:pStyle w:val="Index1"/>
        <w:tabs>
          <w:tab w:val="right" w:pos="5030"/>
        </w:tabs>
        <w:rPr>
          <w:noProof/>
        </w:rPr>
      </w:pPr>
      <w:r>
        <w:rPr>
          <w:noProof/>
        </w:rPr>
        <w:t>Windows 10 Enterprise E3 na uživatele, 41</w:t>
      </w:r>
    </w:p>
    <w:p w:rsidR="00C320FC" w:rsidRDefault="00C320FC">
      <w:pPr>
        <w:pStyle w:val="Index1"/>
        <w:tabs>
          <w:tab w:val="right" w:pos="5030"/>
        </w:tabs>
        <w:rPr>
          <w:noProof/>
        </w:rPr>
      </w:pPr>
      <w:r>
        <w:rPr>
          <w:noProof/>
        </w:rPr>
        <w:t>Windows 10 Enterprise E3 na uživatele z krytí SA, 41</w:t>
      </w:r>
    </w:p>
    <w:p w:rsidR="00C320FC" w:rsidRDefault="00C320FC">
      <w:pPr>
        <w:pStyle w:val="Index1"/>
        <w:tabs>
          <w:tab w:val="right" w:pos="5030"/>
        </w:tabs>
        <w:rPr>
          <w:noProof/>
        </w:rPr>
      </w:pPr>
      <w:r>
        <w:rPr>
          <w:noProof/>
        </w:rPr>
        <w:t>Windows 10 Enterprise E5 na uživatele z krytí SA, 41</w:t>
      </w:r>
    </w:p>
    <w:p w:rsidR="00C320FC" w:rsidRDefault="00C320FC">
      <w:pPr>
        <w:pStyle w:val="Index1"/>
        <w:tabs>
          <w:tab w:val="right" w:pos="5030"/>
        </w:tabs>
        <w:rPr>
          <w:noProof/>
        </w:rPr>
      </w:pPr>
      <w:r>
        <w:rPr>
          <w:noProof/>
        </w:rPr>
        <w:t>Windows 10 Enterprise E5 na zařízení nebo na uživatele, 41</w:t>
      </w:r>
    </w:p>
    <w:p w:rsidR="00C320FC" w:rsidRDefault="00C320FC">
      <w:pPr>
        <w:pStyle w:val="Index1"/>
        <w:tabs>
          <w:tab w:val="right" w:pos="5030"/>
        </w:tabs>
        <w:rPr>
          <w:noProof/>
        </w:rPr>
      </w:pPr>
      <w:r>
        <w:rPr>
          <w:noProof/>
        </w:rPr>
        <w:t>Windows 10 Enterprise LTSB, 42</w:t>
      </w:r>
    </w:p>
    <w:p w:rsidR="00C320FC" w:rsidRDefault="00C320FC">
      <w:pPr>
        <w:pStyle w:val="Index1"/>
        <w:tabs>
          <w:tab w:val="right" w:pos="5030"/>
        </w:tabs>
        <w:rPr>
          <w:noProof/>
        </w:rPr>
      </w:pPr>
      <w:r>
        <w:rPr>
          <w:noProof/>
        </w:rPr>
        <w:t>Windows 10 IoT Enterprise, 42</w:t>
      </w:r>
    </w:p>
    <w:p w:rsidR="00C320FC" w:rsidRDefault="00C320FC">
      <w:pPr>
        <w:pStyle w:val="Index1"/>
        <w:tabs>
          <w:tab w:val="right" w:pos="5030"/>
        </w:tabs>
        <w:rPr>
          <w:noProof/>
        </w:rPr>
      </w:pPr>
      <w:r>
        <w:rPr>
          <w:noProof/>
        </w:rPr>
        <w:t>Windows 10 IoT Enterprise for Retail or Thin Clients, 43</w:t>
      </w:r>
    </w:p>
    <w:p w:rsidR="00C320FC" w:rsidRDefault="00C320FC">
      <w:pPr>
        <w:pStyle w:val="Index1"/>
        <w:tabs>
          <w:tab w:val="right" w:pos="5030"/>
        </w:tabs>
        <w:rPr>
          <w:noProof/>
        </w:rPr>
      </w:pPr>
      <w:r>
        <w:rPr>
          <w:noProof/>
        </w:rPr>
        <w:t>Windows 10 User OLS Activation E3 Add-on, 42</w:t>
      </w:r>
    </w:p>
    <w:p w:rsidR="00C320FC" w:rsidRDefault="00C320FC">
      <w:pPr>
        <w:pStyle w:val="Index1"/>
        <w:tabs>
          <w:tab w:val="right" w:pos="5030"/>
        </w:tabs>
        <w:rPr>
          <w:noProof/>
        </w:rPr>
      </w:pPr>
      <w:r>
        <w:rPr>
          <w:noProof/>
        </w:rPr>
        <w:t>Windows 10 User OLS Activation E5 Add-on, 42</w:t>
      </w:r>
    </w:p>
    <w:p w:rsidR="00C320FC" w:rsidRDefault="00C320FC">
      <w:pPr>
        <w:pStyle w:val="Index1"/>
        <w:tabs>
          <w:tab w:val="right" w:pos="5030"/>
        </w:tabs>
        <w:rPr>
          <w:noProof/>
        </w:rPr>
      </w:pPr>
      <w:r>
        <w:rPr>
          <w:noProof/>
        </w:rPr>
        <w:t>Windows 2000 Professional for Embedded Systems, 42</w:t>
      </w:r>
    </w:p>
    <w:p w:rsidR="00C320FC" w:rsidRDefault="00C320FC">
      <w:pPr>
        <w:pStyle w:val="Index1"/>
        <w:tabs>
          <w:tab w:val="right" w:pos="5030"/>
        </w:tabs>
        <w:rPr>
          <w:noProof/>
        </w:rPr>
      </w:pPr>
      <w:r>
        <w:rPr>
          <w:noProof/>
        </w:rPr>
        <w:t>Windows 7, 42</w:t>
      </w:r>
    </w:p>
    <w:p w:rsidR="00C320FC" w:rsidRDefault="00C320FC">
      <w:pPr>
        <w:pStyle w:val="Index1"/>
        <w:tabs>
          <w:tab w:val="right" w:pos="5030"/>
        </w:tabs>
        <w:rPr>
          <w:noProof/>
        </w:rPr>
      </w:pPr>
      <w:r>
        <w:rPr>
          <w:noProof/>
        </w:rPr>
        <w:t>Windows 7 Professional for Embedded Systems, Ultimate for Embedded Systems, 43</w:t>
      </w:r>
    </w:p>
    <w:p w:rsidR="00C320FC" w:rsidRDefault="00C320FC">
      <w:pPr>
        <w:pStyle w:val="Index1"/>
        <w:tabs>
          <w:tab w:val="right" w:pos="5030"/>
        </w:tabs>
        <w:rPr>
          <w:noProof/>
        </w:rPr>
      </w:pPr>
      <w:r>
        <w:rPr>
          <w:noProof/>
        </w:rPr>
        <w:t>Windows 8.1 Enterprise Sideloading, 41</w:t>
      </w:r>
    </w:p>
    <w:p w:rsidR="00C320FC" w:rsidRDefault="00C320FC">
      <w:pPr>
        <w:pStyle w:val="Index1"/>
        <w:tabs>
          <w:tab w:val="right" w:pos="5030"/>
        </w:tabs>
        <w:rPr>
          <w:noProof/>
        </w:rPr>
      </w:pPr>
      <w:r>
        <w:rPr>
          <w:noProof/>
        </w:rPr>
        <w:t>Windows Embedded 2009, 43</w:t>
      </w:r>
    </w:p>
    <w:p w:rsidR="00C320FC" w:rsidRDefault="00C320FC">
      <w:pPr>
        <w:pStyle w:val="Index1"/>
        <w:tabs>
          <w:tab w:val="right" w:pos="5030"/>
        </w:tabs>
        <w:rPr>
          <w:noProof/>
        </w:rPr>
      </w:pPr>
      <w:r>
        <w:rPr>
          <w:noProof/>
        </w:rPr>
        <w:t>Windows Embedded 8 a 8.1 Industry Retail, 43</w:t>
      </w:r>
    </w:p>
    <w:p w:rsidR="00C320FC" w:rsidRDefault="00C320FC">
      <w:pPr>
        <w:pStyle w:val="Index1"/>
        <w:tabs>
          <w:tab w:val="right" w:pos="5030"/>
        </w:tabs>
        <w:rPr>
          <w:noProof/>
        </w:rPr>
      </w:pPr>
      <w:r>
        <w:rPr>
          <w:noProof/>
        </w:rPr>
        <w:t>Windows Embedded 8 Standard, 43</w:t>
      </w:r>
    </w:p>
    <w:p w:rsidR="00C320FC" w:rsidRDefault="00C320FC">
      <w:pPr>
        <w:pStyle w:val="Index1"/>
        <w:tabs>
          <w:tab w:val="right" w:pos="5030"/>
        </w:tabs>
        <w:rPr>
          <w:noProof/>
        </w:rPr>
      </w:pPr>
      <w:r>
        <w:rPr>
          <w:noProof/>
        </w:rPr>
        <w:t>Windows Embedded 8.1 Industry, 42</w:t>
      </w:r>
    </w:p>
    <w:p w:rsidR="00C320FC" w:rsidRDefault="00C320FC">
      <w:pPr>
        <w:pStyle w:val="Index1"/>
        <w:tabs>
          <w:tab w:val="right" w:pos="5030"/>
        </w:tabs>
        <w:rPr>
          <w:noProof/>
        </w:rPr>
      </w:pPr>
      <w:r>
        <w:rPr>
          <w:noProof/>
        </w:rPr>
        <w:t>Windows Embedded 8/8.1 Pro, Industry Pro, 43</w:t>
      </w:r>
    </w:p>
    <w:p w:rsidR="00C320FC" w:rsidRDefault="00C320FC">
      <w:pPr>
        <w:pStyle w:val="Index1"/>
        <w:tabs>
          <w:tab w:val="right" w:pos="5030"/>
        </w:tabs>
        <w:rPr>
          <w:noProof/>
        </w:rPr>
      </w:pPr>
      <w:r>
        <w:rPr>
          <w:noProof/>
        </w:rPr>
        <w:t>Windows Embedded for Point of Service (WEPOS), 43</w:t>
      </w:r>
    </w:p>
    <w:p w:rsidR="00C320FC" w:rsidRDefault="00C320FC">
      <w:pPr>
        <w:pStyle w:val="Index1"/>
        <w:tabs>
          <w:tab w:val="right" w:pos="5030"/>
        </w:tabs>
        <w:rPr>
          <w:noProof/>
        </w:rPr>
      </w:pPr>
      <w:r>
        <w:rPr>
          <w:noProof/>
        </w:rPr>
        <w:t>Windows Embedded POSReady 2009, 43</w:t>
      </w:r>
    </w:p>
    <w:p w:rsidR="00C320FC" w:rsidRDefault="00C320FC">
      <w:pPr>
        <w:pStyle w:val="Index1"/>
        <w:tabs>
          <w:tab w:val="right" w:pos="5030"/>
        </w:tabs>
        <w:rPr>
          <w:noProof/>
        </w:rPr>
      </w:pPr>
      <w:r>
        <w:rPr>
          <w:noProof/>
        </w:rPr>
        <w:t>Windows Embedded POSReady 7, 43</w:t>
      </w:r>
    </w:p>
    <w:p w:rsidR="00C320FC" w:rsidRDefault="00C320FC">
      <w:pPr>
        <w:pStyle w:val="Index1"/>
        <w:tabs>
          <w:tab w:val="right" w:pos="5030"/>
        </w:tabs>
        <w:rPr>
          <w:noProof/>
        </w:rPr>
      </w:pPr>
      <w:r>
        <w:rPr>
          <w:noProof/>
        </w:rPr>
        <w:t>Windows Embedded POSReady 7 Pro, 43</w:t>
      </w:r>
    </w:p>
    <w:p w:rsidR="00C320FC" w:rsidRDefault="00C320FC">
      <w:pPr>
        <w:pStyle w:val="Index1"/>
        <w:tabs>
          <w:tab w:val="right" w:pos="5030"/>
        </w:tabs>
        <w:rPr>
          <w:noProof/>
        </w:rPr>
      </w:pPr>
      <w:r>
        <w:rPr>
          <w:noProof/>
        </w:rPr>
        <w:t>Windows Embedded Standard 7, 43</w:t>
      </w:r>
    </w:p>
    <w:p w:rsidR="00C320FC" w:rsidRDefault="00C320FC">
      <w:pPr>
        <w:pStyle w:val="Index1"/>
        <w:tabs>
          <w:tab w:val="right" w:pos="5030"/>
        </w:tabs>
        <w:rPr>
          <w:noProof/>
        </w:rPr>
      </w:pPr>
      <w:r>
        <w:rPr>
          <w:noProof/>
        </w:rPr>
        <w:t>Windows HPC Server, 52</w:t>
      </w:r>
    </w:p>
    <w:p w:rsidR="00C320FC" w:rsidRDefault="00C320FC">
      <w:pPr>
        <w:pStyle w:val="Index1"/>
        <w:tabs>
          <w:tab w:val="right" w:pos="5030"/>
        </w:tabs>
        <w:rPr>
          <w:noProof/>
        </w:rPr>
      </w:pPr>
      <w:r>
        <w:rPr>
          <w:noProof/>
        </w:rPr>
        <w:t>Windows MultiPoint Server 2012, 49</w:t>
      </w:r>
    </w:p>
    <w:p w:rsidR="00C320FC" w:rsidRDefault="00C320FC">
      <w:pPr>
        <w:pStyle w:val="Index1"/>
        <w:tabs>
          <w:tab w:val="right" w:pos="5030"/>
        </w:tabs>
        <w:rPr>
          <w:noProof/>
        </w:rPr>
      </w:pPr>
      <w:r>
        <w:rPr>
          <w:noProof/>
        </w:rPr>
        <w:t>Windows MultiPoint Server 2016 Premium, 49</w:t>
      </w:r>
    </w:p>
    <w:p w:rsidR="00C320FC" w:rsidRDefault="00C320FC">
      <w:pPr>
        <w:pStyle w:val="Index1"/>
        <w:tabs>
          <w:tab w:val="right" w:pos="5030"/>
        </w:tabs>
        <w:rPr>
          <w:noProof/>
        </w:rPr>
      </w:pPr>
      <w:r>
        <w:rPr>
          <w:noProof/>
        </w:rPr>
        <w:t>Windows Server, 96</w:t>
      </w:r>
    </w:p>
    <w:p w:rsidR="00C320FC" w:rsidRDefault="00C320FC">
      <w:pPr>
        <w:pStyle w:val="Index1"/>
        <w:tabs>
          <w:tab w:val="right" w:pos="5030"/>
        </w:tabs>
        <w:rPr>
          <w:noProof/>
        </w:rPr>
      </w:pPr>
      <w:r>
        <w:rPr>
          <w:noProof/>
        </w:rPr>
        <w:t>Windows Server 2012, 51</w:t>
      </w:r>
    </w:p>
    <w:p w:rsidR="00C320FC" w:rsidRDefault="00C320FC">
      <w:pPr>
        <w:pStyle w:val="Index1"/>
        <w:tabs>
          <w:tab w:val="right" w:pos="5030"/>
        </w:tabs>
        <w:rPr>
          <w:noProof/>
        </w:rPr>
      </w:pPr>
      <w:r>
        <w:rPr>
          <w:noProof/>
        </w:rPr>
        <w:t>Windows Server 2012 R2, 51</w:t>
      </w:r>
    </w:p>
    <w:p w:rsidR="00C320FC" w:rsidRDefault="00C320FC">
      <w:pPr>
        <w:pStyle w:val="Index1"/>
        <w:tabs>
          <w:tab w:val="right" w:pos="5030"/>
        </w:tabs>
        <w:rPr>
          <w:noProof/>
        </w:rPr>
      </w:pPr>
      <w:r>
        <w:rPr>
          <w:noProof/>
        </w:rPr>
        <w:t>Windows Server 2016 CAL, 50</w:t>
      </w:r>
    </w:p>
    <w:p w:rsidR="00C320FC" w:rsidRDefault="00C320FC">
      <w:pPr>
        <w:pStyle w:val="Index1"/>
        <w:tabs>
          <w:tab w:val="right" w:pos="5030"/>
        </w:tabs>
        <w:rPr>
          <w:noProof/>
        </w:rPr>
      </w:pPr>
      <w:r>
        <w:rPr>
          <w:noProof/>
        </w:rPr>
        <w:t>Windows Server 2016 Datacenter (sady 16 jádrových licencí), 50</w:t>
      </w:r>
    </w:p>
    <w:p w:rsidR="00C320FC" w:rsidRDefault="00C320FC">
      <w:pPr>
        <w:pStyle w:val="Index1"/>
        <w:tabs>
          <w:tab w:val="right" w:pos="5030"/>
        </w:tabs>
        <w:rPr>
          <w:noProof/>
        </w:rPr>
      </w:pPr>
      <w:r>
        <w:rPr>
          <w:noProof/>
        </w:rPr>
        <w:t>Windows Server 2016 Datacenter (sady 2 jádrových licencí), 50</w:t>
      </w:r>
    </w:p>
    <w:p w:rsidR="00C320FC" w:rsidRDefault="00C320FC">
      <w:pPr>
        <w:pStyle w:val="Index1"/>
        <w:tabs>
          <w:tab w:val="right" w:pos="5030"/>
        </w:tabs>
        <w:rPr>
          <w:noProof/>
        </w:rPr>
      </w:pPr>
      <w:r>
        <w:rPr>
          <w:noProof/>
        </w:rPr>
        <w:t>Windows Server 2016 Essentials, 50</w:t>
      </w:r>
    </w:p>
    <w:p w:rsidR="00C320FC" w:rsidRDefault="00C320FC">
      <w:pPr>
        <w:pStyle w:val="Index1"/>
        <w:tabs>
          <w:tab w:val="right" w:pos="5030"/>
        </w:tabs>
        <w:rPr>
          <w:noProof/>
        </w:rPr>
      </w:pPr>
      <w:r>
        <w:rPr>
          <w:noProof/>
        </w:rPr>
        <w:t>Windows Server 2016 Standard (sady 16 jádrových licencí), 50</w:t>
      </w:r>
    </w:p>
    <w:p w:rsidR="00C320FC" w:rsidRDefault="00C320FC">
      <w:pPr>
        <w:pStyle w:val="Index1"/>
        <w:tabs>
          <w:tab w:val="right" w:pos="5030"/>
        </w:tabs>
        <w:rPr>
          <w:noProof/>
        </w:rPr>
      </w:pPr>
      <w:r>
        <w:rPr>
          <w:noProof/>
        </w:rPr>
        <w:t>Windows Server 2016 Standard (sady 2 jádrových licencí), 50</w:t>
      </w:r>
    </w:p>
    <w:p w:rsidR="00C320FC" w:rsidRDefault="00C320FC">
      <w:pPr>
        <w:pStyle w:val="Index1"/>
        <w:tabs>
          <w:tab w:val="right" w:pos="5030"/>
        </w:tabs>
        <w:rPr>
          <w:noProof/>
        </w:rPr>
      </w:pPr>
      <w:r>
        <w:rPr>
          <w:noProof/>
        </w:rPr>
        <w:t>Windows Server Datacenter, 90, 95, 96</w:t>
      </w:r>
    </w:p>
    <w:p w:rsidR="00C320FC" w:rsidRDefault="00C320FC">
      <w:pPr>
        <w:pStyle w:val="Index1"/>
        <w:tabs>
          <w:tab w:val="right" w:pos="5030"/>
        </w:tabs>
        <w:rPr>
          <w:noProof/>
        </w:rPr>
      </w:pPr>
      <w:r>
        <w:rPr>
          <w:noProof/>
        </w:rPr>
        <w:t>Windows Server Datacenter (sady 2 jádrových licencí), 17</w:t>
      </w:r>
    </w:p>
    <w:p w:rsidR="00C320FC" w:rsidRDefault="00C320FC">
      <w:pPr>
        <w:pStyle w:val="Index1"/>
        <w:tabs>
          <w:tab w:val="right" w:pos="5030"/>
        </w:tabs>
        <w:rPr>
          <w:noProof/>
        </w:rPr>
      </w:pPr>
      <w:r>
        <w:rPr>
          <w:noProof/>
        </w:rPr>
        <w:t>Windows Server Enterprise, 52, 90</w:t>
      </w:r>
    </w:p>
    <w:p w:rsidR="00C320FC" w:rsidRDefault="00C320FC">
      <w:pPr>
        <w:pStyle w:val="Index1"/>
        <w:tabs>
          <w:tab w:val="right" w:pos="5030"/>
        </w:tabs>
        <w:rPr>
          <w:noProof/>
        </w:rPr>
      </w:pPr>
      <w:r>
        <w:rPr>
          <w:noProof/>
        </w:rPr>
        <w:t>Windows Server for Itanium Based Systems, 52</w:t>
      </w:r>
    </w:p>
    <w:p w:rsidR="00C320FC" w:rsidRDefault="00C320FC">
      <w:pPr>
        <w:pStyle w:val="Index1"/>
        <w:tabs>
          <w:tab w:val="right" w:pos="5030"/>
        </w:tabs>
        <w:rPr>
          <w:noProof/>
        </w:rPr>
      </w:pPr>
      <w:r>
        <w:rPr>
          <w:noProof/>
        </w:rPr>
        <w:t>Windows Server HPC Edition, 52</w:t>
      </w:r>
    </w:p>
    <w:p w:rsidR="00C320FC" w:rsidRDefault="00C320FC">
      <w:pPr>
        <w:pStyle w:val="Index1"/>
        <w:tabs>
          <w:tab w:val="right" w:pos="5030"/>
        </w:tabs>
        <w:rPr>
          <w:noProof/>
        </w:rPr>
      </w:pPr>
      <w:r>
        <w:rPr>
          <w:noProof/>
        </w:rPr>
        <w:t>Windows Server Standard, 95, 96</w:t>
      </w:r>
    </w:p>
    <w:p w:rsidR="00C320FC" w:rsidRDefault="00C320FC">
      <w:pPr>
        <w:pStyle w:val="Index1"/>
        <w:tabs>
          <w:tab w:val="right" w:pos="5030"/>
        </w:tabs>
        <w:rPr>
          <w:noProof/>
        </w:rPr>
      </w:pPr>
      <w:r>
        <w:rPr>
          <w:noProof/>
        </w:rPr>
        <w:t>Windows Server Standard (sady 2 jádrových licencí), 17</w:t>
      </w:r>
    </w:p>
    <w:p w:rsidR="00C320FC" w:rsidRDefault="00C320FC">
      <w:pPr>
        <w:pStyle w:val="Index1"/>
        <w:tabs>
          <w:tab w:val="right" w:pos="5030"/>
        </w:tabs>
        <w:rPr>
          <w:noProof/>
        </w:rPr>
      </w:pPr>
      <w:r>
        <w:rPr>
          <w:noProof/>
        </w:rPr>
        <w:t>Windows Server, verze Standard, 90</w:t>
      </w:r>
    </w:p>
    <w:p w:rsidR="00C320FC" w:rsidRDefault="00C320FC">
      <w:pPr>
        <w:pStyle w:val="Index1"/>
        <w:tabs>
          <w:tab w:val="right" w:pos="5030"/>
        </w:tabs>
        <w:rPr>
          <w:noProof/>
        </w:rPr>
      </w:pPr>
      <w:r>
        <w:rPr>
          <w:noProof/>
        </w:rPr>
        <w:t>Windows Small Business Server, 52</w:t>
      </w:r>
    </w:p>
    <w:p w:rsidR="00C320FC" w:rsidRDefault="00C320FC">
      <w:pPr>
        <w:pStyle w:val="Index1"/>
        <w:tabs>
          <w:tab w:val="right" w:pos="5030"/>
        </w:tabs>
        <w:rPr>
          <w:noProof/>
        </w:rPr>
      </w:pPr>
      <w:r>
        <w:rPr>
          <w:noProof/>
        </w:rPr>
        <w:t>Windows Vista, 42</w:t>
      </w:r>
    </w:p>
    <w:p w:rsidR="00C320FC" w:rsidRDefault="00C320FC">
      <w:pPr>
        <w:pStyle w:val="Index1"/>
        <w:tabs>
          <w:tab w:val="right" w:pos="5030"/>
        </w:tabs>
        <w:rPr>
          <w:noProof/>
        </w:rPr>
      </w:pPr>
      <w:r>
        <w:rPr>
          <w:noProof/>
        </w:rPr>
        <w:t>Windows Vista Business for Embedded Systems, Ultimate for Embedded Systems, 43</w:t>
      </w:r>
    </w:p>
    <w:p w:rsidR="00C320FC" w:rsidRDefault="00C320FC">
      <w:pPr>
        <w:pStyle w:val="Index1"/>
        <w:tabs>
          <w:tab w:val="right" w:pos="5030"/>
        </w:tabs>
        <w:rPr>
          <w:noProof/>
        </w:rPr>
      </w:pPr>
      <w:r>
        <w:rPr>
          <w:noProof/>
        </w:rPr>
        <w:t>Windows XP, 42</w:t>
      </w:r>
    </w:p>
    <w:p w:rsidR="00C320FC" w:rsidRDefault="00C320FC">
      <w:pPr>
        <w:pStyle w:val="Index1"/>
        <w:tabs>
          <w:tab w:val="right" w:pos="5030"/>
        </w:tabs>
        <w:rPr>
          <w:noProof/>
        </w:rPr>
      </w:pPr>
      <w:r>
        <w:rPr>
          <w:noProof/>
        </w:rPr>
        <w:t>Windows XP Embedded, 43</w:t>
      </w:r>
    </w:p>
    <w:p w:rsidR="00C320FC" w:rsidRDefault="00C320FC">
      <w:pPr>
        <w:pStyle w:val="Index1"/>
        <w:tabs>
          <w:tab w:val="right" w:pos="5030"/>
        </w:tabs>
        <w:rPr>
          <w:noProof/>
        </w:rPr>
      </w:pPr>
      <w:r>
        <w:rPr>
          <w:noProof/>
        </w:rPr>
        <w:t>Windows XP Professional for Embedded Systems, 43</w:t>
      </w:r>
    </w:p>
    <w:p w:rsidR="00C320FC" w:rsidRDefault="00C320FC">
      <w:pPr>
        <w:pStyle w:val="Index1"/>
        <w:tabs>
          <w:tab w:val="right" w:pos="5030"/>
        </w:tabs>
        <w:rPr>
          <w:noProof/>
        </w:rPr>
      </w:pPr>
      <w:r>
        <w:rPr>
          <w:noProof/>
        </w:rPr>
        <w:t>Word 2016, 22</w:t>
      </w:r>
    </w:p>
    <w:p w:rsidR="00C320FC" w:rsidRDefault="00C320FC">
      <w:pPr>
        <w:pStyle w:val="Index1"/>
        <w:tabs>
          <w:tab w:val="right" w:pos="5030"/>
        </w:tabs>
        <w:rPr>
          <w:noProof/>
        </w:rPr>
      </w:pPr>
      <w:r>
        <w:rPr>
          <w:noProof/>
        </w:rPr>
        <w:t>Word 2016 pro Mac, 24</w:t>
      </w:r>
    </w:p>
    <w:p w:rsidR="00C320FC" w:rsidRDefault="00C320FC">
      <w:pPr>
        <w:pStyle w:val="Index1"/>
        <w:tabs>
          <w:tab w:val="right" w:pos="5030"/>
        </w:tabs>
        <w:rPr>
          <w:noProof/>
        </w:rPr>
      </w:pPr>
      <w:r>
        <w:rPr>
          <w:noProof/>
        </w:rPr>
        <w:t>Work at Home for Mac 2016, 24</w:t>
      </w:r>
    </w:p>
    <w:p w:rsidR="00C320FC" w:rsidRDefault="00C320FC">
      <w:pPr>
        <w:pStyle w:val="Index1"/>
        <w:tabs>
          <w:tab w:val="right" w:pos="5030"/>
        </w:tabs>
        <w:rPr>
          <w:noProof/>
        </w:rPr>
      </w:pPr>
      <w:r>
        <w:rPr>
          <w:noProof/>
        </w:rPr>
        <w:t>Work at Home for Office Professional Plus 2016, 22</w:t>
      </w:r>
    </w:p>
    <w:p w:rsidR="00C320FC" w:rsidRDefault="00C320FC">
      <w:pPr>
        <w:pStyle w:val="Index1"/>
        <w:tabs>
          <w:tab w:val="right" w:pos="5030"/>
        </w:tabs>
        <w:rPr>
          <w:noProof/>
        </w:rPr>
      </w:pPr>
      <w:r>
        <w:rPr>
          <w:noProof/>
        </w:rPr>
        <w:t>Work at Home for Office Standard 2016, 22</w:t>
      </w:r>
    </w:p>
    <w:p w:rsidR="00C320FC" w:rsidRDefault="00C320FC">
      <w:pPr>
        <w:pStyle w:val="Index1"/>
        <w:tabs>
          <w:tab w:val="right" w:pos="5030"/>
        </w:tabs>
        <w:rPr>
          <w:noProof/>
        </w:rPr>
      </w:pPr>
      <w:r>
        <w:rPr>
          <w:noProof/>
        </w:rPr>
        <w:t>Workplace Analytics, 75</w:t>
      </w:r>
    </w:p>
    <w:p w:rsidR="00C320FC" w:rsidRDefault="00C320FC">
      <w:pPr>
        <w:pStyle w:val="Index1"/>
        <w:tabs>
          <w:tab w:val="right" w:pos="5030"/>
        </w:tabs>
        <w:rPr>
          <w:noProof/>
        </w:rPr>
      </w:pPr>
      <w:r>
        <w:rPr>
          <w:noProof/>
        </w:rPr>
        <w:t>zákazníky produktu SQL Server 2016 Enterprise, 30</w:t>
      </w:r>
    </w:p>
    <w:p w:rsidR="00C320FC" w:rsidRDefault="00C320FC">
      <w:pPr>
        <w:pStyle w:val="ProductList-Body"/>
        <w:rPr>
          <w:noProof/>
        </w:rPr>
        <w:sectPr w:rsidR="00C320FC" w:rsidSect="00C320FC">
          <w:type w:val="continuous"/>
          <w:pgSz w:w="12240" w:h="15840" w:code="1"/>
          <w:pgMar w:top="1170" w:right="720" w:bottom="720" w:left="720" w:header="432" w:footer="288" w:gutter="0"/>
          <w:cols w:num="2" w:space="720"/>
        </w:sectPr>
      </w:pPr>
    </w:p>
    <w:p w:rsidR="002B22EB" w:rsidRDefault="007672EC">
      <w:pPr>
        <w:pStyle w:val="ProductList-Body"/>
        <w:sectPr w:rsidR="002B22EB" w:rsidSect="00C320FC">
          <w:type w:val="continuous"/>
          <w:pgSz w:w="12240" w:h="15840" w:code="1"/>
          <w:pgMar w:top="1170" w:right="720" w:bottom="720" w:left="720" w:header="432" w:footer="288" w:gutter="0"/>
          <w:cols w:num="2" w:space="360"/>
        </w:sectPr>
      </w:pPr>
      <w:r>
        <w:fldChar w:fldCharType="end"/>
      </w:r>
    </w:p>
    <w:p w:rsidR="002B22EB" w:rsidRDefault="002B22EB">
      <w:pPr>
        <w:pStyle w:val="ProductList-Body"/>
      </w:pPr>
    </w:p>
    <w:sectPr w:rsidR="002B22EB"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6A1A" w:rsidRDefault="001F6A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7672E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6A1A" w:rsidRDefault="001F6A1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844">
            <w:r>
              <w:rPr>
                <w:color w:val="00467F"/>
                <w:u w:val="single"/>
              </w:rPr>
              <w:t>Index</w:t>
            </w:r>
          </w:hyperlink>
        </w:p>
      </w:tc>
    </w:tr>
  </w:tbl>
  <w:p w:rsidR="002B22EB" w:rsidRDefault="002B22E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22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22EB" w:rsidRDefault="007672E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22EB" w:rsidRDefault="002B22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22EB" w:rsidRDefault="007672EC">
          <w:pPr>
            <w:pStyle w:val="PURFooterText"/>
            <w:jc w:val="center"/>
          </w:pPr>
          <w:hyperlink w:anchor="_Sec844">
            <w:r>
              <w:rPr>
                <w:color w:val="00467F"/>
                <w:u w:val="single"/>
              </w:rPr>
              <w:t>Index</w:t>
            </w:r>
          </w:hyperlink>
        </w:p>
      </w:tc>
    </w:tr>
  </w:tbl>
  <w:p w:rsidR="002B22EB" w:rsidRDefault="002B22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6A1A" w:rsidRDefault="001F6A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6A1A" w:rsidRDefault="001F6A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6A1A" w:rsidRDefault="001F6A1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rsidR="00C320F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w:instrText>
          </w:r>
          <w:r>
            <w:instrText xml:space="preserve"> \* MERGEFORMAT </w:instrText>
          </w:r>
          <w:r>
            <w:fldChar w:fldCharType="separate"/>
          </w:r>
          <w:r w:rsidR="00C320F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rsidR="00C320F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rsidR="00C320FC">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rsidR="00C320FC">
            <w:rPr>
              <w:noProof/>
            </w:rPr>
            <w:t>13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2B22EB">
      <w:tc>
        <w:tcPr>
          <w:tcW w:w="8560" w:type="dxa"/>
        </w:tcPr>
        <w:p w:rsidR="002B22EB" w:rsidRDefault="007672EC">
          <w:pPr>
            <w:pStyle w:val="PURHeaderText"/>
          </w:pPr>
          <w:r>
            <w:t xml:space="preserve">Podmínky multilicenčního programu společnosti Microsoft (čeština, </w:t>
          </w:r>
          <w:r>
            <w:t>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rsidR="00C320FC">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w:instrText>
          </w:r>
          <w:r>
            <w:instrText xml:space="preserve">PAGE \* MERGEFORMAT </w:instrText>
          </w:r>
          <w:r>
            <w:fldChar w:fldCharType="separate"/>
          </w:r>
          <w:r w:rsidR="00C320FC">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rsidR="00C320FC">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B22EB">
      <w:tc>
        <w:tcPr>
          <w:tcW w:w="8560" w:type="dxa"/>
        </w:tcPr>
        <w:p w:rsidR="002B22EB" w:rsidRDefault="007672EC">
          <w:pPr>
            <w:pStyle w:val="PURHeaderText"/>
          </w:pPr>
          <w:r>
            <w:t>Podmínky multilicenčního programu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rsidR="00C320FC">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B22EB">
      <w:tc>
        <w:tcPr>
          <w:tcW w:w="8560" w:type="dxa"/>
        </w:tcPr>
        <w:p w:rsidR="002B22EB" w:rsidRDefault="007672EC">
          <w:pPr>
            <w:pStyle w:val="PURHeaderText"/>
          </w:pPr>
          <w:r>
            <w:t>Podmínky multilicenčního prog</w:t>
          </w:r>
          <w:r>
            <w:t>ramu společnosti Microsoft (čeština, srpen 2017)</w:t>
          </w:r>
        </w:p>
      </w:tc>
      <w:tc>
        <w:tcPr>
          <w:tcW w:w="3680" w:type="dxa"/>
        </w:tcPr>
        <w:p w:rsidR="002B22EB" w:rsidRDefault="007672E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3539F"/>
    <w:multiLevelType w:val="multilevel"/>
    <w:tmpl w:val="86AE6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679D1"/>
    <w:multiLevelType w:val="multilevel"/>
    <w:tmpl w:val="4C0E3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63F62"/>
    <w:multiLevelType w:val="multilevel"/>
    <w:tmpl w:val="B3381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F4E26"/>
    <w:multiLevelType w:val="multilevel"/>
    <w:tmpl w:val="BC663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04644"/>
    <w:multiLevelType w:val="multilevel"/>
    <w:tmpl w:val="A04CEC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8686B"/>
    <w:multiLevelType w:val="multilevel"/>
    <w:tmpl w:val="1A50A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971DB"/>
    <w:multiLevelType w:val="multilevel"/>
    <w:tmpl w:val="81DEC2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F3917"/>
    <w:multiLevelType w:val="multilevel"/>
    <w:tmpl w:val="DC2E77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36612"/>
    <w:multiLevelType w:val="multilevel"/>
    <w:tmpl w:val="013838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A7641"/>
    <w:multiLevelType w:val="multilevel"/>
    <w:tmpl w:val="BBF2B2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172BC9"/>
    <w:multiLevelType w:val="multilevel"/>
    <w:tmpl w:val="EFAE6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B66D2"/>
    <w:multiLevelType w:val="multilevel"/>
    <w:tmpl w:val="CBA076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C7007"/>
    <w:multiLevelType w:val="multilevel"/>
    <w:tmpl w:val="2C284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CA3E5A"/>
    <w:multiLevelType w:val="multilevel"/>
    <w:tmpl w:val="7700A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B41B1"/>
    <w:multiLevelType w:val="multilevel"/>
    <w:tmpl w:val="D1AC4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F2D7D"/>
    <w:multiLevelType w:val="multilevel"/>
    <w:tmpl w:val="94FAC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F257E5"/>
    <w:multiLevelType w:val="multilevel"/>
    <w:tmpl w:val="898E7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785779"/>
    <w:multiLevelType w:val="multilevel"/>
    <w:tmpl w:val="2E98D0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173084"/>
    <w:multiLevelType w:val="multilevel"/>
    <w:tmpl w:val="D6F4E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D21F46"/>
    <w:multiLevelType w:val="multilevel"/>
    <w:tmpl w:val="EDB02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3408AD"/>
    <w:multiLevelType w:val="multilevel"/>
    <w:tmpl w:val="0F78F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952C5D"/>
    <w:multiLevelType w:val="multilevel"/>
    <w:tmpl w:val="464E8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C07982"/>
    <w:multiLevelType w:val="multilevel"/>
    <w:tmpl w:val="983CC15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6C18C6"/>
    <w:multiLevelType w:val="multilevel"/>
    <w:tmpl w:val="4C62A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C07837"/>
    <w:multiLevelType w:val="multilevel"/>
    <w:tmpl w:val="4F90D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F77A23"/>
    <w:multiLevelType w:val="multilevel"/>
    <w:tmpl w:val="DE7A8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A91B71"/>
    <w:multiLevelType w:val="multilevel"/>
    <w:tmpl w:val="E020C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98750B"/>
    <w:multiLevelType w:val="multilevel"/>
    <w:tmpl w:val="F0C8D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5B19AE"/>
    <w:multiLevelType w:val="multilevel"/>
    <w:tmpl w:val="C1ECE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7E715F"/>
    <w:multiLevelType w:val="multilevel"/>
    <w:tmpl w:val="1C44CC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25620D"/>
    <w:multiLevelType w:val="multilevel"/>
    <w:tmpl w:val="BE705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5D71F6"/>
    <w:multiLevelType w:val="multilevel"/>
    <w:tmpl w:val="75442C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616FEF"/>
    <w:multiLevelType w:val="multilevel"/>
    <w:tmpl w:val="0ACC8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CF5D61"/>
    <w:multiLevelType w:val="multilevel"/>
    <w:tmpl w:val="20747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E65DD7"/>
    <w:multiLevelType w:val="multilevel"/>
    <w:tmpl w:val="8CE0F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DA26C8"/>
    <w:multiLevelType w:val="multilevel"/>
    <w:tmpl w:val="E94A6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3F22BC"/>
    <w:multiLevelType w:val="multilevel"/>
    <w:tmpl w:val="80304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BB404C"/>
    <w:multiLevelType w:val="multilevel"/>
    <w:tmpl w:val="BE8A64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433669"/>
    <w:multiLevelType w:val="multilevel"/>
    <w:tmpl w:val="479C7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0C509E"/>
    <w:multiLevelType w:val="multilevel"/>
    <w:tmpl w:val="FFD66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787DEF"/>
    <w:multiLevelType w:val="multilevel"/>
    <w:tmpl w:val="2CF87A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985020"/>
    <w:multiLevelType w:val="multilevel"/>
    <w:tmpl w:val="45729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354744"/>
    <w:multiLevelType w:val="multilevel"/>
    <w:tmpl w:val="788C0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395BD2"/>
    <w:multiLevelType w:val="multilevel"/>
    <w:tmpl w:val="8682A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A62D58"/>
    <w:multiLevelType w:val="multilevel"/>
    <w:tmpl w:val="9AFAE9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EB7EF5"/>
    <w:multiLevelType w:val="multilevel"/>
    <w:tmpl w:val="7C788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4E57B7"/>
    <w:multiLevelType w:val="multilevel"/>
    <w:tmpl w:val="A2981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BE4B53"/>
    <w:multiLevelType w:val="multilevel"/>
    <w:tmpl w:val="05C6E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025721"/>
    <w:multiLevelType w:val="multilevel"/>
    <w:tmpl w:val="BFB41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3B5612"/>
    <w:multiLevelType w:val="multilevel"/>
    <w:tmpl w:val="86E8E9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E72FFE"/>
    <w:multiLevelType w:val="multilevel"/>
    <w:tmpl w:val="DD7A1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1A7B79"/>
    <w:multiLevelType w:val="multilevel"/>
    <w:tmpl w:val="6A1E7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CC2DD7"/>
    <w:multiLevelType w:val="multilevel"/>
    <w:tmpl w:val="93441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F210E7"/>
    <w:multiLevelType w:val="multilevel"/>
    <w:tmpl w:val="3C1A0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FE4A04"/>
    <w:multiLevelType w:val="multilevel"/>
    <w:tmpl w:val="721E88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5B2AB5"/>
    <w:multiLevelType w:val="multilevel"/>
    <w:tmpl w:val="40A67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C4224"/>
    <w:multiLevelType w:val="multilevel"/>
    <w:tmpl w:val="20665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
  </w:num>
  <w:num w:numId="4">
    <w:abstractNumId w:val="19"/>
  </w:num>
  <w:num w:numId="5">
    <w:abstractNumId w:val="13"/>
  </w:num>
  <w:num w:numId="6">
    <w:abstractNumId w:val="30"/>
  </w:num>
  <w:num w:numId="7">
    <w:abstractNumId w:val="48"/>
  </w:num>
  <w:num w:numId="8">
    <w:abstractNumId w:val="3"/>
  </w:num>
  <w:num w:numId="9">
    <w:abstractNumId w:val="46"/>
  </w:num>
  <w:num w:numId="10">
    <w:abstractNumId w:val="47"/>
  </w:num>
  <w:num w:numId="11">
    <w:abstractNumId w:val="26"/>
  </w:num>
  <w:num w:numId="12">
    <w:abstractNumId w:val="32"/>
  </w:num>
  <w:num w:numId="13">
    <w:abstractNumId w:val="41"/>
  </w:num>
  <w:num w:numId="14">
    <w:abstractNumId w:val="6"/>
  </w:num>
  <w:num w:numId="15">
    <w:abstractNumId w:val="0"/>
  </w:num>
  <w:num w:numId="16">
    <w:abstractNumId w:val="45"/>
  </w:num>
  <w:num w:numId="17">
    <w:abstractNumId w:val="14"/>
  </w:num>
  <w:num w:numId="18">
    <w:abstractNumId w:val="51"/>
  </w:num>
  <w:num w:numId="19">
    <w:abstractNumId w:val="23"/>
  </w:num>
  <w:num w:numId="20">
    <w:abstractNumId w:val="57"/>
  </w:num>
  <w:num w:numId="21">
    <w:abstractNumId w:val="35"/>
  </w:num>
  <w:num w:numId="22">
    <w:abstractNumId w:val="15"/>
  </w:num>
  <w:num w:numId="23">
    <w:abstractNumId w:val="2"/>
  </w:num>
  <w:num w:numId="24">
    <w:abstractNumId w:val="21"/>
  </w:num>
  <w:num w:numId="25">
    <w:abstractNumId w:val="36"/>
  </w:num>
  <w:num w:numId="26">
    <w:abstractNumId w:val="53"/>
  </w:num>
  <w:num w:numId="27">
    <w:abstractNumId w:val="42"/>
  </w:num>
  <w:num w:numId="28">
    <w:abstractNumId w:val="58"/>
  </w:num>
  <w:num w:numId="29">
    <w:abstractNumId w:val="17"/>
  </w:num>
  <w:num w:numId="30">
    <w:abstractNumId w:val="56"/>
  </w:num>
  <w:num w:numId="31">
    <w:abstractNumId w:val="34"/>
  </w:num>
  <w:num w:numId="32">
    <w:abstractNumId w:val="12"/>
  </w:num>
  <w:num w:numId="33">
    <w:abstractNumId w:val="18"/>
  </w:num>
  <w:num w:numId="34">
    <w:abstractNumId w:val="11"/>
  </w:num>
  <w:num w:numId="35">
    <w:abstractNumId w:val="49"/>
  </w:num>
  <w:num w:numId="36">
    <w:abstractNumId w:val="22"/>
  </w:num>
  <w:num w:numId="37">
    <w:abstractNumId w:val="16"/>
  </w:num>
  <w:num w:numId="38">
    <w:abstractNumId w:val="10"/>
  </w:num>
  <w:num w:numId="39">
    <w:abstractNumId w:val="33"/>
  </w:num>
  <w:num w:numId="40">
    <w:abstractNumId w:val="52"/>
  </w:num>
  <w:num w:numId="41">
    <w:abstractNumId w:val="24"/>
  </w:num>
  <w:num w:numId="42">
    <w:abstractNumId w:val="25"/>
  </w:num>
  <w:num w:numId="43">
    <w:abstractNumId w:val="43"/>
  </w:num>
  <w:num w:numId="44">
    <w:abstractNumId w:val="50"/>
  </w:num>
  <w:num w:numId="45">
    <w:abstractNumId w:val="54"/>
  </w:num>
  <w:num w:numId="46">
    <w:abstractNumId w:val="28"/>
  </w:num>
  <w:num w:numId="47">
    <w:abstractNumId w:val="44"/>
  </w:num>
  <w:num w:numId="48">
    <w:abstractNumId w:val="31"/>
  </w:num>
  <w:num w:numId="49">
    <w:abstractNumId w:val="37"/>
  </w:num>
  <w:num w:numId="50">
    <w:abstractNumId w:val="29"/>
  </w:num>
  <w:num w:numId="51">
    <w:abstractNumId w:val="8"/>
  </w:num>
  <w:num w:numId="52">
    <w:abstractNumId w:val="5"/>
  </w:num>
  <w:num w:numId="53">
    <w:abstractNumId w:val="1"/>
  </w:num>
  <w:num w:numId="54">
    <w:abstractNumId w:val="9"/>
  </w:num>
  <w:num w:numId="55">
    <w:abstractNumId w:val="7"/>
  </w:num>
  <w:num w:numId="56">
    <w:abstractNumId w:val="55"/>
  </w:num>
  <w:num w:numId="57">
    <w:abstractNumId w:val="20"/>
  </w:num>
  <w:num w:numId="58">
    <w:abstractNumId w:val="27"/>
  </w:num>
  <w:num w:numId="59">
    <w:abstractNumId w:val="3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1A"/>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22EB"/>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2EC"/>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0FC"/>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22B749"/>
  <w15:docId w15:val="{459E6FF7-F538-4E88-9D1D-B2054A4D9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F6A1A"/>
    <w:pPr>
      <w:spacing w:after="0" w:line="240" w:lineRule="auto"/>
      <w:ind w:left="400" w:hanging="200"/>
    </w:pPr>
  </w:style>
  <w:style w:type="character" w:styleId="UnresolvedMention">
    <w:name w:val="Unresolved Mention"/>
    <w:basedOn w:val="DefaultParagraphFont"/>
    <w:uiPriority w:val="99"/>
    <w:semiHidden/>
    <w:unhideWhenUsed/>
    <w:rsid w:val="001F6A1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s://www.microsoft.com/en-us/CloudandHosting/licensing_sca.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846925"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0.0.2.25/"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purl.org/dc/elements/1.1/"/>
    <ds:schemaRef ds:uri="http://www.w3.org/XML/1998/namespace"/>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B8CA51E-DE7B-47CC-91B8-90FC6C5C369C}">
  <ds:schemaRefs>
    <ds:schemaRef ds:uri="http://schemas.openxmlformats.org/officeDocument/2006/bibliography"/>
  </ds:schemaRefs>
</ds:datastoreItem>
</file>

<file path=customXml/itemProps5.xml><?xml version="1.0" encoding="utf-8"?>
<ds:datastoreItem xmlns:ds="http://schemas.openxmlformats.org/officeDocument/2006/customXml" ds:itemID="{E2CEA8CF-7695-4E5A-BA66-EDF57839C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114505</Words>
  <Characters>652680</Characters>
  <Application>Microsoft Office Word</Application>
  <DocSecurity>0</DocSecurity>
  <Lines>5439</Lines>
  <Paragraphs>1531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2</cp:revision>
  <cp:lastPrinted>2011-03-29T19:43:00Z</cp:lastPrinted>
  <dcterms:created xsi:type="dcterms:W3CDTF">2017-07-26T02:19:00Z</dcterms:created>
  <dcterms:modified xsi:type="dcterms:W3CDTF">2017-07-26T02:19:00Z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2017-07-25T19:05:01.4547232-07:00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