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63BD6" w:rsidRDefault="00463BD6">
      <w:pPr>
        <w:pStyle w:val="PURBody"/>
        <w:shd w:val="clear" w:color="auto" w:fill="00188F"/>
        <w:tabs>
          <w:tab w:val="clear" w:pos="360"/>
        </w:tabs>
        <w:ind w:right="7920" w:firstLine="360"/>
        <w:rPr>
          <w:color w:val="FFFFFF"/>
          <w:sz w:val="6"/>
          <w:szCs w:val="6"/>
        </w:rPr>
      </w:pPr>
    </w:p>
    <w:p w:rsidR="00463BD6" w:rsidRDefault="00F66F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463BD6" w:rsidRDefault="00F66FD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rsidR="00463BD6" w:rsidRDefault="00463BD6">
      <w:pPr>
        <w:pStyle w:val="PURBody"/>
        <w:shd w:val="clear" w:color="auto" w:fill="00188F"/>
        <w:tabs>
          <w:tab w:val="clear" w:pos="360"/>
        </w:tabs>
        <w:spacing w:after="0"/>
        <w:ind w:right="7920" w:firstLine="360"/>
        <w:rPr>
          <w:color w:val="FFFFFF" w:themeColor="background1"/>
          <w:szCs w:val="18"/>
        </w:rPr>
      </w:pPr>
    </w:p>
    <w:p w:rsidR="00463BD6" w:rsidRDefault="00463BD6">
      <w:pPr>
        <w:pStyle w:val="PURBody"/>
        <w:shd w:val="clear" w:color="auto" w:fill="00188F"/>
        <w:tabs>
          <w:tab w:val="clear" w:pos="360"/>
        </w:tabs>
        <w:spacing w:after="0"/>
        <w:ind w:right="7920" w:firstLine="360"/>
        <w:rPr>
          <w:color w:val="FFFFFF" w:themeColor="background1"/>
          <w:szCs w:val="18"/>
        </w:rPr>
      </w:pPr>
    </w:p>
    <w:p w:rsidR="00463BD6" w:rsidRDefault="00463BD6">
      <w:pPr>
        <w:pStyle w:val="PURBody"/>
        <w:shd w:val="clear" w:color="auto" w:fill="00188F"/>
        <w:tabs>
          <w:tab w:val="clear" w:pos="360"/>
        </w:tabs>
        <w:spacing w:after="0"/>
        <w:ind w:right="7920" w:firstLine="360"/>
        <w:rPr>
          <w:color w:val="FFFFFF" w:themeColor="background1"/>
          <w:szCs w:val="18"/>
        </w:rPr>
      </w:pPr>
    </w:p>
    <w:p w:rsidR="00463BD6" w:rsidRDefault="00463BD6">
      <w:pPr>
        <w:pStyle w:val="PURBody"/>
        <w:shd w:val="clear" w:color="auto" w:fill="00188F"/>
        <w:tabs>
          <w:tab w:val="clear" w:pos="360"/>
        </w:tabs>
        <w:spacing w:after="0"/>
        <w:ind w:right="7920" w:firstLine="360"/>
        <w:rPr>
          <w:color w:val="FFFFFF" w:themeColor="background1"/>
          <w:szCs w:val="18"/>
        </w:rPr>
      </w:pPr>
    </w:p>
    <w:p w:rsidR="00463BD6" w:rsidRDefault="00463BD6">
      <w:pPr>
        <w:pStyle w:val="PURBody"/>
        <w:shd w:val="clear" w:color="auto" w:fill="00188F"/>
        <w:tabs>
          <w:tab w:val="clear" w:pos="360"/>
        </w:tabs>
        <w:spacing w:after="0"/>
        <w:ind w:right="7920" w:firstLine="360"/>
        <w:rPr>
          <w:color w:val="FFFFFF" w:themeColor="background1"/>
          <w:szCs w:val="18"/>
        </w:rPr>
      </w:pPr>
    </w:p>
    <w:p w:rsidR="00463BD6" w:rsidRDefault="00463BD6">
      <w:pPr>
        <w:pStyle w:val="PURBody"/>
        <w:shd w:val="clear" w:color="auto" w:fill="0072C6"/>
        <w:tabs>
          <w:tab w:val="clear" w:pos="360"/>
        </w:tabs>
        <w:ind w:right="1800" w:firstLine="360"/>
        <w:rPr>
          <w:sz w:val="72"/>
          <w:szCs w:val="72"/>
        </w:rPr>
      </w:pPr>
    </w:p>
    <w:p w:rsidR="00463BD6" w:rsidRDefault="00463BD6">
      <w:pPr>
        <w:pStyle w:val="PURBody"/>
        <w:shd w:val="clear" w:color="auto" w:fill="0072C6"/>
        <w:tabs>
          <w:tab w:val="clear" w:pos="360"/>
          <w:tab w:val="left" w:pos="180"/>
        </w:tabs>
        <w:ind w:right="1800" w:firstLine="360"/>
        <w:rPr>
          <w:color w:val="FFFFFF" w:themeColor="background1"/>
          <w:sz w:val="72"/>
          <w:szCs w:val="72"/>
        </w:rPr>
      </w:pPr>
    </w:p>
    <w:p w:rsidR="00A743DE" w:rsidRDefault="00F66FD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w:t>
      </w:r>
    </w:p>
    <w:p w:rsidR="00463BD6" w:rsidRDefault="00F66FD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produkty</w:t>
      </w:r>
    </w:p>
    <w:p w:rsidR="00463BD6" w:rsidRPr="00A743DE" w:rsidRDefault="00F66FDC">
      <w:pPr>
        <w:pStyle w:val="PURBody"/>
        <w:shd w:val="clear" w:color="auto" w:fill="0072C6"/>
        <w:tabs>
          <w:tab w:val="clear" w:pos="360"/>
        </w:tabs>
        <w:spacing w:after="0" w:line="230" w:lineRule="auto"/>
        <w:ind w:right="1800" w:firstLine="360"/>
        <w:rPr>
          <w:color w:val="FFFFFF" w:themeColor="background1"/>
          <w:sz w:val="96"/>
          <w:szCs w:val="96"/>
          <w:lang w:val="pt-BR"/>
        </w:rPr>
      </w:pPr>
      <w:r w:rsidRPr="00A743DE">
        <w:rPr>
          <w:color w:val="FFFFFF" w:themeColor="background1"/>
          <w:sz w:val="96"/>
          <w:szCs w:val="96"/>
          <w:lang w:val="pt-BR"/>
        </w:rPr>
        <w:t>1. června 2018</w:t>
      </w:r>
    </w:p>
    <w:p w:rsidR="00463BD6" w:rsidRPr="00A743DE" w:rsidRDefault="00463BD6">
      <w:pPr>
        <w:pStyle w:val="PURBody"/>
        <w:shd w:val="clear" w:color="auto" w:fill="0072C6"/>
        <w:tabs>
          <w:tab w:val="clear" w:pos="360"/>
        </w:tabs>
        <w:spacing w:after="0" w:line="230" w:lineRule="auto"/>
        <w:ind w:right="1800" w:firstLine="360"/>
        <w:rPr>
          <w:color w:val="FFFFFF" w:themeColor="background1"/>
          <w:sz w:val="96"/>
          <w:szCs w:val="96"/>
          <w:lang w:val="pt-BR"/>
        </w:rPr>
      </w:pPr>
    </w:p>
    <w:p w:rsidR="00463BD6" w:rsidRPr="00A743DE" w:rsidRDefault="00F66FDC">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A743DE">
        <w:rPr>
          <w:lang w:val="pt-BR"/>
        </w:rPr>
        <w:br w:type="page"/>
      </w:r>
    </w:p>
    <w:p w:rsidR="00463BD6" w:rsidRPr="00A743DE" w:rsidRDefault="00463BD6">
      <w:pPr>
        <w:rPr>
          <w:lang w:val="pt-BR"/>
        </w:rPr>
        <w:sectPr w:rsidR="00463BD6" w:rsidRPr="00A743DE">
          <w:footerReference w:type="default" r:id="rId10"/>
          <w:type w:val="continuous"/>
          <w:pgSz w:w="12240" w:h="15840" w:code="1"/>
          <w:pgMar w:top="1170" w:right="720" w:bottom="720" w:left="720" w:header="432" w:footer="288" w:gutter="0"/>
          <w:cols w:space="360"/>
        </w:sectPr>
      </w:pPr>
    </w:p>
    <w:p w:rsidR="00463BD6" w:rsidRPr="00A743DE" w:rsidRDefault="00F66FDC">
      <w:pPr>
        <w:pStyle w:val="ProductList-SectionHeading"/>
        <w:pageBreakBefore/>
        <w:rPr>
          <w:lang w:val="pt-BR"/>
        </w:rPr>
      </w:pPr>
      <w:bookmarkStart w:id="1" w:name="_Sec842"/>
      <w:r w:rsidRPr="00A743DE">
        <w:rPr>
          <w:lang w:val="pt-BR"/>
        </w:rPr>
        <w:lastRenderedPageBreak/>
        <w:t>Obsah</w:t>
      </w:r>
    </w:p>
    <w:p w:rsidR="00463BD6" w:rsidRPr="00A743DE" w:rsidRDefault="00463BD6">
      <w:pPr>
        <w:pStyle w:val="ProductList-Body"/>
        <w:rPr>
          <w:lang w:val="pt-BR"/>
        </w:rPr>
      </w:pPr>
    </w:p>
    <w:p w:rsidR="00463BD6" w:rsidRPr="00A743DE" w:rsidRDefault="00463BD6">
      <w:pPr>
        <w:rPr>
          <w:lang w:val="pt-BR"/>
        </w:rPr>
        <w:sectPr w:rsidR="00463BD6" w:rsidRPr="00A743DE">
          <w:headerReference w:type="default" r:id="rId11"/>
          <w:footerReference w:type="default" r:id="rId12"/>
          <w:type w:val="continuous"/>
          <w:pgSz w:w="12240" w:h="15840" w:code="1"/>
          <w:pgMar w:top="1170" w:right="720" w:bottom="1620" w:left="720" w:header="432" w:footer="288" w:gutter="0"/>
          <w:cols w:space="360"/>
        </w:sectPr>
      </w:pPr>
    </w:p>
    <w:p w:rsidR="00A743DE" w:rsidRDefault="00F66FDC">
      <w:pPr>
        <w:pStyle w:val="TOC1"/>
        <w:rPr>
          <w:rFonts w:eastAsiaTheme="minorEastAsia"/>
          <w:b w:val="0"/>
          <w:caps w:val="0"/>
          <w:noProof/>
          <w:sz w:val="22"/>
          <w:szCs w:val="22"/>
        </w:rPr>
      </w:pPr>
      <w:r>
        <w:fldChar w:fldCharType="begin"/>
      </w:r>
      <w:r w:rsidRPr="00A743DE">
        <w:rPr>
          <w:lang w:val="pt-BR"/>
        </w:rPr>
        <w:instrText xml:space="preserve"> TOC \h \f \l 1-3 </w:instrText>
      </w:r>
      <w:r>
        <w:fldChar w:fldCharType="separate"/>
      </w:r>
      <w:hyperlink w:anchor="_Toc515567043" w:history="1">
        <w:r w:rsidR="00A743DE" w:rsidRPr="00ED6B29">
          <w:rPr>
            <w:rStyle w:val="Hyperlink"/>
            <w:noProof/>
            <w:lang w:val="pt-BR"/>
          </w:rPr>
          <w:t>Úvod</w:t>
        </w:r>
        <w:r w:rsidR="00A743DE">
          <w:rPr>
            <w:noProof/>
          </w:rPr>
          <w:tab/>
        </w:r>
        <w:r w:rsidR="00A743DE">
          <w:rPr>
            <w:noProof/>
          </w:rPr>
          <w:fldChar w:fldCharType="begin"/>
        </w:r>
        <w:r w:rsidR="00A743DE">
          <w:rPr>
            <w:noProof/>
          </w:rPr>
          <w:instrText xml:space="preserve"> PAGEREF _Toc515567043 \h </w:instrText>
        </w:r>
        <w:r w:rsidR="00A743DE">
          <w:rPr>
            <w:noProof/>
          </w:rPr>
        </w:r>
        <w:r w:rsidR="00A743DE">
          <w:rPr>
            <w:noProof/>
          </w:rPr>
          <w:fldChar w:fldCharType="separate"/>
        </w:r>
        <w:r w:rsidR="00A743DE">
          <w:rPr>
            <w:noProof/>
          </w:rPr>
          <w:t>4</w:t>
        </w:r>
        <w:r w:rsidR="00A743DE">
          <w:rPr>
            <w:noProof/>
          </w:rPr>
          <w:fldChar w:fldCharType="end"/>
        </w:r>
      </w:hyperlink>
    </w:p>
    <w:p w:rsidR="00A743DE" w:rsidRDefault="00DF76EC">
      <w:pPr>
        <w:pStyle w:val="TOC2"/>
        <w:rPr>
          <w:rFonts w:eastAsiaTheme="minorEastAsia"/>
          <w:smallCaps w:val="0"/>
          <w:sz w:val="22"/>
        </w:rPr>
      </w:pPr>
      <w:hyperlink w:anchor="_Toc515567044" w:history="1">
        <w:r w:rsidR="00A743DE" w:rsidRPr="00ED6B29">
          <w:rPr>
            <w:rStyle w:val="Hyperlink"/>
            <w:lang w:val="pt-BR"/>
          </w:rPr>
          <w:t>O tomto dokumentu</w:t>
        </w:r>
        <w:r w:rsidR="00A743DE">
          <w:tab/>
        </w:r>
        <w:r w:rsidR="00A743DE">
          <w:fldChar w:fldCharType="begin"/>
        </w:r>
        <w:r w:rsidR="00A743DE">
          <w:instrText xml:space="preserve"> PAGEREF _Toc515567044 \h </w:instrText>
        </w:r>
        <w:r w:rsidR="00A743DE">
          <w:fldChar w:fldCharType="separate"/>
        </w:r>
        <w:r w:rsidR="00A743DE">
          <w:t>4</w:t>
        </w:r>
        <w:r w:rsidR="00A743DE">
          <w:fldChar w:fldCharType="end"/>
        </w:r>
      </w:hyperlink>
    </w:p>
    <w:p w:rsidR="00A743DE" w:rsidRDefault="00DF76EC">
      <w:pPr>
        <w:pStyle w:val="TOC2"/>
        <w:rPr>
          <w:rFonts w:eastAsiaTheme="minorEastAsia"/>
          <w:smallCaps w:val="0"/>
          <w:sz w:val="22"/>
        </w:rPr>
      </w:pPr>
      <w:hyperlink w:anchor="_Toc515567045" w:history="1">
        <w:r w:rsidR="00A743DE" w:rsidRPr="00ED6B29">
          <w:rPr>
            <w:rStyle w:val="Hyperlink"/>
            <w:lang w:val="pt-BR"/>
          </w:rPr>
          <w:t>Obsah tohoto dokumentu</w:t>
        </w:r>
        <w:r w:rsidR="00A743DE">
          <w:tab/>
        </w:r>
        <w:r w:rsidR="00A743DE">
          <w:fldChar w:fldCharType="begin"/>
        </w:r>
        <w:r w:rsidR="00A743DE">
          <w:instrText xml:space="preserve"> PAGEREF _Toc515567045 \h </w:instrText>
        </w:r>
        <w:r w:rsidR="00A743DE">
          <w:fldChar w:fldCharType="separate"/>
        </w:r>
        <w:r w:rsidR="00A743DE">
          <w:t>4</w:t>
        </w:r>
        <w:r w:rsidR="00A743DE">
          <w:fldChar w:fldCharType="end"/>
        </w:r>
      </w:hyperlink>
    </w:p>
    <w:p w:rsidR="00A743DE" w:rsidRDefault="00DF76EC">
      <w:pPr>
        <w:pStyle w:val="TOC2"/>
        <w:rPr>
          <w:rFonts w:eastAsiaTheme="minorEastAsia"/>
          <w:smallCaps w:val="0"/>
          <w:sz w:val="22"/>
        </w:rPr>
      </w:pPr>
      <w:hyperlink w:anchor="_Toc515567046" w:history="1">
        <w:r w:rsidR="00A743DE" w:rsidRPr="00ED6B29">
          <w:rPr>
            <w:rStyle w:val="Hyperlink"/>
            <w:lang w:val="de-DE"/>
          </w:rPr>
          <w:t>Jak se pohybovat v záznamu produktu</w:t>
        </w:r>
        <w:r w:rsidR="00A743DE">
          <w:tab/>
        </w:r>
        <w:r w:rsidR="00A743DE">
          <w:fldChar w:fldCharType="begin"/>
        </w:r>
        <w:r w:rsidR="00A743DE">
          <w:instrText xml:space="preserve"> PAGEREF _Toc515567046 \h </w:instrText>
        </w:r>
        <w:r w:rsidR="00A743DE">
          <w:fldChar w:fldCharType="separate"/>
        </w:r>
        <w:r w:rsidR="00A743DE">
          <w:t>4</w:t>
        </w:r>
        <w:r w:rsidR="00A743DE">
          <w:fldChar w:fldCharType="end"/>
        </w:r>
      </w:hyperlink>
    </w:p>
    <w:p w:rsidR="00A743DE" w:rsidRDefault="00DF76EC">
      <w:pPr>
        <w:pStyle w:val="TOC2"/>
        <w:rPr>
          <w:rFonts w:eastAsiaTheme="minorEastAsia"/>
          <w:smallCaps w:val="0"/>
          <w:sz w:val="22"/>
        </w:rPr>
      </w:pPr>
      <w:hyperlink w:anchor="_Toc515567047" w:history="1">
        <w:r w:rsidR="00A743DE" w:rsidRPr="00ED6B29">
          <w:rPr>
            <w:rStyle w:val="Hyperlink"/>
          </w:rPr>
          <w:t>Objasnění a přehled změn tohoto dokumentu</w:t>
        </w:r>
        <w:r w:rsidR="00A743DE">
          <w:tab/>
        </w:r>
        <w:r w:rsidR="00A743DE">
          <w:fldChar w:fldCharType="begin"/>
        </w:r>
        <w:r w:rsidR="00A743DE">
          <w:instrText xml:space="preserve"> PAGEREF _Toc515567047 \h </w:instrText>
        </w:r>
        <w:r w:rsidR="00A743DE">
          <w:fldChar w:fldCharType="separate"/>
        </w:r>
        <w:r w:rsidR="00A743DE">
          <w:t>5</w:t>
        </w:r>
        <w:r w:rsidR="00A743DE">
          <w:fldChar w:fldCharType="end"/>
        </w:r>
      </w:hyperlink>
    </w:p>
    <w:p w:rsidR="00A743DE" w:rsidRDefault="00DF76EC">
      <w:pPr>
        <w:pStyle w:val="TOC1"/>
        <w:rPr>
          <w:rFonts w:eastAsiaTheme="minorEastAsia"/>
          <w:b w:val="0"/>
          <w:caps w:val="0"/>
          <w:noProof/>
          <w:sz w:val="22"/>
          <w:szCs w:val="22"/>
        </w:rPr>
      </w:pPr>
      <w:hyperlink w:anchor="_Toc515567048" w:history="1">
        <w:r w:rsidR="00A743DE" w:rsidRPr="00ED6B29">
          <w:rPr>
            <w:rStyle w:val="Hyperlink"/>
            <w:noProof/>
          </w:rPr>
          <w:t>Licenční podmínky</w:t>
        </w:r>
        <w:r w:rsidR="00A743DE">
          <w:rPr>
            <w:noProof/>
          </w:rPr>
          <w:tab/>
        </w:r>
        <w:r w:rsidR="00A743DE">
          <w:rPr>
            <w:noProof/>
          </w:rPr>
          <w:fldChar w:fldCharType="begin"/>
        </w:r>
        <w:r w:rsidR="00A743DE">
          <w:rPr>
            <w:noProof/>
          </w:rPr>
          <w:instrText xml:space="preserve"> PAGEREF _Toc515567048 \h </w:instrText>
        </w:r>
        <w:r w:rsidR="00A743DE">
          <w:rPr>
            <w:noProof/>
          </w:rPr>
        </w:r>
        <w:r w:rsidR="00A743DE">
          <w:rPr>
            <w:noProof/>
          </w:rPr>
          <w:fldChar w:fldCharType="separate"/>
        </w:r>
        <w:r w:rsidR="00A743DE">
          <w:rPr>
            <w:noProof/>
          </w:rPr>
          <w:t>6</w:t>
        </w:r>
        <w:r w:rsidR="00A743DE">
          <w:rPr>
            <w:noProof/>
          </w:rPr>
          <w:fldChar w:fldCharType="end"/>
        </w:r>
      </w:hyperlink>
    </w:p>
    <w:p w:rsidR="00A743DE" w:rsidRDefault="00DF76EC">
      <w:pPr>
        <w:pStyle w:val="TOC2"/>
        <w:rPr>
          <w:rFonts w:eastAsiaTheme="minorEastAsia"/>
          <w:smallCaps w:val="0"/>
          <w:sz w:val="22"/>
        </w:rPr>
      </w:pPr>
      <w:hyperlink w:anchor="_Toc515567049" w:history="1">
        <w:r w:rsidR="00A743DE" w:rsidRPr="00ED6B29">
          <w:rPr>
            <w:rStyle w:val="Hyperlink"/>
          </w:rPr>
          <w:t>Univerzální licenční podmínky</w:t>
        </w:r>
        <w:r w:rsidR="00A743DE">
          <w:tab/>
        </w:r>
        <w:r w:rsidR="00A743DE">
          <w:fldChar w:fldCharType="begin"/>
        </w:r>
        <w:r w:rsidR="00A743DE">
          <w:instrText xml:space="preserve"> PAGEREF _Toc515567049 \h </w:instrText>
        </w:r>
        <w:r w:rsidR="00A743DE">
          <w:fldChar w:fldCharType="separate"/>
        </w:r>
        <w:r w:rsidR="00A743DE">
          <w:t>6</w:t>
        </w:r>
        <w:r w:rsidR="00A743DE">
          <w:fldChar w:fldCharType="end"/>
        </w:r>
      </w:hyperlink>
    </w:p>
    <w:p w:rsidR="00A743DE" w:rsidRDefault="00DF76EC">
      <w:pPr>
        <w:pStyle w:val="TOC2"/>
        <w:rPr>
          <w:rFonts w:eastAsiaTheme="minorEastAsia"/>
          <w:smallCaps w:val="0"/>
          <w:sz w:val="22"/>
        </w:rPr>
      </w:pPr>
      <w:hyperlink w:anchor="_Toc515567050" w:history="1">
        <w:r w:rsidR="00A743DE" w:rsidRPr="00ED6B29">
          <w:rPr>
            <w:rStyle w:val="Hyperlink"/>
          </w:rPr>
          <w:t>Podmínky licenčního modelu</w:t>
        </w:r>
        <w:r w:rsidR="00A743DE">
          <w:tab/>
        </w:r>
        <w:r w:rsidR="00A743DE">
          <w:fldChar w:fldCharType="begin"/>
        </w:r>
        <w:r w:rsidR="00A743DE">
          <w:instrText xml:space="preserve"> PAGEREF _Toc515567050 \h </w:instrText>
        </w:r>
        <w:r w:rsidR="00A743DE">
          <w:fldChar w:fldCharType="separate"/>
        </w:r>
        <w:r w:rsidR="00A743DE">
          <w:t>9</w:t>
        </w:r>
        <w:r w:rsidR="00A743DE">
          <w:fldChar w:fldCharType="end"/>
        </w:r>
      </w:hyperlink>
    </w:p>
    <w:p w:rsidR="00A743DE" w:rsidRDefault="00DF76EC">
      <w:pPr>
        <w:pStyle w:val="TOC3"/>
        <w:rPr>
          <w:rFonts w:eastAsiaTheme="minorEastAsia"/>
          <w:smallCaps w:val="0"/>
          <w:sz w:val="22"/>
        </w:rPr>
      </w:pPr>
      <w:hyperlink w:anchor="_Toc515567051" w:history="1">
        <w:r w:rsidR="00A743DE" w:rsidRPr="00ED6B29">
          <w:rPr>
            <w:rStyle w:val="Hyperlink"/>
          </w:rPr>
          <w:t>Aplikace pro stolní počítače</w:t>
        </w:r>
        <w:r w:rsidR="00A743DE">
          <w:tab/>
        </w:r>
        <w:r w:rsidR="00A743DE">
          <w:fldChar w:fldCharType="begin"/>
        </w:r>
        <w:r w:rsidR="00A743DE">
          <w:instrText xml:space="preserve"> PAGEREF _Toc515567051 \h </w:instrText>
        </w:r>
        <w:r w:rsidR="00A743DE">
          <w:fldChar w:fldCharType="separate"/>
        </w:r>
        <w:r w:rsidR="00A743DE">
          <w:t>9</w:t>
        </w:r>
        <w:r w:rsidR="00A743DE">
          <w:fldChar w:fldCharType="end"/>
        </w:r>
      </w:hyperlink>
    </w:p>
    <w:p w:rsidR="00A743DE" w:rsidRDefault="00DF76EC">
      <w:pPr>
        <w:pStyle w:val="TOC3"/>
        <w:rPr>
          <w:rFonts w:eastAsiaTheme="minorEastAsia"/>
          <w:smallCaps w:val="0"/>
          <w:sz w:val="22"/>
        </w:rPr>
      </w:pPr>
      <w:hyperlink w:anchor="_Toc515567052" w:history="1">
        <w:r w:rsidR="00A743DE" w:rsidRPr="00ED6B29">
          <w:rPr>
            <w:rStyle w:val="Hyperlink"/>
          </w:rPr>
          <w:t>Počítačové operační systémy</w:t>
        </w:r>
        <w:r w:rsidR="00A743DE">
          <w:tab/>
        </w:r>
        <w:r w:rsidR="00A743DE">
          <w:fldChar w:fldCharType="begin"/>
        </w:r>
        <w:r w:rsidR="00A743DE">
          <w:instrText xml:space="preserve"> PAGEREF _Toc515567052 \h </w:instrText>
        </w:r>
        <w:r w:rsidR="00A743DE">
          <w:fldChar w:fldCharType="separate"/>
        </w:r>
        <w:r w:rsidR="00A743DE">
          <w:t>9</w:t>
        </w:r>
        <w:r w:rsidR="00A743DE">
          <w:fldChar w:fldCharType="end"/>
        </w:r>
      </w:hyperlink>
    </w:p>
    <w:p w:rsidR="00A743DE" w:rsidRDefault="00DF76EC">
      <w:pPr>
        <w:pStyle w:val="TOC3"/>
        <w:rPr>
          <w:rFonts w:eastAsiaTheme="minorEastAsia"/>
          <w:smallCaps w:val="0"/>
          <w:sz w:val="22"/>
        </w:rPr>
      </w:pPr>
      <w:hyperlink w:anchor="_Toc515567053" w:history="1">
        <w:r w:rsidR="00A743DE" w:rsidRPr="00ED6B29">
          <w:rPr>
            <w:rStyle w:val="Hyperlink"/>
          </w:rPr>
          <w:t>Podle počtu jader / CAL</w:t>
        </w:r>
        <w:r w:rsidR="00A743DE">
          <w:tab/>
        </w:r>
        <w:r w:rsidR="00A743DE">
          <w:fldChar w:fldCharType="begin"/>
        </w:r>
        <w:r w:rsidR="00A743DE">
          <w:instrText xml:space="preserve"> PAGEREF _Toc515567053 \h </w:instrText>
        </w:r>
        <w:r w:rsidR="00A743DE">
          <w:fldChar w:fldCharType="separate"/>
        </w:r>
        <w:r w:rsidR="00A743DE">
          <w:t>9</w:t>
        </w:r>
        <w:r w:rsidR="00A743DE">
          <w:fldChar w:fldCharType="end"/>
        </w:r>
      </w:hyperlink>
    </w:p>
    <w:p w:rsidR="00A743DE" w:rsidRDefault="00DF76EC">
      <w:pPr>
        <w:pStyle w:val="TOC3"/>
        <w:rPr>
          <w:rFonts w:eastAsiaTheme="minorEastAsia"/>
          <w:smallCaps w:val="0"/>
          <w:sz w:val="22"/>
        </w:rPr>
      </w:pPr>
      <w:hyperlink w:anchor="_Toc515567054" w:history="1">
        <w:r w:rsidR="00A743DE" w:rsidRPr="00ED6B29">
          <w:rPr>
            <w:rStyle w:val="Hyperlink"/>
            <w:lang w:val="pt-BR"/>
          </w:rPr>
          <w:t>Server/CAL</w:t>
        </w:r>
        <w:r w:rsidR="00A743DE">
          <w:tab/>
        </w:r>
        <w:r w:rsidR="00A743DE">
          <w:fldChar w:fldCharType="begin"/>
        </w:r>
        <w:r w:rsidR="00A743DE">
          <w:instrText xml:space="preserve"> PAGEREF _Toc515567054 \h </w:instrText>
        </w:r>
        <w:r w:rsidR="00A743DE">
          <w:fldChar w:fldCharType="separate"/>
        </w:r>
        <w:r w:rsidR="00A743DE">
          <w:t>10</w:t>
        </w:r>
        <w:r w:rsidR="00A743DE">
          <w:fldChar w:fldCharType="end"/>
        </w:r>
      </w:hyperlink>
    </w:p>
    <w:p w:rsidR="00A743DE" w:rsidRDefault="00DF76EC">
      <w:pPr>
        <w:pStyle w:val="TOC3"/>
        <w:rPr>
          <w:rFonts w:eastAsiaTheme="minorEastAsia"/>
          <w:smallCaps w:val="0"/>
          <w:sz w:val="22"/>
        </w:rPr>
      </w:pPr>
      <w:hyperlink w:anchor="_Toc515567055" w:history="1">
        <w:r w:rsidR="00A743DE" w:rsidRPr="00ED6B29">
          <w:rPr>
            <w:rStyle w:val="Hyperlink"/>
            <w:lang w:val="pt-BR"/>
          </w:rPr>
          <w:t>Licence na základě počtu jader</w:t>
        </w:r>
        <w:r w:rsidR="00A743DE">
          <w:tab/>
        </w:r>
        <w:r w:rsidR="00A743DE">
          <w:fldChar w:fldCharType="begin"/>
        </w:r>
        <w:r w:rsidR="00A743DE">
          <w:instrText xml:space="preserve"> PAGEREF _Toc515567055 \h </w:instrText>
        </w:r>
        <w:r w:rsidR="00A743DE">
          <w:fldChar w:fldCharType="separate"/>
        </w:r>
        <w:r w:rsidR="00A743DE">
          <w:t>10</w:t>
        </w:r>
        <w:r w:rsidR="00A743DE">
          <w:fldChar w:fldCharType="end"/>
        </w:r>
      </w:hyperlink>
    </w:p>
    <w:p w:rsidR="00A743DE" w:rsidRDefault="00DF76EC">
      <w:pPr>
        <w:pStyle w:val="TOC3"/>
        <w:rPr>
          <w:rFonts w:eastAsiaTheme="minorEastAsia"/>
          <w:smallCaps w:val="0"/>
          <w:sz w:val="22"/>
        </w:rPr>
      </w:pPr>
      <w:hyperlink w:anchor="_Toc515567056" w:history="1">
        <w:r w:rsidR="00A743DE" w:rsidRPr="00ED6B29">
          <w:rPr>
            <w:rStyle w:val="Hyperlink"/>
          </w:rPr>
          <w:t>Servery pro správu</w:t>
        </w:r>
        <w:r w:rsidR="00A743DE">
          <w:tab/>
        </w:r>
        <w:r w:rsidR="00A743DE">
          <w:fldChar w:fldCharType="begin"/>
        </w:r>
        <w:r w:rsidR="00A743DE">
          <w:instrText xml:space="preserve"> PAGEREF _Toc515567056 \h </w:instrText>
        </w:r>
        <w:r w:rsidR="00A743DE">
          <w:fldChar w:fldCharType="separate"/>
        </w:r>
        <w:r w:rsidR="00A743DE">
          <w:t>10</w:t>
        </w:r>
        <w:r w:rsidR="00A743DE">
          <w:fldChar w:fldCharType="end"/>
        </w:r>
      </w:hyperlink>
    </w:p>
    <w:p w:rsidR="00A743DE" w:rsidRDefault="00DF76EC">
      <w:pPr>
        <w:pStyle w:val="TOC3"/>
        <w:rPr>
          <w:rFonts w:eastAsiaTheme="minorEastAsia"/>
          <w:smallCaps w:val="0"/>
          <w:sz w:val="22"/>
        </w:rPr>
      </w:pPr>
      <w:hyperlink w:anchor="_Toc515567057" w:history="1">
        <w:r w:rsidR="00A743DE" w:rsidRPr="00ED6B29">
          <w:rPr>
            <w:rStyle w:val="Hyperlink"/>
            <w:lang w:val="pt-BR"/>
          </w:rPr>
          <w:t>Speciální servery</w:t>
        </w:r>
        <w:r w:rsidR="00A743DE">
          <w:tab/>
        </w:r>
        <w:r w:rsidR="00A743DE">
          <w:fldChar w:fldCharType="begin"/>
        </w:r>
        <w:r w:rsidR="00A743DE">
          <w:instrText xml:space="preserve"> PAGEREF _Toc515567057 \h </w:instrText>
        </w:r>
        <w:r w:rsidR="00A743DE">
          <w:fldChar w:fldCharType="separate"/>
        </w:r>
        <w:r w:rsidR="00A743DE">
          <w:t>11</w:t>
        </w:r>
        <w:r w:rsidR="00A743DE">
          <w:fldChar w:fldCharType="end"/>
        </w:r>
      </w:hyperlink>
    </w:p>
    <w:p w:rsidR="00A743DE" w:rsidRDefault="00DF76EC">
      <w:pPr>
        <w:pStyle w:val="TOC3"/>
        <w:rPr>
          <w:rFonts w:eastAsiaTheme="minorEastAsia"/>
          <w:smallCaps w:val="0"/>
          <w:sz w:val="22"/>
        </w:rPr>
      </w:pPr>
      <w:hyperlink w:anchor="_Toc515567058" w:history="1">
        <w:r w:rsidR="00A743DE" w:rsidRPr="00ED6B29">
          <w:rPr>
            <w:rStyle w:val="Hyperlink"/>
          </w:rPr>
          <w:t>Nástroje pro vývojáře</w:t>
        </w:r>
        <w:r w:rsidR="00A743DE">
          <w:tab/>
        </w:r>
        <w:r w:rsidR="00A743DE">
          <w:fldChar w:fldCharType="begin"/>
        </w:r>
        <w:r w:rsidR="00A743DE">
          <w:instrText xml:space="preserve"> PAGEREF _Toc515567058 \h </w:instrText>
        </w:r>
        <w:r w:rsidR="00A743DE">
          <w:fldChar w:fldCharType="separate"/>
        </w:r>
        <w:r w:rsidR="00A743DE">
          <w:t>11</w:t>
        </w:r>
        <w:r w:rsidR="00A743DE">
          <w:fldChar w:fldCharType="end"/>
        </w:r>
      </w:hyperlink>
    </w:p>
    <w:p w:rsidR="00A743DE" w:rsidRDefault="00DF76EC">
      <w:pPr>
        <w:pStyle w:val="TOC1"/>
        <w:rPr>
          <w:rFonts w:eastAsiaTheme="minorEastAsia"/>
          <w:b w:val="0"/>
          <w:caps w:val="0"/>
          <w:noProof/>
          <w:sz w:val="22"/>
          <w:szCs w:val="22"/>
        </w:rPr>
      </w:pPr>
      <w:hyperlink w:anchor="_Toc515567059" w:history="1">
        <w:r w:rsidR="00A743DE" w:rsidRPr="00ED6B29">
          <w:rPr>
            <w:rStyle w:val="Hyperlink"/>
            <w:noProof/>
          </w:rPr>
          <w:t>Software</w:t>
        </w:r>
        <w:r w:rsidR="00A743DE">
          <w:rPr>
            <w:noProof/>
          </w:rPr>
          <w:tab/>
        </w:r>
        <w:r w:rsidR="00A743DE">
          <w:rPr>
            <w:noProof/>
          </w:rPr>
          <w:fldChar w:fldCharType="begin"/>
        </w:r>
        <w:r w:rsidR="00A743DE">
          <w:rPr>
            <w:noProof/>
          </w:rPr>
          <w:instrText xml:space="preserve"> PAGEREF _Toc515567059 \h </w:instrText>
        </w:r>
        <w:r w:rsidR="00A743DE">
          <w:rPr>
            <w:noProof/>
          </w:rPr>
        </w:r>
        <w:r w:rsidR="00A743DE">
          <w:rPr>
            <w:noProof/>
          </w:rPr>
          <w:fldChar w:fldCharType="separate"/>
        </w:r>
        <w:r w:rsidR="00A743DE">
          <w:rPr>
            <w:noProof/>
          </w:rPr>
          <w:t>13</w:t>
        </w:r>
        <w:r w:rsidR="00A743DE">
          <w:rPr>
            <w:noProof/>
          </w:rPr>
          <w:fldChar w:fldCharType="end"/>
        </w:r>
      </w:hyperlink>
    </w:p>
    <w:p w:rsidR="00A743DE" w:rsidRDefault="00DF76EC">
      <w:pPr>
        <w:pStyle w:val="TOC2"/>
        <w:rPr>
          <w:rFonts w:eastAsiaTheme="minorEastAsia"/>
          <w:smallCaps w:val="0"/>
          <w:sz w:val="22"/>
        </w:rPr>
      </w:pPr>
      <w:hyperlink w:anchor="_Toc515567060" w:history="1">
        <w:r w:rsidR="00A743DE" w:rsidRPr="00ED6B29">
          <w:rPr>
            <w:rStyle w:val="Hyperlink"/>
          </w:rPr>
          <w:t>Advanced Threat Analytics</w:t>
        </w:r>
        <w:r w:rsidR="00A743DE">
          <w:tab/>
        </w:r>
        <w:r w:rsidR="00A743DE">
          <w:fldChar w:fldCharType="begin"/>
        </w:r>
        <w:r w:rsidR="00A743DE">
          <w:instrText xml:space="preserve"> PAGEREF _Toc515567060 \h </w:instrText>
        </w:r>
        <w:r w:rsidR="00A743DE">
          <w:fldChar w:fldCharType="separate"/>
        </w:r>
        <w:r w:rsidR="00A743DE">
          <w:t>13</w:t>
        </w:r>
        <w:r w:rsidR="00A743DE">
          <w:fldChar w:fldCharType="end"/>
        </w:r>
      </w:hyperlink>
    </w:p>
    <w:p w:rsidR="00A743DE" w:rsidRDefault="00DF76EC">
      <w:pPr>
        <w:pStyle w:val="TOC2"/>
        <w:rPr>
          <w:rFonts w:eastAsiaTheme="minorEastAsia"/>
          <w:smallCaps w:val="0"/>
          <w:sz w:val="22"/>
        </w:rPr>
      </w:pPr>
      <w:hyperlink w:anchor="_Toc515567061" w:history="1">
        <w:r w:rsidR="00A743DE" w:rsidRPr="00ED6B29">
          <w:rPr>
            <w:rStyle w:val="Hyperlink"/>
          </w:rPr>
          <w:t>BizTalk</w:t>
        </w:r>
        <w:r w:rsidR="00A743DE">
          <w:tab/>
        </w:r>
        <w:r w:rsidR="00A743DE">
          <w:fldChar w:fldCharType="begin"/>
        </w:r>
        <w:r w:rsidR="00A743DE">
          <w:instrText xml:space="preserve"> PAGEREF _Toc515567061 \h </w:instrText>
        </w:r>
        <w:r w:rsidR="00A743DE">
          <w:fldChar w:fldCharType="separate"/>
        </w:r>
        <w:r w:rsidR="00A743DE">
          <w:t>13</w:t>
        </w:r>
        <w:r w:rsidR="00A743DE">
          <w:fldChar w:fldCharType="end"/>
        </w:r>
      </w:hyperlink>
    </w:p>
    <w:p w:rsidR="00A743DE" w:rsidRDefault="00DF76EC">
      <w:pPr>
        <w:pStyle w:val="TOC2"/>
        <w:rPr>
          <w:rFonts w:eastAsiaTheme="minorEastAsia"/>
          <w:smallCaps w:val="0"/>
          <w:sz w:val="22"/>
        </w:rPr>
      </w:pPr>
      <w:hyperlink w:anchor="_Toc515567062" w:history="1">
        <w:r w:rsidR="00A743DE" w:rsidRPr="00ED6B29">
          <w:rPr>
            <w:rStyle w:val="Hyperlink"/>
          </w:rPr>
          <w:t>Sady CAL</w:t>
        </w:r>
        <w:r w:rsidR="00A743DE">
          <w:tab/>
        </w:r>
        <w:r w:rsidR="00A743DE">
          <w:fldChar w:fldCharType="begin"/>
        </w:r>
        <w:r w:rsidR="00A743DE">
          <w:instrText xml:space="preserve"> PAGEREF _Toc515567062 \h </w:instrText>
        </w:r>
        <w:r w:rsidR="00A743DE">
          <w:fldChar w:fldCharType="separate"/>
        </w:r>
        <w:r w:rsidR="00A743DE">
          <w:t>15</w:t>
        </w:r>
        <w:r w:rsidR="00A743DE">
          <w:fldChar w:fldCharType="end"/>
        </w:r>
      </w:hyperlink>
    </w:p>
    <w:p w:rsidR="00A743DE" w:rsidRDefault="00DF76EC">
      <w:pPr>
        <w:pStyle w:val="TOC2"/>
        <w:rPr>
          <w:rFonts w:eastAsiaTheme="minorEastAsia"/>
          <w:smallCaps w:val="0"/>
          <w:sz w:val="22"/>
        </w:rPr>
      </w:pPr>
      <w:hyperlink w:anchor="_Toc515567063" w:history="1">
        <w:r w:rsidR="00A743DE" w:rsidRPr="00ED6B29">
          <w:rPr>
            <w:rStyle w:val="Hyperlink"/>
          </w:rPr>
          <w:t>Sada Core Infrastructure Server (CIS)</w:t>
        </w:r>
        <w:r w:rsidR="00A743DE">
          <w:tab/>
        </w:r>
        <w:r w:rsidR="00A743DE">
          <w:fldChar w:fldCharType="begin"/>
        </w:r>
        <w:r w:rsidR="00A743DE">
          <w:instrText xml:space="preserve"> PAGEREF _Toc515567063 \h </w:instrText>
        </w:r>
        <w:r w:rsidR="00A743DE">
          <w:fldChar w:fldCharType="separate"/>
        </w:r>
        <w:r w:rsidR="00A743DE">
          <w:t>16</w:t>
        </w:r>
        <w:r w:rsidR="00A743DE">
          <w:fldChar w:fldCharType="end"/>
        </w:r>
      </w:hyperlink>
    </w:p>
    <w:p w:rsidR="00A743DE" w:rsidRDefault="00DF76EC">
      <w:pPr>
        <w:pStyle w:val="TOC2"/>
        <w:rPr>
          <w:rFonts w:eastAsiaTheme="minorEastAsia"/>
          <w:smallCaps w:val="0"/>
          <w:sz w:val="22"/>
        </w:rPr>
      </w:pPr>
      <w:hyperlink w:anchor="_Toc515567064" w:history="1">
        <w:r w:rsidR="00A743DE" w:rsidRPr="00ED6B29">
          <w:rPr>
            <w:rStyle w:val="Hyperlink"/>
          </w:rPr>
          <w:t>Forefront</w:t>
        </w:r>
        <w:r w:rsidR="00A743DE">
          <w:tab/>
        </w:r>
        <w:r w:rsidR="00A743DE">
          <w:fldChar w:fldCharType="begin"/>
        </w:r>
        <w:r w:rsidR="00A743DE">
          <w:instrText xml:space="preserve"> PAGEREF _Toc515567064 \h </w:instrText>
        </w:r>
        <w:r w:rsidR="00A743DE">
          <w:fldChar w:fldCharType="separate"/>
        </w:r>
        <w:r w:rsidR="00A743DE">
          <w:t>18</w:t>
        </w:r>
        <w:r w:rsidR="00A743DE">
          <w:fldChar w:fldCharType="end"/>
        </w:r>
      </w:hyperlink>
    </w:p>
    <w:p w:rsidR="00A743DE" w:rsidRDefault="00DF76EC">
      <w:pPr>
        <w:pStyle w:val="TOC2"/>
        <w:rPr>
          <w:rFonts w:eastAsiaTheme="minorEastAsia"/>
          <w:smallCaps w:val="0"/>
          <w:sz w:val="22"/>
        </w:rPr>
      </w:pPr>
      <w:hyperlink w:anchor="_Toc515567065" w:history="1">
        <w:r w:rsidR="00A743DE" w:rsidRPr="00ED6B29">
          <w:rPr>
            <w:rStyle w:val="Hyperlink"/>
          </w:rPr>
          <w:t>Microsoft Dynamics 365 (lokální)</w:t>
        </w:r>
        <w:r w:rsidR="00A743DE">
          <w:tab/>
        </w:r>
        <w:r w:rsidR="00A743DE">
          <w:fldChar w:fldCharType="begin"/>
        </w:r>
        <w:r w:rsidR="00A743DE">
          <w:instrText xml:space="preserve"> PAGEREF _Toc515567065 \h </w:instrText>
        </w:r>
        <w:r w:rsidR="00A743DE">
          <w:fldChar w:fldCharType="separate"/>
        </w:r>
        <w:r w:rsidR="00A743DE">
          <w:t>19</w:t>
        </w:r>
        <w:r w:rsidR="00A743DE">
          <w:fldChar w:fldCharType="end"/>
        </w:r>
      </w:hyperlink>
    </w:p>
    <w:p w:rsidR="00A743DE" w:rsidRDefault="00DF76EC">
      <w:pPr>
        <w:pStyle w:val="TOC2"/>
        <w:rPr>
          <w:rFonts w:eastAsiaTheme="minorEastAsia"/>
          <w:smallCaps w:val="0"/>
          <w:sz w:val="22"/>
        </w:rPr>
      </w:pPr>
      <w:hyperlink w:anchor="_Toc515567066" w:history="1">
        <w:r w:rsidR="00A743DE" w:rsidRPr="00ED6B29">
          <w:rPr>
            <w:rStyle w:val="Hyperlink"/>
          </w:rPr>
          <w:t>CAL na Microsoft Identity Manager</w:t>
        </w:r>
        <w:r w:rsidR="00A743DE">
          <w:tab/>
        </w:r>
        <w:r w:rsidR="00A743DE">
          <w:fldChar w:fldCharType="begin"/>
        </w:r>
        <w:r w:rsidR="00A743DE">
          <w:instrText xml:space="preserve"> PAGEREF _Toc515567066 \h </w:instrText>
        </w:r>
        <w:r w:rsidR="00A743DE">
          <w:fldChar w:fldCharType="separate"/>
        </w:r>
        <w:r w:rsidR="00A743DE">
          <w:t>21</w:t>
        </w:r>
        <w:r w:rsidR="00A743DE">
          <w:fldChar w:fldCharType="end"/>
        </w:r>
      </w:hyperlink>
    </w:p>
    <w:p w:rsidR="00A743DE" w:rsidRDefault="00DF76EC">
      <w:pPr>
        <w:pStyle w:val="TOC2"/>
        <w:rPr>
          <w:rFonts w:eastAsiaTheme="minorEastAsia"/>
          <w:smallCaps w:val="0"/>
          <w:sz w:val="22"/>
        </w:rPr>
      </w:pPr>
      <w:hyperlink w:anchor="_Toc515567067" w:history="1">
        <w:r w:rsidR="00A743DE" w:rsidRPr="00ED6B29">
          <w:rPr>
            <w:rStyle w:val="Hyperlink"/>
          </w:rPr>
          <w:t>Aplikace služeb Office</w:t>
        </w:r>
        <w:r w:rsidR="00A743DE">
          <w:tab/>
        </w:r>
        <w:r w:rsidR="00A743DE">
          <w:fldChar w:fldCharType="begin"/>
        </w:r>
        <w:r w:rsidR="00A743DE">
          <w:instrText xml:space="preserve"> PAGEREF _Toc515567067 \h </w:instrText>
        </w:r>
        <w:r w:rsidR="00A743DE">
          <w:fldChar w:fldCharType="separate"/>
        </w:r>
        <w:r w:rsidR="00A743DE">
          <w:t>22</w:t>
        </w:r>
        <w:r w:rsidR="00A743DE">
          <w:fldChar w:fldCharType="end"/>
        </w:r>
      </w:hyperlink>
    </w:p>
    <w:p w:rsidR="00A743DE" w:rsidRDefault="00DF76EC">
      <w:pPr>
        <w:pStyle w:val="TOC3"/>
        <w:rPr>
          <w:rFonts w:eastAsiaTheme="minorEastAsia"/>
          <w:smallCaps w:val="0"/>
          <w:sz w:val="22"/>
        </w:rPr>
      </w:pPr>
      <w:hyperlink w:anchor="_Toc515567068" w:history="1">
        <w:r w:rsidR="00A743DE" w:rsidRPr="00ED6B29">
          <w:rPr>
            <w:rStyle w:val="Hyperlink"/>
          </w:rPr>
          <w:t>Aplikace Office pro stolní počítače</w:t>
        </w:r>
        <w:r w:rsidR="00A743DE">
          <w:tab/>
        </w:r>
        <w:r w:rsidR="00A743DE">
          <w:fldChar w:fldCharType="begin"/>
        </w:r>
        <w:r w:rsidR="00A743DE">
          <w:instrText xml:space="preserve"> PAGEREF _Toc515567068 \h </w:instrText>
        </w:r>
        <w:r w:rsidR="00A743DE">
          <w:fldChar w:fldCharType="separate"/>
        </w:r>
        <w:r w:rsidR="00A743DE">
          <w:t>22</w:t>
        </w:r>
        <w:r w:rsidR="00A743DE">
          <w:fldChar w:fldCharType="end"/>
        </w:r>
      </w:hyperlink>
    </w:p>
    <w:p w:rsidR="00A743DE" w:rsidRDefault="00DF76EC">
      <w:pPr>
        <w:pStyle w:val="TOC3"/>
        <w:rPr>
          <w:rFonts w:eastAsiaTheme="minorEastAsia"/>
          <w:smallCaps w:val="0"/>
          <w:sz w:val="22"/>
        </w:rPr>
      </w:pPr>
      <w:hyperlink w:anchor="_Toc515567069" w:history="1">
        <w:r w:rsidR="00A743DE" w:rsidRPr="00ED6B29">
          <w:rPr>
            <w:rStyle w:val="Hyperlink"/>
          </w:rPr>
          <w:t>Office for Mac</w:t>
        </w:r>
        <w:r w:rsidR="00A743DE">
          <w:tab/>
        </w:r>
        <w:r w:rsidR="00A743DE">
          <w:fldChar w:fldCharType="begin"/>
        </w:r>
        <w:r w:rsidR="00A743DE">
          <w:instrText xml:space="preserve"> PAGEREF _Toc515567069 \h </w:instrText>
        </w:r>
        <w:r w:rsidR="00A743DE">
          <w:fldChar w:fldCharType="separate"/>
        </w:r>
        <w:r w:rsidR="00A743DE">
          <w:t>24</w:t>
        </w:r>
        <w:r w:rsidR="00A743DE">
          <w:fldChar w:fldCharType="end"/>
        </w:r>
      </w:hyperlink>
    </w:p>
    <w:p w:rsidR="00A743DE" w:rsidRDefault="00DF76EC">
      <w:pPr>
        <w:pStyle w:val="TOC2"/>
        <w:rPr>
          <w:rFonts w:eastAsiaTheme="minorEastAsia"/>
          <w:smallCaps w:val="0"/>
          <w:sz w:val="22"/>
        </w:rPr>
      </w:pPr>
      <w:hyperlink w:anchor="_Toc515567070" w:history="1">
        <w:r w:rsidR="00A743DE" w:rsidRPr="00ED6B29">
          <w:rPr>
            <w:rStyle w:val="Hyperlink"/>
          </w:rPr>
          <w:t>Servery služeb Office</w:t>
        </w:r>
        <w:r w:rsidR="00A743DE">
          <w:tab/>
        </w:r>
        <w:r w:rsidR="00A743DE">
          <w:fldChar w:fldCharType="begin"/>
        </w:r>
        <w:r w:rsidR="00A743DE">
          <w:instrText xml:space="preserve"> PAGEREF _Toc515567070 \h </w:instrText>
        </w:r>
        <w:r w:rsidR="00A743DE">
          <w:fldChar w:fldCharType="separate"/>
        </w:r>
        <w:r w:rsidR="00A743DE">
          <w:t>25</w:t>
        </w:r>
        <w:r w:rsidR="00A743DE">
          <w:fldChar w:fldCharType="end"/>
        </w:r>
      </w:hyperlink>
    </w:p>
    <w:p w:rsidR="00A743DE" w:rsidRDefault="00DF76EC">
      <w:pPr>
        <w:pStyle w:val="TOC3"/>
        <w:rPr>
          <w:rFonts w:eastAsiaTheme="minorEastAsia"/>
          <w:smallCaps w:val="0"/>
          <w:sz w:val="22"/>
        </w:rPr>
      </w:pPr>
      <w:hyperlink w:anchor="_Toc515567071" w:history="1">
        <w:r w:rsidR="00A743DE" w:rsidRPr="00ED6B29">
          <w:rPr>
            <w:rStyle w:val="Hyperlink"/>
          </w:rPr>
          <w:t>Exchange Server</w:t>
        </w:r>
        <w:r w:rsidR="00A743DE">
          <w:tab/>
        </w:r>
        <w:r w:rsidR="00A743DE">
          <w:fldChar w:fldCharType="begin"/>
        </w:r>
        <w:r w:rsidR="00A743DE">
          <w:instrText xml:space="preserve"> PAGEREF _Toc515567071 \h </w:instrText>
        </w:r>
        <w:r w:rsidR="00A743DE">
          <w:fldChar w:fldCharType="separate"/>
        </w:r>
        <w:r w:rsidR="00A743DE">
          <w:t>25</w:t>
        </w:r>
        <w:r w:rsidR="00A743DE">
          <w:fldChar w:fldCharType="end"/>
        </w:r>
      </w:hyperlink>
    </w:p>
    <w:p w:rsidR="00A743DE" w:rsidRDefault="00DF76EC">
      <w:pPr>
        <w:pStyle w:val="TOC3"/>
        <w:rPr>
          <w:rFonts w:eastAsiaTheme="minorEastAsia"/>
          <w:smallCaps w:val="0"/>
          <w:sz w:val="22"/>
        </w:rPr>
      </w:pPr>
      <w:hyperlink w:anchor="_Toc515567072" w:history="1">
        <w:r w:rsidR="00A743DE" w:rsidRPr="00ED6B29">
          <w:rPr>
            <w:rStyle w:val="Hyperlink"/>
          </w:rPr>
          <w:t>Project Server</w:t>
        </w:r>
        <w:r w:rsidR="00A743DE">
          <w:tab/>
        </w:r>
        <w:r w:rsidR="00A743DE">
          <w:fldChar w:fldCharType="begin"/>
        </w:r>
        <w:r w:rsidR="00A743DE">
          <w:instrText xml:space="preserve"> PAGEREF _Toc515567072 \h </w:instrText>
        </w:r>
        <w:r w:rsidR="00A743DE">
          <w:fldChar w:fldCharType="separate"/>
        </w:r>
        <w:r w:rsidR="00A743DE">
          <w:t>26</w:t>
        </w:r>
        <w:r w:rsidR="00A743DE">
          <w:fldChar w:fldCharType="end"/>
        </w:r>
      </w:hyperlink>
    </w:p>
    <w:p w:rsidR="00A743DE" w:rsidRDefault="00DF76EC">
      <w:pPr>
        <w:pStyle w:val="TOC3"/>
        <w:rPr>
          <w:rFonts w:eastAsiaTheme="minorEastAsia"/>
          <w:smallCaps w:val="0"/>
          <w:sz w:val="22"/>
        </w:rPr>
      </w:pPr>
      <w:hyperlink w:anchor="_Toc515567073" w:history="1">
        <w:r w:rsidR="00A743DE" w:rsidRPr="00ED6B29">
          <w:rPr>
            <w:rStyle w:val="Hyperlink"/>
          </w:rPr>
          <w:t>SharePoint Server</w:t>
        </w:r>
        <w:r w:rsidR="00A743DE">
          <w:tab/>
        </w:r>
        <w:r w:rsidR="00A743DE">
          <w:fldChar w:fldCharType="begin"/>
        </w:r>
        <w:r w:rsidR="00A743DE">
          <w:instrText xml:space="preserve"> PAGEREF _Toc515567073 \h </w:instrText>
        </w:r>
        <w:r w:rsidR="00A743DE">
          <w:fldChar w:fldCharType="separate"/>
        </w:r>
        <w:r w:rsidR="00A743DE">
          <w:t>27</w:t>
        </w:r>
        <w:r w:rsidR="00A743DE">
          <w:fldChar w:fldCharType="end"/>
        </w:r>
      </w:hyperlink>
    </w:p>
    <w:p w:rsidR="00A743DE" w:rsidRDefault="00DF76EC">
      <w:pPr>
        <w:pStyle w:val="TOC3"/>
        <w:rPr>
          <w:rFonts w:eastAsiaTheme="minorEastAsia"/>
          <w:smallCaps w:val="0"/>
          <w:sz w:val="22"/>
        </w:rPr>
      </w:pPr>
      <w:hyperlink w:anchor="_Toc515567074" w:history="1">
        <w:r w:rsidR="00A743DE" w:rsidRPr="00ED6B29">
          <w:rPr>
            <w:rStyle w:val="Hyperlink"/>
          </w:rPr>
          <w:t>Skype for Business Server</w:t>
        </w:r>
        <w:r w:rsidR="00A743DE">
          <w:tab/>
        </w:r>
        <w:r w:rsidR="00A743DE">
          <w:fldChar w:fldCharType="begin"/>
        </w:r>
        <w:r w:rsidR="00A743DE">
          <w:instrText xml:space="preserve"> PAGEREF _Toc515567074 \h </w:instrText>
        </w:r>
        <w:r w:rsidR="00A743DE">
          <w:fldChar w:fldCharType="separate"/>
        </w:r>
        <w:r w:rsidR="00A743DE">
          <w:t>28</w:t>
        </w:r>
        <w:r w:rsidR="00A743DE">
          <w:fldChar w:fldCharType="end"/>
        </w:r>
      </w:hyperlink>
    </w:p>
    <w:p w:rsidR="00A743DE" w:rsidRDefault="00DF76EC">
      <w:pPr>
        <w:pStyle w:val="TOC2"/>
        <w:rPr>
          <w:rFonts w:eastAsiaTheme="minorEastAsia"/>
          <w:smallCaps w:val="0"/>
          <w:sz w:val="22"/>
        </w:rPr>
      </w:pPr>
      <w:hyperlink w:anchor="_Toc515567075" w:history="1">
        <w:r w:rsidR="00A743DE" w:rsidRPr="00ED6B29">
          <w:rPr>
            <w:rStyle w:val="Hyperlink"/>
          </w:rPr>
          <w:t>SQL Server</w:t>
        </w:r>
        <w:r w:rsidR="00A743DE">
          <w:tab/>
        </w:r>
        <w:r w:rsidR="00A743DE">
          <w:fldChar w:fldCharType="begin"/>
        </w:r>
        <w:r w:rsidR="00A743DE">
          <w:instrText xml:space="preserve"> PAGEREF _Toc515567075 \h </w:instrText>
        </w:r>
        <w:r w:rsidR="00A743DE">
          <w:fldChar w:fldCharType="separate"/>
        </w:r>
        <w:r w:rsidR="00A743DE">
          <w:t>29</w:t>
        </w:r>
        <w:r w:rsidR="00A743DE">
          <w:fldChar w:fldCharType="end"/>
        </w:r>
      </w:hyperlink>
    </w:p>
    <w:p w:rsidR="00A743DE" w:rsidRDefault="00DF76EC">
      <w:pPr>
        <w:pStyle w:val="TOC2"/>
        <w:rPr>
          <w:rFonts w:eastAsiaTheme="minorEastAsia"/>
          <w:smallCaps w:val="0"/>
          <w:sz w:val="22"/>
        </w:rPr>
      </w:pPr>
      <w:hyperlink w:anchor="_Toc515567076" w:history="1">
        <w:r w:rsidR="00A743DE" w:rsidRPr="00ED6B29">
          <w:rPr>
            <w:rStyle w:val="Hyperlink"/>
          </w:rPr>
          <w:t>System Center</w:t>
        </w:r>
        <w:r w:rsidR="00A743DE">
          <w:tab/>
        </w:r>
        <w:r w:rsidR="00A743DE">
          <w:fldChar w:fldCharType="begin"/>
        </w:r>
        <w:r w:rsidR="00A743DE">
          <w:instrText xml:space="preserve"> PAGEREF _Toc515567076 \h </w:instrText>
        </w:r>
        <w:r w:rsidR="00A743DE">
          <w:fldChar w:fldCharType="separate"/>
        </w:r>
        <w:r w:rsidR="00A743DE">
          <w:t>31</w:t>
        </w:r>
        <w:r w:rsidR="00A743DE">
          <w:fldChar w:fldCharType="end"/>
        </w:r>
      </w:hyperlink>
    </w:p>
    <w:p w:rsidR="00A743DE" w:rsidRDefault="00DF76EC">
      <w:pPr>
        <w:pStyle w:val="TOC3"/>
        <w:rPr>
          <w:rFonts w:eastAsiaTheme="minorEastAsia"/>
          <w:smallCaps w:val="0"/>
          <w:sz w:val="22"/>
        </w:rPr>
      </w:pPr>
      <w:hyperlink w:anchor="_Toc515567077" w:history="1">
        <w:r w:rsidR="00A743DE" w:rsidRPr="00ED6B29">
          <w:rPr>
            <w:rStyle w:val="Hyperlink"/>
          </w:rPr>
          <w:t>System Center Server</w:t>
        </w:r>
        <w:r w:rsidR="00A743DE">
          <w:tab/>
        </w:r>
        <w:r w:rsidR="00A743DE">
          <w:fldChar w:fldCharType="begin"/>
        </w:r>
        <w:r w:rsidR="00A743DE">
          <w:instrText xml:space="preserve"> PAGEREF _Toc515567077 \h </w:instrText>
        </w:r>
        <w:r w:rsidR="00A743DE">
          <w:fldChar w:fldCharType="separate"/>
        </w:r>
        <w:r w:rsidR="00A743DE">
          <w:t>31</w:t>
        </w:r>
        <w:r w:rsidR="00A743DE">
          <w:fldChar w:fldCharType="end"/>
        </w:r>
      </w:hyperlink>
    </w:p>
    <w:p w:rsidR="00A743DE" w:rsidRDefault="00DF76EC">
      <w:pPr>
        <w:pStyle w:val="TOC3"/>
        <w:rPr>
          <w:rFonts w:eastAsiaTheme="minorEastAsia"/>
          <w:smallCaps w:val="0"/>
          <w:sz w:val="22"/>
        </w:rPr>
      </w:pPr>
      <w:hyperlink w:anchor="_Toc515567078" w:history="1">
        <w:r w:rsidR="00A743DE" w:rsidRPr="00ED6B29">
          <w:rPr>
            <w:rStyle w:val="Hyperlink"/>
          </w:rPr>
          <w:t>System Center Configuration Manager</w:t>
        </w:r>
        <w:r w:rsidR="00A743DE">
          <w:tab/>
        </w:r>
        <w:r w:rsidR="00A743DE">
          <w:fldChar w:fldCharType="begin"/>
        </w:r>
        <w:r w:rsidR="00A743DE">
          <w:instrText xml:space="preserve"> PAGEREF _Toc515567078 \h </w:instrText>
        </w:r>
        <w:r w:rsidR="00A743DE">
          <w:fldChar w:fldCharType="separate"/>
        </w:r>
        <w:r w:rsidR="00A743DE">
          <w:t>32</w:t>
        </w:r>
        <w:r w:rsidR="00A743DE">
          <w:fldChar w:fldCharType="end"/>
        </w:r>
      </w:hyperlink>
    </w:p>
    <w:p w:rsidR="00A743DE" w:rsidRDefault="00DF76EC">
      <w:pPr>
        <w:pStyle w:val="TOC3"/>
        <w:rPr>
          <w:rFonts w:eastAsiaTheme="minorEastAsia"/>
          <w:smallCaps w:val="0"/>
          <w:sz w:val="22"/>
        </w:rPr>
      </w:pPr>
      <w:hyperlink w:anchor="_Toc515567079" w:history="1">
        <w:r w:rsidR="00A743DE" w:rsidRPr="00ED6B29">
          <w:rPr>
            <w:rStyle w:val="Hyperlink"/>
          </w:rPr>
          <w:t>System Center Data Protection Manager</w:t>
        </w:r>
        <w:r w:rsidR="00A743DE">
          <w:tab/>
        </w:r>
        <w:r w:rsidR="00A743DE">
          <w:fldChar w:fldCharType="begin"/>
        </w:r>
        <w:r w:rsidR="00A743DE">
          <w:instrText xml:space="preserve"> PAGEREF _Toc515567079 \h </w:instrText>
        </w:r>
        <w:r w:rsidR="00A743DE">
          <w:fldChar w:fldCharType="separate"/>
        </w:r>
        <w:r w:rsidR="00A743DE">
          <w:t>33</w:t>
        </w:r>
        <w:r w:rsidR="00A743DE">
          <w:fldChar w:fldCharType="end"/>
        </w:r>
      </w:hyperlink>
    </w:p>
    <w:p w:rsidR="00A743DE" w:rsidRDefault="00DF76EC">
      <w:pPr>
        <w:pStyle w:val="TOC3"/>
        <w:rPr>
          <w:rFonts w:eastAsiaTheme="minorEastAsia"/>
          <w:smallCaps w:val="0"/>
          <w:sz w:val="22"/>
        </w:rPr>
      </w:pPr>
      <w:hyperlink w:anchor="_Toc515567080" w:history="1">
        <w:r w:rsidR="00A743DE" w:rsidRPr="00ED6B29">
          <w:rPr>
            <w:rStyle w:val="Hyperlink"/>
          </w:rPr>
          <w:t>System Center Endpoint Protection</w:t>
        </w:r>
        <w:r w:rsidR="00A743DE">
          <w:tab/>
        </w:r>
        <w:r w:rsidR="00A743DE">
          <w:fldChar w:fldCharType="begin"/>
        </w:r>
        <w:r w:rsidR="00A743DE">
          <w:instrText xml:space="preserve"> PAGEREF _Toc515567080 \h </w:instrText>
        </w:r>
        <w:r w:rsidR="00A743DE">
          <w:fldChar w:fldCharType="separate"/>
        </w:r>
        <w:r w:rsidR="00A743DE">
          <w:t>34</w:t>
        </w:r>
        <w:r w:rsidR="00A743DE">
          <w:fldChar w:fldCharType="end"/>
        </w:r>
      </w:hyperlink>
    </w:p>
    <w:p w:rsidR="00A743DE" w:rsidRDefault="00DF76EC">
      <w:pPr>
        <w:pStyle w:val="TOC3"/>
        <w:rPr>
          <w:rFonts w:eastAsiaTheme="minorEastAsia"/>
          <w:smallCaps w:val="0"/>
          <w:sz w:val="22"/>
        </w:rPr>
      </w:pPr>
      <w:hyperlink w:anchor="_Toc515567081" w:history="1">
        <w:r w:rsidR="00A743DE" w:rsidRPr="00ED6B29">
          <w:rPr>
            <w:rStyle w:val="Hyperlink"/>
          </w:rPr>
          <w:t>System Center Operations Manager</w:t>
        </w:r>
        <w:r w:rsidR="00A743DE">
          <w:tab/>
        </w:r>
        <w:r w:rsidR="00A743DE">
          <w:fldChar w:fldCharType="begin"/>
        </w:r>
        <w:r w:rsidR="00A743DE">
          <w:instrText xml:space="preserve"> PAGEREF _Toc515567081 \h </w:instrText>
        </w:r>
        <w:r w:rsidR="00A743DE">
          <w:fldChar w:fldCharType="separate"/>
        </w:r>
        <w:r w:rsidR="00A743DE">
          <w:t>35</w:t>
        </w:r>
        <w:r w:rsidR="00A743DE">
          <w:fldChar w:fldCharType="end"/>
        </w:r>
      </w:hyperlink>
    </w:p>
    <w:p w:rsidR="00A743DE" w:rsidRDefault="00DF76EC">
      <w:pPr>
        <w:pStyle w:val="TOC3"/>
        <w:rPr>
          <w:rFonts w:eastAsiaTheme="minorEastAsia"/>
          <w:smallCaps w:val="0"/>
          <w:sz w:val="22"/>
        </w:rPr>
      </w:pPr>
      <w:hyperlink w:anchor="_Toc515567082" w:history="1">
        <w:r w:rsidR="00A743DE" w:rsidRPr="00ED6B29">
          <w:rPr>
            <w:rStyle w:val="Hyperlink"/>
          </w:rPr>
          <w:t>System Center Orchestrator</w:t>
        </w:r>
        <w:r w:rsidR="00A743DE">
          <w:tab/>
        </w:r>
        <w:r w:rsidR="00A743DE">
          <w:fldChar w:fldCharType="begin"/>
        </w:r>
        <w:r w:rsidR="00A743DE">
          <w:instrText xml:space="preserve"> PAGEREF _Toc515567082 \h </w:instrText>
        </w:r>
        <w:r w:rsidR="00A743DE">
          <w:fldChar w:fldCharType="separate"/>
        </w:r>
        <w:r w:rsidR="00A743DE">
          <w:t>36</w:t>
        </w:r>
        <w:r w:rsidR="00A743DE">
          <w:fldChar w:fldCharType="end"/>
        </w:r>
      </w:hyperlink>
    </w:p>
    <w:p w:rsidR="00A743DE" w:rsidRDefault="00DF76EC">
      <w:pPr>
        <w:pStyle w:val="TOC3"/>
        <w:rPr>
          <w:rFonts w:eastAsiaTheme="minorEastAsia"/>
          <w:smallCaps w:val="0"/>
          <w:sz w:val="22"/>
        </w:rPr>
      </w:pPr>
      <w:hyperlink w:anchor="_Toc515567083" w:history="1">
        <w:r w:rsidR="00A743DE" w:rsidRPr="00ED6B29">
          <w:rPr>
            <w:rStyle w:val="Hyperlink"/>
          </w:rPr>
          <w:t>System Center Service Manager</w:t>
        </w:r>
        <w:r w:rsidR="00A743DE">
          <w:tab/>
        </w:r>
        <w:r w:rsidR="00A743DE">
          <w:fldChar w:fldCharType="begin"/>
        </w:r>
        <w:r w:rsidR="00A743DE">
          <w:instrText xml:space="preserve"> PAGEREF _Toc515567083 \h </w:instrText>
        </w:r>
        <w:r w:rsidR="00A743DE">
          <w:fldChar w:fldCharType="separate"/>
        </w:r>
        <w:r w:rsidR="00A743DE">
          <w:t>37</w:t>
        </w:r>
        <w:r w:rsidR="00A743DE">
          <w:fldChar w:fldCharType="end"/>
        </w:r>
      </w:hyperlink>
    </w:p>
    <w:p w:rsidR="00A743DE" w:rsidRDefault="00DF76EC">
      <w:pPr>
        <w:pStyle w:val="TOC2"/>
        <w:rPr>
          <w:rFonts w:eastAsiaTheme="minorEastAsia"/>
          <w:smallCaps w:val="0"/>
          <w:sz w:val="22"/>
        </w:rPr>
      </w:pPr>
      <w:hyperlink w:anchor="_Toc515567084" w:history="1">
        <w:r w:rsidR="00A743DE" w:rsidRPr="00ED6B29">
          <w:rPr>
            <w:rStyle w:val="Hyperlink"/>
          </w:rPr>
          <w:t>Sada Virtual Desktop Infrastructure (VDI)</w:t>
        </w:r>
        <w:r w:rsidR="00A743DE">
          <w:tab/>
        </w:r>
        <w:r w:rsidR="00A743DE">
          <w:fldChar w:fldCharType="begin"/>
        </w:r>
        <w:r w:rsidR="00A743DE">
          <w:instrText xml:space="preserve"> PAGEREF _Toc515567084 \h </w:instrText>
        </w:r>
        <w:r w:rsidR="00A743DE">
          <w:fldChar w:fldCharType="separate"/>
        </w:r>
        <w:r w:rsidR="00A743DE">
          <w:t>37</w:t>
        </w:r>
        <w:r w:rsidR="00A743DE">
          <w:fldChar w:fldCharType="end"/>
        </w:r>
      </w:hyperlink>
    </w:p>
    <w:p w:rsidR="00A743DE" w:rsidRDefault="00DF76EC">
      <w:pPr>
        <w:pStyle w:val="TOC2"/>
        <w:rPr>
          <w:rFonts w:eastAsiaTheme="minorEastAsia"/>
          <w:smallCaps w:val="0"/>
          <w:sz w:val="22"/>
        </w:rPr>
      </w:pPr>
      <w:hyperlink w:anchor="_Toc515567085" w:history="1">
        <w:r w:rsidR="00A743DE" w:rsidRPr="00ED6B29">
          <w:rPr>
            <w:rStyle w:val="Hyperlink"/>
          </w:rPr>
          <w:t>Visual Studio</w:t>
        </w:r>
        <w:r w:rsidR="00A743DE">
          <w:tab/>
        </w:r>
        <w:r w:rsidR="00A743DE">
          <w:fldChar w:fldCharType="begin"/>
        </w:r>
        <w:r w:rsidR="00A743DE">
          <w:instrText xml:space="preserve"> PAGEREF _Toc515567085 \h </w:instrText>
        </w:r>
        <w:r w:rsidR="00A743DE">
          <w:fldChar w:fldCharType="separate"/>
        </w:r>
        <w:r w:rsidR="00A743DE">
          <w:t>38</w:t>
        </w:r>
        <w:r w:rsidR="00A743DE">
          <w:fldChar w:fldCharType="end"/>
        </w:r>
      </w:hyperlink>
    </w:p>
    <w:p w:rsidR="00A743DE" w:rsidRDefault="00DF76EC">
      <w:pPr>
        <w:pStyle w:val="TOC3"/>
        <w:rPr>
          <w:rFonts w:eastAsiaTheme="minorEastAsia"/>
          <w:smallCaps w:val="0"/>
          <w:sz w:val="22"/>
        </w:rPr>
      </w:pPr>
      <w:hyperlink w:anchor="_Toc515567086" w:history="1">
        <w:r w:rsidR="00A743DE" w:rsidRPr="00ED6B29">
          <w:rPr>
            <w:rStyle w:val="Hyperlink"/>
          </w:rPr>
          <w:t>Visual Studio</w:t>
        </w:r>
        <w:r w:rsidR="00A743DE">
          <w:tab/>
        </w:r>
        <w:r w:rsidR="00A743DE">
          <w:fldChar w:fldCharType="begin"/>
        </w:r>
        <w:r w:rsidR="00A743DE">
          <w:instrText xml:space="preserve"> PAGEREF _Toc515567086 \h </w:instrText>
        </w:r>
        <w:r w:rsidR="00A743DE">
          <w:fldChar w:fldCharType="separate"/>
        </w:r>
        <w:r w:rsidR="00A743DE">
          <w:t>38</w:t>
        </w:r>
        <w:r w:rsidR="00A743DE">
          <w:fldChar w:fldCharType="end"/>
        </w:r>
      </w:hyperlink>
    </w:p>
    <w:p w:rsidR="00A743DE" w:rsidRDefault="00DF76EC">
      <w:pPr>
        <w:pStyle w:val="TOC3"/>
        <w:rPr>
          <w:rFonts w:eastAsiaTheme="minorEastAsia"/>
          <w:smallCaps w:val="0"/>
          <w:sz w:val="22"/>
        </w:rPr>
      </w:pPr>
      <w:hyperlink w:anchor="_Toc515567087" w:history="1">
        <w:r w:rsidR="00A743DE" w:rsidRPr="00ED6B29">
          <w:rPr>
            <w:rStyle w:val="Hyperlink"/>
          </w:rPr>
          <w:t>Visual Studio Team Foundation Server</w:t>
        </w:r>
        <w:r w:rsidR="00A743DE">
          <w:tab/>
        </w:r>
        <w:r w:rsidR="00A743DE">
          <w:fldChar w:fldCharType="begin"/>
        </w:r>
        <w:r w:rsidR="00A743DE">
          <w:instrText xml:space="preserve"> PAGEREF _Toc515567087 \h </w:instrText>
        </w:r>
        <w:r w:rsidR="00A743DE">
          <w:fldChar w:fldCharType="separate"/>
        </w:r>
        <w:r w:rsidR="00A743DE">
          <w:t>39</w:t>
        </w:r>
        <w:r w:rsidR="00A743DE">
          <w:fldChar w:fldCharType="end"/>
        </w:r>
      </w:hyperlink>
    </w:p>
    <w:p w:rsidR="00A743DE" w:rsidRDefault="00DF76EC">
      <w:pPr>
        <w:pStyle w:val="TOC2"/>
        <w:rPr>
          <w:rFonts w:eastAsiaTheme="minorEastAsia"/>
          <w:smallCaps w:val="0"/>
          <w:sz w:val="22"/>
        </w:rPr>
      </w:pPr>
      <w:hyperlink w:anchor="_Toc515567088" w:history="1">
        <w:r w:rsidR="00A743DE" w:rsidRPr="00ED6B29">
          <w:rPr>
            <w:rStyle w:val="Hyperlink"/>
          </w:rPr>
          <w:t>Windows</w:t>
        </w:r>
        <w:r w:rsidR="00A743DE">
          <w:tab/>
        </w:r>
        <w:r w:rsidR="00A743DE">
          <w:fldChar w:fldCharType="begin"/>
        </w:r>
        <w:r w:rsidR="00A743DE">
          <w:instrText xml:space="preserve"> PAGEREF _Toc515567088 \h </w:instrText>
        </w:r>
        <w:r w:rsidR="00A743DE">
          <w:fldChar w:fldCharType="separate"/>
        </w:r>
        <w:r w:rsidR="00A743DE">
          <w:t>40</w:t>
        </w:r>
        <w:r w:rsidR="00A743DE">
          <w:fldChar w:fldCharType="end"/>
        </w:r>
      </w:hyperlink>
    </w:p>
    <w:p w:rsidR="00A743DE" w:rsidRDefault="00DF76EC">
      <w:pPr>
        <w:pStyle w:val="TOC3"/>
        <w:rPr>
          <w:rFonts w:eastAsiaTheme="minorEastAsia"/>
          <w:smallCaps w:val="0"/>
          <w:sz w:val="22"/>
        </w:rPr>
      </w:pPr>
      <w:hyperlink w:anchor="_Toc515567089" w:history="1">
        <w:r w:rsidR="00A743DE" w:rsidRPr="00ED6B29">
          <w:rPr>
            <w:rStyle w:val="Hyperlink"/>
          </w:rPr>
          <w:t>Počítačový operační systém Windows</w:t>
        </w:r>
        <w:r w:rsidR="00A743DE">
          <w:tab/>
        </w:r>
        <w:r w:rsidR="00A743DE">
          <w:fldChar w:fldCharType="begin"/>
        </w:r>
        <w:r w:rsidR="00A743DE">
          <w:instrText xml:space="preserve"> PAGEREF _Toc515567089 \h </w:instrText>
        </w:r>
        <w:r w:rsidR="00A743DE">
          <w:fldChar w:fldCharType="separate"/>
        </w:r>
        <w:r w:rsidR="00A743DE">
          <w:t>40</w:t>
        </w:r>
        <w:r w:rsidR="00A743DE">
          <w:fldChar w:fldCharType="end"/>
        </w:r>
      </w:hyperlink>
    </w:p>
    <w:p w:rsidR="00A743DE" w:rsidRDefault="00DF76EC">
      <w:pPr>
        <w:pStyle w:val="TOC2"/>
        <w:rPr>
          <w:rFonts w:eastAsiaTheme="minorEastAsia"/>
          <w:smallCaps w:val="0"/>
          <w:sz w:val="22"/>
        </w:rPr>
      </w:pPr>
      <w:hyperlink w:anchor="_Toc515567090" w:history="1">
        <w:r w:rsidR="00A743DE" w:rsidRPr="00ED6B29">
          <w:rPr>
            <w:rStyle w:val="Hyperlink"/>
          </w:rPr>
          <w:t>Windows Server</w:t>
        </w:r>
        <w:r w:rsidR="00A743DE">
          <w:tab/>
        </w:r>
        <w:r w:rsidR="00A743DE">
          <w:fldChar w:fldCharType="begin"/>
        </w:r>
        <w:r w:rsidR="00A743DE">
          <w:instrText xml:space="preserve"> PAGEREF _Toc515567090 \h </w:instrText>
        </w:r>
        <w:r w:rsidR="00A743DE">
          <w:fldChar w:fldCharType="separate"/>
        </w:r>
        <w:r w:rsidR="00A743DE">
          <w:t>47</w:t>
        </w:r>
        <w:r w:rsidR="00A743DE">
          <w:fldChar w:fldCharType="end"/>
        </w:r>
      </w:hyperlink>
    </w:p>
    <w:p w:rsidR="00A743DE" w:rsidRDefault="00DF76EC">
      <w:pPr>
        <w:pStyle w:val="TOC3"/>
        <w:rPr>
          <w:rFonts w:eastAsiaTheme="minorEastAsia"/>
          <w:smallCaps w:val="0"/>
          <w:sz w:val="22"/>
        </w:rPr>
      </w:pPr>
      <w:hyperlink w:anchor="_Toc515567091" w:history="1">
        <w:r w:rsidR="00A743DE" w:rsidRPr="00ED6B29">
          <w:rPr>
            <w:rStyle w:val="Hyperlink"/>
          </w:rPr>
          <w:t>Windows MultiPoint Server</w:t>
        </w:r>
        <w:r w:rsidR="00A743DE">
          <w:tab/>
        </w:r>
        <w:r w:rsidR="00A743DE">
          <w:fldChar w:fldCharType="begin"/>
        </w:r>
        <w:r w:rsidR="00A743DE">
          <w:instrText xml:space="preserve"> PAGEREF _Toc515567091 \h </w:instrText>
        </w:r>
        <w:r w:rsidR="00A743DE">
          <w:fldChar w:fldCharType="separate"/>
        </w:r>
        <w:r w:rsidR="00A743DE">
          <w:t>47</w:t>
        </w:r>
        <w:r w:rsidR="00A743DE">
          <w:fldChar w:fldCharType="end"/>
        </w:r>
      </w:hyperlink>
    </w:p>
    <w:p w:rsidR="00A743DE" w:rsidRDefault="00DF76EC">
      <w:pPr>
        <w:pStyle w:val="TOC3"/>
        <w:rPr>
          <w:rFonts w:eastAsiaTheme="minorEastAsia"/>
          <w:smallCaps w:val="0"/>
          <w:sz w:val="22"/>
        </w:rPr>
      </w:pPr>
      <w:hyperlink w:anchor="_Toc515567092" w:history="1">
        <w:r w:rsidR="00A743DE" w:rsidRPr="00ED6B29">
          <w:rPr>
            <w:rStyle w:val="Hyperlink"/>
          </w:rPr>
          <w:t>Windows Server</w:t>
        </w:r>
        <w:r w:rsidR="00A743DE">
          <w:tab/>
        </w:r>
        <w:r w:rsidR="00A743DE">
          <w:fldChar w:fldCharType="begin"/>
        </w:r>
        <w:r w:rsidR="00A743DE">
          <w:instrText xml:space="preserve"> PAGEREF _Toc515567092 \h </w:instrText>
        </w:r>
        <w:r w:rsidR="00A743DE">
          <w:fldChar w:fldCharType="separate"/>
        </w:r>
        <w:r w:rsidR="00A743DE">
          <w:t>48</w:t>
        </w:r>
        <w:r w:rsidR="00A743DE">
          <w:fldChar w:fldCharType="end"/>
        </w:r>
      </w:hyperlink>
    </w:p>
    <w:p w:rsidR="00A743DE" w:rsidRDefault="00DF76EC">
      <w:pPr>
        <w:pStyle w:val="TOC1"/>
        <w:rPr>
          <w:rFonts w:eastAsiaTheme="minorEastAsia"/>
          <w:b w:val="0"/>
          <w:caps w:val="0"/>
          <w:noProof/>
          <w:sz w:val="22"/>
          <w:szCs w:val="22"/>
        </w:rPr>
      </w:pPr>
      <w:hyperlink w:anchor="_Toc515567093" w:history="1">
        <w:r w:rsidR="00A743DE" w:rsidRPr="00ED6B29">
          <w:rPr>
            <w:rStyle w:val="Hyperlink"/>
            <w:noProof/>
          </w:rPr>
          <w:t>Služby online</w:t>
        </w:r>
        <w:r w:rsidR="00A743DE">
          <w:rPr>
            <w:noProof/>
          </w:rPr>
          <w:tab/>
        </w:r>
        <w:r w:rsidR="00A743DE">
          <w:rPr>
            <w:noProof/>
          </w:rPr>
          <w:fldChar w:fldCharType="begin"/>
        </w:r>
        <w:r w:rsidR="00A743DE">
          <w:rPr>
            <w:noProof/>
          </w:rPr>
          <w:instrText xml:space="preserve"> PAGEREF _Toc515567093 \h </w:instrText>
        </w:r>
        <w:r w:rsidR="00A743DE">
          <w:rPr>
            <w:noProof/>
          </w:rPr>
        </w:r>
        <w:r w:rsidR="00A743DE">
          <w:rPr>
            <w:noProof/>
          </w:rPr>
          <w:fldChar w:fldCharType="separate"/>
        </w:r>
        <w:r w:rsidR="00A743DE">
          <w:rPr>
            <w:noProof/>
          </w:rPr>
          <w:t>51</w:t>
        </w:r>
        <w:r w:rsidR="00A743DE">
          <w:rPr>
            <w:noProof/>
          </w:rPr>
          <w:fldChar w:fldCharType="end"/>
        </w:r>
      </w:hyperlink>
    </w:p>
    <w:p w:rsidR="00A743DE" w:rsidRDefault="00DF76EC">
      <w:pPr>
        <w:pStyle w:val="TOC2"/>
        <w:rPr>
          <w:rFonts w:eastAsiaTheme="minorEastAsia"/>
          <w:smallCaps w:val="0"/>
          <w:sz w:val="22"/>
        </w:rPr>
      </w:pPr>
      <w:hyperlink w:anchor="_Toc515567094" w:history="1">
        <w:r w:rsidR="00A743DE" w:rsidRPr="00ED6B29">
          <w:rPr>
            <w:rStyle w:val="Hyperlink"/>
          </w:rPr>
          <w:t>Regionální dostupnost služeb online</w:t>
        </w:r>
        <w:r w:rsidR="00A743DE">
          <w:tab/>
        </w:r>
        <w:r w:rsidR="00A743DE">
          <w:fldChar w:fldCharType="begin"/>
        </w:r>
        <w:r w:rsidR="00A743DE">
          <w:instrText xml:space="preserve"> PAGEREF _Toc515567094 \h </w:instrText>
        </w:r>
        <w:r w:rsidR="00A743DE">
          <w:fldChar w:fldCharType="separate"/>
        </w:r>
        <w:r w:rsidR="00A743DE">
          <w:t>51</w:t>
        </w:r>
        <w:r w:rsidR="00A743DE">
          <w:fldChar w:fldCharType="end"/>
        </w:r>
      </w:hyperlink>
    </w:p>
    <w:p w:rsidR="00A743DE" w:rsidRDefault="00DF76EC">
      <w:pPr>
        <w:pStyle w:val="TOC2"/>
        <w:rPr>
          <w:rFonts w:eastAsiaTheme="minorEastAsia"/>
          <w:smallCaps w:val="0"/>
          <w:sz w:val="22"/>
        </w:rPr>
      </w:pPr>
      <w:hyperlink w:anchor="_Toc515567095" w:history="1">
        <w:r w:rsidR="00A743DE" w:rsidRPr="00ED6B29">
          <w:rPr>
            <w:rStyle w:val="Hyperlink"/>
          </w:rPr>
          <w:t>Pravidla pro nákup služeb online</w:t>
        </w:r>
        <w:r w:rsidR="00A743DE">
          <w:tab/>
        </w:r>
        <w:r w:rsidR="00A743DE">
          <w:fldChar w:fldCharType="begin"/>
        </w:r>
        <w:r w:rsidR="00A743DE">
          <w:instrText xml:space="preserve"> PAGEREF _Toc515567095 \h </w:instrText>
        </w:r>
        <w:r w:rsidR="00A743DE">
          <w:fldChar w:fldCharType="separate"/>
        </w:r>
        <w:r w:rsidR="00A743DE">
          <w:t>51</w:t>
        </w:r>
        <w:r w:rsidR="00A743DE">
          <w:fldChar w:fldCharType="end"/>
        </w:r>
      </w:hyperlink>
    </w:p>
    <w:p w:rsidR="00A743DE" w:rsidRDefault="00DF76EC">
      <w:pPr>
        <w:pStyle w:val="TOC2"/>
        <w:rPr>
          <w:rFonts w:eastAsiaTheme="minorEastAsia"/>
          <w:smallCaps w:val="0"/>
          <w:sz w:val="22"/>
        </w:rPr>
      </w:pPr>
      <w:hyperlink w:anchor="_Toc515567096" w:history="1">
        <w:r w:rsidR="00A743DE" w:rsidRPr="00ED6B29">
          <w:rPr>
            <w:rStyle w:val="Hyperlink"/>
          </w:rPr>
          <w:t>Prodloužení služeb online</w:t>
        </w:r>
        <w:r w:rsidR="00A743DE">
          <w:tab/>
        </w:r>
        <w:r w:rsidR="00A743DE">
          <w:fldChar w:fldCharType="begin"/>
        </w:r>
        <w:r w:rsidR="00A743DE">
          <w:instrText xml:space="preserve"> PAGEREF _Toc515567096 \h </w:instrText>
        </w:r>
        <w:r w:rsidR="00A743DE">
          <w:fldChar w:fldCharType="separate"/>
        </w:r>
        <w:r w:rsidR="00A743DE">
          <w:t>51</w:t>
        </w:r>
        <w:r w:rsidR="00A743DE">
          <w:fldChar w:fldCharType="end"/>
        </w:r>
      </w:hyperlink>
    </w:p>
    <w:p w:rsidR="00A743DE" w:rsidRDefault="00DF76EC">
      <w:pPr>
        <w:pStyle w:val="TOC2"/>
        <w:rPr>
          <w:rFonts w:eastAsiaTheme="minorEastAsia"/>
          <w:smallCaps w:val="0"/>
          <w:sz w:val="22"/>
        </w:rPr>
      </w:pPr>
      <w:hyperlink w:anchor="_Toc515567097" w:history="1">
        <w:r w:rsidR="00A743DE" w:rsidRPr="00ED6B29">
          <w:rPr>
            <w:rStyle w:val="Hyperlink"/>
          </w:rPr>
          <w:t>Služby Microsoft Azure</w:t>
        </w:r>
        <w:r w:rsidR="00A743DE">
          <w:tab/>
        </w:r>
        <w:r w:rsidR="00A743DE">
          <w:fldChar w:fldCharType="begin"/>
        </w:r>
        <w:r w:rsidR="00A743DE">
          <w:instrText xml:space="preserve"> PAGEREF _Toc515567097 \h </w:instrText>
        </w:r>
        <w:r w:rsidR="00A743DE">
          <w:fldChar w:fldCharType="separate"/>
        </w:r>
        <w:r w:rsidR="00A743DE">
          <w:t>51</w:t>
        </w:r>
        <w:r w:rsidR="00A743DE">
          <w:fldChar w:fldCharType="end"/>
        </w:r>
      </w:hyperlink>
    </w:p>
    <w:p w:rsidR="00A743DE" w:rsidRDefault="00DF76EC">
      <w:pPr>
        <w:pStyle w:val="TOC3"/>
        <w:rPr>
          <w:rFonts w:eastAsiaTheme="minorEastAsia"/>
          <w:smallCaps w:val="0"/>
          <w:sz w:val="22"/>
        </w:rPr>
      </w:pPr>
      <w:hyperlink w:anchor="_Toc515567098" w:history="1">
        <w:r w:rsidR="00A743DE" w:rsidRPr="00ED6B29">
          <w:rPr>
            <w:rStyle w:val="Hyperlink"/>
          </w:rPr>
          <w:t>Služby Microsoft Azure</w:t>
        </w:r>
        <w:r w:rsidR="00A743DE">
          <w:tab/>
        </w:r>
        <w:r w:rsidR="00A743DE">
          <w:fldChar w:fldCharType="begin"/>
        </w:r>
        <w:r w:rsidR="00A743DE">
          <w:instrText xml:space="preserve"> PAGEREF _Toc515567098 \h </w:instrText>
        </w:r>
        <w:r w:rsidR="00A743DE">
          <w:fldChar w:fldCharType="separate"/>
        </w:r>
        <w:r w:rsidR="00A743DE">
          <w:t>54</w:t>
        </w:r>
        <w:r w:rsidR="00A743DE">
          <w:fldChar w:fldCharType="end"/>
        </w:r>
      </w:hyperlink>
    </w:p>
    <w:p w:rsidR="00A743DE" w:rsidRDefault="00DF76EC">
      <w:pPr>
        <w:pStyle w:val="TOC3"/>
        <w:rPr>
          <w:rFonts w:eastAsiaTheme="minorEastAsia"/>
          <w:smallCaps w:val="0"/>
          <w:sz w:val="22"/>
        </w:rPr>
      </w:pPr>
      <w:hyperlink w:anchor="_Toc515567099" w:history="1">
        <w:r w:rsidR="00A743DE" w:rsidRPr="00ED6B29">
          <w:rPr>
            <w:rStyle w:val="Hyperlink"/>
          </w:rPr>
          <w:t>Microsoft Azure Infrastructure Plans</w:t>
        </w:r>
        <w:r w:rsidR="00A743DE">
          <w:tab/>
        </w:r>
        <w:r w:rsidR="00A743DE">
          <w:fldChar w:fldCharType="begin"/>
        </w:r>
        <w:r w:rsidR="00A743DE">
          <w:instrText xml:space="preserve"> PAGEREF _Toc515567099 \h </w:instrText>
        </w:r>
        <w:r w:rsidR="00A743DE">
          <w:fldChar w:fldCharType="separate"/>
        </w:r>
        <w:r w:rsidR="00A743DE">
          <w:t>54</w:t>
        </w:r>
        <w:r w:rsidR="00A743DE">
          <w:fldChar w:fldCharType="end"/>
        </w:r>
      </w:hyperlink>
    </w:p>
    <w:p w:rsidR="00A743DE" w:rsidRDefault="00DF76EC">
      <w:pPr>
        <w:pStyle w:val="TOC3"/>
        <w:rPr>
          <w:rFonts w:eastAsiaTheme="minorEastAsia"/>
          <w:smallCaps w:val="0"/>
          <w:sz w:val="22"/>
        </w:rPr>
      </w:pPr>
      <w:hyperlink w:anchor="_Toc515567100" w:history="1">
        <w:r w:rsidR="00A743DE" w:rsidRPr="00ED6B29">
          <w:rPr>
            <w:rStyle w:val="Hyperlink"/>
          </w:rPr>
          <w:t>Microsoft Azure Support Plans</w:t>
        </w:r>
        <w:r w:rsidR="00A743DE">
          <w:tab/>
        </w:r>
        <w:r w:rsidR="00A743DE">
          <w:fldChar w:fldCharType="begin"/>
        </w:r>
        <w:r w:rsidR="00A743DE">
          <w:instrText xml:space="preserve"> PAGEREF _Toc515567100 \h </w:instrText>
        </w:r>
        <w:r w:rsidR="00A743DE">
          <w:fldChar w:fldCharType="separate"/>
        </w:r>
        <w:r w:rsidR="00A743DE">
          <w:t>55</w:t>
        </w:r>
        <w:r w:rsidR="00A743DE">
          <w:fldChar w:fldCharType="end"/>
        </w:r>
      </w:hyperlink>
    </w:p>
    <w:p w:rsidR="00A743DE" w:rsidRDefault="00DF76EC">
      <w:pPr>
        <w:pStyle w:val="TOC3"/>
        <w:rPr>
          <w:rFonts w:eastAsiaTheme="minorEastAsia"/>
          <w:smallCaps w:val="0"/>
          <w:sz w:val="22"/>
        </w:rPr>
      </w:pPr>
      <w:hyperlink w:anchor="_Toc515567101" w:history="1">
        <w:r w:rsidR="00A743DE" w:rsidRPr="00ED6B29">
          <w:rPr>
            <w:rStyle w:val="Hyperlink"/>
          </w:rPr>
          <w:t>Microsoft Azure User Plans</w:t>
        </w:r>
        <w:r w:rsidR="00A743DE">
          <w:tab/>
        </w:r>
        <w:r w:rsidR="00A743DE">
          <w:fldChar w:fldCharType="begin"/>
        </w:r>
        <w:r w:rsidR="00A743DE">
          <w:instrText xml:space="preserve"> PAGEREF _Toc515567101 \h </w:instrText>
        </w:r>
        <w:r w:rsidR="00A743DE">
          <w:fldChar w:fldCharType="separate"/>
        </w:r>
        <w:r w:rsidR="00A743DE">
          <w:t>56</w:t>
        </w:r>
        <w:r w:rsidR="00A743DE">
          <w:fldChar w:fldCharType="end"/>
        </w:r>
      </w:hyperlink>
    </w:p>
    <w:p w:rsidR="00A743DE" w:rsidRDefault="00DF76EC">
      <w:pPr>
        <w:pStyle w:val="TOC2"/>
        <w:rPr>
          <w:rFonts w:eastAsiaTheme="minorEastAsia"/>
          <w:smallCaps w:val="0"/>
          <w:sz w:val="22"/>
        </w:rPr>
      </w:pPr>
      <w:hyperlink w:anchor="_Toc515567102" w:history="1">
        <w:r w:rsidR="00A743DE" w:rsidRPr="00ED6B29">
          <w:rPr>
            <w:rStyle w:val="Hyperlink"/>
          </w:rPr>
          <w:t>Microsoft 365</w:t>
        </w:r>
        <w:r w:rsidR="00A743DE">
          <w:tab/>
        </w:r>
        <w:r w:rsidR="00A743DE">
          <w:fldChar w:fldCharType="begin"/>
        </w:r>
        <w:r w:rsidR="00A743DE">
          <w:instrText xml:space="preserve"> PAGEREF _Toc515567102 \h </w:instrText>
        </w:r>
        <w:r w:rsidR="00A743DE">
          <w:fldChar w:fldCharType="separate"/>
        </w:r>
        <w:r w:rsidR="00A743DE">
          <w:t>56</w:t>
        </w:r>
        <w:r w:rsidR="00A743DE">
          <w:fldChar w:fldCharType="end"/>
        </w:r>
      </w:hyperlink>
    </w:p>
    <w:p w:rsidR="00A743DE" w:rsidRDefault="00DF76EC">
      <w:pPr>
        <w:pStyle w:val="TOC2"/>
        <w:rPr>
          <w:rFonts w:eastAsiaTheme="minorEastAsia"/>
          <w:smallCaps w:val="0"/>
          <w:sz w:val="22"/>
        </w:rPr>
      </w:pPr>
      <w:hyperlink w:anchor="_Toc515567103" w:history="1">
        <w:r w:rsidR="00A743DE" w:rsidRPr="00ED6B29">
          <w:rPr>
            <w:rStyle w:val="Hyperlink"/>
          </w:rPr>
          <w:t>Enterprise Mobility + Security</w:t>
        </w:r>
        <w:r w:rsidR="00A743DE">
          <w:tab/>
        </w:r>
        <w:r w:rsidR="00A743DE">
          <w:fldChar w:fldCharType="begin"/>
        </w:r>
        <w:r w:rsidR="00A743DE">
          <w:instrText xml:space="preserve"> PAGEREF _Toc515567103 \h </w:instrText>
        </w:r>
        <w:r w:rsidR="00A743DE">
          <w:fldChar w:fldCharType="separate"/>
        </w:r>
        <w:r w:rsidR="00A743DE">
          <w:t>58</w:t>
        </w:r>
        <w:r w:rsidR="00A743DE">
          <w:fldChar w:fldCharType="end"/>
        </w:r>
      </w:hyperlink>
    </w:p>
    <w:p w:rsidR="00A743DE" w:rsidRDefault="00DF76EC">
      <w:pPr>
        <w:pStyle w:val="TOC2"/>
        <w:rPr>
          <w:rFonts w:eastAsiaTheme="minorEastAsia"/>
          <w:smallCaps w:val="0"/>
          <w:sz w:val="22"/>
        </w:rPr>
      </w:pPr>
      <w:hyperlink w:anchor="_Toc515567104" w:history="1">
        <w:r w:rsidR="00A743DE" w:rsidRPr="00ED6B29">
          <w:rPr>
            <w:rStyle w:val="Hyperlink"/>
          </w:rPr>
          <w:t>Serverové odběry pro službu Azure</w:t>
        </w:r>
        <w:r w:rsidR="00A743DE">
          <w:tab/>
        </w:r>
        <w:r w:rsidR="00A743DE">
          <w:fldChar w:fldCharType="begin"/>
        </w:r>
        <w:r w:rsidR="00A743DE">
          <w:instrText xml:space="preserve"> PAGEREF _Toc515567104 \h </w:instrText>
        </w:r>
        <w:r w:rsidR="00A743DE">
          <w:fldChar w:fldCharType="separate"/>
        </w:r>
        <w:r w:rsidR="00A743DE">
          <w:t>59</w:t>
        </w:r>
        <w:r w:rsidR="00A743DE">
          <w:fldChar w:fldCharType="end"/>
        </w:r>
      </w:hyperlink>
    </w:p>
    <w:p w:rsidR="00A743DE" w:rsidRDefault="00DF76EC">
      <w:pPr>
        <w:pStyle w:val="TOC2"/>
        <w:rPr>
          <w:rFonts w:eastAsiaTheme="minorEastAsia"/>
          <w:smallCaps w:val="0"/>
          <w:sz w:val="22"/>
        </w:rPr>
      </w:pPr>
      <w:hyperlink w:anchor="_Toc515567105" w:history="1">
        <w:r w:rsidR="00A743DE" w:rsidRPr="00ED6B29">
          <w:rPr>
            <w:rStyle w:val="Hyperlink"/>
          </w:rPr>
          <w:t>Služby Microsoft Dynamics 365</w:t>
        </w:r>
        <w:r w:rsidR="00A743DE">
          <w:tab/>
        </w:r>
        <w:r w:rsidR="00A743DE">
          <w:fldChar w:fldCharType="begin"/>
        </w:r>
        <w:r w:rsidR="00A743DE">
          <w:instrText xml:space="preserve"> PAGEREF _Toc515567105 \h </w:instrText>
        </w:r>
        <w:r w:rsidR="00A743DE">
          <w:fldChar w:fldCharType="separate"/>
        </w:r>
        <w:r w:rsidR="00A743DE">
          <w:t>61</w:t>
        </w:r>
        <w:r w:rsidR="00A743DE">
          <w:fldChar w:fldCharType="end"/>
        </w:r>
      </w:hyperlink>
    </w:p>
    <w:p w:rsidR="00A743DE" w:rsidRDefault="00DF76EC">
      <w:pPr>
        <w:pStyle w:val="TOC2"/>
        <w:rPr>
          <w:rFonts w:eastAsiaTheme="minorEastAsia"/>
          <w:smallCaps w:val="0"/>
          <w:sz w:val="22"/>
        </w:rPr>
      </w:pPr>
      <w:hyperlink w:anchor="_Toc515567106" w:history="1">
        <w:r w:rsidR="00A743DE" w:rsidRPr="00ED6B29">
          <w:rPr>
            <w:rStyle w:val="Hyperlink"/>
          </w:rPr>
          <w:t>Služby Office 365</w:t>
        </w:r>
        <w:r w:rsidR="00A743DE">
          <w:tab/>
        </w:r>
        <w:r w:rsidR="00A743DE">
          <w:fldChar w:fldCharType="begin"/>
        </w:r>
        <w:r w:rsidR="00A743DE">
          <w:instrText xml:space="preserve"> PAGEREF _Toc515567106 \h </w:instrText>
        </w:r>
        <w:r w:rsidR="00A743DE">
          <w:fldChar w:fldCharType="separate"/>
        </w:r>
        <w:r w:rsidR="00A743DE">
          <w:t>64</w:t>
        </w:r>
        <w:r w:rsidR="00A743DE">
          <w:fldChar w:fldCharType="end"/>
        </w:r>
      </w:hyperlink>
    </w:p>
    <w:p w:rsidR="00A743DE" w:rsidRDefault="00DF76EC">
      <w:pPr>
        <w:pStyle w:val="TOC3"/>
        <w:rPr>
          <w:rFonts w:eastAsiaTheme="minorEastAsia"/>
          <w:smallCaps w:val="0"/>
          <w:sz w:val="22"/>
        </w:rPr>
      </w:pPr>
      <w:hyperlink w:anchor="_Toc515567107" w:history="1">
        <w:r w:rsidR="00A743DE" w:rsidRPr="00ED6B29">
          <w:rPr>
            <w:rStyle w:val="Hyperlink"/>
          </w:rPr>
          <w:t>Aplikace služeb Office 365</w:t>
        </w:r>
        <w:r w:rsidR="00A743DE">
          <w:tab/>
        </w:r>
        <w:r w:rsidR="00A743DE">
          <w:fldChar w:fldCharType="begin"/>
        </w:r>
        <w:r w:rsidR="00A743DE">
          <w:instrText xml:space="preserve"> PAGEREF _Toc515567107 \h </w:instrText>
        </w:r>
        <w:r w:rsidR="00A743DE">
          <w:fldChar w:fldCharType="separate"/>
        </w:r>
        <w:r w:rsidR="00A743DE">
          <w:t>64</w:t>
        </w:r>
        <w:r w:rsidR="00A743DE">
          <w:fldChar w:fldCharType="end"/>
        </w:r>
      </w:hyperlink>
    </w:p>
    <w:p w:rsidR="00A743DE" w:rsidRDefault="00DF76EC">
      <w:pPr>
        <w:pStyle w:val="TOC3"/>
        <w:rPr>
          <w:rFonts w:eastAsiaTheme="minorEastAsia"/>
          <w:smallCaps w:val="0"/>
          <w:sz w:val="22"/>
        </w:rPr>
      </w:pPr>
      <w:hyperlink w:anchor="_Toc515567108" w:history="1">
        <w:r w:rsidR="00A743DE" w:rsidRPr="00ED6B29">
          <w:rPr>
            <w:rStyle w:val="Hyperlink"/>
          </w:rPr>
          <w:t>Sady Office 365</w:t>
        </w:r>
        <w:r w:rsidR="00A743DE">
          <w:tab/>
        </w:r>
        <w:r w:rsidR="00A743DE">
          <w:fldChar w:fldCharType="begin"/>
        </w:r>
        <w:r w:rsidR="00A743DE">
          <w:instrText xml:space="preserve"> PAGEREF _Toc515567108 \h </w:instrText>
        </w:r>
        <w:r w:rsidR="00A743DE">
          <w:fldChar w:fldCharType="separate"/>
        </w:r>
        <w:r w:rsidR="00A743DE">
          <w:t>65</w:t>
        </w:r>
        <w:r w:rsidR="00A743DE">
          <w:fldChar w:fldCharType="end"/>
        </w:r>
      </w:hyperlink>
    </w:p>
    <w:p w:rsidR="00A743DE" w:rsidRDefault="00DF76EC">
      <w:pPr>
        <w:pStyle w:val="TOC3"/>
        <w:rPr>
          <w:rFonts w:eastAsiaTheme="minorEastAsia"/>
          <w:smallCaps w:val="0"/>
          <w:sz w:val="22"/>
        </w:rPr>
      </w:pPr>
      <w:hyperlink w:anchor="_Toc515567109" w:history="1">
        <w:r w:rsidR="00A743DE" w:rsidRPr="00ED6B29">
          <w:rPr>
            <w:rStyle w:val="Hyperlink"/>
          </w:rPr>
          <w:t>Office 365 Cloud App Security</w:t>
        </w:r>
        <w:r w:rsidR="00A743DE">
          <w:tab/>
        </w:r>
        <w:r w:rsidR="00A743DE">
          <w:fldChar w:fldCharType="begin"/>
        </w:r>
        <w:r w:rsidR="00A743DE">
          <w:instrText xml:space="preserve"> PAGEREF _Toc515567109 \h </w:instrText>
        </w:r>
        <w:r w:rsidR="00A743DE">
          <w:fldChar w:fldCharType="separate"/>
        </w:r>
        <w:r w:rsidR="00A743DE">
          <w:t>67</w:t>
        </w:r>
        <w:r w:rsidR="00A743DE">
          <w:fldChar w:fldCharType="end"/>
        </w:r>
      </w:hyperlink>
    </w:p>
    <w:p w:rsidR="00A743DE" w:rsidRDefault="00DF76EC">
      <w:pPr>
        <w:pStyle w:val="TOC3"/>
        <w:rPr>
          <w:rFonts w:eastAsiaTheme="minorEastAsia"/>
          <w:smallCaps w:val="0"/>
          <w:sz w:val="22"/>
        </w:rPr>
      </w:pPr>
      <w:hyperlink w:anchor="_Toc515567110" w:history="1">
        <w:r w:rsidR="00A743DE" w:rsidRPr="00ED6B29">
          <w:rPr>
            <w:rStyle w:val="Hyperlink"/>
          </w:rPr>
          <w:t>Microsoft MyAnalytics</w:t>
        </w:r>
        <w:r w:rsidR="00A743DE">
          <w:tab/>
        </w:r>
        <w:r w:rsidR="00A743DE">
          <w:fldChar w:fldCharType="begin"/>
        </w:r>
        <w:r w:rsidR="00A743DE">
          <w:instrText xml:space="preserve"> PAGEREF _Toc515567110 \h </w:instrText>
        </w:r>
        <w:r w:rsidR="00A743DE">
          <w:fldChar w:fldCharType="separate"/>
        </w:r>
        <w:r w:rsidR="00A743DE">
          <w:t>67</w:t>
        </w:r>
        <w:r w:rsidR="00A743DE">
          <w:fldChar w:fldCharType="end"/>
        </w:r>
      </w:hyperlink>
    </w:p>
    <w:p w:rsidR="00A743DE" w:rsidRDefault="00DF76EC">
      <w:pPr>
        <w:pStyle w:val="TOC3"/>
        <w:rPr>
          <w:rFonts w:eastAsiaTheme="minorEastAsia"/>
          <w:smallCaps w:val="0"/>
          <w:sz w:val="22"/>
        </w:rPr>
      </w:pPr>
      <w:hyperlink w:anchor="_Toc515567111" w:history="1">
        <w:r w:rsidR="00A743DE" w:rsidRPr="00ED6B29">
          <w:rPr>
            <w:rStyle w:val="Hyperlink"/>
          </w:rPr>
          <w:t>Office 365 Advanced Compliance</w:t>
        </w:r>
        <w:r w:rsidR="00A743DE">
          <w:tab/>
        </w:r>
        <w:r w:rsidR="00A743DE">
          <w:fldChar w:fldCharType="begin"/>
        </w:r>
        <w:r w:rsidR="00A743DE">
          <w:instrText xml:space="preserve"> PAGEREF _Toc515567111 \h </w:instrText>
        </w:r>
        <w:r w:rsidR="00A743DE">
          <w:fldChar w:fldCharType="separate"/>
        </w:r>
        <w:r w:rsidR="00A743DE">
          <w:t>67</w:t>
        </w:r>
        <w:r w:rsidR="00A743DE">
          <w:fldChar w:fldCharType="end"/>
        </w:r>
      </w:hyperlink>
    </w:p>
    <w:p w:rsidR="00A743DE" w:rsidRDefault="00DF76EC">
      <w:pPr>
        <w:pStyle w:val="TOC3"/>
        <w:rPr>
          <w:rFonts w:eastAsiaTheme="minorEastAsia"/>
          <w:smallCaps w:val="0"/>
          <w:sz w:val="22"/>
        </w:rPr>
      </w:pPr>
      <w:hyperlink w:anchor="_Toc515567112" w:history="1">
        <w:r w:rsidR="00A743DE" w:rsidRPr="00ED6B29">
          <w:rPr>
            <w:rStyle w:val="Hyperlink"/>
          </w:rPr>
          <w:t>Exchange Online</w:t>
        </w:r>
        <w:r w:rsidR="00A743DE">
          <w:tab/>
        </w:r>
        <w:r w:rsidR="00A743DE">
          <w:fldChar w:fldCharType="begin"/>
        </w:r>
        <w:r w:rsidR="00A743DE">
          <w:instrText xml:space="preserve"> PAGEREF _Toc515567112 \h </w:instrText>
        </w:r>
        <w:r w:rsidR="00A743DE">
          <w:fldChar w:fldCharType="separate"/>
        </w:r>
        <w:r w:rsidR="00A743DE">
          <w:t>67</w:t>
        </w:r>
        <w:r w:rsidR="00A743DE">
          <w:fldChar w:fldCharType="end"/>
        </w:r>
      </w:hyperlink>
    </w:p>
    <w:p w:rsidR="00A743DE" w:rsidRDefault="00DF76EC">
      <w:pPr>
        <w:pStyle w:val="TOC3"/>
        <w:rPr>
          <w:rFonts w:eastAsiaTheme="minorEastAsia"/>
          <w:smallCaps w:val="0"/>
          <w:sz w:val="22"/>
        </w:rPr>
      </w:pPr>
      <w:hyperlink w:anchor="_Toc515567113" w:history="1">
        <w:r w:rsidR="00A743DE" w:rsidRPr="00ED6B29">
          <w:rPr>
            <w:rStyle w:val="Hyperlink"/>
          </w:rPr>
          <w:t>OneDrive pro firmy</w:t>
        </w:r>
        <w:r w:rsidR="00A743DE">
          <w:tab/>
        </w:r>
        <w:r w:rsidR="00A743DE">
          <w:fldChar w:fldCharType="begin"/>
        </w:r>
        <w:r w:rsidR="00A743DE">
          <w:instrText xml:space="preserve"> PAGEREF _Toc515567113 \h </w:instrText>
        </w:r>
        <w:r w:rsidR="00A743DE">
          <w:fldChar w:fldCharType="separate"/>
        </w:r>
        <w:r w:rsidR="00A743DE">
          <w:t>68</w:t>
        </w:r>
        <w:r w:rsidR="00A743DE">
          <w:fldChar w:fldCharType="end"/>
        </w:r>
      </w:hyperlink>
    </w:p>
    <w:p w:rsidR="00A743DE" w:rsidRDefault="00DF76EC">
      <w:pPr>
        <w:pStyle w:val="TOC3"/>
        <w:rPr>
          <w:rFonts w:eastAsiaTheme="minorEastAsia"/>
          <w:smallCaps w:val="0"/>
          <w:sz w:val="22"/>
        </w:rPr>
      </w:pPr>
      <w:hyperlink w:anchor="_Toc515567114" w:history="1">
        <w:r w:rsidR="00A743DE" w:rsidRPr="00ED6B29">
          <w:rPr>
            <w:rStyle w:val="Hyperlink"/>
          </w:rPr>
          <w:t>Project Online</w:t>
        </w:r>
        <w:r w:rsidR="00A743DE">
          <w:tab/>
        </w:r>
        <w:r w:rsidR="00A743DE">
          <w:fldChar w:fldCharType="begin"/>
        </w:r>
        <w:r w:rsidR="00A743DE">
          <w:instrText xml:space="preserve"> PAGEREF _Toc515567114 \h </w:instrText>
        </w:r>
        <w:r w:rsidR="00A743DE">
          <w:fldChar w:fldCharType="separate"/>
        </w:r>
        <w:r w:rsidR="00A743DE">
          <w:t>69</w:t>
        </w:r>
        <w:r w:rsidR="00A743DE">
          <w:fldChar w:fldCharType="end"/>
        </w:r>
      </w:hyperlink>
    </w:p>
    <w:p w:rsidR="00A743DE" w:rsidRDefault="00DF76EC">
      <w:pPr>
        <w:pStyle w:val="TOC3"/>
        <w:rPr>
          <w:rFonts w:eastAsiaTheme="minorEastAsia"/>
          <w:smallCaps w:val="0"/>
          <w:sz w:val="22"/>
        </w:rPr>
      </w:pPr>
      <w:hyperlink w:anchor="_Toc515567115" w:history="1">
        <w:r w:rsidR="00A743DE" w:rsidRPr="00ED6B29">
          <w:rPr>
            <w:rStyle w:val="Hyperlink"/>
          </w:rPr>
          <w:t>SharePoint Online</w:t>
        </w:r>
        <w:r w:rsidR="00A743DE">
          <w:tab/>
        </w:r>
        <w:r w:rsidR="00A743DE">
          <w:fldChar w:fldCharType="begin"/>
        </w:r>
        <w:r w:rsidR="00A743DE">
          <w:instrText xml:space="preserve"> PAGEREF _Toc515567115 \h </w:instrText>
        </w:r>
        <w:r w:rsidR="00A743DE">
          <w:fldChar w:fldCharType="separate"/>
        </w:r>
        <w:r w:rsidR="00A743DE">
          <w:t>69</w:t>
        </w:r>
        <w:r w:rsidR="00A743DE">
          <w:fldChar w:fldCharType="end"/>
        </w:r>
      </w:hyperlink>
    </w:p>
    <w:p w:rsidR="00A743DE" w:rsidRDefault="00DF76EC">
      <w:pPr>
        <w:pStyle w:val="TOC3"/>
        <w:rPr>
          <w:rFonts w:eastAsiaTheme="minorEastAsia"/>
          <w:smallCaps w:val="0"/>
          <w:sz w:val="22"/>
        </w:rPr>
      </w:pPr>
      <w:hyperlink w:anchor="_Toc515567116" w:history="1">
        <w:r w:rsidR="00A743DE" w:rsidRPr="00ED6B29">
          <w:rPr>
            <w:rStyle w:val="Hyperlink"/>
          </w:rPr>
          <w:t>Skype for Business Online</w:t>
        </w:r>
        <w:r w:rsidR="00A743DE">
          <w:tab/>
        </w:r>
        <w:r w:rsidR="00A743DE">
          <w:fldChar w:fldCharType="begin"/>
        </w:r>
        <w:r w:rsidR="00A743DE">
          <w:instrText xml:space="preserve"> PAGEREF _Toc515567116 \h </w:instrText>
        </w:r>
        <w:r w:rsidR="00A743DE">
          <w:fldChar w:fldCharType="separate"/>
        </w:r>
        <w:r w:rsidR="00A743DE">
          <w:t>70</w:t>
        </w:r>
        <w:r w:rsidR="00A743DE">
          <w:fldChar w:fldCharType="end"/>
        </w:r>
      </w:hyperlink>
    </w:p>
    <w:p w:rsidR="00A743DE" w:rsidRDefault="00DF76EC">
      <w:pPr>
        <w:pStyle w:val="TOC3"/>
        <w:rPr>
          <w:rFonts w:eastAsiaTheme="minorEastAsia"/>
          <w:smallCaps w:val="0"/>
          <w:sz w:val="22"/>
        </w:rPr>
      </w:pPr>
      <w:hyperlink w:anchor="_Toc515567117" w:history="1">
        <w:r w:rsidR="00A743DE" w:rsidRPr="00ED6B29">
          <w:rPr>
            <w:rStyle w:val="Hyperlink"/>
          </w:rPr>
          <w:t>Workplace Analytics</w:t>
        </w:r>
        <w:r w:rsidR="00A743DE">
          <w:tab/>
        </w:r>
        <w:r w:rsidR="00A743DE">
          <w:fldChar w:fldCharType="begin"/>
        </w:r>
        <w:r w:rsidR="00A743DE">
          <w:instrText xml:space="preserve"> PAGEREF _Toc515567117 \h </w:instrText>
        </w:r>
        <w:r w:rsidR="00A743DE">
          <w:fldChar w:fldCharType="separate"/>
        </w:r>
        <w:r w:rsidR="00A743DE">
          <w:t>71</w:t>
        </w:r>
        <w:r w:rsidR="00A743DE">
          <w:fldChar w:fldCharType="end"/>
        </w:r>
      </w:hyperlink>
    </w:p>
    <w:p w:rsidR="00A743DE" w:rsidRDefault="00DF76EC">
      <w:pPr>
        <w:pStyle w:val="TOC2"/>
        <w:rPr>
          <w:rFonts w:eastAsiaTheme="minorEastAsia"/>
          <w:smallCaps w:val="0"/>
          <w:sz w:val="22"/>
        </w:rPr>
      </w:pPr>
      <w:hyperlink w:anchor="_Toc515567118" w:history="1">
        <w:r w:rsidR="00A743DE" w:rsidRPr="00ED6B29">
          <w:rPr>
            <w:rStyle w:val="Hyperlink"/>
          </w:rPr>
          <w:t>Ostatní služby online</w:t>
        </w:r>
        <w:r w:rsidR="00A743DE">
          <w:tab/>
        </w:r>
        <w:r w:rsidR="00A743DE">
          <w:fldChar w:fldCharType="begin"/>
        </w:r>
        <w:r w:rsidR="00A743DE">
          <w:instrText xml:space="preserve"> PAGEREF _Toc515567118 \h </w:instrText>
        </w:r>
        <w:r w:rsidR="00A743DE">
          <w:fldChar w:fldCharType="separate"/>
        </w:r>
        <w:r w:rsidR="00A743DE">
          <w:t>71</w:t>
        </w:r>
        <w:r w:rsidR="00A743DE">
          <w:fldChar w:fldCharType="end"/>
        </w:r>
      </w:hyperlink>
    </w:p>
    <w:p w:rsidR="00A743DE" w:rsidRDefault="00DF76EC">
      <w:pPr>
        <w:pStyle w:val="TOC3"/>
        <w:rPr>
          <w:rFonts w:eastAsiaTheme="minorEastAsia"/>
          <w:smallCaps w:val="0"/>
          <w:sz w:val="22"/>
        </w:rPr>
      </w:pPr>
      <w:hyperlink w:anchor="_Toc515567119" w:history="1">
        <w:r w:rsidR="00A743DE" w:rsidRPr="00ED6B29">
          <w:rPr>
            <w:rStyle w:val="Hyperlink"/>
          </w:rPr>
          <w:t>Bing Maps</w:t>
        </w:r>
        <w:r w:rsidR="00A743DE">
          <w:tab/>
        </w:r>
        <w:r w:rsidR="00A743DE">
          <w:fldChar w:fldCharType="begin"/>
        </w:r>
        <w:r w:rsidR="00A743DE">
          <w:instrText xml:space="preserve"> PAGEREF _Toc515567119 \h </w:instrText>
        </w:r>
        <w:r w:rsidR="00A743DE">
          <w:fldChar w:fldCharType="separate"/>
        </w:r>
        <w:r w:rsidR="00A743DE">
          <w:t>71</w:t>
        </w:r>
        <w:r w:rsidR="00A743DE">
          <w:fldChar w:fldCharType="end"/>
        </w:r>
      </w:hyperlink>
    </w:p>
    <w:p w:rsidR="00A743DE" w:rsidRDefault="00DF76EC">
      <w:pPr>
        <w:pStyle w:val="TOC3"/>
        <w:rPr>
          <w:rFonts w:eastAsiaTheme="minorEastAsia"/>
          <w:smallCaps w:val="0"/>
          <w:sz w:val="22"/>
        </w:rPr>
      </w:pPr>
      <w:hyperlink w:anchor="_Toc515567120" w:history="1">
        <w:r w:rsidR="00A743DE" w:rsidRPr="00ED6B29">
          <w:rPr>
            <w:rStyle w:val="Hyperlink"/>
          </w:rPr>
          <w:t>Business Application Platform</w:t>
        </w:r>
        <w:r w:rsidR="00A743DE">
          <w:tab/>
        </w:r>
        <w:r w:rsidR="00A743DE">
          <w:fldChar w:fldCharType="begin"/>
        </w:r>
        <w:r w:rsidR="00A743DE">
          <w:instrText xml:space="preserve"> PAGEREF _Toc515567120 \h </w:instrText>
        </w:r>
        <w:r w:rsidR="00A743DE">
          <w:fldChar w:fldCharType="separate"/>
        </w:r>
        <w:r w:rsidR="00A743DE">
          <w:t>72</w:t>
        </w:r>
        <w:r w:rsidR="00A743DE">
          <w:fldChar w:fldCharType="end"/>
        </w:r>
      </w:hyperlink>
    </w:p>
    <w:p w:rsidR="00A743DE" w:rsidRDefault="00DF76EC">
      <w:pPr>
        <w:pStyle w:val="TOC3"/>
        <w:rPr>
          <w:rFonts w:eastAsiaTheme="minorEastAsia"/>
          <w:smallCaps w:val="0"/>
          <w:sz w:val="22"/>
        </w:rPr>
      </w:pPr>
      <w:hyperlink w:anchor="_Toc515567121" w:history="1">
        <w:r w:rsidR="00A743DE" w:rsidRPr="00ED6B29">
          <w:rPr>
            <w:rStyle w:val="Hyperlink"/>
          </w:rPr>
          <w:t>Microsoft Kaizala Pro</w:t>
        </w:r>
        <w:r w:rsidR="00A743DE">
          <w:tab/>
        </w:r>
        <w:r w:rsidR="00A743DE">
          <w:fldChar w:fldCharType="begin"/>
        </w:r>
        <w:r w:rsidR="00A743DE">
          <w:instrText xml:space="preserve"> PAGEREF _Toc515567121 \h </w:instrText>
        </w:r>
        <w:r w:rsidR="00A743DE">
          <w:fldChar w:fldCharType="separate"/>
        </w:r>
        <w:r w:rsidR="00A743DE">
          <w:t>73</w:t>
        </w:r>
        <w:r w:rsidR="00A743DE">
          <w:fldChar w:fldCharType="end"/>
        </w:r>
      </w:hyperlink>
    </w:p>
    <w:p w:rsidR="00A743DE" w:rsidRDefault="00DF76EC">
      <w:pPr>
        <w:pStyle w:val="TOC3"/>
        <w:rPr>
          <w:rFonts w:eastAsiaTheme="minorEastAsia"/>
          <w:smallCaps w:val="0"/>
          <w:sz w:val="22"/>
        </w:rPr>
      </w:pPr>
      <w:hyperlink w:anchor="_Toc515567122" w:history="1">
        <w:r w:rsidR="00A743DE" w:rsidRPr="00ED6B29">
          <w:rPr>
            <w:rStyle w:val="Hyperlink"/>
          </w:rPr>
          <w:t>Microsoft Cloud App Security</w:t>
        </w:r>
        <w:r w:rsidR="00A743DE">
          <w:tab/>
        </w:r>
        <w:r w:rsidR="00A743DE">
          <w:fldChar w:fldCharType="begin"/>
        </w:r>
        <w:r w:rsidR="00A743DE">
          <w:instrText xml:space="preserve"> PAGEREF _Toc515567122 \h </w:instrText>
        </w:r>
        <w:r w:rsidR="00A743DE">
          <w:fldChar w:fldCharType="separate"/>
        </w:r>
        <w:r w:rsidR="00A743DE">
          <w:t>73</w:t>
        </w:r>
        <w:r w:rsidR="00A743DE">
          <w:fldChar w:fldCharType="end"/>
        </w:r>
      </w:hyperlink>
    </w:p>
    <w:p w:rsidR="00A743DE" w:rsidRDefault="00DF76EC">
      <w:pPr>
        <w:pStyle w:val="TOC3"/>
        <w:rPr>
          <w:rFonts w:eastAsiaTheme="minorEastAsia"/>
          <w:smallCaps w:val="0"/>
          <w:sz w:val="22"/>
        </w:rPr>
      </w:pPr>
      <w:hyperlink w:anchor="_Toc515567123" w:history="1">
        <w:r w:rsidR="00A743DE" w:rsidRPr="00ED6B29">
          <w:rPr>
            <w:rStyle w:val="Hyperlink"/>
          </w:rPr>
          <w:t>Microsoft Intune</w:t>
        </w:r>
        <w:r w:rsidR="00A743DE">
          <w:tab/>
        </w:r>
        <w:r w:rsidR="00A743DE">
          <w:fldChar w:fldCharType="begin"/>
        </w:r>
        <w:r w:rsidR="00A743DE">
          <w:instrText xml:space="preserve"> PAGEREF _Toc515567123 \h </w:instrText>
        </w:r>
        <w:r w:rsidR="00A743DE">
          <w:fldChar w:fldCharType="separate"/>
        </w:r>
        <w:r w:rsidR="00A743DE">
          <w:t>73</w:t>
        </w:r>
        <w:r w:rsidR="00A743DE">
          <w:fldChar w:fldCharType="end"/>
        </w:r>
      </w:hyperlink>
    </w:p>
    <w:p w:rsidR="00A743DE" w:rsidRDefault="00DF76EC">
      <w:pPr>
        <w:pStyle w:val="TOC3"/>
        <w:rPr>
          <w:rFonts w:eastAsiaTheme="minorEastAsia"/>
          <w:smallCaps w:val="0"/>
          <w:sz w:val="22"/>
        </w:rPr>
      </w:pPr>
      <w:hyperlink w:anchor="_Toc515567124" w:history="1">
        <w:r w:rsidR="00A743DE" w:rsidRPr="00ED6B29">
          <w:rPr>
            <w:rStyle w:val="Hyperlink"/>
          </w:rPr>
          <w:t>Microsoft Learning</w:t>
        </w:r>
        <w:r w:rsidR="00A743DE">
          <w:tab/>
        </w:r>
        <w:r w:rsidR="00A743DE">
          <w:fldChar w:fldCharType="begin"/>
        </w:r>
        <w:r w:rsidR="00A743DE">
          <w:instrText xml:space="preserve"> PAGEREF _Toc515567124 \h </w:instrText>
        </w:r>
        <w:r w:rsidR="00A743DE">
          <w:fldChar w:fldCharType="separate"/>
        </w:r>
        <w:r w:rsidR="00A743DE">
          <w:t>74</w:t>
        </w:r>
        <w:r w:rsidR="00A743DE">
          <w:fldChar w:fldCharType="end"/>
        </w:r>
      </w:hyperlink>
    </w:p>
    <w:p w:rsidR="00A743DE" w:rsidRDefault="00DF76EC">
      <w:pPr>
        <w:pStyle w:val="TOC3"/>
        <w:rPr>
          <w:rFonts w:eastAsiaTheme="minorEastAsia"/>
          <w:smallCaps w:val="0"/>
          <w:sz w:val="22"/>
        </w:rPr>
      </w:pPr>
      <w:hyperlink w:anchor="_Toc515567125" w:history="1">
        <w:r w:rsidR="00A743DE" w:rsidRPr="00ED6B29">
          <w:rPr>
            <w:rStyle w:val="Hyperlink"/>
          </w:rPr>
          <w:t>Minecraft: Education Edition</w:t>
        </w:r>
        <w:r w:rsidR="00A743DE">
          <w:tab/>
        </w:r>
        <w:r w:rsidR="00A743DE">
          <w:fldChar w:fldCharType="begin"/>
        </w:r>
        <w:r w:rsidR="00A743DE">
          <w:instrText xml:space="preserve"> PAGEREF _Toc515567125 \h </w:instrText>
        </w:r>
        <w:r w:rsidR="00A743DE">
          <w:fldChar w:fldCharType="separate"/>
        </w:r>
        <w:r w:rsidR="00A743DE">
          <w:t>75</w:t>
        </w:r>
        <w:r w:rsidR="00A743DE">
          <w:fldChar w:fldCharType="end"/>
        </w:r>
      </w:hyperlink>
    </w:p>
    <w:p w:rsidR="00A743DE" w:rsidRDefault="00DF76EC">
      <w:pPr>
        <w:pStyle w:val="TOC1"/>
        <w:rPr>
          <w:rFonts w:eastAsiaTheme="minorEastAsia"/>
          <w:b w:val="0"/>
          <w:caps w:val="0"/>
          <w:noProof/>
          <w:sz w:val="22"/>
          <w:szCs w:val="22"/>
        </w:rPr>
      </w:pPr>
      <w:hyperlink w:anchor="_Toc515567126" w:history="1">
        <w:r w:rsidR="00A743DE" w:rsidRPr="00ED6B29">
          <w:rPr>
            <w:rStyle w:val="Hyperlink"/>
            <w:noProof/>
          </w:rPr>
          <w:t>Slovník</w:t>
        </w:r>
        <w:r w:rsidR="00A743DE">
          <w:rPr>
            <w:noProof/>
          </w:rPr>
          <w:tab/>
        </w:r>
        <w:r w:rsidR="00A743DE">
          <w:rPr>
            <w:noProof/>
          </w:rPr>
          <w:fldChar w:fldCharType="begin"/>
        </w:r>
        <w:r w:rsidR="00A743DE">
          <w:rPr>
            <w:noProof/>
          </w:rPr>
          <w:instrText xml:space="preserve"> PAGEREF _Toc515567126 \h </w:instrText>
        </w:r>
        <w:r w:rsidR="00A743DE">
          <w:rPr>
            <w:noProof/>
          </w:rPr>
        </w:r>
        <w:r w:rsidR="00A743DE">
          <w:rPr>
            <w:noProof/>
          </w:rPr>
          <w:fldChar w:fldCharType="separate"/>
        </w:r>
        <w:r w:rsidR="00A743DE">
          <w:rPr>
            <w:noProof/>
          </w:rPr>
          <w:t>76</w:t>
        </w:r>
        <w:r w:rsidR="00A743DE">
          <w:rPr>
            <w:noProof/>
          </w:rPr>
          <w:fldChar w:fldCharType="end"/>
        </w:r>
      </w:hyperlink>
    </w:p>
    <w:p w:rsidR="00A743DE" w:rsidRDefault="00DF76EC">
      <w:pPr>
        <w:pStyle w:val="TOC2"/>
        <w:rPr>
          <w:rFonts w:eastAsiaTheme="minorEastAsia"/>
          <w:smallCaps w:val="0"/>
          <w:sz w:val="22"/>
        </w:rPr>
      </w:pPr>
      <w:hyperlink w:anchor="_Toc515567127" w:history="1">
        <w:r w:rsidR="00A743DE" w:rsidRPr="00ED6B29">
          <w:rPr>
            <w:rStyle w:val="Hyperlink"/>
          </w:rPr>
          <w:t>Atributy</w:t>
        </w:r>
        <w:r w:rsidR="00A743DE">
          <w:tab/>
        </w:r>
        <w:r w:rsidR="00A743DE">
          <w:fldChar w:fldCharType="begin"/>
        </w:r>
        <w:r w:rsidR="00A743DE">
          <w:instrText xml:space="preserve"> PAGEREF _Toc515567127 \h </w:instrText>
        </w:r>
        <w:r w:rsidR="00A743DE">
          <w:fldChar w:fldCharType="separate"/>
        </w:r>
        <w:r w:rsidR="00A743DE">
          <w:t>76</w:t>
        </w:r>
        <w:r w:rsidR="00A743DE">
          <w:fldChar w:fldCharType="end"/>
        </w:r>
      </w:hyperlink>
    </w:p>
    <w:p w:rsidR="00A743DE" w:rsidRDefault="00DF76EC">
      <w:pPr>
        <w:pStyle w:val="TOC2"/>
        <w:rPr>
          <w:rFonts w:eastAsiaTheme="minorEastAsia"/>
          <w:smallCaps w:val="0"/>
          <w:sz w:val="22"/>
        </w:rPr>
      </w:pPr>
      <w:hyperlink w:anchor="_Toc515567128" w:history="1">
        <w:r w:rsidR="00A743DE" w:rsidRPr="00ED6B29">
          <w:rPr>
            <w:rStyle w:val="Hyperlink"/>
          </w:rPr>
          <w:t>Hodnoty buněk</w:t>
        </w:r>
        <w:r w:rsidR="00A743DE">
          <w:tab/>
        </w:r>
        <w:r w:rsidR="00A743DE">
          <w:fldChar w:fldCharType="begin"/>
        </w:r>
        <w:r w:rsidR="00A743DE">
          <w:instrText xml:space="preserve"> PAGEREF _Toc515567128 \h </w:instrText>
        </w:r>
        <w:r w:rsidR="00A743DE">
          <w:fldChar w:fldCharType="separate"/>
        </w:r>
        <w:r w:rsidR="00A743DE">
          <w:t>77</w:t>
        </w:r>
        <w:r w:rsidR="00A743DE">
          <w:fldChar w:fldCharType="end"/>
        </w:r>
      </w:hyperlink>
    </w:p>
    <w:p w:rsidR="00A743DE" w:rsidRDefault="00DF76EC">
      <w:pPr>
        <w:pStyle w:val="TOC2"/>
        <w:rPr>
          <w:rFonts w:eastAsiaTheme="minorEastAsia"/>
          <w:smallCaps w:val="0"/>
          <w:sz w:val="22"/>
        </w:rPr>
      </w:pPr>
      <w:hyperlink w:anchor="_Toc515567129" w:history="1">
        <w:r w:rsidR="00A743DE" w:rsidRPr="00ED6B29">
          <w:rPr>
            <w:rStyle w:val="Hyperlink"/>
          </w:rPr>
          <w:t>Záhlaví sloupců</w:t>
        </w:r>
        <w:r w:rsidR="00A743DE">
          <w:tab/>
        </w:r>
        <w:r w:rsidR="00A743DE">
          <w:fldChar w:fldCharType="begin"/>
        </w:r>
        <w:r w:rsidR="00A743DE">
          <w:instrText xml:space="preserve"> PAGEREF _Toc515567129 \h </w:instrText>
        </w:r>
        <w:r w:rsidR="00A743DE">
          <w:fldChar w:fldCharType="separate"/>
        </w:r>
        <w:r w:rsidR="00A743DE">
          <w:t>78</w:t>
        </w:r>
        <w:r w:rsidR="00A743DE">
          <w:fldChar w:fldCharType="end"/>
        </w:r>
      </w:hyperlink>
    </w:p>
    <w:p w:rsidR="00A743DE" w:rsidRDefault="00DF76EC">
      <w:pPr>
        <w:pStyle w:val="TOC2"/>
        <w:rPr>
          <w:rFonts w:eastAsiaTheme="minorEastAsia"/>
          <w:smallCaps w:val="0"/>
          <w:sz w:val="22"/>
        </w:rPr>
      </w:pPr>
      <w:hyperlink w:anchor="_Toc515567130" w:history="1">
        <w:r w:rsidR="00A743DE" w:rsidRPr="00ED6B29">
          <w:rPr>
            <w:rStyle w:val="Hyperlink"/>
          </w:rPr>
          <w:t>Definice</w:t>
        </w:r>
        <w:r w:rsidR="00A743DE">
          <w:tab/>
        </w:r>
        <w:r w:rsidR="00A743DE">
          <w:fldChar w:fldCharType="begin"/>
        </w:r>
        <w:r w:rsidR="00A743DE">
          <w:instrText xml:space="preserve"> PAGEREF _Toc515567130 \h </w:instrText>
        </w:r>
        <w:r w:rsidR="00A743DE">
          <w:fldChar w:fldCharType="separate"/>
        </w:r>
        <w:r w:rsidR="00A743DE">
          <w:t>78</w:t>
        </w:r>
        <w:r w:rsidR="00A743DE">
          <w:fldChar w:fldCharType="end"/>
        </w:r>
      </w:hyperlink>
    </w:p>
    <w:p w:rsidR="00A743DE" w:rsidRDefault="00DF76EC">
      <w:pPr>
        <w:pStyle w:val="TOC1"/>
        <w:rPr>
          <w:rFonts w:eastAsiaTheme="minorEastAsia"/>
          <w:b w:val="0"/>
          <w:caps w:val="0"/>
          <w:noProof/>
          <w:sz w:val="22"/>
          <w:szCs w:val="22"/>
        </w:rPr>
      </w:pPr>
      <w:hyperlink w:anchor="_Toc515567131" w:history="1">
        <w:r w:rsidR="00A743DE" w:rsidRPr="00ED6B29">
          <w:rPr>
            <w:rStyle w:val="Hyperlink"/>
            <w:noProof/>
          </w:rPr>
          <w:t>Příloha A – Licence ekvivalentní k licenci CAL/ML</w:t>
        </w:r>
        <w:r w:rsidR="00A743DE">
          <w:rPr>
            <w:noProof/>
          </w:rPr>
          <w:tab/>
        </w:r>
        <w:r w:rsidR="00A743DE">
          <w:rPr>
            <w:noProof/>
          </w:rPr>
          <w:fldChar w:fldCharType="begin"/>
        </w:r>
        <w:r w:rsidR="00A743DE">
          <w:rPr>
            <w:noProof/>
          </w:rPr>
          <w:instrText xml:space="preserve"> PAGEREF _Toc515567131 \h </w:instrText>
        </w:r>
        <w:r w:rsidR="00A743DE">
          <w:rPr>
            <w:noProof/>
          </w:rPr>
        </w:r>
        <w:r w:rsidR="00A743DE">
          <w:rPr>
            <w:noProof/>
          </w:rPr>
          <w:fldChar w:fldCharType="separate"/>
        </w:r>
        <w:r w:rsidR="00A743DE">
          <w:rPr>
            <w:noProof/>
          </w:rPr>
          <w:t>81</w:t>
        </w:r>
        <w:r w:rsidR="00A743DE">
          <w:rPr>
            <w:noProof/>
          </w:rPr>
          <w:fldChar w:fldCharType="end"/>
        </w:r>
      </w:hyperlink>
    </w:p>
    <w:p w:rsidR="00A743DE" w:rsidRDefault="00DF76EC">
      <w:pPr>
        <w:pStyle w:val="TOC1"/>
        <w:rPr>
          <w:rFonts w:eastAsiaTheme="minorEastAsia"/>
          <w:b w:val="0"/>
          <w:caps w:val="0"/>
          <w:noProof/>
          <w:sz w:val="22"/>
          <w:szCs w:val="22"/>
        </w:rPr>
      </w:pPr>
      <w:hyperlink w:anchor="_Toc515567132" w:history="1">
        <w:r w:rsidR="00A743DE" w:rsidRPr="00ED6B29">
          <w:rPr>
            <w:rStyle w:val="Hyperlink"/>
            <w:noProof/>
          </w:rPr>
          <w:t>Příloha B – Software Assurance</w:t>
        </w:r>
        <w:r w:rsidR="00A743DE">
          <w:rPr>
            <w:noProof/>
          </w:rPr>
          <w:tab/>
        </w:r>
        <w:r w:rsidR="00A743DE">
          <w:rPr>
            <w:noProof/>
          </w:rPr>
          <w:fldChar w:fldCharType="begin"/>
        </w:r>
        <w:r w:rsidR="00A743DE">
          <w:rPr>
            <w:noProof/>
          </w:rPr>
          <w:instrText xml:space="preserve"> PAGEREF _Toc515567132 \h </w:instrText>
        </w:r>
        <w:r w:rsidR="00A743DE">
          <w:rPr>
            <w:noProof/>
          </w:rPr>
        </w:r>
        <w:r w:rsidR="00A743DE">
          <w:rPr>
            <w:noProof/>
          </w:rPr>
          <w:fldChar w:fldCharType="separate"/>
        </w:r>
        <w:r w:rsidR="00A743DE">
          <w:rPr>
            <w:noProof/>
          </w:rPr>
          <w:t>83</w:t>
        </w:r>
        <w:r w:rsidR="00A743DE">
          <w:rPr>
            <w:noProof/>
          </w:rPr>
          <w:fldChar w:fldCharType="end"/>
        </w:r>
      </w:hyperlink>
    </w:p>
    <w:p w:rsidR="00A743DE" w:rsidRDefault="00DF76EC">
      <w:pPr>
        <w:pStyle w:val="TOC2"/>
        <w:rPr>
          <w:rFonts w:eastAsiaTheme="minorEastAsia"/>
          <w:smallCaps w:val="0"/>
          <w:sz w:val="22"/>
        </w:rPr>
      </w:pPr>
      <w:hyperlink w:anchor="_Toc515567133" w:history="1">
        <w:r w:rsidR="00A743DE" w:rsidRPr="00ED6B29">
          <w:rPr>
            <w:rStyle w:val="Hyperlink"/>
          </w:rPr>
          <w:t>Zakoupení krytí Software Assurance</w:t>
        </w:r>
        <w:r w:rsidR="00A743DE">
          <w:tab/>
        </w:r>
        <w:r w:rsidR="00A743DE">
          <w:fldChar w:fldCharType="begin"/>
        </w:r>
        <w:r w:rsidR="00A743DE">
          <w:instrText xml:space="preserve"> PAGEREF _Toc515567133 \h </w:instrText>
        </w:r>
        <w:r w:rsidR="00A743DE">
          <w:fldChar w:fldCharType="separate"/>
        </w:r>
        <w:r w:rsidR="00A743DE">
          <w:t>83</w:t>
        </w:r>
        <w:r w:rsidR="00A743DE">
          <w:fldChar w:fldCharType="end"/>
        </w:r>
      </w:hyperlink>
    </w:p>
    <w:p w:rsidR="00A743DE" w:rsidRDefault="00DF76EC">
      <w:pPr>
        <w:pStyle w:val="TOC2"/>
        <w:rPr>
          <w:rFonts w:eastAsiaTheme="minorEastAsia"/>
          <w:smallCaps w:val="0"/>
          <w:sz w:val="22"/>
        </w:rPr>
      </w:pPr>
      <w:hyperlink w:anchor="_Toc515567134" w:history="1">
        <w:r w:rsidR="00A743DE" w:rsidRPr="00ED6B29">
          <w:rPr>
            <w:rStyle w:val="Hyperlink"/>
          </w:rPr>
          <w:t>Prodloužení krytí Software Assurance</w:t>
        </w:r>
        <w:r w:rsidR="00A743DE">
          <w:tab/>
        </w:r>
        <w:r w:rsidR="00A743DE">
          <w:fldChar w:fldCharType="begin"/>
        </w:r>
        <w:r w:rsidR="00A743DE">
          <w:instrText xml:space="preserve"> PAGEREF _Toc515567134 \h </w:instrText>
        </w:r>
        <w:r w:rsidR="00A743DE">
          <w:fldChar w:fldCharType="separate"/>
        </w:r>
        <w:r w:rsidR="00A743DE">
          <w:t>83</w:t>
        </w:r>
        <w:r w:rsidR="00A743DE">
          <w:fldChar w:fldCharType="end"/>
        </w:r>
      </w:hyperlink>
    </w:p>
    <w:p w:rsidR="00A743DE" w:rsidRDefault="00DF76EC">
      <w:pPr>
        <w:pStyle w:val="TOC2"/>
        <w:rPr>
          <w:rFonts w:eastAsiaTheme="minorEastAsia"/>
          <w:smallCaps w:val="0"/>
          <w:sz w:val="22"/>
        </w:rPr>
      </w:pPr>
      <w:hyperlink w:anchor="_Toc515567135" w:history="1">
        <w:r w:rsidR="00A743DE" w:rsidRPr="00ED6B29">
          <w:rPr>
            <w:rStyle w:val="Hyperlink"/>
          </w:rPr>
          <w:t>Licence na migraci v případě ukončených produktů nebo produktů s ukončenou životností</w:t>
        </w:r>
        <w:r w:rsidR="00A743DE">
          <w:tab/>
        </w:r>
        <w:r w:rsidR="00A743DE">
          <w:fldChar w:fldCharType="begin"/>
        </w:r>
        <w:r w:rsidR="00A743DE">
          <w:instrText xml:space="preserve"> PAGEREF _Toc515567135 \h </w:instrText>
        </w:r>
        <w:r w:rsidR="00A743DE">
          <w:fldChar w:fldCharType="separate"/>
        </w:r>
        <w:r w:rsidR="00A743DE">
          <w:t>84</w:t>
        </w:r>
        <w:r w:rsidR="00A743DE">
          <w:fldChar w:fldCharType="end"/>
        </w:r>
      </w:hyperlink>
    </w:p>
    <w:p w:rsidR="00A743DE" w:rsidRDefault="00DF76EC">
      <w:pPr>
        <w:pStyle w:val="TOC2"/>
        <w:rPr>
          <w:rFonts w:eastAsiaTheme="minorEastAsia"/>
          <w:smallCaps w:val="0"/>
          <w:sz w:val="22"/>
        </w:rPr>
      </w:pPr>
      <w:hyperlink w:anchor="_Toc515567136" w:history="1">
        <w:r w:rsidR="00A743DE" w:rsidRPr="00ED6B29">
          <w:rPr>
            <w:rStyle w:val="Hyperlink"/>
          </w:rPr>
          <w:t>Výhody Software Assurance</w:t>
        </w:r>
        <w:r w:rsidR="00A743DE">
          <w:tab/>
        </w:r>
        <w:r w:rsidR="00A743DE">
          <w:fldChar w:fldCharType="begin"/>
        </w:r>
        <w:r w:rsidR="00A743DE">
          <w:instrText xml:space="preserve"> PAGEREF _Toc515567136 \h </w:instrText>
        </w:r>
        <w:r w:rsidR="00A743DE">
          <w:fldChar w:fldCharType="separate"/>
        </w:r>
        <w:r w:rsidR="00A743DE">
          <w:t>84</w:t>
        </w:r>
        <w:r w:rsidR="00A743DE">
          <w:fldChar w:fldCharType="end"/>
        </w:r>
      </w:hyperlink>
    </w:p>
    <w:p w:rsidR="00A743DE" w:rsidRDefault="00DF76EC">
      <w:pPr>
        <w:pStyle w:val="TOC1"/>
        <w:rPr>
          <w:rFonts w:eastAsiaTheme="minorEastAsia"/>
          <w:b w:val="0"/>
          <w:caps w:val="0"/>
          <w:noProof/>
          <w:sz w:val="22"/>
          <w:szCs w:val="22"/>
        </w:rPr>
      </w:pPr>
      <w:hyperlink w:anchor="_Toc515567137" w:history="1">
        <w:r w:rsidR="00A743DE" w:rsidRPr="00ED6B29">
          <w:rPr>
            <w:rStyle w:val="Hyperlink"/>
            <w:noProof/>
          </w:rPr>
          <w:t>Příloha C – Doplňky a další licence k přechodu</w:t>
        </w:r>
        <w:r w:rsidR="00A743DE">
          <w:rPr>
            <w:noProof/>
          </w:rPr>
          <w:tab/>
        </w:r>
        <w:r w:rsidR="00A743DE">
          <w:rPr>
            <w:noProof/>
          </w:rPr>
          <w:fldChar w:fldCharType="begin"/>
        </w:r>
        <w:r w:rsidR="00A743DE">
          <w:rPr>
            <w:noProof/>
          </w:rPr>
          <w:instrText xml:space="preserve"> PAGEREF _Toc515567137 \h </w:instrText>
        </w:r>
        <w:r w:rsidR="00A743DE">
          <w:rPr>
            <w:noProof/>
          </w:rPr>
        </w:r>
        <w:r w:rsidR="00A743DE">
          <w:rPr>
            <w:noProof/>
          </w:rPr>
          <w:fldChar w:fldCharType="separate"/>
        </w:r>
        <w:r w:rsidR="00A743DE">
          <w:rPr>
            <w:noProof/>
          </w:rPr>
          <w:t>95</w:t>
        </w:r>
        <w:r w:rsidR="00A743DE">
          <w:rPr>
            <w:noProof/>
          </w:rPr>
          <w:fldChar w:fldCharType="end"/>
        </w:r>
      </w:hyperlink>
    </w:p>
    <w:p w:rsidR="00A743DE" w:rsidRDefault="00DF76EC">
      <w:pPr>
        <w:pStyle w:val="TOC2"/>
        <w:rPr>
          <w:rFonts w:eastAsiaTheme="minorEastAsia"/>
          <w:smallCaps w:val="0"/>
          <w:sz w:val="22"/>
        </w:rPr>
      </w:pPr>
      <w:hyperlink w:anchor="_Toc515567138" w:history="1">
        <w:r w:rsidR="00A743DE" w:rsidRPr="00ED6B29">
          <w:rPr>
            <w:rStyle w:val="Hyperlink"/>
          </w:rPr>
          <w:t>Doplňky</w:t>
        </w:r>
        <w:r w:rsidR="00A743DE">
          <w:tab/>
        </w:r>
        <w:r w:rsidR="00A743DE">
          <w:fldChar w:fldCharType="begin"/>
        </w:r>
        <w:r w:rsidR="00A743DE">
          <w:instrText xml:space="preserve"> PAGEREF _Toc515567138 \h </w:instrText>
        </w:r>
        <w:r w:rsidR="00A743DE">
          <w:fldChar w:fldCharType="separate"/>
        </w:r>
        <w:r w:rsidR="00A743DE">
          <w:t>95</w:t>
        </w:r>
        <w:r w:rsidR="00A743DE">
          <w:fldChar w:fldCharType="end"/>
        </w:r>
      </w:hyperlink>
    </w:p>
    <w:p w:rsidR="00A743DE" w:rsidRDefault="00DF76EC">
      <w:pPr>
        <w:pStyle w:val="TOC3"/>
        <w:rPr>
          <w:rFonts w:eastAsiaTheme="minorEastAsia"/>
          <w:smallCaps w:val="0"/>
          <w:sz w:val="22"/>
        </w:rPr>
      </w:pPr>
      <w:hyperlink w:anchor="_Toc515567139" w:history="1">
        <w:r w:rsidR="00A743DE" w:rsidRPr="00ED6B29">
          <w:rPr>
            <w:rStyle w:val="Hyperlink"/>
          </w:rPr>
          <w:t>Počítačový operační systém Windows</w:t>
        </w:r>
        <w:r w:rsidR="00A743DE">
          <w:tab/>
        </w:r>
        <w:r w:rsidR="00A743DE">
          <w:fldChar w:fldCharType="begin"/>
        </w:r>
        <w:r w:rsidR="00A743DE">
          <w:instrText xml:space="preserve"> PAGEREF _Toc515567139 \h </w:instrText>
        </w:r>
        <w:r w:rsidR="00A743DE">
          <w:fldChar w:fldCharType="separate"/>
        </w:r>
        <w:r w:rsidR="00A743DE">
          <w:t>95</w:t>
        </w:r>
        <w:r w:rsidR="00A743DE">
          <w:fldChar w:fldCharType="end"/>
        </w:r>
      </w:hyperlink>
    </w:p>
    <w:p w:rsidR="00A743DE" w:rsidRDefault="00DF76EC">
      <w:pPr>
        <w:pStyle w:val="TOC3"/>
        <w:rPr>
          <w:rFonts w:eastAsiaTheme="minorEastAsia"/>
          <w:smallCaps w:val="0"/>
          <w:sz w:val="22"/>
        </w:rPr>
      </w:pPr>
      <w:hyperlink w:anchor="_Toc515567140" w:history="1">
        <w:r w:rsidR="00A743DE" w:rsidRPr="00ED6B29">
          <w:rPr>
            <w:rStyle w:val="Hyperlink"/>
          </w:rPr>
          <w:t>Microsoft Operations Management and Security</w:t>
        </w:r>
        <w:r w:rsidR="00A743DE">
          <w:tab/>
        </w:r>
        <w:r w:rsidR="00A743DE">
          <w:fldChar w:fldCharType="begin"/>
        </w:r>
        <w:r w:rsidR="00A743DE">
          <w:instrText xml:space="preserve"> PAGEREF _Toc515567140 \h </w:instrText>
        </w:r>
        <w:r w:rsidR="00A743DE">
          <w:fldChar w:fldCharType="separate"/>
        </w:r>
        <w:r w:rsidR="00A743DE">
          <w:t>95</w:t>
        </w:r>
        <w:r w:rsidR="00A743DE">
          <w:fldChar w:fldCharType="end"/>
        </w:r>
      </w:hyperlink>
    </w:p>
    <w:p w:rsidR="00A743DE" w:rsidRDefault="00DF76EC">
      <w:pPr>
        <w:pStyle w:val="TOC3"/>
        <w:rPr>
          <w:rFonts w:eastAsiaTheme="minorEastAsia"/>
          <w:smallCaps w:val="0"/>
          <w:sz w:val="22"/>
        </w:rPr>
      </w:pPr>
      <w:hyperlink w:anchor="_Toc515567141" w:history="1">
        <w:r w:rsidR="00A743DE" w:rsidRPr="00ED6B29">
          <w:rPr>
            <w:rStyle w:val="Hyperlink"/>
          </w:rPr>
          <w:t>Microsoft Azure User Plans</w:t>
        </w:r>
        <w:r w:rsidR="00A743DE">
          <w:tab/>
        </w:r>
        <w:r w:rsidR="00A743DE">
          <w:fldChar w:fldCharType="begin"/>
        </w:r>
        <w:r w:rsidR="00A743DE">
          <w:instrText xml:space="preserve"> PAGEREF _Toc515567141 \h </w:instrText>
        </w:r>
        <w:r w:rsidR="00A743DE">
          <w:fldChar w:fldCharType="separate"/>
        </w:r>
        <w:r w:rsidR="00A743DE">
          <w:t>95</w:t>
        </w:r>
        <w:r w:rsidR="00A743DE">
          <w:fldChar w:fldCharType="end"/>
        </w:r>
      </w:hyperlink>
    </w:p>
    <w:p w:rsidR="00A743DE" w:rsidRDefault="00DF76EC">
      <w:pPr>
        <w:pStyle w:val="TOC3"/>
        <w:rPr>
          <w:rFonts w:eastAsiaTheme="minorEastAsia"/>
          <w:smallCaps w:val="0"/>
          <w:sz w:val="22"/>
        </w:rPr>
      </w:pPr>
      <w:hyperlink w:anchor="_Toc515567142" w:history="1">
        <w:r w:rsidR="00A743DE" w:rsidRPr="00ED6B29">
          <w:rPr>
            <w:rStyle w:val="Hyperlink"/>
          </w:rPr>
          <w:t>Microsoft 365</w:t>
        </w:r>
        <w:r w:rsidR="00A743DE">
          <w:tab/>
        </w:r>
        <w:r w:rsidR="00A743DE">
          <w:fldChar w:fldCharType="begin"/>
        </w:r>
        <w:r w:rsidR="00A743DE">
          <w:instrText xml:space="preserve"> PAGEREF _Toc515567142 \h </w:instrText>
        </w:r>
        <w:r w:rsidR="00A743DE">
          <w:fldChar w:fldCharType="separate"/>
        </w:r>
        <w:r w:rsidR="00A743DE">
          <w:t>96</w:t>
        </w:r>
        <w:r w:rsidR="00A743DE">
          <w:fldChar w:fldCharType="end"/>
        </w:r>
      </w:hyperlink>
    </w:p>
    <w:p w:rsidR="00A743DE" w:rsidRDefault="00DF76EC">
      <w:pPr>
        <w:pStyle w:val="TOC3"/>
        <w:rPr>
          <w:rFonts w:eastAsiaTheme="minorEastAsia"/>
          <w:smallCaps w:val="0"/>
          <w:sz w:val="22"/>
        </w:rPr>
      </w:pPr>
      <w:hyperlink w:anchor="_Toc515567143" w:history="1">
        <w:r w:rsidR="00A743DE" w:rsidRPr="00ED6B29">
          <w:rPr>
            <w:rStyle w:val="Hyperlink"/>
          </w:rPr>
          <w:t>Enterprise Mobility + Security</w:t>
        </w:r>
        <w:r w:rsidR="00A743DE">
          <w:tab/>
        </w:r>
        <w:r w:rsidR="00A743DE">
          <w:fldChar w:fldCharType="begin"/>
        </w:r>
        <w:r w:rsidR="00A743DE">
          <w:instrText xml:space="preserve"> PAGEREF _Toc515567143 \h </w:instrText>
        </w:r>
        <w:r w:rsidR="00A743DE">
          <w:fldChar w:fldCharType="separate"/>
        </w:r>
        <w:r w:rsidR="00A743DE">
          <w:t>96</w:t>
        </w:r>
        <w:r w:rsidR="00A743DE">
          <w:fldChar w:fldCharType="end"/>
        </w:r>
      </w:hyperlink>
    </w:p>
    <w:p w:rsidR="00A743DE" w:rsidRDefault="00DF76EC">
      <w:pPr>
        <w:pStyle w:val="TOC3"/>
        <w:rPr>
          <w:rFonts w:eastAsiaTheme="minorEastAsia"/>
          <w:smallCaps w:val="0"/>
          <w:sz w:val="22"/>
        </w:rPr>
      </w:pPr>
      <w:hyperlink w:anchor="_Toc515567144" w:history="1">
        <w:r w:rsidR="00A743DE" w:rsidRPr="00ED6B29">
          <w:rPr>
            <w:rStyle w:val="Hyperlink"/>
          </w:rPr>
          <w:t>Služby Microsoft Dynamics 365</w:t>
        </w:r>
        <w:r w:rsidR="00A743DE">
          <w:tab/>
        </w:r>
        <w:r w:rsidR="00A743DE">
          <w:fldChar w:fldCharType="begin"/>
        </w:r>
        <w:r w:rsidR="00A743DE">
          <w:instrText xml:space="preserve"> PAGEREF _Toc515567144 \h </w:instrText>
        </w:r>
        <w:r w:rsidR="00A743DE">
          <w:fldChar w:fldCharType="separate"/>
        </w:r>
        <w:r w:rsidR="00A743DE">
          <w:t>96</w:t>
        </w:r>
        <w:r w:rsidR="00A743DE">
          <w:fldChar w:fldCharType="end"/>
        </w:r>
      </w:hyperlink>
    </w:p>
    <w:p w:rsidR="00A743DE" w:rsidRDefault="00DF76EC">
      <w:pPr>
        <w:pStyle w:val="TOC3"/>
        <w:rPr>
          <w:rFonts w:eastAsiaTheme="minorEastAsia"/>
          <w:smallCaps w:val="0"/>
          <w:sz w:val="22"/>
        </w:rPr>
      </w:pPr>
      <w:hyperlink w:anchor="_Toc515567145" w:history="1">
        <w:r w:rsidR="00A743DE" w:rsidRPr="00ED6B29">
          <w:rPr>
            <w:rStyle w:val="Hyperlink"/>
          </w:rPr>
          <w:t>Aplikace služeb Office 365</w:t>
        </w:r>
        <w:r w:rsidR="00A743DE">
          <w:tab/>
        </w:r>
        <w:r w:rsidR="00A743DE">
          <w:fldChar w:fldCharType="begin"/>
        </w:r>
        <w:r w:rsidR="00A743DE">
          <w:instrText xml:space="preserve"> PAGEREF _Toc515567145 \h </w:instrText>
        </w:r>
        <w:r w:rsidR="00A743DE">
          <w:fldChar w:fldCharType="separate"/>
        </w:r>
        <w:r w:rsidR="00A743DE">
          <w:t>97</w:t>
        </w:r>
        <w:r w:rsidR="00A743DE">
          <w:fldChar w:fldCharType="end"/>
        </w:r>
      </w:hyperlink>
    </w:p>
    <w:p w:rsidR="00A743DE" w:rsidRDefault="00DF76EC">
      <w:pPr>
        <w:pStyle w:val="TOC3"/>
        <w:rPr>
          <w:rFonts w:eastAsiaTheme="minorEastAsia"/>
          <w:smallCaps w:val="0"/>
          <w:sz w:val="22"/>
        </w:rPr>
      </w:pPr>
      <w:hyperlink w:anchor="_Toc515567146" w:history="1">
        <w:r w:rsidR="00A743DE" w:rsidRPr="00ED6B29">
          <w:rPr>
            <w:rStyle w:val="Hyperlink"/>
          </w:rPr>
          <w:t>Sady Office 365</w:t>
        </w:r>
        <w:r w:rsidR="00A743DE">
          <w:tab/>
        </w:r>
        <w:r w:rsidR="00A743DE">
          <w:fldChar w:fldCharType="begin"/>
        </w:r>
        <w:r w:rsidR="00A743DE">
          <w:instrText xml:space="preserve"> PAGEREF _Toc515567146 \h </w:instrText>
        </w:r>
        <w:r w:rsidR="00A743DE">
          <w:fldChar w:fldCharType="separate"/>
        </w:r>
        <w:r w:rsidR="00A743DE">
          <w:t>97</w:t>
        </w:r>
        <w:r w:rsidR="00A743DE">
          <w:fldChar w:fldCharType="end"/>
        </w:r>
      </w:hyperlink>
    </w:p>
    <w:p w:rsidR="00A743DE" w:rsidRDefault="00DF76EC">
      <w:pPr>
        <w:pStyle w:val="TOC3"/>
        <w:rPr>
          <w:rFonts w:eastAsiaTheme="minorEastAsia"/>
          <w:smallCaps w:val="0"/>
          <w:sz w:val="22"/>
        </w:rPr>
      </w:pPr>
      <w:hyperlink w:anchor="_Toc515567147" w:history="1">
        <w:r w:rsidR="00A743DE" w:rsidRPr="00ED6B29">
          <w:rPr>
            <w:rStyle w:val="Hyperlink"/>
          </w:rPr>
          <w:t>Multi-Geo Capabilities in Office 365</w:t>
        </w:r>
        <w:r w:rsidR="00A743DE">
          <w:tab/>
        </w:r>
        <w:r w:rsidR="00A743DE">
          <w:fldChar w:fldCharType="begin"/>
        </w:r>
        <w:r w:rsidR="00A743DE">
          <w:instrText xml:space="preserve"> PAGEREF _Toc515567147 \h </w:instrText>
        </w:r>
        <w:r w:rsidR="00A743DE">
          <w:fldChar w:fldCharType="separate"/>
        </w:r>
        <w:r w:rsidR="00A743DE">
          <w:t>97</w:t>
        </w:r>
        <w:r w:rsidR="00A743DE">
          <w:fldChar w:fldCharType="end"/>
        </w:r>
      </w:hyperlink>
    </w:p>
    <w:p w:rsidR="00A743DE" w:rsidRDefault="00DF76EC">
      <w:pPr>
        <w:pStyle w:val="TOC3"/>
        <w:rPr>
          <w:rFonts w:eastAsiaTheme="minorEastAsia"/>
          <w:smallCaps w:val="0"/>
          <w:sz w:val="22"/>
        </w:rPr>
      </w:pPr>
      <w:hyperlink w:anchor="_Toc515567148" w:history="1">
        <w:r w:rsidR="00A743DE" w:rsidRPr="00ED6B29">
          <w:rPr>
            <w:rStyle w:val="Hyperlink"/>
          </w:rPr>
          <w:t>Exchange Online</w:t>
        </w:r>
        <w:r w:rsidR="00A743DE">
          <w:tab/>
        </w:r>
        <w:r w:rsidR="00A743DE">
          <w:fldChar w:fldCharType="begin"/>
        </w:r>
        <w:r w:rsidR="00A743DE">
          <w:instrText xml:space="preserve"> PAGEREF _Toc515567148 \h </w:instrText>
        </w:r>
        <w:r w:rsidR="00A743DE">
          <w:fldChar w:fldCharType="separate"/>
        </w:r>
        <w:r w:rsidR="00A743DE">
          <w:t>97</w:t>
        </w:r>
        <w:r w:rsidR="00A743DE">
          <w:fldChar w:fldCharType="end"/>
        </w:r>
      </w:hyperlink>
    </w:p>
    <w:p w:rsidR="00A743DE" w:rsidRDefault="00DF76EC">
      <w:pPr>
        <w:pStyle w:val="TOC3"/>
        <w:rPr>
          <w:rFonts w:eastAsiaTheme="minorEastAsia"/>
          <w:smallCaps w:val="0"/>
          <w:sz w:val="22"/>
        </w:rPr>
      </w:pPr>
      <w:hyperlink w:anchor="_Toc515567149" w:history="1">
        <w:r w:rsidR="00A743DE" w:rsidRPr="00ED6B29">
          <w:rPr>
            <w:rStyle w:val="Hyperlink"/>
          </w:rPr>
          <w:t>Project Online</w:t>
        </w:r>
        <w:r w:rsidR="00A743DE">
          <w:tab/>
        </w:r>
        <w:r w:rsidR="00A743DE">
          <w:fldChar w:fldCharType="begin"/>
        </w:r>
        <w:r w:rsidR="00A743DE">
          <w:instrText xml:space="preserve"> PAGEREF _Toc515567149 \h </w:instrText>
        </w:r>
        <w:r w:rsidR="00A743DE">
          <w:fldChar w:fldCharType="separate"/>
        </w:r>
        <w:r w:rsidR="00A743DE">
          <w:t>97</w:t>
        </w:r>
        <w:r w:rsidR="00A743DE">
          <w:fldChar w:fldCharType="end"/>
        </w:r>
      </w:hyperlink>
    </w:p>
    <w:p w:rsidR="00A743DE" w:rsidRDefault="00DF76EC">
      <w:pPr>
        <w:pStyle w:val="TOC3"/>
        <w:rPr>
          <w:rFonts w:eastAsiaTheme="minorEastAsia"/>
          <w:smallCaps w:val="0"/>
          <w:sz w:val="22"/>
        </w:rPr>
      </w:pPr>
      <w:hyperlink w:anchor="_Toc515567150" w:history="1">
        <w:r w:rsidR="00A743DE" w:rsidRPr="00ED6B29">
          <w:rPr>
            <w:rStyle w:val="Hyperlink"/>
          </w:rPr>
          <w:t>SharePoint Online</w:t>
        </w:r>
        <w:r w:rsidR="00A743DE">
          <w:tab/>
        </w:r>
        <w:r w:rsidR="00A743DE">
          <w:fldChar w:fldCharType="begin"/>
        </w:r>
        <w:r w:rsidR="00A743DE">
          <w:instrText xml:space="preserve"> PAGEREF _Toc515567150 \h </w:instrText>
        </w:r>
        <w:r w:rsidR="00A743DE">
          <w:fldChar w:fldCharType="separate"/>
        </w:r>
        <w:r w:rsidR="00A743DE">
          <w:t>98</w:t>
        </w:r>
        <w:r w:rsidR="00A743DE">
          <w:fldChar w:fldCharType="end"/>
        </w:r>
      </w:hyperlink>
    </w:p>
    <w:p w:rsidR="00A743DE" w:rsidRDefault="00DF76EC">
      <w:pPr>
        <w:pStyle w:val="TOC3"/>
        <w:rPr>
          <w:rFonts w:eastAsiaTheme="minorEastAsia"/>
          <w:smallCaps w:val="0"/>
          <w:sz w:val="22"/>
        </w:rPr>
      </w:pPr>
      <w:hyperlink w:anchor="_Toc515567151" w:history="1">
        <w:r w:rsidR="00A743DE" w:rsidRPr="00ED6B29">
          <w:rPr>
            <w:rStyle w:val="Hyperlink"/>
          </w:rPr>
          <w:t>Skype for Business Online</w:t>
        </w:r>
        <w:r w:rsidR="00A743DE">
          <w:tab/>
        </w:r>
        <w:r w:rsidR="00A743DE">
          <w:fldChar w:fldCharType="begin"/>
        </w:r>
        <w:r w:rsidR="00A743DE">
          <w:instrText xml:space="preserve"> PAGEREF _Toc515567151 \h </w:instrText>
        </w:r>
        <w:r w:rsidR="00A743DE">
          <w:fldChar w:fldCharType="separate"/>
        </w:r>
        <w:r w:rsidR="00A743DE">
          <w:t>98</w:t>
        </w:r>
        <w:r w:rsidR="00A743DE">
          <w:fldChar w:fldCharType="end"/>
        </w:r>
      </w:hyperlink>
    </w:p>
    <w:p w:rsidR="00A743DE" w:rsidRDefault="00DF76EC">
      <w:pPr>
        <w:pStyle w:val="TOC3"/>
        <w:rPr>
          <w:rFonts w:eastAsiaTheme="minorEastAsia"/>
          <w:smallCaps w:val="0"/>
          <w:sz w:val="22"/>
        </w:rPr>
      </w:pPr>
      <w:hyperlink w:anchor="_Toc515567152" w:history="1">
        <w:r w:rsidR="00A743DE" w:rsidRPr="00ED6B29">
          <w:rPr>
            <w:rStyle w:val="Hyperlink"/>
          </w:rPr>
          <w:t>Microsoft Intune</w:t>
        </w:r>
        <w:r w:rsidR="00A743DE">
          <w:tab/>
        </w:r>
        <w:r w:rsidR="00A743DE">
          <w:fldChar w:fldCharType="begin"/>
        </w:r>
        <w:r w:rsidR="00A743DE">
          <w:instrText xml:space="preserve"> PAGEREF _Toc515567152 \h </w:instrText>
        </w:r>
        <w:r w:rsidR="00A743DE">
          <w:fldChar w:fldCharType="separate"/>
        </w:r>
        <w:r w:rsidR="00A743DE">
          <w:t>98</w:t>
        </w:r>
        <w:r w:rsidR="00A743DE">
          <w:fldChar w:fldCharType="end"/>
        </w:r>
      </w:hyperlink>
    </w:p>
    <w:p w:rsidR="00A743DE" w:rsidRDefault="00DF76EC">
      <w:pPr>
        <w:pStyle w:val="TOC2"/>
        <w:rPr>
          <w:rFonts w:eastAsiaTheme="minorEastAsia"/>
          <w:smallCaps w:val="0"/>
          <w:sz w:val="22"/>
        </w:rPr>
      </w:pPr>
      <w:hyperlink w:anchor="_Toc515567153" w:history="1">
        <w:r w:rsidR="00A743DE" w:rsidRPr="00ED6B29">
          <w:rPr>
            <w:rStyle w:val="Hyperlink"/>
          </w:rPr>
          <w:t>Z krytí SA</w:t>
        </w:r>
        <w:r w:rsidR="00A743DE">
          <w:tab/>
        </w:r>
        <w:r w:rsidR="00A743DE">
          <w:fldChar w:fldCharType="begin"/>
        </w:r>
        <w:r w:rsidR="00A743DE">
          <w:instrText xml:space="preserve"> PAGEREF _Toc515567153 \h </w:instrText>
        </w:r>
        <w:r w:rsidR="00A743DE">
          <w:fldChar w:fldCharType="separate"/>
        </w:r>
        <w:r w:rsidR="00A743DE">
          <w:t>98</w:t>
        </w:r>
        <w:r w:rsidR="00A743DE">
          <w:fldChar w:fldCharType="end"/>
        </w:r>
      </w:hyperlink>
    </w:p>
    <w:p w:rsidR="00A743DE" w:rsidRDefault="00DF76EC">
      <w:pPr>
        <w:pStyle w:val="TOC3"/>
        <w:rPr>
          <w:rFonts w:eastAsiaTheme="minorEastAsia"/>
          <w:smallCaps w:val="0"/>
          <w:sz w:val="22"/>
        </w:rPr>
      </w:pPr>
      <w:hyperlink w:anchor="_Toc515567154" w:history="1">
        <w:r w:rsidR="00A743DE" w:rsidRPr="00ED6B29">
          <w:rPr>
            <w:rStyle w:val="Hyperlink"/>
          </w:rPr>
          <w:t>Sady CAL</w:t>
        </w:r>
        <w:r w:rsidR="00A743DE">
          <w:tab/>
        </w:r>
        <w:r w:rsidR="00A743DE">
          <w:fldChar w:fldCharType="begin"/>
        </w:r>
        <w:r w:rsidR="00A743DE">
          <w:instrText xml:space="preserve"> PAGEREF _Toc515567154 \h </w:instrText>
        </w:r>
        <w:r w:rsidR="00A743DE">
          <w:fldChar w:fldCharType="separate"/>
        </w:r>
        <w:r w:rsidR="00A743DE">
          <w:t>98</w:t>
        </w:r>
        <w:r w:rsidR="00A743DE">
          <w:fldChar w:fldCharType="end"/>
        </w:r>
      </w:hyperlink>
    </w:p>
    <w:p w:rsidR="00A743DE" w:rsidRDefault="00DF76EC">
      <w:pPr>
        <w:pStyle w:val="TOC3"/>
        <w:rPr>
          <w:rFonts w:eastAsiaTheme="minorEastAsia"/>
          <w:smallCaps w:val="0"/>
          <w:sz w:val="22"/>
        </w:rPr>
      </w:pPr>
      <w:hyperlink w:anchor="_Toc515567155" w:history="1">
        <w:r w:rsidR="00A743DE" w:rsidRPr="00ED6B29">
          <w:rPr>
            <w:rStyle w:val="Hyperlink"/>
          </w:rPr>
          <w:t>Počítačový operační systém Windows</w:t>
        </w:r>
        <w:r w:rsidR="00A743DE">
          <w:tab/>
        </w:r>
        <w:r w:rsidR="00A743DE">
          <w:fldChar w:fldCharType="begin"/>
        </w:r>
        <w:r w:rsidR="00A743DE">
          <w:instrText xml:space="preserve"> PAGEREF _Toc515567155 \h </w:instrText>
        </w:r>
        <w:r w:rsidR="00A743DE">
          <w:fldChar w:fldCharType="separate"/>
        </w:r>
        <w:r w:rsidR="00A743DE">
          <w:t>99</w:t>
        </w:r>
        <w:r w:rsidR="00A743DE">
          <w:fldChar w:fldCharType="end"/>
        </w:r>
      </w:hyperlink>
    </w:p>
    <w:p w:rsidR="00A743DE" w:rsidRDefault="00DF76EC">
      <w:pPr>
        <w:pStyle w:val="TOC3"/>
        <w:rPr>
          <w:rFonts w:eastAsiaTheme="minorEastAsia"/>
          <w:smallCaps w:val="0"/>
          <w:sz w:val="22"/>
        </w:rPr>
      </w:pPr>
      <w:hyperlink w:anchor="_Toc515567156" w:history="1">
        <w:r w:rsidR="00A743DE" w:rsidRPr="00ED6B29">
          <w:rPr>
            <w:rStyle w:val="Hyperlink"/>
          </w:rPr>
          <w:t>Microsoft Operations Management and Security</w:t>
        </w:r>
        <w:r w:rsidR="00A743DE">
          <w:tab/>
        </w:r>
        <w:r w:rsidR="00A743DE">
          <w:fldChar w:fldCharType="begin"/>
        </w:r>
        <w:r w:rsidR="00A743DE">
          <w:instrText xml:space="preserve"> PAGEREF _Toc515567156 \h </w:instrText>
        </w:r>
        <w:r w:rsidR="00A743DE">
          <w:fldChar w:fldCharType="separate"/>
        </w:r>
        <w:r w:rsidR="00A743DE">
          <w:t>99</w:t>
        </w:r>
        <w:r w:rsidR="00A743DE">
          <w:fldChar w:fldCharType="end"/>
        </w:r>
      </w:hyperlink>
    </w:p>
    <w:p w:rsidR="00A743DE" w:rsidRDefault="00DF76EC">
      <w:pPr>
        <w:pStyle w:val="TOC3"/>
        <w:rPr>
          <w:rFonts w:eastAsiaTheme="minorEastAsia"/>
          <w:smallCaps w:val="0"/>
          <w:sz w:val="22"/>
        </w:rPr>
      </w:pPr>
      <w:hyperlink w:anchor="_Toc515567157" w:history="1">
        <w:r w:rsidR="00A743DE" w:rsidRPr="00ED6B29">
          <w:rPr>
            <w:rStyle w:val="Hyperlink"/>
          </w:rPr>
          <w:t>Microsoft 365</w:t>
        </w:r>
        <w:r w:rsidR="00A743DE">
          <w:tab/>
        </w:r>
        <w:r w:rsidR="00A743DE">
          <w:fldChar w:fldCharType="begin"/>
        </w:r>
        <w:r w:rsidR="00A743DE">
          <w:instrText xml:space="preserve"> PAGEREF _Toc515567157 \h </w:instrText>
        </w:r>
        <w:r w:rsidR="00A743DE">
          <w:fldChar w:fldCharType="separate"/>
        </w:r>
        <w:r w:rsidR="00A743DE">
          <w:t>99</w:t>
        </w:r>
        <w:r w:rsidR="00A743DE">
          <w:fldChar w:fldCharType="end"/>
        </w:r>
      </w:hyperlink>
    </w:p>
    <w:p w:rsidR="00A743DE" w:rsidRDefault="00DF76EC">
      <w:pPr>
        <w:pStyle w:val="TOC3"/>
        <w:rPr>
          <w:rFonts w:eastAsiaTheme="minorEastAsia"/>
          <w:smallCaps w:val="0"/>
          <w:sz w:val="22"/>
        </w:rPr>
      </w:pPr>
      <w:hyperlink w:anchor="_Toc515567158" w:history="1">
        <w:r w:rsidR="00A743DE" w:rsidRPr="00ED6B29">
          <w:rPr>
            <w:rStyle w:val="Hyperlink"/>
          </w:rPr>
          <w:t>Enterprise Mobility + Security</w:t>
        </w:r>
        <w:r w:rsidR="00A743DE">
          <w:tab/>
        </w:r>
        <w:r w:rsidR="00A743DE">
          <w:fldChar w:fldCharType="begin"/>
        </w:r>
        <w:r w:rsidR="00A743DE">
          <w:instrText xml:space="preserve"> PAGEREF _Toc515567158 \h </w:instrText>
        </w:r>
        <w:r w:rsidR="00A743DE">
          <w:fldChar w:fldCharType="separate"/>
        </w:r>
        <w:r w:rsidR="00A743DE">
          <w:t>99</w:t>
        </w:r>
        <w:r w:rsidR="00A743DE">
          <w:fldChar w:fldCharType="end"/>
        </w:r>
      </w:hyperlink>
    </w:p>
    <w:p w:rsidR="00A743DE" w:rsidRDefault="00DF76EC">
      <w:pPr>
        <w:pStyle w:val="TOC3"/>
        <w:rPr>
          <w:rFonts w:eastAsiaTheme="minorEastAsia"/>
          <w:smallCaps w:val="0"/>
          <w:sz w:val="22"/>
        </w:rPr>
      </w:pPr>
      <w:hyperlink w:anchor="_Toc515567159" w:history="1">
        <w:r w:rsidR="00A743DE" w:rsidRPr="00ED6B29">
          <w:rPr>
            <w:rStyle w:val="Hyperlink"/>
          </w:rPr>
          <w:t>Služby Microsoft Dynamics 365</w:t>
        </w:r>
        <w:r w:rsidR="00A743DE">
          <w:tab/>
        </w:r>
        <w:r w:rsidR="00A743DE">
          <w:fldChar w:fldCharType="begin"/>
        </w:r>
        <w:r w:rsidR="00A743DE">
          <w:instrText xml:space="preserve"> PAGEREF _Toc515567159 \h </w:instrText>
        </w:r>
        <w:r w:rsidR="00A743DE">
          <w:fldChar w:fldCharType="separate"/>
        </w:r>
        <w:r w:rsidR="00A743DE">
          <w:t>99</w:t>
        </w:r>
        <w:r w:rsidR="00A743DE">
          <w:fldChar w:fldCharType="end"/>
        </w:r>
      </w:hyperlink>
    </w:p>
    <w:p w:rsidR="00A743DE" w:rsidRDefault="00DF76EC">
      <w:pPr>
        <w:pStyle w:val="TOC3"/>
        <w:rPr>
          <w:rFonts w:eastAsiaTheme="minorEastAsia"/>
          <w:smallCaps w:val="0"/>
          <w:sz w:val="22"/>
        </w:rPr>
      </w:pPr>
      <w:hyperlink w:anchor="_Toc515567160" w:history="1">
        <w:r w:rsidR="00A743DE" w:rsidRPr="00ED6B29">
          <w:rPr>
            <w:rStyle w:val="Hyperlink"/>
          </w:rPr>
          <w:t>Aplikace služeb Office 365</w:t>
        </w:r>
        <w:r w:rsidR="00A743DE">
          <w:tab/>
        </w:r>
        <w:r w:rsidR="00A743DE">
          <w:fldChar w:fldCharType="begin"/>
        </w:r>
        <w:r w:rsidR="00A743DE">
          <w:instrText xml:space="preserve"> PAGEREF _Toc515567160 \h </w:instrText>
        </w:r>
        <w:r w:rsidR="00A743DE">
          <w:fldChar w:fldCharType="separate"/>
        </w:r>
        <w:r w:rsidR="00A743DE">
          <w:t>100</w:t>
        </w:r>
        <w:r w:rsidR="00A743DE">
          <w:fldChar w:fldCharType="end"/>
        </w:r>
      </w:hyperlink>
    </w:p>
    <w:p w:rsidR="00A743DE" w:rsidRDefault="00DF76EC">
      <w:pPr>
        <w:pStyle w:val="TOC3"/>
        <w:rPr>
          <w:rFonts w:eastAsiaTheme="minorEastAsia"/>
          <w:smallCaps w:val="0"/>
          <w:sz w:val="22"/>
        </w:rPr>
      </w:pPr>
      <w:hyperlink w:anchor="_Toc515567161" w:history="1">
        <w:r w:rsidR="00A743DE" w:rsidRPr="00ED6B29">
          <w:rPr>
            <w:rStyle w:val="Hyperlink"/>
          </w:rPr>
          <w:t>Sady Office 365</w:t>
        </w:r>
        <w:r w:rsidR="00A743DE">
          <w:tab/>
        </w:r>
        <w:r w:rsidR="00A743DE">
          <w:fldChar w:fldCharType="begin"/>
        </w:r>
        <w:r w:rsidR="00A743DE">
          <w:instrText xml:space="preserve"> PAGEREF _Toc515567161 \h </w:instrText>
        </w:r>
        <w:r w:rsidR="00A743DE">
          <w:fldChar w:fldCharType="separate"/>
        </w:r>
        <w:r w:rsidR="00A743DE">
          <w:t>100</w:t>
        </w:r>
        <w:r w:rsidR="00A743DE">
          <w:fldChar w:fldCharType="end"/>
        </w:r>
      </w:hyperlink>
    </w:p>
    <w:p w:rsidR="00A743DE" w:rsidRDefault="00DF76EC">
      <w:pPr>
        <w:pStyle w:val="TOC3"/>
        <w:rPr>
          <w:rFonts w:eastAsiaTheme="minorEastAsia"/>
          <w:smallCaps w:val="0"/>
          <w:sz w:val="22"/>
        </w:rPr>
      </w:pPr>
      <w:hyperlink w:anchor="_Toc515567162" w:history="1">
        <w:r w:rsidR="00A743DE" w:rsidRPr="00ED6B29">
          <w:rPr>
            <w:rStyle w:val="Hyperlink"/>
          </w:rPr>
          <w:t>Project Online</w:t>
        </w:r>
        <w:r w:rsidR="00A743DE">
          <w:tab/>
        </w:r>
        <w:r w:rsidR="00A743DE">
          <w:fldChar w:fldCharType="begin"/>
        </w:r>
        <w:r w:rsidR="00A743DE">
          <w:instrText xml:space="preserve"> PAGEREF _Toc515567162 \h </w:instrText>
        </w:r>
        <w:r w:rsidR="00A743DE">
          <w:fldChar w:fldCharType="separate"/>
        </w:r>
        <w:r w:rsidR="00A743DE">
          <w:t>100</w:t>
        </w:r>
        <w:r w:rsidR="00A743DE">
          <w:fldChar w:fldCharType="end"/>
        </w:r>
      </w:hyperlink>
    </w:p>
    <w:p w:rsidR="00A743DE" w:rsidRDefault="00DF76EC">
      <w:pPr>
        <w:pStyle w:val="TOC1"/>
        <w:rPr>
          <w:rFonts w:eastAsiaTheme="minorEastAsia"/>
          <w:b w:val="0"/>
          <w:caps w:val="0"/>
          <w:noProof/>
          <w:sz w:val="22"/>
          <w:szCs w:val="22"/>
        </w:rPr>
      </w:pPr>
      <w:hyperlink w:anchor="_Toc515567163" w:history="1">
        <w:r w:rsidR="00A743DE" w:rsidRPr="00ED6B29">
          <w:rPr>
            <w:rStyle w:val="Hyperlink"/>
            <w:noProof/>
          </w:rPr>
          <w:t>Příloha D – Odborné služby</w:t>
        </w:r>
        <w:r w:rsidR="00A743DE">
          <w:rPr>
            <w:noProof/>
          </w:rPr>
          <w:tab/>
        </w:r>
        <w:r w:rsidR="00A743DE">
          <w:rPr>
            <w:noProof/>
          </w:rPr>
          <w:fldChar w:fldCharType="begin"/>
        </w:r>
        <w:r w:rsidR="00A743DE">
          <w:rPr>
            <w:noProof/>
          </w:rPr>
          <w:instrText xml:space="preserve"> PAGEREF _Toc515567163 \h </w:instrText>
        </w:r>
        <w:r w:rsidR="00A743DE">
          <w:rPr>
            <w:noProof/>
          </w:rPr>
        </w:r>
        <w:r w:rsidR="00A743DE">
          <w:rPr>
            <w:noProof/>
          </w:rPr>
          <w:fldChar w:fldCharType="separate"/>
        </w:r>
        <w:r w:rsidR="00A743DE">
          <w:rPr>
            <w:noProof/>
          </w:rPr>
          <w:t>101</w:t>
        </w:r>
        <w:r w:rsidR="00A743DE">
          <w:rPr>
            <w:noProof/>
          </w:rPr>
          <w:fldChar w:fldCharType="end"/>
        </w:r>
      </w:hyperlink>
    </w:p>
    <w:p w:rsidR="00A743DE" w:rsidRDefault="00DF76EC">
      <w:pPr>
        <w:pStyle w:val="TOC2"/>
        <w:rPr>
          <w:rFonts w:eastAsiaTheme="minorEastAsia"/>
          <w:smallCaps w:val="0"/>
          <w:sz w:val="22"/>
        </w:rPr>
      </w:pPr>
      <w:hyperlink w:anchor="_Toc515567164" w:history="1">
        <w:r w:rsidR="00A743DE" w:rsidRPr="00ED6B29">
          <w:rPr>
            <w:rStyle w:val="Hyperlink"/>
          </w:rPr>
          <w:t>Nabídky podpory Microsoft Premier</w:t>
        </w:r>
        <w:r w:rsidR="00A743DE">
          <w:tab/>
        </w:r>
        <w:r w:rsidR="00A743DE">
          <w:fldChar w:fldCharType="begin"/>
        </w:r>
        <w:r w:rsidR="00A743DE">
          <w:instrText xml:space="preserve"> PAGEREF _Toc515567164 \h </w:instrText>
        </w:r>
        <w:r w:rsidR="00A743DE">
          <w:fldChar w:fldCharType="separate"/>
        </w:r>
        <w:r w:rsidR="00A743DE">
          <w:t>101</w:t>
        </w:r>
        <w:r w:rsidR="00A743DE">
          <w:fldChar w:fldCharType="end"/>
        </w:r>
      </w:hyperlink>
    </w:p>
    <w:p w:rsidR="00A743DE" w:rsidRDefault="00DF76EC">
      <w:pPr>
        <w:pStyle w:val="TOC2"/>
        <w:rPr>
          <w:rFonts w:eastAsiaTheme="minorEastAsia"/>
          <w:smallCaps w:val="0"/>
          <w:sz w:val="22"/>
        </w:rPr>
      </w:pPr>
      <w:hyperlink w:anchor="_Toc515567165" w:history="1">
        <w:r w:rsidR="00A743DE" w:rsidRPr="00ED6B29">
          <w:rPr>
            <w:rStyle w:val="Hyperlink"/>
          </w:rPr>
          <w:t>Nabídky služeb Microsoft Advisory Services</w:t>
        </w:r>
        <w:r w:rsidR="00A743DE">
          <w:tab/>
        </w:r>
        <w:r w:rsidR="00A743DE">
          <w:fldChar w:fldCharType="begin"/>
        </w:r>
        <w:r w:rsidR="00A743DE">
          <w:instrText xml:space="preserve"> PAGEREF _Toc515567165 \h </w:instrText>
        </w:r>
        <w:r w:rsidR="00A743DE">
          <w:fldChar w:fldCharType="separate"/>
        </w:r>
        <w:r w:rsidR="00A743DE">
          <w:t>101</w:t>
        </w:r>
        <w:r w:rsidR="00A743DE">
          <w:fldChar w:fldCharType="end"/>
        </w:r>
      </w:hyperlink>
    </w:p>
    <w:p w:rsidR="00A743DE" w:rsidRDefault="00DF76EC">
      <w:pPr>
        <w:pStyle w:val="TOC2"/>
        <w:rPr>
          <w:rFonts w:eastAsiaTheme="minorEastAsia"/>
          <w:smallCaps w:val="0"/>
          <w:sz w:val="22"/>
        </w:rPr>
      </w:pPr>
      <w:hyperlink w:anchor="_Toc515567166" w:history="1">
        <w:r w:rsidR="00A743DE" w:rsidRPr="00ED6B29">
          <w:rPr>
            <w:rStyle w:val="Hyperlink"/>
          </w:rPr>
          <w:t>Nabídky produktu Sales Productivity Accelerator</w:t>
        </w:r>
        <w:r w:rsidR="00A743DE">
          <w:tab/>
        </w:r>
        <w:r w:rsidR="00A743DE">
          <w:fldChar w:fldCharType="begin"/>
        </w:r>
        <w:r w:rsidR="00A743DE">
          <w:instrText xml:space="preserve"> PAGEREF _Toc515567166 \h </w:instrText>
        </w:r>
        <w:r w:rsidR="00A743DE">
          <w:fldChar w:fldCharType="separate"/>
        </w:r>
        <w:r w:rsidR="00A743DE">
          <w:t>102</w:t>
        </w:r>
        <w:r w:rsidR="00A743DE">
          <w:fldChar w:fldCharType="end"/>
        </w:r>
      </w:hyperlink>
    </w:p>
    <w:p w:rsidR="00A743DE" w:rsidRDefault="00DF76EC">
      <w:pPr>
        <w:pStyle w:val="TOC1"/>
        <w:rPr>
          <w:rFonts w:eastAsiaTheme="minorEastAsia"/>
          <w:b w:val="0"/>
          <w:caps w:val="0"/>
          <w:noProof/>
          <w:sz w:val="22"/>
          <w:szCs w:val="22"/>
        </w:rPr>
      </w:pPr>
      <w:hyperlink w:anchor="_Toc515567167" w:history="1">
        <w:r w:rsidR="00A743DE" w:rsidRPr="00ED6B29">
          <w:rPr>
            <w:rStyle w:val="Hyperlink"/>
            <w:noProof/>
          </w:rPr>
          <w:t>Příloha E – Dodatečné podmínky smlouvy k programu</w:t>
        </w:r>
        <w:r w:rsidR="00A743DE">
          <w:rPr>
            <w:noProof/>
          </w:rPr>
          <w:tab/>
        </w:r>
        <w:r w:rsidR="00A743DE">
          <w:rPr>
            <w:noProof/>
          </w:rPr>
          <w:fldChar w:fldCharType="begin"/>
        </w:r>
        <w:r w:rsidR="00A743DE">
          <w:rPr>
            <w:noProof/>
          </w:rPr>
          <w:instrText xml:space="preserve"> PAGEREF _Toc515567167 \h </w:instrText>
        </w:r>
        <w:r w:rsidR="00A743DE">
          <w:rPr>
            <w:noProof/>
          </w:rPr>
        </w:r>
        <w:r w:rsidR="00A743DE">
          <w:rPr>
            <w:noProof/>
          </w:rPr>
          <w:fldChar w:fldCharType="separate"/>
        </w:r>
        <w:r w:rsidR="00A743DE">
          <w:rPr>
            <w:noProof/>
          </w:rPr>
          <w:t>103</w:t>
        </w:r>
        <w:r w:rsidR="00A743DE">
          <w:rPr>
            <w:noProof/>
          </w:rPr>
          <w:fldChar w:fldCharType="end"/>
        </w:r>
      </w:hyperlink>
    </w:p>
    <w:p w:rsidR="00A743DE" w:rsidRDefault="00DF76EC">
      <w:pPr>
        <w:pStyle w:val="TOC2"/>
        <w:rPr>
          <w:rFonts w:eastAsiaTheme="minorEastAsia"/>
          <w:smallCaps w:val="0"/>
          <w:sz w:val="22"/>
        </w:rPr>
      </w:pPr>
      <w:hyperlink w:anchor="_Toc515567168" w:history="1">
        <w:r w:rsidR="00A743DE" w:rsidRPr="00ED6B29">
          <w:rPr>
            <w:rStyle w:val="Hyperlink"/>
          </w:rPr>
          <w:t>Dodatečné podmínky pro program Select Plus</w:t>
        </w:r>
        <w:r w:rsidR="00A743DE">
          <w:tab/>
        </w:r>
        <w:r w:rsidR="00A743DE">
          <w:fldChar w:fldCharType="begin"/>
        </w:r>
        <w:r w:rsidR="00A743DE">
          <w:instrText xml:space="preserve"> PAGEREF _Toc515567168 \h </w:instrText>
        </w:r>
        <w:r w:rsidR="00A743DE">
          <w:fldChar w:fldCharType="separate"/>
        </w:r>
        <w:r w:rsidR="00A743DE">
          <w:t>103</w:t>
        </w:r>
        <w:r w:rsidR="00A743DE">
          <w:fldChar w:fldCharType="end"/>
        </w:r>
      </w:hyperlink>
    </w:p>
    <w:p w:rsidR="00A743DE" w:rsidRDefault="00DF76EC">
      <w:pPr>
        <w:pStyle w:val="TOC2"/>
        <w:rPr>
          <w:rFonts w:eastAsiaTheme="minorEastAsia"/>
          <w:smallCaps w:val="0"/>
          <w:sz w:val="22"/>
        </w:rPr>
      </w:pPr>
      <w:hyperlink w:anchor="_Toc515567169" w:history="1">
        <w:r w:rsidR="00A743DE" w:rsidRPr="00ED6B29">
          <w:rPr>
            <w:rStyle w:val="Hyperlink"/>
          </w:rPr>
          <w:t>Definice správy kvalifikovaných zařízení</w:t>
        </w:r>
        <w:r w:rsidR="00A743DE">
          <w:tab/>
        </w:r>
        <w:r w:rsidR="00A743DE">
          <w:fldChar w:fldCharType="begin"/>
        </w:r>
        <w:r w:rsidR="00A743DE">
          <w:instrText xml:space="preserve"> PAGEREF _Toc515567169 \h </w:instrText>
        </w:r>
        <w:r w:rsidR="00A743DE">
          <w:fldChar w:fldCharType="separate"/>
        </w:r>
        <w:r w:rsidR="00A743DE">
          <w:t>103</w:t>
        </w:r>
        <w:r w:rsidR="00A743DE">
          <w:fldChar w:fldCharType="end"/>
        </w:r>
      </w:hyperlink>
    </w:p>
    <w:p w:rsidR="00A743DE" w:rsidRDefault="00DF76EC">
      <w:pPr>
        <w:pStyle w:val="TOC2"/>
        <w:rPr>
          <w:rFonts w:eastAsiaTheme="minorEastAsia"/>
          <w:smallCaps w:val="0"/>
          <w:sz w:val="22"/>
        </w:rPr>
      </w:pPr>
      <w:hyperlink w:anchor="_Toc515567170" w:history="1">
        <w:r w:rsidR="00A743DE" w:rsidRPr="00ED6B29">
          <w:rPr>
            <w:rStyle w:val="Hyperlink"/>
          </w:rPr>
          <w:t>Služby online v programech Open</w:t>
        </w:r>
        <w:r w:rsidR="00A743DE">
          <w:tab/>
        </w:r>
        <w:r w:rsidR="00A743DE">
          <w:fldChar w:fldCharType="begin"/>
        </w:r>
        <w:r w:rsidR="00A743DE">
          <w:instrText xml:space="preserve"> PAGEREF _Toc515567170 \h </w:instrText>
        </w:r>
        <w:r w:rsidR="00A743DE">
          <w:fldChar w:fldCharType="separate"/>
        </w:r>
        <w:r w:rsidR="00A743DE">
          <w:t>103</w:t>
        </w:r>
        <w:r w:rsidR="00A743DE">
          <w:fldChar w:fldCharType="end"/>
        </w:r>
      </w:hyperlink>
    </w:p>
    <w:p w:rsidR="00A743DE" w:rsidRDefault="00DF76EC">
      <w:pPr>
        <w:pStyle w:val="TOC2"/>
        <w:rPr>
          <w:rFonts w:eastAsiaTheme="minorEastAsia"/>
          <w:smallCaps w:val="0"/>
          <w:sz w:val="22"/>
        </w:rPr>
      </w:pPr>
      <w:hyperlink w:anchor="_Toc515567171" w:history="1">
        <w:r w:rsidR="00A743DE" w:rsidRPr="00ED6B29">
          <w:rPr>
            <w:rStyle w:val="Hyperlink"/>
          </w:rPr>
          <w:t>Doplňkové podmínky a ujednání pro odborné služby – starší smlouvy</w:t>
        </w:r>
        <w:r w:rsidR="00A743DE">
          <w:tab/>
        </w:r>
        <w:r w:rsidR="00A743DE">
          <w:fldChar w:fldCharType="begin"/>
        </w:r>
        <w:r w:rsidR="00A743DE">
          <w:instrText xml:space="preserve"> PAGEREF _Toc515567171 \h </w:instrText>
        </w:r>
        <w:r w:rsidR="00A743DE">
          <w:fldChar w:fldCharType="separate"/>
        </w:r>
        <w:r w:rsidR="00A743DE">
          <w:t>103</w:t>
        </w:r>
        <w:r w:rsidR="00A743DE">
          <w:fldChar w:fldCharType="end"/>
        </w:r>
      </w:hyperlink>
    </w:p>
    <w:p w:rsidR="00A743DE" w:rsidRDefault="00DF76EC">
      <w:pPr>
        <w:pStyle w:val="TOC1"/>
        <w:rPr>
          <w:rFonts w:eastAsiaTheme="minorEastAsia"/>
          <w:b w:val="0"/>
          <w:caps w:val="0"/>
          <w:noProof/>
          <w:sz w:val="22"/>
          <w:szCs w:val="22"/>
        </w:rPr>
      </w:pPr>
      <w:hyperlink w:anchor="_Toc515567172" w:history="1">
        <w:r w:rsidR="00A743DE" w:rsidRPr="00ED6B29">
          <w:rPr>
            <w:rStyle w:val="Hyperlink"/>
            <w:noProof/>
          </w:rPr>
          <w:t>Příloha F – Propagační akce</w:t>
        </w:r>
        <w:r w:rsidR="00A743DE">
          <w:rPr>
            <w:noProof/>
          </w:rPr>
          <w:tab/>
        </w:r>
        <w:r w:rsidR="00A743DE">
          <w:rPr>
            <w:noProof/>
          </w:rPr>
          <w:fldChar w:fldCharType="begin"/>
        </w:r>
        <w:r w:rsidR="00A743DE">
          <w:rPr>
            <w:noProof/>
          </w:rPr>
          <w:instrText xml:space="preserve"> PAGEREF _Toc515567172 \h </w:instrText>
        </w:r>
        <w:r w:rsidR="00A743DE">
          <w:rPr>
            <w:noProof/>
          </w:rPr>
        </w:r>
        <w:r w:rsidR="00A743DE">
          <w:rPr>
            <w:noProof/>
          </w:rPr>
          <w:fldChar w:fldCharType="separate"/>
        </w:r>
        <w:r w:rsidR="00A743DE">
          <w:rPr>
            <w:noProof/>
          </w:rPr>
          <w:t>105</w:t>
        </w:r>
        <w:r w:rsidR="00A743DE">
          <w:rPr>
            <w:noProof/>
          </w:rPr>
          <w:fldChar w:fldCharType="end"/>
        </w:r>
      </w:hyperlink>
    </w:p>
    <w:p w:rsidR="00A743DE" w:rsidRDefault="00DF76EC">
      <w:pPr>
        <w:pStyle w:val="TOC2"/>
        <w:rPr>
          <w:rFonts w:eastAsiaTheme="minorEastAsia"/>
          <w:smallCaps w:val="0"/>
          <w:sz w:val="22"/>
        </w:rPr>
      </w:pPr>
      <w:hyperlink w:anchor="_Toc515567173" w:history="1">
        <w:r w:rsidR="00A743DE" w:rsidRPr="00ED6B29">
          <w:rPr>
            <w:rStyle w:val="Hyperlink"/>
          </w:rPr>
          <w:t>Propagace výpočetního výkonu systému Azure</w:t>
        </w:r>
        <w:r w:rsidR="00A743DE">
          <w:tab/>
        </w:r>
        <w:r w:rsidR="00A743DE">
          <w:fldChar w:fldCharType="begin"/>
        </w:r>
        <w:r w:rsidR="00A743DE">
          <w:instrText xml:space="preserve"> PAGEREF _Toc515567173 \h </w:instrText>
        </w:r>
        <w:r w:rsidR="00A743DE">
          <w:fldChar w:fldCharType="separate"/>
        </w:r>
        <w:r w:rsidR="00A743DE">
          <w:t>105</w:t>
        </w:r>
        <w:r w:rsidR="00A743DE">
          <w:fldChar w:fldCharType="end"/>
        </w:r>
      </w:hyperlink>
    </w:p>
    <w:p w:rsidR="00A743DE" w:rsidRDefault="00DF76EC">
      <w:pPr>
        <w:pStyle w:val="TOC2"/>
        <w:rPr>
          <w:rFonts w:eastAsiaTheme="minorEastAsia"/>
          <w:smallCaps w:val="0"/>
          <w:sz w:val="22"/>
        </w:rPr>
      </w:pPr>
      <w:hyperlink w:anchor="_Toc515567174" w:history="1">
        <w:r w:rsidR="00A743DE" w:rsidRPr="00ED6B29">
          <w:rPr>
            <w:rStyle w:val="Hyperlink"/>
          </w:rPr>
          <w:t>Propagační akce pro SQL Server 2017 for Linux</w:t>
        </w:r>
        <w:r w:rsidR="00A743DE">
          <w:tab/>
        </w:r>
        <w:r w:rsidR="00A743DE">
          <w:fldChar w:fldCharType="begin"/>
        </w:r>
        <w:r w:rsidR="00A743DE">
          <w:instrText xml:space="preserve"> PAGEREF _Toc515567174 \h </w:instrText>
        </w:r>
        <w:r w:rsidR="00A743DE">
          <w:fldChar w:fldCharType="separate"/>
        </w:r>
        <w:r w:rsidR="00A743DE">
          <w:t>105</w:t>
        </w:r>
        <w:r w:rsidR="00A743DE">
          <w:fldChar w:fldCharType="end"/>
        </w:r>
      </w:hyperlink>
    </w:p>
    <w:p w:rsidR="00A743DE" w:rsidRDefault="00DF76EC">
      <w:pPr>
        <w:pStyle w:val="TOC1"/>
        <w:rPr>
          <w:rFonts w:eastAsiaTheme="minorEastAsia"/>
          <w:b w:val="0"/>
          <w:caps w:val="0"/>
          <w:noProof/>
          <w:sz w:val="22"/>
          <w:szCs w:val="22"/>
        </w:rPr>
      </w:pPr>
      <w:hyperlink w:anchor="_Toc515567175" w:history="1">
        <w:r w:rsidR="00A743DE" w:rsidRPr="00ED6B29">
          <w:rPr>
            <w:rStyle w:val="Hyperlink"/>
            <w:noProof/>
          </w:rPr>
          <w:t>Příloha G – Podmínky pro disková pole a zařízení Azure Data Box</w:t>
        </w:r>
        <w:r w:rsidR="00A743DE">
          <w:rPr>
            <w:noProof/>
          </w:rPr>
          <w:tab/>
        </w:r>
        <w:r w:rsidR="00A743DE">
          <w:rPr>
            <w:noProof/>
          </w:rPr>
          <w:fldChar w:fldCharType="begin"/>
        </w:r>
        <w:r w:rsidR="00A743DE">
          <w:rPr>
            <w:noProof/>
          </w:rPr>
          <w:instrText xml:space="preserve"> PAGEREF _Toc515567175 \h </w:instrText>
        </w:r>
        <w:r w:rsidR="00A743DE">
          <w:rPr>
            <w:noProof/>
          </w:rPr>
        </w:r>
        <w:r w:rsidR="00A743DE">
          <w:rPr>
            <w:noProof/>
          </w:rPr>
          <w:fldChar w:fldCharType="separate"/>
        </w:r>
        <w:r w:rsidR="00A743DE">
          <w:rPr>
            <w:noProof/>
          </w:rPr>
          <w:t>106</w:t>
        </w:r>
        <w:r w:rsidR="00A743DE">
          <w:rPr>
            <w:noProof/>
          </w:rPr>
          <w:fldChar w:fldCharType="end"/>
        </w:r>
      </w:hyperlink>
    </w:p>
    <w:p w:rsidR="00A743DE" w:rsidRDefault="00DF76EC">
      <w:pPr>
        <w:pStyle w:val="TOC2"/>
        <w:rPr>
          <w:rFonts w:eastAsiaTheme="minorEastAsia"/>
          <w:smallCaps w:val="0"/>
          <w:sz w:val="22"/>
        </w:rPr>
      </w:pPr>
      <w:hyperlink w:anchor="_Toc515567176" w:history="1">
        <w:r w:rsidR="00A743DE" w:rsidRPr="00ED6B29">
          <w:rPr>
            <w:rStyle w:val="Hyperlink"/>
          </w:rPr>
          <w:t>Podmínky pro disková pole</w:t>
        </w:r>
        <w:r w:rsidR="00A743DE">
          <w:tab/>
        </w:r>
        <w:r w:rsidR="00A743DE">
          <w:fldChar w:fldCharType="begin"/>
        </w:r>
        <w:r w:rsidR="00A743DE">
          <w:instrText xml:space="preserve"> PAGEREF _Toc515567176 \h </w:instrText>
        </w:r>
        <w:r w:rsidR="00A743DE">
          <w:fldChar w:fldCharType="separate"/>
        </w:r>
        <w:r w:rsidR="00A743DE">
          <w:t>106</w:t>
        </w:r>
        <w:r w:rsidR="00A743DE">
          <w:fldChar w:fldCharType="end"/>
        </w:r>
      </w:hyperlink>
    </w:p>
    <w:p w:rsidR="00A743DE" w:rsidRDefault="00DF76EC">
      <w:pPr>
        <w:pStyle w:val="TOC2"/>
        <w:rPr>
          <w:rFonts w:eastAsiaTheme="minorEastAsia"/>
          <w:smallCaps w:val="0"/>
          <w:sz w:val="22"/>
        </w:rPr>
      </w:pPr>
      <w:hyperlink w:anchor="_Toc515567177" w:history="1">
        <w:r w:rsidR="00A743DE" w:rsidRPr="00ED6B29">
          <w:rPr>
            <w:rStyle w:val="Hyperlink"/>
          </w:rPr>
          <w:t>Podmínky pro zařízení Azure Data Box</w:t>
        </w:r>
        <w:r w:rsidR="00A743DE">
          <w:tab/>
        </w:r>
        <w:r w:rsidR="00A743DE">
          <w:fldChar w:fldCharType="begin"/>
        </w:r>
        <w:r w:rsidR="00A743DE">
          <w:instrText xml:space="preserve"> PAGEREF _Toc515567177 \h </w:instrText>
        </w:r>
        <w:r w:rsidR="00A743DE">
          <w:fldChar w:fldCharType="separate"/>
        </w:r>
        <w:r w:rsidR="00A743DE">
          <w:t>107</w:t>
        </w:r>
        <w:r w:rsidR="00A743DE">
          <w:fldChar w:fldCharType="end"/>
        </w:r>
      </w:hyperlink>
    </w:p>
    <w:p w:rsidR="00A743DE" w:rsidRDefault="00DF76EC">
      <w:pPr>
        <w:pStyle w:val="TOC1"/>
        <w:rPr>
          <w:rFonts w:eastAsiaTheme="minorEastAsia"/>
          <w:b w:val="0"/>
          <w:caps w:val="0"/>
          <w:noProof/>
          <w:sz w:val="22"/>
          <w:szCs w:val="22"/>
        </w:rPr>
      </w:pPr>
      <w:hyperlink w:anchor="_Toc515567178" w:history="1">
        <w:r w:rsidR="00A743DE" w:rsidRPr="00ED6B29">
          <w:rPr>
            <w:rStyle w:val="Hyperlink"/>
            <w:noProof/>
          </w:rPr>
          <w:t>Příloha H – Výhody při užívání studenty a akademické programy</w:t>
        </w:r>
        <w:r w:rsidR="00A743DE">
          <w:rPr>
            <w:noProof/>
          </w:rPr>
          <w:tab/>
        </w:r>
        <w:r w:rsidR="00A743DE">
          <w:rPr>
            <w:noProof/>
          </w:rPr>
          <w:fldChar w:fldCharType="begin"/>
        </w:r>
        <w:r w:rsidR="00A743DE">
          <w:rPr>
            <w:noProof/>
          </w:rPr>
          <w:instrText xml:space="preserve"> PAGEREF _Toc515567178 \h </w:instrText>
        </w:r>
        <w:r w:rsidR="00A743DE">
          <w:rPr>
            <w:noProof/>
          </w:rPr>
        </w:r>
        <w:r w:rsidR="00A743DE">
          <w:rPr>
            <w:noProof/>
          </w:rPr>
          <w:fldChar w:fldCharType="separate"/>
        </w:r>
        <w:r w:rsidR="00A743DE">
          <w:rPr>
            <w:noProof/>
          </w:rPr>
          <w:t>110</w:t>
        </w:r>
        <w:r w:rsidR="00A743DE">
          <w:rPr>
            <w:noProof/>
          </w:rPr>
          <w:fldChar w:fldCharType="end"/>
        </w:r>
      </w:hyperlink>
    </w:p>
    <w:p w:rsidR="00A743DE" w:rsidRDefault="00DF76EC">
      <w:pPr>
        <w:pStyle w:val="TOC2"/>
        <w:rPr>
          <w:rFonts w:eastAsiaTheme="minorEastAsia"/>
          <w:smallCaps w:val="0"/>
          <w:sz w:val="22"/>
        </w:rPr>
      </w:pPr>
      <w:hyperlink w:anchor="_Toc515567179" w:history="1">
        <w:r w:rsidR="00A743DE" w:rsidRPr="00ED6B29">
          <w:rPr>
            <w:rStyle w:val="Hyperlink"/>
          </w:rPr>
          <w:t>Oprávnění k výhodám při užívání studenty na základě kvalifikačního programu</w:t>
        </w:r>
        <w:r w:rsidR="00A743DE">
          <w:tab/>
        </w:r>
        <w:r w:rsidR="00A743DE">
          <w:fldChar w:fldCharType="begin"/>
        </w:r>
        <w:r w:rsidR="00A743DE">
          <w:instrText xml:space="preserve"> PAGEREF _Toc515567179 \h </w:instrText>
        </w:r>
        <w:r w:rsidR="00A743DE">
          <w:fldChar w:fldCharType="separate"/>
        </w:r>
        <w:r w:rsidR="00A743DE">
          <w:t>110</w:t>
        </w:r>
        <w:r w:rsidR="00A743DE">
          <w:fldChar w:fldCharType="end"/>
        </w:r>
      </w:hyperlink>
    </w:p>
    <w:p w:rsidR="00A743DE" w:rsidRDefault="00DF76EC">
      <w:pPr>
        <w:pStyle w:val="TOC2"/>
        <w:rPr>
          <w:rFonts w:eastAsiaTheme="minorEastAsia"/>
          <w:smallCaps w:val="0"/>
          <w:sz w:val="22"/>
        </w:rPr>
      </w:pPr>
      <w:hyperlink w:anchor="_Toc515567180" w:history="1">
        <w:r w:rsidR="00A743DE" w:rsidRPr="00ED6B29">
          <w:rPr>
            <w:rStyle w:val="Hyperlink"/>
          </w:rPr>
          <w:t>Prováděcí smlouva Enrollment for Education Solutions (verze před rokem 2017) – dostupnost programu</w:t>
        </w:r>
        <w:r w:rsidR="00A743DE">
          <w:tab/>
        </w:r>
        <w:r w:rsidR="00A743DE">
          <w:fldChar w:fldCharType="begin"/>
        </w:r>
        <w:r w:rsidR="00A743DE">
          <w:instrText xml:space="preserve"> PAGEREF _Toc515567180 \h </w:instrText>
        </w:r>
        <w:r w:rsidR="00A743DE">
          <w:fldChar w:fldCharType="separate"/>
        </w:r>
        <w:r w:rsidR="00A743DE">
          <w:t>111</w:t>
        </w:r>
        <w:r w:rsidR="00A743DE">
          <w:fldChar w:fldCharType="end"/>
        </w:r>
      </w:hyperlink>
    </w:p>
    <w:p w:rsidR="00A743DE" w:rsidRDefault="00DF76EC">
      <w:pPr>
        <w:pStyle w:val="TOC1"/>
        <w:rPr>
          <w:rFonts w:eastAsiaTheme="minorEastAsia"/>
          <w:b w:val="0"/>
          <w:caps w:val="0"/>
          <w:noProof/>
          <w:sz w:val="22"/>
          <w:szCs w:val="22"/>
        </w:rPr>
      </w:pPr>
      <w:hyperlink w:anchor="_Toc515567181" w:history="1">
        <w:r w:rsidR="00A743DE" w:rsidRPr="00ED6B29">
          <w:rPr>
            <w:rStyle w:val="Hyperlink"/>
            <w:noProof/>
          </w:rPr>
          <w:t>Index</w:t>
        </w:r>
        <w:r w:rsidR="00A743DE">
          <w:rPr>
            <w:noProof/>
          </w:rPr>
          <w:tab/>
        </w:r>
        <w:r w:rsidR="00A743DE">
          <w:rPr>
            <w:noProof/>
          </w:rPr>
          <w:fldChar w:fldCharType="begin"/>
        </w:r>
        <w:r w:rsidR="00A743DE">
          <w:rPr>
            <w:noProof/>
          </w:rPr>
          <w:instrText xml:space="preserve"> PAGEREF _Toc515567181 \h </w:instrText>
        </w:r>
        <w:r w:rsidR="00A743DE">
          <w:rPr>
            <w:noProof/>
          </w:rPr>
        </w:r>
        <w:r w:rsidR="00A743DE">
          <w:rPr>
            <w:noProof/>
          </w:rPr>
          <w:fldChar w:fldCharType="separate"/>
        </w:r>
        <w:r w:rsidR="00A743DE">
          <w:rPr>
            <w:noProof/>
          </w:rPr>
          <w:t>112</w:t>
        </w:r>
        <w:r w:rsidR="00A743DE">
          <w:rPr>
            <w:noProof/>
          </w:rPr>
          <w:fldChar w:fldCharType="end"/>
        </w:r>
      </w:hyperlink>
    </w:p>
    <w:p w:rsidR="00463BD6" w:rsidRPr="00A743DE" w:rsidRDefault="00F66FDC">
      <w:pPr>
        <w:pStyle w:val="ProductList-Body"/>
        <w:rPr>
          <w:lang w:val="pt-BR"/>
        </w:rPr>
        <w:sectPr w:rsidR="00463BD6" w:rsidRPr="00A743D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63BD6" w:rsidRPr="00A743DE" w:rsidRDefault="00463BD6">
      <w:pPr>
        <w:pStyle w:val="ProductList-Body"/>
        <w:rPr>
          <w:lang w:val="pt-BR"/>
        </w:rPr>
      </w:pPr>
    </w:p>
    <w:p w:rsidR="00463BD6" w:rsidRPr="00A743DE" w:rsidRDefault="00463BD6">
      <w:pPr>
        <w:rPr>
          <w:lang w:val="pt-BR"/>
        </w:rPr>
        <w:sectPr w:rsidR="00463BD6" w:rsidRPr="00A743DE">
          <w:headerReference w:type="default" r:id="rId15"/>
          <w:footerReference w:type="default" r:id="rId16"/>
          <w:type w:val="continuous"/>
          <w:pgSz w:w="12240" w:h="15840" w:code="1"/>
          <w:pgMar w:top="1170" w:right="720" w:bottom="720" w:left="720" w:header="432" w:footer="288" w:gutter="0"/>
          <w:cols w:space="360"/>
        </w:sectPr>
      </w:pPr>
    </w:p>
    <w:p w:rsidR="00463BD6" w:rsidRPr="00A743DE" w:rsidRDefault="00F66FDC">
      <w:pPr>
        <w:pStyle w:val="ProductList-SectionHeading"/>
        <w:pageBreakBefore/>
        <w:outlineLvl w:val="0"/>
        <w:rPr>
          <w:lang w:val="pt-BR"/>
        </w:rPr>
      </w:pPr>
      <w:bookmarkStart w:id="2" w:name="_Sec531"/>
      <w:bookmarkEnd w:id="1"/>
      <w:r w:rsidRPr="00A743DE">
        <w:rPr>
          <w:lang w:val="pt-BR"/>
        </w:rPr>
        <w:t>Úvod</w:t>
      </w:r>
      <w:r>
        <w:fldChar w:fldCharType="begin"/>
      </w:r>
      <w:r w:rsidRPr="00A743DE">
        <w:rPr>
          <w:lang w:val="pt-BR"/>
        </w:rPr>
        <w:instrText xml:space="preserve"> TC "</w:instrText>
      </w:r>
      <w:bookmarkStart w:id="3" w:name="_Toc515567043"/>
      <w:r w:rsidRPr="00A743DE">
        <w:rPr>
          <w:lang w:val="pt-BR"/>
        </w:rPr>
        <w:instrText>Úvod</w:instrText>
      </w:r>
      <w:bookmarkEnd w:id="3"/>
      <w:r w:rsidRPr="00A743DE">
        <w:rPr>
          <w:lang w:val="pt-BR"/>
        </w:rPr>
        <w:instrText>" \l 1</w:instrText>
      </w:r>
      <w:r>
        <w:fldChar w:fldCharType="end"/>
      </w:r>
    </w:p>
    <w:p w:rsidR="00463BD6" w:rsidRPr="00A743DE" w:rsidRDefault="00463BD6">
      <w:pPr>
        <w:pStyle w:val="ProductList-Body"/>
        <w:rPr>
          <w:lang w:val="pt-BR"/>
        </w:rPr>
      </w:pPr>
    </w:p>
    <w:p w:rsidR="00463BD6" w:rsidRPr="00A743DE" w:rsidRDefault="00F66FDC">
      <w:pPr>
        <w:pStyle w:val="ProductList-Offering1Heading"/>
        <w:outlineLvl w:val="1"/>
        <w:rPr>
          <w:lang w:val="pt-BR"/>
        </w:rPr>
      </w:pPr>
      <w:bookmarkStart w:id="4" w:name="_Sec532"/>
      <w:r w:rsidRPr="00A743DE">
        <w:rPr>
          <w:lang w:val="pt-BR"/>
        </w:rPr>
        <w:t>O tomto dokumentu</w:t>
      </w:r>
      <w:bookmarkEnd w:id="4"/>
      <w:r>
        <w:fldChar w:fldCharType="begin"/>
      </w:r>
      <w:r w:rsidRPr="00A743DE">
        <w:rPr>
          <w:lang w:val="pt-BR"/>
        </w:rPr>
        <w:instrText xml:space="preserve"> TC "</w:instrText>
      </w:r>
      <w:bookmarkStart w:id="5" w:name="_Toc515567044"/>
      <w:r w:rsidRPr="00A743DE">
        <w:rPr>
          <w:lang w:val="pt-BR"/>
        </w:rPr>
        <w:instrText>O tomto dokumentu</w:instrText>
      </w:r>
      <w:bookmarkEnd w:id="5"/>
      <w:r w:rsidRPr="00A743DE">
        <w:rPr>
          <w:lang w:val="pt-BR"/>
        </w:rPr>
        <w:instrText>" \l 2</w:instrText>
      </w:r>
      <w:r>
        <w:fldChar w:fldCharType="end"/>
      </w:r>
    </w:p>
    <w:p w:rsidR="00463BD6" w:rsidRPr="00A743DE" w:rsidRDefault="00F66FDC">
      <w:pPr>
        <w:pStyle w:val="ProductList-Body"/>
        <w:rPr>
          <w:lang w:val="pt-BR"/>
        </w:rPr>
      </w:pPr>
      <w:r w:rsidRPr="00A743DE">
        <w:rPr>
          <w:lang w:val="pt-BR"/>
        </w:rP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sidRPr="00A743DE">
          <w:rPr>
            <w:color w:val="00467F"/>
            <w:u w:val="single"/>
            <w:lang w:val="pt-BR"/>
          </w:rPr>
          <w:t>http://go.microsoft.com/?linkid=9840733</w:t>
        </w:r>
      </w:hyperlink>
      <w:r w:rsidRPr="00A743DE">
        <w:rPr>
          <w:lang w:val="pt-BR"/>
        </w:rPr>
        <w:t>.</w:t>
      </w:r>
    </w:p>
    <w:p w:rsidR="00463BD6" w:rsidRPr="00A743DE" w:rsidRDefault="00463BD6">
      <w:pPr>
        <w:pStyle w:val="ProductList-Body"/>
        <w:rPr>
          <w:lang w:val="pt-BR"/>
        </w:rPr>
      </w:pPr>
    </w:p>
    <w:p w:rsidR="00463BD6" w:rsidRPr="00A743DE" w:rsidRDefault="00F66FDC">
      <w:pPr>
        <w:pStyle w:val="ProductList-Body"/>
        <w:rPr>
          <w:lang w:val="pt-BR"/>
        </w:rPr>
      </w:pPr>
      <w:r w:rsidRPr="00A743DE">
        <w:rPr>
          <w:lang w:val="pt-BR"/>
        </w:rPr>
        <w:t xml:space="preserve">Produkty uvedené v podmínkách produktu jsou k dispozici ode dne uvedeného na </w:t>
      </w:r>
      <w:hyperlink w:anchor="_Sec843">
        <w:r w:rsidRPr="00A743DE">
          <w:rPr>
            <w:color w:val="00467F"/>
            <w:u w:val="single"/>
            <w:lang w:val="pt-BR"/>
          </w:rPr>
          <w:t>titulní stránce</w:t>
        </w:r>
      </w:hyperlink>
      <w:r w:rsidRPr="00A743DE">
        <w:rPr>
          <w:lang w:val="pt-BR"/>
        </w:rPr>
        <w:t xml:space="preserve"> dokumentu Podmínky produktu. Předchozí verze podmínek produktu jsou k dispozici na adrese </w:t>
      </w:r>
      <w:hyperlink r:id="rId18">
        <w:r w:rsidRPr="00A743DE">
          <w:rPr>
            <w:color w:val="00467F"/>
            <w:u w:val="single"/>
            <w:lang w:val="pt-BR"/>
          </w:rPr>
          <w:t>http://go.microsoft.com/?linkid=9839207</w:t>
        </w:r>
      </w:hyperlink>
      <w:r w:rsidRPr="00A743DE">
        <w:rPr>
          <w:lang w:val="pt-BR"/>
        </w:rPr>
        <w:t xml:space="preserve">, včetně dřívějších verzí dokumentu Seznam produktů a Užívací práva k produktu. Informace o ukončených produktech a službách společnosti Microsoft jsou k dispozici na adrese </w:t>
      </w:r>
      <w:hyperlink r:id="rId19">
        <w:r w:rsidRPr="00A743DE">
          <w:rPr>
            <w:color w:val="00467F"/>
            <w:u w:val="single"/>
            <w:lang w:val="pt-BR"/>
          </w:rPr>
          <w:t>http://www.microsoftvolumelicensing.com</w:t>
        </w:r>
      </w:hyperlink>
      <w:r w:rsidRPr="00A743DE">
        <w:rPr>
          <w:lang w:val="pt-BR"/>
        </w:rPr>
        <w:t>. Zákazníci by měli kontaktovat svého prodejce nebo account manažera společnosti Microsoft, který jim poskytne informace týkající se regionální dostupnosti produktů společnosti Microsoft a profesionálních služeb.</w:t>
      </w:r>
    </w:p>
    <w:p w:rsidR="00463BD6" w:rsidRPr="00A743DE" w:rsidRDefault="00F66FDC">
      <w:pPr>
        <w:pStyle w:val="ProductList-Offering1Heading"/>
        <w:outlineLvl w:val="1"/>
        <w:rPr>
          <w:lang w:val="pt-BR"/>
        </w:rPr>
      </w:pPr>
      <w:bookmarkStart w:id="6" w:name="_Sec533"/>
      <w:r w:rsidRPr="00A743DE">
        <w:rPr>
          <w:lang w:val="pt-BR"/>
        </w:rPr>
        <w:t>Obsah tohoto dokumentu</w:t>
      </w:r>
      <w:bookmarkEnd w:id="6"/>
      <w:r>
        <w:fldChar w:fldCharType="begin"/>
      </w:r>
      <w:r w:rsidRPr="00A743DE">
        <w:rPr>
          <w:lang w:val="pt-BR"/>
        </w:rPr>
        <w:instrText xml:space="preserve"> TC "</w:instrText>
      </w:r>
      <w:bookmarkStart w:id="7" w:name="_Toc515567045"/>
      <w:r w:rsidRPr="00A743DE">
        <w:rPr>
          <w:lang w:val="pt-BR"/>
        </w:rPr>
        <w:instrText>Obsah tohoto dokumentu</w:instrText>
      </w:r>
      <w:bookmarkEnd w:id="7"/>
      <w:r w:rsidRPr="00A743DE">
        <w:rPr>
          <w:lang w:val="pt-BR"/>
        </w:rPr>
        <w:instrText>" \l 2</w:instrText>
      </w:r>
      <w:r>
        <w:fldChar w:fldCharType="end"/>
      </w:r>
    </w:p>
    <w:p w:rsidR="00463BD6" w:rsidRPr="00A743DE" w:rsidRDefault="00F66FDC">
      <w:pPr>
        <w:pStyle w:val="ProductList-Body"/>
        <w:rPr>
          <w:lang w:val="pt-BR"/>
        </w:rPr>
      </w:pPr>
      <w:r w:rsidRPr="00A743DE">
        <w:rPr>
          <w:lang w:val="pt-BR"/>
        </w:rPr>
        <w:t xml:space="preserve">Podmínky produktu zahrnují následující části: </w:t>
      </w:r>
    </w:p>
    <w:p w:rsidR="00463BD6" w:rsidRPr="00A743DE" w:rsidRDefault="00DF76EC" w:rsidP="00F66FDC">
      <w:pPr>
        <w:pStyle w:val="ProductList-Bullet"/>
        <w:numPr>
          <w:ilvl w:val="0"/>
          <w:numId w:val="3"/>
        </w:numPr>
        <w:rPr>
          <w:lang w:val="pt-BR"/>
        </w:rPr>
      </w:pPr>
      <w:hyperlink w:anchor="_Sec531">
        <w:r w:rsidR="00F66FDC" w:rsidRPr="00A743DE">
          <w:rPr>
            <w:color w:val="00467F"/>
            <w:u w:val="single"/>
            <w:lang w:val="pt-BR"/>
          </w:rPr>
          <w:t>Úvod</w:t>
        </w:r>
      </w:hyperlink>
      <w:r w:rsidR="00F66FDC" w:rsidRPr="00A743DE">
        <w:rPr>
          <w:lang w:val="pt-BR"/>
        </w:rPr>
        <w:t>, který obsahuje seznam posledních změn.</w:t>
      </w:r>
    </w:p>
    <w:p w:rsidR="00463BD6" w:rsidRPr="00A743DE" w:rsidRDefault="00DF76EC" w:rsidP="00F66FDC">
      <w:pPr>
        <w:pStyle w:val="ProductList-Bullet"/>
        <w:numPr>
          <w:ilvl w:val="0"/>
          <w:numId w:val="3"/>
        </w:numPr>
        <w:rPr>
          <w:lang w:val="pt-BR"/>
        </w:rPr>
      </w:pPr>
      <w:hyperlink w:anchor="_Sec536">
        <w:r w:rsidR="00F66FDC" w:rsidRPr="00A743DE">
          <w:rPr>
            <w:color w:val="00467F"/>
            <w:u w:val="single"/>
            <w:lang w:val="pt-BR"/>
          </w:rPr>
          <w:t>Licenční podmínky</w:t>
        </w:r>
      </w:hyperlink>
      <w:r w:rsidR="00F66FDC" w:rsidRPr="00A743DE">
        <w:rPr>
          <w:lang w:val="pt-BR"/>
        </w:rPr>
        <w:t>, které uvádějí seznam univerzálních licenčních podmínek a podmínek licenčního modelu vztahujících se na softwarové produkty.</w:t>
      </w:r>
    </w:p>
    <w:p w:rsidR="00463BD6" w:rsidRPr="00A743DE" w:rsidRDefault="00DF76EC" w:rsidP="00F66FDC">
      <w:pPr>
        <w:pStyle w:val="ProductList-Bullet"/>
        <w:numPr>
          <w:ilvl w:val="0"/>
          <w:numId w:val="3"/>
        </w:numPr>
        <w:rPr>
          <w:lang w:val="pt-BR"/>
        </w:rPr>
      </w:pPr>
      <w:hyperlink w:anchor="_Sec547">
        <w:r w:rsidR="00F66FDC" w:rsidRPr="00A743DE">
          <w:rPr>
            <w:color w:val="00467F"/>
            <w:u w:val="single"/>
            <w:lang w:val="pt-BR"/>
          </w:rPr>
          <w:t>Softwarové produkty</w:t>
        </w:r>
      </w:hyperlink>
      <w:r w:rsidR="00F66FDC" w:rsidRPr="00A743DE">
        <w:rPr>
          <w:lang w:val="pt-BR"/>
        </w:rPr>
        <w:t>, které uvádějí seznam všech položek softwarových produktů.</w:t>
      </w:r>
    </w:p>
    <w:p w:rsidR="00463BD6" w:rsidRPr="00A743DE" w:rsidRDefault="00DF76EC" w:rsidP="00F66FDC">
      <w:pPr>
        <w:pStyle w:val="ProductList-Bullet"/>
        <w:numPr>
          <w:ilvl w:val="0"/>
          <w:numId w:val="3"/>
        </w:numPr>
        <w:rPr>
          <w:lang w:val="pt-BR"/>
        </w:rPr>
      </w:pPr>
      <w:hyperlink w:anchor="_Sec548">
        <w:r w:rsidR="00F66FDC" w:rsidRPr="00A743DE">
          <w:rPr>
            <w:color w:val="00467F"/>
            <w:u w:val="single"/>
            <w:lang w:val="pt-BR"/>
          </w:rPr>
          <w:t>Produkty služeb online</w:t>
        </w:r>
      </w:hyperlink>
      <w:r w:rsidR="00F66FDC" w:rsidRPr="00A743DE">
        <w:rPr>
          <w:lang w:val="pt-BR"/>
        </w:rPr>
        <w:t>, které uvádějí seznam všech položek produktů služeb online.</w:t>
      </w:r>
    </w:p>
    <w:p w:rsidR="00463BD6" w:rsidRPr="00A743DE" w:rsidRDefault="00DF76EC" w:rsidP="00F66FDC">
      <w:pPr>
        <w:pStyle w:val="ProductList-Bullet"/>
        <w:numPr>
          <w:ilvl w:val="0"/>
          <w:numId w:val="3"/>
        </w:numPr>
        <w:rPr>
          <w:lang w:val="pt-BR"/>
        </w:rPr>
      </w:pPr>
      <w:hyperlink w:anchor="_Sec549">
        <w:r w:rsidR="00F66FDC" w:rsidRPr="00A743DE">
          <w:rPr>
            <w:color w:val="00467F"/>
            <w:u w:val="single"/>
            <w:lang w:val="pt-BR"/>
          </w:rPr>
          <w:t>Slovník</w:t>
        </w:r>
      </w:hyperlink>
      <w:r w:rsidR="00F66FDC" w:rsidRPr="00A743DE">
        <w:rPr>
          <w:lang w:val="pt-BR"/>
        </w:rPr>
        <w:t>, který definuje atributy, hodnoty buněk, záhlaví sloupců a další termíny uváděné v licenčních podmínkách k produktu.</w:t>
      </w:r>
    </w:p>
    <w:p w:rsidR="00463BD6" w:rsidRDefault="00F66FDC" w:rsidP="00F66FDC">
      <w:pPr>
        <w:pStyle w:val="ProductList-Bullet"/>
        <w:numPr>
          <w:ilvl w:val="0"/>
          <w:numId w:val="3"/>
        </w:numPr>
      </w:pPr>
      <w:r>
        <w:t>Následující přílohy:</w:t>
      </w:r>
    </w:p>
    <w:p w:rsidR="00463BD6" w:rsidRDefault="00DF76EC" w:rsidP="00F66FDC">
      <w:pPr>
        <w:pStyle w:val="ProductList-Bullet"/>
        <w:numPr>
          <w:ilvl w:val="1"/>
          <w:numId w:val="3"/>
        </w:numPr>
      </w:pPr>
      <w:hyperlink w:anchor="_Sec591">
        <w:r w:rsidR="00F66FDC">
          <w:rPr>
            <w:color w:val="00467F"/>
            <w:u w:val="single"/>
          </w:rPr>
          <w:t>Příloha A – Tabulka licencí ekvivalentních k licenci CAL/ML</w:t>
        </w:r>
      </w:hyperlink>
      <w:r w:rsidR="00F66FDC">
        <w:t>, která označuje dostupné sady CAL a licence na bázi předplatného ke službám online, které poskytují přístup k serverovým produktům.</w:t>
      </w:r>
    </w:p>
    <w:p w:rsidR="00463BD6" w:rsidRDefault="00DF76EC" w:rsidP="00F66FDC">
      <w:pPr>
        <w:pStyle w:val="ProductList-Bullet"/>
        <w:numPr>
          <w:ilvl w:val="1"/>
          <w:numId w:val="3"/>
        </w:numPr>
      </w:pPr>
      <w:hyperlink w:anchor="_Sec564">
        <w:r w:rsidR="00F66FDC">
          <w:rPr>
            <w:color w:val="00467F"/>
            <w:u w:val="single"/>
          </w:rPr>
          <w:t>Příloha B – Software Assurance</w:t>
        </w:r>
      </w:hyperlink>
      <w:r w:rsidR="00F66FDC">
        <w:t>, která popisuje pravidla nákupu SA a další výhody dostupné zákazníkům SA.</w:t>
      </w:r>
    </w:p>
    <w:p w:rsidR="00463BD6" w:rsidRDefault="00DF76EC" w:rsidP="00F66FDC">
      <w:pPr>
        <w:pStyle w:val="ProductList-Bullet"/>
        <w:numPr>
          <w:ilvl w:val="1"/>
          <w:numId w:val="3"/>
        </w:numPr>
      </w:pPr>
      <w:hyperlink w:anchor="_Sec1237">
        <w:r w:rsidR="00F66FDC">
          <w:rPr>
            <w:color w:val="00467F"/>
            <w:u w:val="single"/>
          </w:rPr>
          <w:t>Příloha C – Doplňky služeb online a jiné licence k přechodu</w:t>
        </w:r>
      </w:hyperlink>
      <w:r w:rsidR="00F66FDC">
        <w:t>, která popisuje kvalifikující produkty a podmínky pro doplňky služeb online a licence na odběr na základě počtu uživatelů z krytí SA</w:t>
      </w:r>
    </w:p>
    <w:p w:rsidR="00463BD6" w:rsidRDefault="00DF76EC" w:rsidP="00F66FDC">
      <w:pPr>
        <w:pStyle w:val="ProductList-Bullet"/>
        <w:numPr>
          <w:ilvl w:val="1"/>
          <w:numId w:val="3"/>
        </w:numPr>
      </w:pPr>
      <w:hyperlink w:anchor="_Sec562">
        <w:r w:rsidR="00F66FDC">
          <w:rPr>
            <w:color w:val="00467F"/>
            <w:u w:val="single"/>
          </w:rPr>
          <w:t>Příloha D – Odborné služby</w:t>
        </w:r>
      </w:hyperlink>
      <w:r w:rsidR="00F66FDC">
        <w:t>, která uvádí seznam odborných služeb nabízených prostřednictvím multilicenčních programů společnosti Microsoft.</w:t>
      </w:r>
    </w:p>
    <w:p w:rsidR="00463BD6" w:rsidRDefault="00DF76EC" w:rsidP="00F66FDC">
      <w:pPr>
        <w:pStyle w:val="ProductList-Bullet"/>
        <w:numPr>
          <w:ilvl w:val="1"/>
          <w:numId w:val="3"/>
        </w:numPr>
      </w:pPr>
      <w:hyperlink w:anchor="_Sec563">
        <w:r w:rsidR="00F66FDC">
          <w:rPr>
            <w:color w:val="00467F"/>
            <w:u w:val="single"/>
          </w:rPr>
          <w:t>Příloha E – Dodatečné podmínky ke smlouvě k programu</w:t>
        </w:r>
      </w:hyperlink>
      <w:r w:rsidR="00F66FDC">
        <w:t>, která obsahuje dodatečné podmínky pro smlouvy k multilicenčnímu programu společnosti Microsoft.</w:t>
      </w:r>
    </w:p>
    <w:p w:rsidR="00463BD6" w:rsidRDefault="00DF76EC" w:rsidP="00F66FDC">
      <w:pPr>
        <w:pStyle w:val="ProductList-Bullet"/>
        <w:numPr>
          <w:ilvl w:val="1"/>
          <w:numId w:val="3"/>
        </w:numPr>
      </w:pPr>
      <w:hyperlink w:anchor="_Sec572">
        <w:r w:rsidR="00F66FDC">
          <w:rPr>
            <w:color w:val="00467F"/>
            <w:u w:val="single"/>
          </w:rPr>
          <w:t>Příloha F – Propagační nabídky produktů</w:t>
        </w:r>
      </w:hyperlink>
      <w:r w:rsidR="00F66FDC">
        <w:t>, která uvádí propagační nabídky produktů, jež nejsou uvedeny v ceníku.</w:t>
      </w:r>
    </w:p>
    <w:p w:rsidR="00463BD6" w:rsidRDefault="00DF76EC" w:rsidP="00F66FDC">
      <w:pPr>
        <w:pStyle w:val="ProductList-Bullet"/>
        <w:numPr>
          <w:ilvl w:val="1"/>
          <w:numId w:val="3"/>
        </w:numPr>
      </w:pPr>
      <w:hyperlink w:anchor="_Sec899">
        <w:r w:rsidR="00F66FDC">
          <w:rPr>
            <w:color w:val="00467F"/>
            <w:u w:val="single"/>
          </w:rPr>
          <w:t>Příloha G – Podmínky pro disková pole a zařízení Azure Data Box</w:t>
        </w:r>
      </w:hyperlink>
      <w:r w:rsidR="00F66FDC">
        <w:t xml:space="preserve">, které obsahují další podmínky pro disková pole a zařízení Azure Data Box. </w:t>
      </w:r>
    </w:p>
    <w:p w:rsidR="00463BD6" w:rsidRDefault="00DF76EC" w:rsidP="00F66FDC">
      <w:pPr>
        <w:pStyle w:val="ProductList-Bullet"/>
        <w:numPr>
          <w:ilvl w:val="1"/>
          <w:numId w:val="3"/>
        </w:numPr>
      </w:pPr>
      <w:hyperlink w:anchor="_Sec1230">
        <w:r w:rsidR="00F66FDC">
          <w:rPr>
            <w:color w:val="00467F"/>
            <w:u w:val="single"/>
          </w:rPr>
          <w:t>Příloha H – Výhody při užívání studenty a akademické programy</w:t>
        </w:r>
      </w:hyperlink>
      <w:r w:rsidR="00F66FDC">
        <w:t xml:space="preserve">, která uvádí kvalifikující produkty a související </w:t>
      </w:r>
      <w:r w:rsidR="00F66FDC">
        <w:fldChar w:fldCharType="begin"/>
      </w:r>
      <w:r w:rsidR="00F66FDC">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F66FDC">
        <w:fldChar w:fldCharType="separate"/>
      </w:r>
      <w:r w:rsidR="00F66FDC">
        <w:rPr>
          <w:color w:val="0563C1"/>
        </w:rPr>
        <w:t>výhody při užívání studenty</w:t>
      </w:r>
      <w:r w:rsidR="00F66FDC">
        <w:fldChar w:fldCharType="end"/>
      </w:r>
      <w:r w:rsidR="00F66FDC">
        <w:t>.</w:t>
      </w:r>
    </w:p>
    <w:p w:rsidR="00463BD6" w:rsidRDefault="00DF76EC" w:rsidP="00F66FDC">
      <w:pPr>
        <w:pStyle w:val="ProductList-Bullet"/>
        <w:numPr>
          <w:ilvl w:val="0"/>
          <w:numId w:val="3"/>
        </w:numPr>
      </w:pPr>
      <w:hyperlink w:anchor="_Sec844">
        <w:r w:rsidR="00F66FDC">
          <w:rPr>
            <w:color w:val="00467F"/>
            <w:u w:val="single"/>
          </w:rPr>
          <w:t>Index</w:t>
        </w:r>
      </w:hyperlink>
      <w:r w:rsidR="00F66FDC">
        <w:t>, který uvádí všechny produkty, na které se odkazuje v licenčních podmínkách k produktu, a označuje jejich umístění.</w:t>
      </w:r>
    </w:p>
    <w:p w:rsidR="00463BD6" w:rsidRPr="00A743DE" w:rsidRDefault="00F66FDC">
      <w:pPr>
        <w:pStyle w:val="ProductList-Offering1Heading"/>
        <w:outlineLvl w:val="1"/>
        <w:rPr>
          <w:lang w:val="de-DE"/>
        </w:rPr>
      </w:pPr>
      <w:bookmarkStart w:id="8" w:name="_Sec534"/>
      <w:r w:rsidRPr="00A743DE">
        <w:rPr>
          <w:lang w:val="de-DE"/>
        </w:rPr>
        <w:t>Jak se pohybovat v záznamu produktu</w:t>
      </w:r>
      <w:bookmarkEnd w:id="8"/>
      <w:r>
        <w:fldChar w:fldCharType="begin"/>
      </w:r>
      <w:r w:rsidRPr="00A743DE">
        <w:rPr>
          <w:lang w:val="de-DE"/>
        </w:rPr>
        <w:instrText xml:space="preserve"> TC "</w:instrText>
      </w:r>
      <w:bookmarkStart w:id="9" w:name="_Toc515567046"/>
      <w:r w:rsidRPr="00A743DE">
        <w:rPr>
          <w:lang w:val="de-DE"/>
        </w:rPr>
        <w:instrText>Jak se pohybovat v záznamu produktu</w:instrText>
      </w:r>
      <w:bookmarkEnd w:id="9"/>
      <w:r w:rsidRPr="00A743DE">
        <w:rPr>
          <w:lang w:val="de-DE"/>
        </w:rPr>
        <w:instrText>" \l 2</w:instrText>
      </w:r>
      <w:r>
        <w:fldChar w:fldCharType="end"/>
      </w:r>
    </w:p>
    <w:p w:rsidR="00463BD6" w:rsidRPr="00A743DE" w:rsidRDefault="00F66FDC">
      <w:pPr>
        <w:pStyle w:val="ProductList-Body"/>
        <w:rPr>
          <w:lang w:val="de-DE"/>
        </w:rPr>
      </w:pPr>
      <w:r w:rsidRPr="00A743DE">
        <w:rPr>
          <w:lang w:val="de-DE"/>
        </w:rPr>
        <w:t>Každý záznam softwarového produktu obsahuje čtyři části: Dostupnost programu, podmínky produktu, užívací práva a Software Assurance.</w:t>
      </w:r>
    </w:p>
    <w:p w:rsidR="00463BD6" w:rsidRPr="00A743DE" w:rsidRDefault="00F66FDC">
      <w:pPr>
        <w:pStyle w:val="ProductList-Body"/>
        <w:rPr>
          <w:lang w:val="de-DE"/>
        </w:rPr>
      </w:pPr>
      <w:r w:rsidRPr="00A743DE">
        <w:rPr>
          <w:lang w:val="de-DE"/>
        </w:rPr>
        <w:t xml:space="preserve">Každý záznam produktu služeb online obsahuje dvě části: Dostupnost programu a podmínky produktu. </w:t>
      </w:r>
    </w:p>
    <w:p w:rsidR="00463BD6" w:rsidRPr="00A743DE" w:rsidRDefault="00463BD6">
      <w:pPr>
        <w:pStyle w:val="ProductList-Body"/>
        <w:rPr>
          <w:lang w:val="de-DE"/>
        </w:rPr>
      </w:pPr>
    </w:p>
    <w:p w:rsidR="00463BD6" w:rsidRPr="00A743DE" w:rsidRDefault="00F66FDC">
      <w:pPr>
        <w:pStyle w:val="ProductList-Body"/>
        <w:rPr>
          <w:lang w:val="de-DE"/>
        </w:rPr>
      </w:pPr>
      <w:r w:rsidRPr="00A743DE">
        <w:rPr>
          <w:b/>
          <w:color w:val="00188F"/>
          <w:lang w:val="de-DE"/>
        </w:rPr>
        <w:t xml:space="preserve">1. Dostupnost programu </w:t>
      </w:r>
      <w:r w:rsidRPr="00A743DE">
        <w:rPr>
          <w:lang w:val="de-DE"/>
        </w:rPr>
        <w:t>pro každý produkt označuje typ nabídky, počet bodů (tam, kde se uplatňuje) a dostupnost napříč multilicenčními programy.</w:t>
      </w:r>
    </w:p>
    <w:p w:rsidR="00463BD6" w:rsidRDefault="00F66FDC">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463BD6" w:rsidRDefault="00463BD6">
      <w:pPr>
        <w:pStyle w:val="ProductList-Body"/>
      </w:pPr>
    </w:p>
    <w:p w:rsidR="00463BD6" w:rsidRDefault="00F66FDC">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463BD6" w:rsidRDefault="00F66FDC">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63BD6" w:rsidRDefault="00463BD6">
      <w:pPr>
        <w:pStyle w:val="ProductList-Body"/>
      </w:pPr>
    </w:p>
    <w:p w:rsidR="00463BD6" w:rsidRDefault="00F66FDC">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rsidR="00463BD6" w:rsidRDefault="00F66FDC">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63BD6" w:rsidRDefault="00463BD6">
      <w:pPr>
        <w:pStyle w:val="ProductList-Body"/>
      </w:pPr>
    </w:p>
    <w:p w:rsidR="00463BD6" w:rsidRDefault="00F66FDC">
      <w:pPr>
        <w:pStyle w:val="ProductList-Body"/>
      </w:pPr>
      <w:r>
        <w:rPr>
          <w:b/>
          <w:color w:val="00188F"/>
        </w:rPr>
        <w:t xml:space="preserve">4. Software Assurance </w:t>
      </w:r>
      <w:r>
        <w:t>označuje podmínky spojené s krytím Software Assurance.</w:t>
      </w:r>
    </w:p>
    <w:p w:rsidR="00463BD6" w:rsidRDefault="00F66FDC">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63BD6" w:rsidRDefault="00F66FDC">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515567047"/>
      <w:r>
        <w:instrText>Objasnění a přehled změn tohoto dokumentu</w:instrText>
      </w:r>
      <w:bookmarkEnd w:id="11"/>
      <w:r>
        <w:instrText>" \l 2</w:instrText>
      </w:r>
      <w:r>
        <w:fldChar w:fldCharType="end"/>
      </w:r>
    </w:p>
    <w:p w:rsidR="00463BD6" w:rsidRDefault="00F66FDC">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377"/>
        <w:gridCol w:w="5413"/>
      </w:tblGrid>
      <w:tr w:rsidR="00463B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Odstraněné položky</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2"/>
      </w:pPr>
      <w:r>
        <w:t>Licenční podmínky</w:t>
      </w:r>
    </w:p>
    <w:p w:rsidR="00463BD6" w:rsidRDefault="00DF76EC">
      <w:pPr>
        <w:pStyle w:val="ProductList-Body"/>
      </w:pPr>
      <w:hyperlink w:anchor="_Sec537">
        <w:r w:rsidR="00F66FDC">
          <w:rPr>
            <w:color w:val="00467F"/>
            <w:u w:val="single"/>
          </w:rPr>
          <w:t>Univerzální licenční podmínky</w:t>
        </w:r>
      </w:hyperlink>
      <w:r w:rsidR="00F66FDC">
        <w:t>: Byl přidán odkaz na Prohlášení společnosti Microsoft o ochraně osobních údajů (</w:t>
      </w:r>
      <w:hyperlink r:id="rId24">
        <w:r w:rsidR="00F66FDC">
          <w:rPr>
            <w:color w:val="00467F"/>
            <w:u w:val="single"/>
          </w:rPr>
          <w:t>aka.ms/privacy</w:t>
        </w:r>
      </w:hyperlink>
      <w:r w:rsidR="00F66FDC">
        <w:t>) do oddílu 11. Sdělení, 11.1 Internetové funkce.</w:t>
      </w:r>
    </w:p>
    <w:p w:rsidR="00463BD6" w:rsidRDefault="00463BD6">
      <w:pPr>
        <w:pStyle w:val="ProductList-Body"/>
      </w:pPr>
    </w:p>
    <w:p w:rsidR="00463BD6" w:rsidRDefault="00F66FDC">
      <w:pPr>
        <w:pStyle w:val="ProductList-ClauseHeading"/>
        <w:outlineLvl w:val="2"/>
      </w:pPr>
      <w:r>
        <w:t>Software</w:t>
      </w:r>
    </w:p>
    <w:p w:rsidR="00463BD6" w:rsidRDefault="00DF76EC">
      <w:pPr>
        <w:pStyle w:val="ProductList-Body"/>
      </w:pPr>
      <w:hyperlink w:anchor="_Sec1190">
        <w:r w:rsidR="00F66FDC">
          <w:rPr>
            <w:color w:val="00467F"/>
            <w:u w:val="single"/>
          </w:rPr>
          <w:t>System Center Service Manager</w:t>
        </w:r>
      </w:hyperlink>
      <w:r w:rsidR="00F66FDC">
        <w:t>: Byla přidána licence na odběr na základě počtu uživatelů pro Azure Active Directory Premium (P1 a P2) do tabulky licencí pro správu, která umožňuje zákazníkům správu licencovaných uživatelů produktu Azure Active Directory Premium (P1 a/nebo P2) pomocí produktu System Center Service Manager.</w:t>
      </w:r>
    </w:p>
    <w:p w:rsidR="00463BD6" w:rsidRDefault="00463BD6">
      <w:pPr>
        <w:pStyle w:val="ProductList-Body"/>
      </w:pPr>
    </w:p>
    <w:p w:rsidR="00463BD6" w:rsidRDefault="00F66FDC">
      <w:pPr>
        <w:pStyle w:val="ProductList-ClauseHeading"/>
        <w:outlineLvl w:val="2"/>
      </w:pPr>
      <w:r>
        <w:t>Příloha G</w:t>
      </w:r>
    </w:p>
    <w:p w:rsidR="00463BD6" w:rsidRDefault="00DF76EC">
      <w:pPr>
        <w:pStyle w:val="ProductList-Body"/>
      </w:pPr>
      <w:hyperlink w:anchor="_Sec899">
        <w:r w:rsidR="00F66FDC">
          <w:rPr>
            <w:color w:val="00467F"/>
            <w:u w:val="single"/>
          </w:rPr>
          <w:t>Příloha G: Podmínky pro disková pole a zařízení Azure Data Box</w:t>
        </w:r>
      </w:hyperlink>
      <w:r w:rsidR="00F66FDC">
        <w:t>: Byly přidány podmínky pro podporu spouštění zařízení pro přenos dat Azure Data Box.</w:t>
      </w:r>
    </w:p>
    <w:p w:rsidR="00463BD6" w:rsidRDefault="00463BD6">
      <w:pPr>
        <w:pStyle w:val="ProductList-Body"/>
      </w:pP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463BD6">
      <w:pPr>
        <w:sectPr w:rsidR="00463BD6">
          <w:headerReference w:type="default" r:id="rId25"/>
          <w:footerReference w:type="default" r:id="rId26"/>
          <w:type w:val="continuous"/>
          <w:pgSz w:w="12240" w:h="15840" w:code="1"/>
          <w:pgMar w:top="1170" w:right="720" w:bottom="720" w:left="720" w:header="432" w:footer="288" w:gutter="0"/>
          <w:cols w:space="360"/>
        </w:sectPr>
      </w:pPr>
    </w:p>
    <w:p w:rsidR="00463BD6" w:rsidRDefault="00F66FDC">
      <w:pPr>
        <w:pStyle w:val="ProductList-SectionHeading"/>
        <w:pageBreakBefore/>
        <w:outlineLvl w:val="0"/>
      </w:pPr>
      <w:bookmarkStart w:id="12" w:name="_Sec536"/>
      <w:bookmarkEnd w:id="2"/>
      <w:r>
        <w:t>Licenční podmínky</w:t>
      </w:r>
      <w:r>
        <w:fldChar w:fldCharType="begin"/>
      </w:r>
      <w:r>
        <w:instrText xml:space="preserve"> TC "</w:instrText>
      </w:r>
      <w:bookmarkStart w:id="13" w:name="_Toc515567048"/>
      <w:r>
        <w:instrText>Licenční podmínky</w:instrText>
      </w:r>
      <w:bookmarkEnd w:id="13"/>
      <w:r>
        <w:instrText>" \l 1</w:instrText>
      </w:r>
      <w:r>
        <w:fldChar w:fldCharType="end"/>
      </w:r>
    </w:p>
    <w:p w:rsidR="00463BD6" w:rsidRDefault="00F66FDC">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463BD6" w:rsidRDefault="00463BD6">
      <w:pPr>
        <w:pStyle w:val="ProductList-Body"/>
      </w:pPr>
    </w:p>
    <w:p w:rsidR="00463BD6" w:rsidRDefault="00F66FDC">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463BD6" w:rsidRDefault="00F66FDC">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515567049"/>
      <w:r>
        <w:instrText>Univerzální licenční podmínky</w:instrText>
      </w:r>
      <w:bookmarkEnd w:id="15"/>
      <w:r>
        <w:instrText>" \l 2</w:instrText>
      </w:r>
      <w:r>
        <w:fldChar w:fldCharType="end"/>
      </w:r>
    </w:p>
    <w:p w:rsidR="00463BD6" w:rsidRDefault="00F66FDC">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463BD6" w:rsidRDefault="00463BD6">
      <w:pPr>
        <w:pStyle w:val="ProductList-Body"/>
      </w:pPr>
    </w:p>
    <w:p w:rsidR="00463BD6" w:rsidRDefault="00F66FDC">
      <w:pPr>
        <w:pStyle w:val="ProductList-ClauseHeading"/>
        <w:outlineLvl w:val="2"/>
      </w:pPr>
      <w:r>
        <w:t>1. Definice</w:t>
      </w:r>
    </w:p>
    <w:p w:rsidR="00463BD6" w:rsidRDefault="00F66FDC">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463BD6" w:rsidRDefault="00463BD6">
      <w:pPr>
        <w:pStyle w:val="ProductList-Body"/>
      </w:pPr>
    </w:p>
    <w:p w:rsidR="00463BD6" w:rsidRDefault="00F66FDC">
      <w:pPr>
        <w:pStyle w:val="ProductList-ClauseHeading"/>
        <w:outlineLvl w:val="2"/>
      </w:pPr>
      <w:r>
        <w:t>2. Užívací práva zákazníka</w:t>
      </w:r>
    </w:p>
    <w:p w:rsidR="00463BD6" w:rsidRDefault="00F66FDC">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463BD6" w:rsidRDefault="00463BD6">
      <w:pPr>
        <w:pStyle w:val="ProductList-Body"/>
      </w:pPr>
    </w:p>
    <w:p w:rsidR="00463BD6" w:rsidRDefault="00F66FDC">
      <w:pPr>
        <w:pStyle w:val="ProductList-ClauseHeading"/>
        <w:outlineLvl w:val="2"/>
      </w:pPr>
      <w:r>
        <w:t>3. Práva k užívání jiných verzí a nižších edicí</w:t>
      </w:r>
    </w:p>
    <w:p w:rsidR="00463BD6" w:rsidRDefault="00F66FDC">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463BD6" w:rsidRDefault="00463BD6">
      <w:pPr>
        <w:pStyle w:val="ProductList-Body"/>
      </w:pPr>
    </w:p>
    <w:p w:rsidR="00463BD6" w:rsidRDefault="00F66FDC">
      <w:pPr>
        <w:pStyle w:val="ProductList-ClauseHeading"/>
        <w:outlineLvl w:val="2"/>
      </w:pPr>
      <w:r>
        <w:t>4. Software třetích stran</w:t>
      </w:r>
    </w:p>
    <w:p w:rsidR="00463BD6" w:rsidRDefault="00F66FDC">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rsidR="00463BD6" w:rsidRDefault="00463BD6">
      <w:pPr>
        <w:pStyle w:val="ProductList-Body"/>
      </w:pPr>
    </w:p>
    <w:p w:rsidR="00463BD6" w:rsidRDefault="00F66FDC">
      <w:pPr>
        <w:pStyle w:val="ProductList-ClauseHeading"/>
        <w:outlineLvl w:val="2"/>
      </w:pPr>
      <w:r>
        <w:t>5. Předběžná verze kódu, aktualizace nebo doplňky, další funkce</w:t>
      </w:r>
    </w:p>
    <w:p w:rsidR="00463BD6" w:rsidRDefault="00F66FDC">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463BD6" w:rsidRDefault="00463BD6">
      <w:pPr>
        <w:pStyle w:val="ProductList-Body"/>
      </w:pPr>
    </w:p>
    <w:p w:rsidR="00463BD6" w:rsidRDefault="00F66FDC">
      <w:pPr>
        <w:pStyle w:val="ProductList-ClauseHeading"/>
        <w:outlineLvl w:val="2"/>
      </w:pPr>
      <w:r>
        <w:t>6. Omezení</w:t>
      </w:r>
    </w:p>
    <w:p w:rsidR="00463BD6" w:rsidRDefault="00F66FDC">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463BD6" w:rsidRDefault="00463BD6">
      <w:pPr>
        <w:pStyle w:val="ProductList-Body"/>
      </w:pPr>
    </w:p>
    <w:p w:rsidR="00463BD6" w:rsidRDefault="00F66FDC">
      <w:pPr>
        <w:pStyle w:val="ProductList-ClauseHeading"/>
        <w:outlineLvl w:val="2"/>
      </w:pPr>
      <w:r>
        <w:t>7. Software Assurance</w:t>
      </w:r>
    </w:p>
    <w:p w:rsidR="00463BD6" w:rsidRDefault="00F66FDC">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463BD6" w:rsidRDefault="00463BD6">
      <w:pPr>
        <w:pStyle w:val="ProductList-Body"/>
      </w:pPr>
    </w:p>
    <w:p w:rsidR="00463BD6" w:rsidRDefault="00F66FDC">
      <w:pPr>
        <w:pStyle w:val="ProductList-ClauseHeading"/>
        <w:outlineLvl w:val="2"/>
      </w:pPr>
      <w:r>
        <w:t>8. Outsourcing správy softwaru</w:t>
      </w:r>
    </w:p>
    <w:p w:rsidR="00463BD6" w:rsidRDefault="00F66FDC">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463BD6" w:rsidRDefault="00463BD6">
      <w:pPr>
        <w:pStyle w:val="ProductList-Body"/>
      </w:pPr>
    </w:p>
    <w:p w:rsidR="00463BD6" w:rsidRDefault="00F66FDC">
      <w:pPr>
        <w:pStyle w:val="ProductList-ClauseHeading"/>
        <w:outlineLvl w:val="2"/>
      </w:pPr>
      <w:r>
        <w:t>9. Přiřazení licencí a jeho změny</w:t>
      </w:r>
    </w:p>
    <w:p w:rsidR="00463BD6" w:rsidRDefault="00F66FDC">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rsidR="00463BD6" w:rsidRDefault="00463BD6">
      <w:pPr>
        <w:pStyle w:val="ProductList-Body"/>
      </w:pPr>
    </w:p>
    <w:p w:rsidR="00463BD6" w:rsidRDefault="00F66FDC">
      <w:pPr>
        <w:pStyle w:val="ProductList-ClauseHeading"/>
        <w:outlineLvl w:val="2"/>
      </w:pPr>
      <w:r>
        <w:t>10. Technická opatření</w:t>
      </w:r>
    </w:p>
    <w:p w:rsidR="00463BD6" w:rsidRDefault="00F66FDC">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463BD6" w:rsidRDefault="00463BD6">
      <w:pPr>
        <w:pStyle w:val="ProductList-Body"/>
      </w:pPr>
    </w:p>
    <w:p w:rsidR="00463BD6" w:rsidRDefault="00F66FDC">
      <w:pPr>
        <w:pStyle w:val="ProductList-SubClauseHeading"/>
        <w:outlineLvl w:val="3"/>
      </w:pPr>
      <w:r>
        <w:t>10.1 Aktivace a ověření</w:t>
      </w:r>
    </w:p>
    <w:p w:rsidR="00463BD6" w:rsidRDefault="00F66FDC">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rsidR="00463BD6" w:rsidRDefault="00463BD6">
      <w:pPr>
        <w:pStyle w:val="ProductList-BodyIndented"/>
      </w:pPr>
    </w:p>
    <w:p w:rsidR="00463BD6" w:rsidRDefault="00F66FDC">
      <w:pPr>
        <w:pStyle w:val="ProductList-SubClauseHeading"/>
        <w:outlineLvl w:val="3"/>
      </w:pPr>
      <w:r>
        <w:t>10.2 Kódy Product Key</w:t>
      </w:r>
    </w:p>
    <w:p w:rsidR="00463BD6" w:rsidRDefault="00F66FDC">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463BD6" w:rsidRDefault="00463BD6">
      <w:pPr>
        <w:pStyle w:val="ProductList-BodyIndented"/>
      </w:pPr>
    </w:p>
    <w:p w:rsidR="00463BD6" w:rsidRDefault="00F66FDC">
      <w:pPr>
        <w:pStyle w:val="ProductList-ClauseHeading"/>
        <w:outlineLvl w:val="2"/>
      </w:pPr>
      <w:r>
        <w:t>11. Sdělení</w:t>
      </w:r>
    </w:p>
    <w:p w:rsidR="00463BD6" w:rsidRDefault="00F66FDC">
      <w:pPr>
        <w:pStyle w:val="ProductList-Body"/>
      </w:pPr>
      <w:r>
        <w:t>Následující sdělení platí pro případy uvedené v oddílu Užívací práva každého záznamu produktu:</w:t>
      </w:r>
    </w:p>
    <w:p w:rsidR="00463BD6" w:rsidRDefault="00463BD6">
      <w:pPr>
        <w:pStyle w:val="ProductList-Body"/>
      </w:pPr>
    </w:p>
    <w:p w:rsidR="00463BD6" w:rsidRDefault="00F66FDC">
      <w:pPr>
        <w:pStyle w:val="ProductList-SubClauseHeading"/>
        <w:outlineLvl w:val="3"/>
      </w:pPr>
      <w:r>
        <w:t>11.1 Internetové funkce</w:t>
      </w:r>
    </w:p>
    <w:p w:rsidR="00463BD6" w:rsidRDefault="00F66FDC">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7">
        <w:r>
          <w:rPr>
            <w:color w:val="00467F"/>
            <w:u w:val="single"/>
          </w:rPr>
          <w:t>aka.ms/privacy</w:t>
        </w:r>
      </w:hyperlink>
      <w:r>
        <w:t>).</w:t>
      </w:r>
    </w:p>
    <w:p w:rsidR="00463BD6" w:rsidRDefault="00463BD6">
      <w:pPr>
        <w:pStyle w:val="ProductList-BodyIndented"/>
      </w:pPr>
    </w:p>
    <w:p w:rsidR="00463BD6" w:rsidRDefault="00F66FDC">
      <w:pPr>
        <w:pStyle w:val="ProductList-SubClauseHeading"/>
        <w:outlineLvl w:val="3"/>
      </w:pPr>
      <w:r>
        <w:t>11.2 Mapy Bing</w:t>
      </w:r>
    </w:p>
    <w:p w:rsidR="00463BD6" w:rsidRDefault="00F66FDC">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8">
        <w:r>
          <w:rPr>
            <w:color w:val="00467F"/>
            <w:u w:val="single"/>
          </w:rPr>
          <w:t>http://go.microsoft.com/?linkid=9710837</w:t>
        </w:r>
      </w:hyperlink>
      <w:r>
        <w:t xml:space="preserve"> a zásady ochrany osobních údajů služby Bing Maps na adrese </w:t>
      </w:r>
      <w:hyperlink r:id="rId29">
        <w:r>
          <w:rPr>
            <w:color w:val="00467F"/>
            <w:u w:val="single"/>
          </w:rPr>
          <w:t>http://go.microsoft.com/fwlink/?LinkID=248686</w:t>
        </w:r>
      </w:hyperlink>
      <w:r>
        <w:t>.</w:t>
      </w:r>
    </w:p>
    <w:p w:rsidR="00463BD6" w:rsidRDefault="00463BD6">
      <w:pPr>
        <w:pStyle w:val="ProductList-BodyIndented"/>
      </w:pPr>
    </w:p>
    <w:p w:rsidR="00463BD6" w:rsidRDefault="00F66FDC">
      <w:pPr>
        <w:pStyle w:val="ProductList-SubClauseHeading"/>
        <w:outlineLvl w:val="3"/>
      </w:pPr>
      <w:r>
        <w:t>11.3 Vizuální standard H.264/AVC, videostandard VC-1 a vizuální standard MPEG-4 Part 2</w:t>
      </w:r>
    </w:p>
    <w:p w:rsidR="00463BD6" w:rsidRDefault="00F66FDC">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0">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463BD6" w:rsidRDefault="00463BD6">
      <w:pPr>
        <w:pStyle w:val="ProductList-BodyIndented"/>
      </w:pPr>
    </w:p>
    <w:p w:rsidR="00463BD6" w:rsidRDefault="00F66FDC">
      <w:pPr>
        <w:pStyle w:val="ProductList-ClauseHeading"/>
        <w:outlineLvl w:val="2"/>
      </w:pPr>
      <w:r>
        <w:t>12. Komponenty písem, obrázky a zvuky</w:t>
      </w:r>
    </w:p>
    <w:p w:rsidR="00463BD6" w:rsidRDefault="00F66FDC">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463BD6" w:rsidRDefault="00463BD6">
      <w:pPr>
        <w:pStyle w:val="ProductList-Body"/>
      </w:pPr>
    </w:p>
    <w:p w:rsidR="00463BD6" w:rsidRDefault="00F66FDC">
      <w:pPr>
        <w:pStyle w:val="ProductList-ClauseHeading"/>
        <w:outlineLvl w:val="2"/>
      </w:pPr>
      <w:r>
        <w:t>13. Zahrnuté technologie</w:t>
      </w:r>
    </w:p>
    <w:p w:rsidR="00463BD6" w:rsidRDefault="00F66FDC">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463BD6" w:rsidRDefault="00463BD6">
      <w:pPr>
        <w:pStyle w:val="ProductList-Body"/>
      </w:pPr>
    </w:p>
    <w:p w:rsidR="00463BD6" w:rsidRDefault="00F66FDC">
      <w:pPr>
        <w:pStyle w:val="ProductList-ClauseHeading"/>
        <w:outlineLvl w:val="2"/>
      </w:pPr>
      <w:r>
        <w:t>14. Testování typovou úlohou</w:t>
      </w:r>
    </w:p>
    <w:p w:rsidR="00463BD6" w:rsidRDefault="00F66FDC">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463BD6" w:rsidRDefault="00463BD6">
      <w:pPr>
        <w:pStyle w:val="ProductList-Body"/>
      </w:pPr>
    </w:p>
    <w:p w:rsidR="00463BD6" w:rsidRDefault="00F66FDC">
      <w:pPr>
        <w:pStyle w:val="ProductList-ClauseHeading"/>
        <w:outlineLvl w:val="2"/>
      </w:pPr>
      <w:r>
        <w:t>15. Multiplexování</w:t>
      </w:r>
    </w:p>
    <w:p w:rsidR="00463BD6" w:rsidRDefault="00F66FDC">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463BD6" w:rsidRDefault="00463BD6">
      <w:pPr>
        <w:pStyle w:val="ProductList-Body"/>
      </w:pPr>
    </w:p>
    <w:p w:rsidR="00463BD6" w:rsidRDefault="00F66FDC">
      <w:pPr>
        <w:pStyle w:val="ProductList-ClauseHeading"/>
        <w:outlineLvl w:val="2"/>
      </w:pPr>
      <w:r>
        <w:t>16. Práva správy a podpory</w:t>
      </w:r>
    </w:p>
    <w:p w:rsidR="00463BD6" w:rsidRDefault="00F66FDC">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463BD6" w:rsidRDefault="00463BD6">
      <w:pPr>
        <w:pStyle w:val="ProductList-Body"/>
      </w:pPr>
    </w:p>
    <w:p w:rsidR="00463BD6" w:rsidRDefault="00F66FDC">
      <w:pPr>
        <w:pStyle w:val="ProductList-ClauseHeading"/>
        <w:outlineLvl w:val="2"/>
      </w:pPr>
      <w:r>
        <w:t>17. Opětovně šiřitelný kód</w:t>
      </w:r>
    </w:p>
    <w:p w:rsidR="00463BD6" w:rsidRDefault="00F66FDC">
      <w:pPr>
        <w:pStyle w:val="ProductList-Body"/>
      </w:pPr>
      <w:r>
        <w:t xml:space="preserve">Software může zahrnovat kód, který zákazník může distribuovat v programech, které vyvine, pokud splní dále uvedené podmínky. </w:t>
      </w:r>
    </w:p>
    <w:p w:rsidR="00463BD6" w:rsidRDefault="00463BD6">
      <w:pPr>
        <w:pStyle w:val="ProductList-Body"/>
      </w:pPr>
    </w:p>
    <w:p w:rsidR="00463BD6" w:rsidRDefault="00F66FDC">
      <w:pPr>
        <w:pStyle w:val="ProductList-SubClauseHeading"/>
        <w:outlineLvl w:val="3"/>
      </w:pPr>
      <w:r>
        <w:t>17.1 Právo k užívání a distribuci</w:t>
      </w:r>
    </w:p>
    <w:p w:rsidR="00463BD6" w:rsidRDefault="00F66FDC">
      <w:pPr>
        <w:pStyle w:val="ProductList-BodyIndented"/>
      </w:pPr>
      <w:r>
        <w:t xml:space="preserve">Kód a textové soubory uvedené níže představují „Opětovně šířitelný kód“. </w:t>
      </w:r>
    </w:p>
    <w:p w:rsidR="00463BD6" w:rsidRDefault="00F66FDC" w:rsidP="00F66FDC">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463BD6" w:rsidRDefault="00F66FDC" w:rsidP="00F66FDC">
      <w:pPr>
        <w:pStyle w:val="ProductList-Bullet"/>
        <w:numPr>
          <w:ilvl w:val="1"/>
          <w:numId w:val="4"/>
        </w:numPr>
      </w:pPr>
      <w:r>
        <w:t xml:space="preserve">Ukázkový kód, šablony a styly: Zákazník může upravovat, kopírovat a šířit kód označený jako „ukázkový kód“, „šablona“, „jednoduché styly“ a „návrhové styly“ ve formě zdrojového nebo strojového kódu. </w:t>
      </w:r>
    </w:p>
    <w:p w:rsidR="00463BD6" w:rsidRDefault="00F66FDC" w:rsidP="00F66FDC">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463BD6" w:rsidRDefault="00F66FDC" w:rsidP="00F66FDC">
      <w:pPr>
        <w:pStyle w:val="ProductList-Bullet"/>
        <w:numPr>
          <w:ilvl w:val="1"/>
          <w:numId w:val="4"/>
        </w:numPr>
      </w:pPr>
      <w:r>
        <w:t>Knihovna obrázků: Zákazník může kopírovat a distribuovat obrázky, grafiku a animace v Knihovně obrázků tak, jak je popsáno v dokumentaci k softwaru.</w:t>
      </w:r>
    </w:p>
    <w:p w:rsidR="00463BD6" w:rsidRDefault="00463BD6">
      <w:pPr>
        <w:pStyle w:val="ProductList-BodyIndented"/>
      </w:pPr>
    </w:p>
    <w:p w:rsidR="00463BD6" w:rsidRDefault="00F66FDC">
      <w:pPr>
        <w:pStyle w:val="ProductList-SubClauseHeading"/>
        <w:outlineLvl w:val="3"/>
      </w:pPr>
      <w:r>
        <w:t>17.2 Požadavky na distribuci</w:t>
      </w:r>
    </w:p>
    <w:p w:rsidR="00463BD6" w:rsidRDefault="00F66FDC">
      <w:pPr>
        <w:pStyle w:val="ProductList-BodyIndented"/>
      </w:pPr>
      <w:r>
        <w:t>Pokud zákazník distribuuje jakýkoli kód určený k distribuci, musí: Zákazník musí:</w:t>
      </w:r>
    </w:p>
    <w:p w:rsidR="00463BD6" w:rsidRDefault="00F66FDC" w:rsidP="00F66FDC">
      <w:pPr>
        <w:pStyle w:val="ProductList-Bullet"/>
        <w:numPr>
          <w:ilvl w:val="1"/>
          <w:numId w:val="5"/>
        </w:numPr>
      </w:pPr>
      <w:r>
        <w:t>tento kód distribuovat pouze se svými programy, kde programy zákazníka poskytují podstatnou primární funkci pro kód určený k distribuci;</w:t>
      </w:r>
    </w:p>
    <w:p w:rsidR="00463BD6" w:rsidRDefault="00F66FDC" w:rsidP="00F66FDC">
      <w:pPr>
        <w:pStyle w:val="ProductList-Bullet"/>
        <w:numPr>
          <w:ilvl w:val="1"/>
          <w:numId w:val="5"/>
        </w:numPr>
      </w:pPr>
      <w:r>
        <w:t xml:space="preserve">zavázat distributory a externí koncové uživatele smlouvou, jejíž podmínky budou tento kód chránit nejméně tak jako multilicenční smlouva zákazníka včetně podmínek produktu, </w:t>
      </w:r>
    </w:p>
    <w:p w:rsidR="00463BD6" w:rsidRDefault="00F66FDC" w:rsidP="00F66FDC">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463BD6" w:rsidRDefault="00463BD6">
      <w:pPr>
        <w:pStyle w:val="ProductList-BodyIndented"/>
      </w:pPr>
    </w:p>
    <w:p w:rsidR="00463BD6" w:rsidRDefault="00F66FDC">
      <w:pPr>
        <w:pStyle w:val="ProductList-SubClauseHeading"/>
        <w:outlineLvl w:val="3"/>
      </w:pPr>
      <w:r>
        <w:t>17.3 Omezení distribuce</w:t>
      </w:r>
    </w:p>
    <w:p w:rsidR="00463BD6" w:rsidRDefault="00F66FDC">
      <w:pPr>
        <w:pStyle w:val="ProductList-BodyIndented"/>
      </w:pPr>
      <w:r>
        <w:t>Zákazník nesmí:</w:t>
      </w:r>
    </w:p>
    <w:p w:rsidR="00463BD6" w:rsidRDefault="00F66FDC" w:rsidP="00F66FDC">
      <w:pPr>
        <w:pStyle w:val="ProductList-Bullet"/>
        <w:numPr>
          <w:ilvl w:val="1"/>
          <w:numId w:val="6"/>
        </w:numPr>
      </w:pPr>
      <w:r>
        <w:t xml:space="preserve">měnit jakékoliv informace o autorských právech, ochranné známce nebo patentech v kódu; </w:t>
      </w:r>
    </w:p>
    <w:p w:rsidR="00463BD6" w:rsidRDefault="00F66FDC" w:rsidP="00F66FDC">
      <w:pPr>
        <w:pStyle w:val="ProductList-Bullet"/>
        <w:numPr>
          <w:ilvl w:val="1"/>
          <w:numId w:val="6"/>
        </w:numPr>
      </w:pPr>
      <w:r>
        <w:t xml:space="preserve">používat ochranné známky společnosti Microsoft v názvech svých programů nebo způsobem, který budí dojem, že programy zákazníka pocházejí od společnosti Microsoft nebo jsou touto společností schváleny, </w:t>
      </w:r>
    </w:p>
    <w:p w:rsidR="00463BD6" w:rsidRDefault="00F66FDC" w:rsidP="00F66FDC">
      <w:pPr>
        <w:pStyle w:val="ProductList-Bullet"/>
        <w:numPr>
          <w:ilvl w:val="1"/>
          <w:numId w:val="6"/>
        </w:numPr>
      </w:pPr>
      <w:r>
        <w:t>distribuovat kód určený k distribuci v libovolném škodlivém či podvodném programu, případně s tímto programem, nebo nezákonným způsobem nebo</w:t>
      </w:r>
    </w:p>
    <w:p w:rsidR="00463BD6" w:rsidRDefault="00F66FDC" w:rsidP="00F66FDC">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463BD6" w:rsidRDefault="00463BD6">
      <w:pPr>
        <w:pStyle w:val="ProductList-BodyIndented"/>
      </w:pPr>
    </w:p>
    <w:p w:rsidR="00463BD6" w:rsidRDefault="00F66FDC">
      <w:pPr>
        <w:pStyle w:val="ProductList-ClauseHeading"/>
        <w:outlineLvl w:val="2"/>
      </w:pPr>
      <w:r>
        <w:t>18. Software a služby</w:t>
      </w:r>
    </w:p>
    <w:p w:rsidR="00463BD6" w:rsidRDefault="00F66FDC">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463BD6" w:rsidRDefault="00463BD6">
      <w:pPr>
        <w:pStyle w:val="ProductList-Body"/>
      </w:pPr>
    </w:p>
    <w:p w:rsidR="00463BD6" w:rsidRDefault="00F66FDC">
      <w:pPr>
        <w:pStyle w:val="ProductList-ClauseHeading"/>
        <w:outlineLvl w:val="2"/>
      </w:pPr>
      <w:r>
        <w:t>19. Zpracování osobních údajů; GDPR</w:t>
      </w:r>
    </w:p>
    <w:p w:rsidR="00463BD6" w:rsidRDefault="00F66FDC">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1">
        <w:r>
          <w:rPr>
            <w:color w:val="00467F"/>
            <w:u w:val="single"/>
          </w:rPr>
          <w:t>Podmínek pro služby online</w:t>
        </w:r>
      </w:hyperlink>
      <w:r>
        <w:t xml:space="preserve"> a (b) obecných podmínek nařízení Evropské unie o ochraně osobních údajů v příloze 4 v rámci </w:t>
      </w:r>
      <w:hyperlink r:id="rId32">
        <w:r>
          <w:rPr>
            <w:color w:val="00467F"/>
            <w:u w:val="single"/>
          </w:rPr>
          <w:t>Podmínek pro služby online</w:t>
        </w:r>
      </w:hyperlink>
      <w:r>
        <w:t xml:space="preserve">. </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GroupHeading"/>
        <w:outlineLvl w:val="1"/>
      </w:pPr>
      <w:bookmarkStart w:id="16" w:name="_Sec538"/>
      <w:r>
        <w:t>Podmínky licenčního modelu</w:t>
      </w:r>
      <w:bookmarkEnd w:id="16"/>
      <w:r>
        <w:fldChar w:fldCharType="begin"/>
      </w:r>
      <w:r>
        <w:instrText xml:space="preserve"> TC "</w:instrText>
      </w:r>
      <w:bookmarkStart w:id="17" w:name="_Toc515567050"/>
      <w:r>
        <w:instrText>Podmínky licenčního modelu</w:instrText>
      </w:r>
      <w:bookmarkEnd w:id="17"/>
      <w:r>
        <w:instrText>" \l 2</w:instrText>
      </w:r>
      <w:r>
        <w:fldChar w:fldCharType="end"/>
      </w:r>
    </w:p>
    <w:p w:rsidR="00463BD6" w:rsidRDefault="00F66FDC">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463BD6" w:rsidRDefault="00F66FDC">
      <w:pPr>
        <w:pStyle w:val="ProductList-Offering2Heading"/>
        <w:outlineLvl w:val="2"/>
      </w:pPr>
      <w:bookmarkStart w:id="18" w:name="_Sec539"/>
      <w:r>
        <w:t>Aplikace pro stolní počítače</w:t>
      </w:r>
      <w:bookmarkEnd w:id="18"/>
      <w:r>
        <w:fldChar w:fldCharType="begin"/>
      </w:r>
      <w:r>
        <w:instrText xml:space="preserve"> TC "</w:instrText>
      </w:r>
      <w:bookmarkStart w:id="19" w:name="_Toc515567051"/>
      <w:r>
        <w:instrText>Aplikace pro stolní počítače</w:instrText>
      </w:r>
      <w:bookmarkEnd w:id="19"/>
      <w:r>
        <w:instrText>" \l 3</w:instrText>
      </w:r>
      <w:r>
        <w:fldChar w:fldCharType="end"/>
      </w:r>
    </w:p>
    <w:p w:rsidR="00463BD6" w:rsidRDefault="00F66FDC">
      <w:pPr>
        <w:pStyle w:val="ProductList-ClauseHeading"/>
        <w:outlineLvl w:val="3"/>
      </w:pPr>
      <w:r>
        <w:t>Licence k zařízení</w:t>
      </w:r>
    </w:p>
    <w:p w:rsidR="00463BD6" w:rsidRDefault="00F66FDC" w:rsidP="00F66FDC">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463BD6" w:rsidRDefault="00F66FDC" w:rsidP="00F66FDC">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463BD6" w:rsidRDefault="00F66FDC" w:rsidP="00F66FDC">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463BD6" w:rsidRDefault="00F66FDC" w:rsidP="00F66FDC">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463BD6" w:rsidRDefault="00F66FDC" w:rsidP="00F66FDC">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463BD6" w:rsidRDefault="00463BD6">
      <w:pPr>
        <w:pStyle w:val="ProductList-Body"/>
      </w:pPr>
    </w:p>
    <w:p w:rsidR="00463BD6" w:rsidRDefault="00F66FDC">
      <w:pPr>
        <w:pStyle w:val="ProductList-ClauseHeading"/>
        <w:outlineLvl w:val="3"/>
      </w:pPr>
      <w:r>
        <w:t>Mediální prvky a šablony</w:t>
      </w:r>
    </w:p>
    <w:p w:rsidR="00463BD6" w:rsidRDefault="00F66FDC">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463BD6" w:rsidRDefault="00F66FDC">
      <w:pPr>
        <w:pStyle w:val="ProductList-Offering2Heading"/>
        <w:outlineLvl w:val="2"/>
      </w:pPr>
      <w:bookmarkStart w:id="20" w:name="_Sec540"/>
      <w:r>
        <w:t>Počítačové operační systémy</w:t>
      </w:r>
      <w:bookmarkEnd w:id="20"/>
      <w:r>
        <w:fldChar w:fldCharType="begin"/>
      </w:r>
      <w:r>
        <w:instrText xml:space="preserve"> TC "</w:instrText>
      </w:r>
      <w:bookmarkStart w:id="21" w:name="_Toc515567052"/>
      <w:r>
        <w:instrText>Počítačové operační systémy</w:instrText>
      </w:r>
      <w:bookmarkEnd w:id="21"/>
      <w:r>
        <w:instrText>" \l 3</w:instrText>
      </w:r>
      <w:r>
        <w:fldChar w:fldCharType="end"/>
      </w:r>
    </w:p>
    <w:p w:rsidR="00463BD6" w:rsidRDefault="00F66FDC">
      <w:pPr>
        <w:pStyle w:val="ProductList-ClauseHeading"/>
        <w:outlineLvl w:val="3"/>
      </w:pPr>
      <w:r>
        <w:t>Licence k zařízení</w:t>
      </w:r>
    </w:p>
    <w:p w:rsidR="00463BD6" w:rsidRDefault="00F66FDC" w:rsidP="00F66FDC">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463BD6" w:rsidRDefault="00F66FDC" w:rsidP="00F66FDC">
      <w:pPr>
        <w:pStyle w:val="ProductList-Bullet"/>
        <w:numPr>
          <w:ilvl w:val="0"/>
          <w:numId w:val="8"/>
        </w:numPr>
      </w:pPr>
      <w:r>
        <w:t>Zákazník smí software používat nejvýše na dvou procesorech.</w:t>
      </w:r>
    </w:p>
    <w:p w:rsidR="00463BD6" w:rsidRDefault="00F66FDC" w:rsidP="00F66FDC">
      <w:pPr>
        <w:pStyle w:val="ProductList-Bullet"/>
        <w:numPr>
          <w:ilvl w:val="0"/>
          <w:numId w:val="8"/>
        </w:numPr>
      </w:pPr>
      <w:r>
        <w:t>Místní používání je povoleno pro jakéhokoli uživatele.</w:t>
      </w:r>
    </w:p>
    <w:p w:rsidR="00463BD6" w:rsidRDefault="00F66FDC" w:rsidP="00F66FDC">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463BD6" w:rsidRDefault="00F66FDC" w:rsidP="00F66FDC">
      <w:pPr>
        <w:pStyle w:val="ProductList-Bullet"/>
        <w:numPr>
          <w:ilvl w:val="0"/>
          <w:numId w:val="8"/>
        </w:numPr>
      </w:pPr>
      <w:r>
        <w:t>Software smí používat v každém okamžiku vždy pouze jeden uživatel.</w:t>
      </w:r>
    </w:p>
    <w:p w:rsidR="00463BD6" w:rsidRDefault="00F66FDC" w:rsidP="00F66FDC">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463BD6" w:rsidRDefault="00F66FDC" w:rsidP="00F66FDC">
      <w:pPr>
        <w:pStyle w:val="ProductList-Bullet"/>
        <w:numPr>
          <w:ilvl w:val="0"/>
          <w:numId w:val="8"/>
        </w:numPr>
      </w:pPr>
      <w:r>
        <w:t>Pro aktivaci s použitím Služby správy klíčů nebo podobné technologie je povolen neomezený počet připojení.</w:t>
      </w:r>
    </w:p>
    <w:p w:rsidR="00463BD6" w:rsidRDefault="00463BD6">
      <w:pPr>
        <w:pStyle w:val="ProductList-Body"/>
      </w:pPr>
    </w:p>
    <w:p w:rsidR="00463BD6" w:rsidRDefault="00F66FDC">
      <w:pPr>
        <w:pStyle w:val="ProductList-ClauseHeading"/>
        <w:outlineLvl w:val="3"/>
      </w:pPr>
      <w:r>
        <w:t>Adobe Flash Player</w:t>
      </w:r>
    </w:p>
    <w:p w:rsidR="00463BD6" w:rsidRDefault="00F66FDC">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3">
        <w:r>
          <w:rPr>
            <w:color w:val="00467F"/>
            <w:u w:val="single"/>
          </w:rPr>
          <w:t>http://go.microsoft.com/fwlink/?linkid=248532</w:t>
        </w:r>
      </w:hyperlink>
      <w:r>
        <w:t>. Adobe a Flash jsou registrované ochranné známky nebo ochranné známky společnosti Adobe Systems Incorporated v USA a dalších zemích.</w:t>
      </w:r>
    </w:p>
    <w:p w:rsidR="00463BD6" w:rsidRDefault="00F66FDC">
      <w:pPr>
        <w:pStyle w:val="ProductList-Offering2Heading"/>
        <w:outlineLvl w:val="2"/>
      </w:pPr>
      <w:bookmarkStart w:id="22" w:name="_Sec541"/>
      <w:r>
        <w:t>Podle počtu jader / CAL</w:t>
      </w:r>
      <w:bookmarkEnd w:id="22"/>
      <w:r>
        <w:fldChar w:fldCharType="begin"/>
      </w:r>
      <w:r>
        <w:instrText xml:space="preserve"> TC "</w:instrText>
      </w:r>
      <w:bookmarkStart w:id="23" w:name="_Toc515567053"/>
      <w:r>
        <w:instrText>Podle počtu jader / CAL</w:instrText>
      </w:r>
      <w:bookmarkEnd w:id="23"/>
      <w:r>
        <w:instrText>" \l 3</w:instrText>
      </w:r>
      <w:r>
        <w:fldChar w:fldCharType="end"/>
      </w:r>
    </w:p>
    <w:p w:rsidR="00463BD6" w:rsidRDefault="00F66FDC">
      <w:pPr>
        <w:pStyle w:val="ProductList-ClauseHeading"/>
        <w:outlineLvl w:val="3"/>
      </w:pPr>
      <w:r>
        <w:t>Licence k serveru (podle počtu jader)</w:t>
      </w:r>
    </w:p>
    <w:p w:rsidR="00463BD6" w:rsidRDefault="00F66FDC" w:rsidP="00F66FDC">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463BD6" w:rsidRDefault="00F66FDC" w:rsidP="00F66FDC">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463BD6" w:rsidRPr="00A743DE" w:rsidRDefault="00F66FDC" w:rsidP="00F66FDC">
      <w:pPr>
        <w:pStyle w:val="ProductList-Bullet"/>
        <w:numPr>
          <w:ilvl w:val="0"/>
          <w:numId w:val="9"/>
        </w:numPr>
        <w:rPr>
          <w:lang w:val="pt-BR"/>
        </w:rPr>
      </w:pPr>
      <w:r w:rsidRPr="00A743DE">
        <w:rPr>
          <w:lang w:val="pt-BR"/>
        </w:rPr>
        <w:t xml:space="preserve">Edice Datacenter umožňuje užívání serverového softwaru v libovolném počtu </w:t>
      </w:r>
      <w:r>
        <w:fldChar w:fldCharType="begin"/>
      </w:r>
      <w:r w:rsidRPr="00A743DE">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A743DE">
        <w:rPr>
          <w:color w:val="0563C1"/>
          <w:lang w:val="pt-BR"/>
        </w:rPr>
        <w:t>prostředí OSE</w:t>
      </w:r>
      <w:r>
        <w:fldChar w:fldCharType="end"/>
      </w:r>
      <w:r w:rsidRPr="00A743DE">
        <w:rPr>
          <w:lang w:val="pt-BR"/>
        </w:rPr>
        <w:t xml:space="preserve"> na </w:t>
      </w:r>
      <w:r>
        <w:fldChar w:fldCharType="begin"/>
      </w:r>
      <w:r w:rsidRPr="00A743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A743DE">
        <w:rPr>
          <w:color w:val="0563C1"/>
          <w:lang w:val="pt-BR"/>
        </w:rPr>
        <w:t>licenčním serveru</w:t>
      </w:r>
      <w:r>
        <w:fldChar w:fldCharType="end"/>
      </w:r>
      <w:r w:rsidRPr="00A743DE">
        <w:rPr>
          <w:lang w:val="pt-BR"/>
        </w:rPr>
        <w:t>.</w:t>
      </w:r>
    </w:p>
    <w:p w:rsidR="00463BD6" w:rsidRDefault="00F66FDC" w:rsidP="00F66FDC">
      <w:pPr>
        <w:pStyle w:val="ProductList-Bullet"/>
        <w:numPr>
          <w:ilvl w:val="0"/>
          <w:numId w:val="9"/>
        </w:numPr>
      </w:pPr>
      <w:r>
        <w:t>Edice Standard:</w:t>
      </w:r>
    </w:p>
    <w:p w:rsidR="00463BD6" w:rsidRDefault="00F66FDC" w:rsidP="00F66FDC">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463BD6" w:rsidRDefault="00F66FDC" w:rsidP="00F66FDC">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463BD6" w:rsidRDefault="00F66FDC" w:rsidP="00F66FDC">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463BD6" w:rsidRDefault="00F66FDC" w:rsidP="00F66FDC">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463BD6" w:rsidRDefault="00F66FDC" w:rsidP="00F66FDC">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463BD6" w:rsidRDefault="00463BD6">
      <w:pPr>
        <w:pStyle w:val="ProductList-Body"/>
      </w:pPr>
    </w:p>
    <w:p w:rsidR="00463BD6" w:rsidRDefault="00F66FDC">
      <w:pPr>
        <w:pStyle w:val="ProductList-ClauseHeading"/>
        <w:outlineLvl w:val="3"/>
      </w:pPr>
      <w:r>
        <w:t>Licence přístupu</w:t>
      </w:r>
    </w:p>
    <w:p w:rsidR="00463BD6" w:rsidRDefault="00F66FDC" w:rsidP="00F66FDC">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463BD6" w:rsidRPr="00A743DE" w:rsidRDefault="00F66FDC" w:rsidP="00F66FDC">
      <w:pPr>
        <w:pStyle w:val="ProductList-Bullet"/>
        <w:numPr>
          <w:ilvl w:val="0"/>
          <w:numId w:val="10"/>
        </w:numPr>
        <w:rPr>
          <w:lang w:val="pt-BR"/>
        </w:rPr>
      </w:pPr>
      <w:r>
        <w:t xml:space="preserve">  </w:t>
      </w:r>
      <w:r w:rsidRPr="00A743DE">
        <w:rPr>
          <w:lang w:val="pt-BR"/>
        </w:rPr>
        <w:t xml:space="preserve">Pro přístup jiného </w:t>
      </w:r>
      <w:r>
        <w:fldChar w:fldCharType="begin"/>
      </w:r>
      <w:r w:rsidRPr="00A743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A743DE">
        <w:rPr>
          <w:color w:val="0563C1"/>
          <w:lang w:val="pt-BR"/>
        </w:rPr>
        <w:t>licencovaného serveru</w:t>
      </w:r>
      <w:r>
        <w:fldChar w:fldCharType="end"/>
      </w:r>
      <w:r w:rsidRPr="00A743DE">
        <w:rPr>
          <w:lang w:val="pt-BR"/>
        </w:rPr>
        <w:t xml:space="preserve"> nejsou licence </w:t>
      </w:r>
      <w:r>
        <w:fldChar w:fldCharType="begin"/>
      </w:r>
      <w:r w:rsidRPr="00A743DE">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A743DE">
        <w:rPr>
          <w:color w:val="0563C1"/>
          <w:lang w:val="pt-BR"/>
        </w:rPr>
        <w:t>CAL</w:t>
      </w:r>
      <w:r>
        <w:fldChar w:fldCharType="end"/>
      </w:r>
      <w:r w:rsidRPr="00A743DE">
        <w:rPr>
          <w:lang w:val="pt-BR"/>
        </w:rPr>
        <w:t xml:space="preserve"> vyžadovány.</w:t>
      </w:r>
    </w:p>
    <w:p w:rsidR="00463BD6" w:rsidRPr="00A743DE" w:rsidRDefault="00F66FDC" w:rsidP="00F66FDC">
      <w:pPr>
        <w:pStyle w:val="ProductList-Bullet"/>
        <w:numPr>
          <w:ilvl w:val="0"/>
          <w:numId w:val="10"/>
        </w:numPr>
        <w:rPr>
          <w:lang w:val="pt-BR"/>
        </w:rPr>
      </w:pPr>
      <w:r w:rsidRPr="00A743DE">
        <w:rPr>
          <w:lang w:val="pt-BR"/>
        </w:rPr>
        <w:t xml:space="preserve">  Licence </w:t>
      </w:r>
      <w:r>
        <w:fldChar w:fldCharType="begin"/>
      </w:r>
      <w:r w:rsidRPr="00A743DE">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A743DE">
        <w:rPr>
          <w:color w:val="0563C1"/>
          <w:lang w:val="pt-BR"/>
        </w:rPr>
        <w:t>CAL</w:t>
      </w:r>
      <w:r>
        <w:fldChar w:fldCharType="end"/>
      </w:r>
      <w:r w:rsidRPr="00A743DE">
        <w:rPr>
          <w:lang w:val="pt-BR"/>
        </w:rPr>
        <w:t xml:space="preserve"> nejsou vyžadovány pro přístup k serverovému softwaru, který spouští </w:t>
      </w:r>
      <w:r>
        <w:fldChar w:fldCharType="begin"/>
      </w:r>
      <w:r w:rsidRPr="00A743DE">
        <w:rPr>
          <w:lang w:val="pt-BR"/>
        </w:rP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sidRPr="00A743DE">
        <w:rPr>
          <w:color w:val="0563C1"/>
          <w:lang w:val="pt-BR"/>
        </w:rPr>
        <w:t>webovou úlohu</w:t>
      </w:r>
      <w:r>
        <w:fldChar w:fldCharType="end"/>
      </w:r>
      <w:r w:rsidRPr="00A743DE">
        <w:rPr>
          <w:lang w:val="pt-BR"/>
        </w:rPr>
        <w:t xml:space="preserve"> nebo </w:t>
      </w:r>
      <w:r>
        <w:fldChar w:fldCharType="begin"/>
      </w:r>
      <w:r w:rsidRPr="00A743DE">
        <w:rPr>
          <w:lang w:val="pt-BR"/>
        </w:rP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sidRPr="00A743DE">
        <w:rPr>
          <w:color w:val="0563C1"/>
          <w:lang w:val="pt-BR"/>
        </w:rPr>
        <w:t>úlohu HPC</w:t>
      </w:r>
      <w:r>
        <w:fldChar w:fldCharType="end"/>
      </w:r>
      <w:r w:rsidRPr="00A743DE">
        <w:rPr>
          <w:lang w:val="pt-BR"/>
        </w:rPr>
        <w:t>.</w:t>
      </w:r>
    </w:p>
    <w:p w:rsidR="00463BD6" w:rsidRPr="00A743DE" w:rsidRDefault="00F66FDC" w:rsidP="00F66FDC">
      <w:pPr>
        <w:pStyle w:val="ProductList-Bullet"/>
        <w:numPr>
          <w:ilvl w:val="0"/>
          <w:numId w:val="10"/>
        </w:numPr>
        <w:rPr>
          <w:lang w:val="pt-BR"/>
        </w:rPr>
      </w:pPr>
      <w:r w:rsidRPr="00A743DE">
        <w:rPr>
          <w:lang w:val="pt-BR"/>
        </w:rPr>
        <w:t xml:space="preserve">  Licence </w:t>
      </w:r>
      <w:r>
        <w:fldChar w:fldCharType="begin"/>
      </w:r>
      <w:r w:rsidRPr="00A743DE">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A743DE">
        <w:rPr>
          <w:color w:val="0563C1"/>
          <w:lang w:val="pt-BR"/>
        </w:rPr>
        <w:t>CAL</w:t>
      </w:r>
      <w:r>
        <w:fldChar w:fldCharType="end"/>
      </w:r>
      <w:r w:rsidRPr="00A743DE">
        <w:rPr>
          <w:lang w:val="pt-BR"/>
        </w:rPr>
        <w:t xml:space="preserve"> nejsou vyžadovány pro přístup k </w:t>
      </w:r>
      <w:r>
        <w:fldChar w:fldCharType="begin"/>
      </w:r>
      <w:r w:rsidRPr="00A743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A743DE">
        <w:rPr>
          <w:color w:val="0563C1"/>
          <w:lang w:val="pt-BR"/>
        </w:rPr>
        <w:t>fyzickému prostředí OSE</w:t>
      </w:r>
      <w:r>
        <w:fldChar w:fldCharType="end"/>
      </w:r>
      <w:r w:rsidRPr="00A743DE">
        <w:rPr>
          <w:lang w:val="pt-BR"/>
        </w:rPr>
        <w:t xml:space="preserve">, které se používá výhradně k hostování a správě </w:t>
      </w:r>
      <w:r>
        <w:fldChar w:fldCharType="begin"/>
      </w:r>
      <w:r w:rsidRPr="00A743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A743DE">
        <w:rPr>
          <w:color w:val="0563C1"/>
          <w:lang w:val="pt-BR"/>
        </w:rPr>
        <w:t>virtuálních prostředí OSE</w:t>
      </w:r>
      <w:r>
        <w:fldChar w:fldCharType="end"/>
      </w:r>
      <w:r w:rsidRPr="00A743DE">
        <w:rPr>
          <w:lang w:val="pt-BR"/>
        </w:rPr>
        <w:t>.</w:t>
      </w:r>
    </w:p>
    <w:p w:rsidR="00463BD6" w:rsidRPr="00A743DE" w:rsidRDefault="00F66FDC">
      <w:pPr>
        <w:pStyle w:val="ProductList-Offering2Heading"/>
        <w:outlineLvl w:val="2"/>
        <w:rPr>
          <w:lang w:val="pt-BR"/>
        </w:rPr>
      </w:pPr>
      <w:bookmarkStart w:id="24" w:name="_Sec542"/>
      <w:r w:rsidRPr="00A743DE">
        <w:rPr>
          <w:lang w:val="pt-BR"/>
        </w:rPr>
        <w:t>Server/CAL</w:t>
      </w:r>
      <w:bookmarkEnd w:id="24"/>
      <w:r>
        <w:fldChar w:fldCharType="begin"/>
      </w:r>
      <w:r w:rsidRPr="00A743DE">
        <w:rPr>
          <w:lang w:val="pt-BR"/>
        </w:rPr>
        <w:instrText xml:space="preserve"> TC "</w:instrText>
      </w:r>
      <w:bookmarkStart w:id="25" w:name="_Toc515567054"/>
      <w:r w:rsidRPr="00A743DE">
        <w:rPr>
          <w:lang w:val="pt-BR"/>
        </w:rPr>
        <w:instrText>Server/CAL</w:instrText>
      </w:r>
      <w:bookmarkEnd w:id="25"/>
      <w:r w:rsidRPr="00A743DE">
        <w:rPr>
          <w:lang w:val="pt-BR"/>
        </w:rPr>
        <w:instrText>" \l 3</w:instrText>
      </w:r>
      <w:r>
        <w:fldChar w:fldCharType="end"/>
      </w:r>
    </w:p>
    <w:p w:rsidR="00463BD6" w:rsidRPr="00A743DE" w:rsidRDefault="00F66FDC">
      <w:pPr>
        <w:pStyle w:val="ProductList-ClauseHeading"/>
        <w:outlineLvl w:val="3"/>
        <w:rPr>
          <w:lang w:val="pt-BR"/>
        </w:rPr>
      </w:pPr>
      <w:r w:rsidRPr="00A743DE">
        <w:rPr>
          <w:lang w:val="pt-BR"/>
        </w:rPr>
        <w:t>Licence k serveru (podle počtu instancí)</w:t>
      </w:r>
    </w:p>
    <w:p w:rsidR="00463BD6" w:rsidRPr="00A743DE" w:rsidRDefault="00F66FDC">
      <w:pPr>
        <w:pStyle w:val="ProductList-Body"/>
        <w:rPr>
          <w:lang w:val="pt-BR"/>
        </w:rPr>
      </w:pPr>
      <w:r w:rsidRPr="00A743DE">
        <w:rPr>
          <w:lang w:val="pt-BR"/>
        </w:rPr>
        <w:t xml:space="preserve">Zákazník může užívat jednu </w:t>
      </w:r>
      <w:r>
        <w:fldChar w:fldCharType="begin"/>
      </w:r>
      <w:r w:rsidRPr="00A743DE">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A743DE">
        <w:rPr>
          <w:color w:val="0563C1"/>
          <w:lang w:val="pt-BR"/>
        </w:rPr>
        <w:t>spuštěnou instanci</w:t>
      </w:r>
      <w:r>
        <w:fldChar w:fldCharType="end"/>
      </w:r>
      <w:r w:rsidRPr="00A743DE">
        <w:rPr>
          <w:lang w:val="pt-BR"/>
        </w:rPr>
        <w:t xml:space="preserve"> serverového softwaru ve </w:t>
      </w:r>
      <w:r>
        <w:fldChar w:fldCharType="begin"/>
      </w:r>
      <w:r w:rsidRPr="00A743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A743DE">
        <w:rPr>
          <w:color w:val="0563C1"/>
          <w:lang w:val="pt-BR"/>
        </w:rPr>
        <w:t>fyzickém</w:t>
      </w:r>
      <w:r>
        <w:fldChar w:fldCharType="end"/>
      </w:r>
      <w:r w:rsidRPr="00A743DE">
        <w:rPr>
          <w:lang w:val="pt-BR"/>
        </w:rPr>
        <w:t xml:space="preserve"> nebo </w:t>
      </w:r>
      <w:r>
        <w:fldChar w:fldCharType="begin"/>
      </w:r>
      <w:r w:rsidRPr="00A743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A743DE">
        <w:rPr>
          <w:color w:val="0563C1"/>
          <w:lang w:val="pt-BR"/>
        </w:rPr>
        <w:t>virtuálním</w:t>
      </w:r>
      <w:r>
        <w:fldChar w:fldCharType="end"/>
      </w:r>
      <w:r w:rsidRPr="00A743DE">
        <w:rPr>
          <w:lang w:val="pt-BR"/>
        </w:rPr>
        <w:t xml:space="preserve"> prostředí OSE na </w:t>
      </w:r>
      <w:r>
        <w:fldChar w:fldCharType="begin"/>
      </w:r>
      <w:r w:rsidRPr="00A743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A743DE">
        <w:rPr>
          <w:color w:val="0563C1"/>
          <w:lang w:val="pt-BR"/>
        </w:rPr>
        <w:t>licencovaném serveru</w:t>
      </w:r>
      <w:r>
        <w:fldChar w:fldCharType="end"/>
      </w:r>
      <w:r w:rsidRPr="00A743DE">
        <w:rPr>
          <w:lang w:val="pt-BR"/>
        </w:rPr>
        <w:t xml:space="preserve"> pro každou </w:t>
      </w:r>
      <w:r>
        <w:fldChar w:fldCharType="begin"/>
      </w:r>
      <w:r w:rsidRPr="00A743DE">
        <w:rPr>
          <w:lang w:val="pt-BR"/>
        </w:rPr>
        <w:instrText xml:space="preserve"> AutoTextList   \s NoStyle \t "Licence znamená právo na stahování, instalaci a užívání produktu a na přístup k němu." </w:instrText>
      </w:r>
      <w:r>
        <w:fldChar w:fldCharType="separate"/>
      </w:r>
      <w:r w:rsidRPr="00A743DE">
        <w:rPr>
          <w:color w:val="0563C1"/>
          <w:lang w:val="pt-BR"/>
        </w:rPr>
        <w:t>licenci</w:t>
      </w:r>
      <w:r>
        <w:fldChar w:fldCharType="end"/>
      </w:r>
      <w:r w:rsidRPr="00A743DE">
        <w:rPr>
          <w:lang w:val="pt-BR"/>
        </w:rPr>
        <w:t xml:space="preserve"> k serveru, kterou získá.</w:t>
      </w:r>
    </w:p>
    <w:p w:rsidR="00463BD6" w:rsidRPr="00A743DE" w:rsidRDefault="00463BD6">
      <w:pPr>
        <w:pStyle w:val="ProductList-Body"/>
        <w:rPr>
          <w:lang w:val="pt-BR"/>
        </w:rPr>
      </w:pPr>
    </w:p>
    <w:p w:rsidR="00463BD6" w:rsidRDefault="00F66FDC">
      <w:pPr>
        <w:pStyle w:val="ProductList-ClauseHeading"/>
        <w:outlineLvl w:val="3"/>
      </w:pPr>
      <w:r>
        <w:t>Licence přístupu</w:t>
      </w:r>
    </w:p>
    <w:p w:rsidR="00463BD6" w:rsidRDefault="00F66FDC" w:rsidP="00F66FDC">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463BD6" w:rsidRPr="00A743DE" w:rsidRDefault="00F66FDC" w:rsidP="00F66FDC">
      <w:pPr>
        <w:pStyle w:val="ProductList-Bullet"/>
        <w:numPr>
          <w:ilvl w:val="0"/>
          <w:numId w:val="11"/>
        </w:numPr>
        <w:rPr>
          <w:lang w:val="pt-BR"/>
        </w:rPr>
      </w:pPr>
      <w:r>
        <w:t xml:space="preserve">  </w:t>
      </w:r>
      <w:r w:rsidRPr="00A743DE">
        <w:rPr>
          <w:lang w:val="pt-BR"/>
        </w:rPr>
        <w:t xml:space="preserve">Pro přístup jiného </w:t>
      </w:r>
      <w:r>
        <w:fldChar w:fldCharType="begin"/>
      </w:r>
      <w:r w:rsidRPr="00A743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A743DE">
        <w:rPr>
          <w:color w:val="0563C1"/>
          <w:lang w:val="pt-BR"/>
        </w:rPr>
        <w:t>licencovaného serveru</w:t>
      </w:r>
      <w:r>
        <w:fldChar w:fldCharType="end"/>
      </w:r>
      <w:r w:rsidRPr="00A743DE">
        <w:rPr>
          <w:lang w:val="pt-BR"/>
        </w:rPr>
        <w:t xml:space="preserve"> nejsou licence </w:t>
      </w:r>
      <w:r>
        <w:fldChar w:fldCharType="begin"/>
      </w:r>
      <w:r w:rsidRPr="00A743DE">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A743DE">
        <w:rPr>
          <w:color w:val="0563C1"/>
          <w:lang w:val="pt-BR"/>
        </w:rPr>
        <w:t>CAL</w:t>
      </w:r>
      <w:r>
        <w:fldChar w:fldCharType="end"/>
      </w:r>
      <w:r w:rsidRPr="00A743DE">
        <w:rPr>
          <w:lang w:val="pt-BR"/>
        </w:rPr>
        <w:t xml:space="preserve"> vyžadovány. </w:t>
      </w:r>
    </w:p>
    <w:p w:rsidR="00463BD6" w:rsidRPr="00A743DE" w:rsidRDefault="00F66FDC">
      <w:pPr>
        <w:pStyle w:val="ProductList-Offering2Heading"/>
        <w:outlineLvl w:val="2"/>
        <w:rPr>
          <w:lang w:val="pt-BR"/>
        </w:rPr>
      </w:pPr>
      <w:bookmarkStart w:id="26" w:name="_Sec543"/>
      <w:r w:rsidRPr="00A743DE">
        <w:rPr>
          <w:lang w:val="pt-BR"/>
        </w:rPr>
        <w:t>Licence na základě počtu jader</w:t>
      </w:r>
      <w:bookmarkEnd w:id="26"/>
      <w:r>
        <w:fldChar w:fldCharType="begin"/>
      </w:r>
      <w:r w:rsidRPr="00A743DE">
        <w:rPr>
          <w:lang w:val="pt-BR"/>
        </w:rPr>
        <w:instrText xml:space="preserve"> TC "</w:instrText>
      </w:r>
      <w:bookmarkStart w:id="27" w:name="_Toc515567055"/>
      <w:r w:rsidRPr="00A743DE">
        <w:rPr>
          <w:lang w:val="pt-BR"/>
        </w:rPr>
        <w:instrText>Licence na základě počtu jader</w:instrText>
      </w:r>
      <w:bookmarkEnd w:id="27"/>
      <w:r w:rsidRPr="00A743DE">
        <w:rPr>
          <w:lang w:val="pt-BR"/>
        </w:rPr>
        <w:instrText>" \l 3</w:instrText>
      </w:r>
      <w:r>
        <w:fldChar w:fldCharType="end"/>
      </w:r>
    </w:p>
    <w:p w:rsidR="00463BD6" w:rsidRPr="00A743DE" w:rsidRDefault="00F66FDC">
      <w:pPr>
        <w:pStyle w:val="ProductList-Body"/>
        <w:rPr>
          <w:lang w:val="pt-BR"/>
        </w:rPr>
      </w:pPr>
      <w:r w:rsidRPr="00A743DE">
        <w:rPr>
          <w:lang w:val="pt-BR"/>
        </w:rPr>
        <w:t xml:space="preserve">V případě produktů v rámci licenčního modelu, u kterého rozhoduje počet jader, si musí zákazník zvolit buďto licencování podle počtu </w:t>
      </w:r>
      <w:r>
        <w:fldChar w:fldCharType="begin"/>
      </w:r>
      <w:r w:rsidRPr="00A743DE">
        <w:rPr>
          <w:lang w:val="pt-BR"/>
        </w:rPr>
        <w:instrText xml:space="preserve"> AutoTextList   \s NoStyle \t "Fyzické jádro je jádro fyzického procesoru." </w:instrText>
      </w:r>
      <w:r>
        <w:fldChar w:fldCharType="separate"/>
      </w:r>
      <w:r w:rsidRPr="00A743DE">
        <w:rPr>
          <w:color w:val="0563C1"/>
          <w:lang w:val="pt-BR"/>
        </w:rPr>
        <w:t>fyzických jader</w:t>
      </w:r>
      <w:r>
        <w:fldChar w:fldCharType="end"/>
      </w:r>
      <w:r w:rsidRPr="00A743DE">
        <w:rPr>
          <w:lang w:val="pt-BR"/>
        </w:rPr>
        <w:t xml:space="preserve"> na </w:t>
      </w:r>
      <w:r>
        <w:fldChar w:fldCharType="begin"/>
      </w:r>
      <w:r w:rsidRPr="00A743DE">
        <w:rPr>
          <w:lang w:val="pt-BR"/>
        </w:rPr>
        <w:instrText xml:space="preserve"> AutoTextList   \s NoStyle \t "Server je systém fyzického hardwaru, v němž je možné spustit serverový software." </w:instrText>
      </w:r>
      <w:r>
        <w:fldChar w:fldCharType="separate"/>
      </w:r>
      <w:r w:rsidRPr="00A743DE">
        <w:rPr>
          <w:color w:val="0563C1"/>
          <w:lang w:val="pt-BR"/>
        </w:rPr>
        <w:t>serveru</w:t>
      </w:r>
      <w:r>
        <w:fldChar w:fldCharType="end"/>
      </w:r>
      <w:r w:rsidRPr="00A743DE">
        <w:rPr>
          <w:lang w:val="pt-BR"/>
        </w:rPr>
        <w:t xml:space="preserve">, nebo licencování podle jednotlivých </w:t>
      </w:r>
      <w:r>
        <w:fldChar w:fldCharType="begin"/>
      </w:r>
      <w:r w:rsidRPr="00A743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A743DE">
        <w:rPr>
          <w:color w:val="0563C1"/>
          <w:lang w:val="pt-BR"/>
        </w:rPr>
        <w:t>virtuálních prostředí OSE</w:t>
      </w:r>
      <w:r>
        <w:fldChar w:fldCharType="end"/>
      </w:r>
      <w:r w:rsidRPr="00A743DE">
        <w:rPr>
          <w:lang w:val="pt-BR"/>
        </w:rPr>
        <w:t>. Podmínky pro každý z typů licencování jsou uvedeny níže.</w:t>
      </w:r>
    </w:p>
    <w:p w:rsidR="00463BD6" w:rsidRPr="00A743DE" w:rsidRDefault="00463BD6">
      <w:pPr>
        <w:pStyle w:val="ProductList-Body"/>
        <w:rPr>
          <w:lang w:val="pt-BR"/>
        </w:rPr>
      </w:pPr>
    </w:p>
    <w:p w:rsidR="00463BD6" w:rsidRPr="00A743DE" w:rsidRDefault="00F66FDC">
      <w:pPr>
        <w:pStyle w:val="ProductList-ClauseHeading"/>
        <w:outlineLvl w:val="3"/>
        <w:rPr>
          <w:lang w:val="pt-BR"/>
        </w:rPr>
      </w:pPr>
      <w:r w:rsidRPr="00A743DE">
        <w:rPr>
          <w:lang w:val="pt-BR"/>
        </w:rPr>
        <w:t>Licence k serveru (podle počtu jader) – Licencování na základě fyzických jader na serveru</w:t>
      </w:r>
    </w:p>
    <w:p w:rsidR="00463BD6" w:rsidRPr="00A743DE" w:rsidRDefault="00F66FDC" w:rsidP="00F66FDC">
      <w:pPr>
        <w:pStyle w:val="ProductList-Bullet"/>
        <w:numPr>
          <w:ilvl w:val="0"/>
          <w:numId w:val="12"/>
        </w:numPr>
        <w:rPr>
          <w:lang w:val="pt-BR"/>
        </w:rPr>
      </w:pPr>
      <w:r w:rsidRPr="00A743DE">
        <w:rPr>
          <w:lang w:val="pt-BR"/>
        </w:rPr>
        <w:t xml:space="preserve">Zákazník může využívat serverový software na </w:t>
      </w:r>
      <w:r>
        <w:fldChar w:fldCharType="begin"/>
      </w:r>
      <w:r w:rsidRPr="00A743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A743DE">
        <w:rPr>
          <w:color w:val="0563C1"/>
          <w:lang w:val="pt-BR"/>
        </w:rPr>
        <w:t>licencovaném serveru</w:t>
      </w:r>
      <w:r>
        <w:fldChar w:fldCharType="end"/>
      </w:r>
      <w:r w:rsidRPr="00A743DE">
        <w:rPr>
          <w:lang w:val="pt-BR"/>
        </w:rPr>
        <w:t xml:space="preserve">, získá-li dostatečné licence k </w:t>
      </w:r>
      <w:r>
        <w:fldChar w:fldCharType="begin"/>
      </w:r>
      <w:r w:rsidRPr="00A743DE">
        <w:rPr>
          <w:lang w:val="pt-BR"/>
        </w:rPr>
        <w:instrText xml:space="preserve"> AutoTextList   \s NoStyle \t "Server je systém fyzického hardwaru, v němž je možné spustit serverový software." </w:instrText>
      </w:r>
      <w:r>
        <w:fldChar w:fldCharType="separate"/>
      </w:r>
      <w:r w:rsidRPr="00A743DE">
        <w:rPr>
          <w:color w:val="0563C1"/>
          <w:lang w:val="pt-BR"/>
        </w:rPr>
        <w:t>serveru</w:t>
      </w:r>
      <w:r>
        <w:fldChar w:fldCharType="end"/>
      </w:r>
      <w:r w:rsidRPr="00A743DE">
        <w:rPr>
          <w:lang w:val="pt-BR"/>
        </w:rPr>
        <w:t>, jak je popsáno níže.</w:t>
      </w:r>
    </w:p>
    <w:p w:rsidR="00463BD6" w:rsidRPr="00A743DE" w:rsidRDefault="00F66FDC" w:rsidP="00F66FDC">
      <w:pPr>
        <w:pStyle w:val="ProductList-Bullet"/>
        <w:numPr>
          <w:ilvl w:val="0"/>
          <w:numId w:val="12"/>
        </w:numPr>
        <w:rPr>
          <w:lang w:val="pt-BR"/>
        </w:rPr>
      </w:pPr>
      <w:r w:rsidRPr="00A743DE">
        <w:rPr>
          <w:lang w:val="pt-BR"/>
        </w:rPr>
        <w:t xml:space="preserve">Počet potřebných </w:t>
      </w:r>
      <w:r>
        <w:fldChar w:fldCharType="begin"/>
      </w:r>
      <w:r w:rsidRPr="00A743DE">
        <w:rPr>
          <w:lang w:val="pt-BR"/>
        </w:rPr>
        <w:instrText xml:space="preserve"> AutoTextList   \s NoStyle \t "Licence znamená právo na stahování, instalaci a užívání produktu a na přístup k němu." </w:instrText>
      </w:r>
      <w:r>
        <w:fldChar w:fldCharType="separate"/>
      </w:r>
      <w:r w:rsidRPr="00A743DE">
        <w:rPr>
          <w:color w:val="0563C1"/>
          <w:lang w:val="pt-BR"/>
        </w:rPr>
        <w:t>licencí</w:t>
      </w:r>
      <w:r>
        <w:fldChar w:fldCharType="end"/>
      </w:r>
      <w:r w:rsidRPr="00A743DE">
        <w:rPr>
          <w:lang w:val="pt-BR"/>
        </w:rPr>
        <w:t xml:space="preserve"> se rovná počtu </w:t>
      </w:r>
      <w:r>
        <w:fldChar w:fldCharType="begin"/>
      </w:r>
      <w:r w:rsidRPr="00A743DE">
        <w:rPr>
          <w:lang w:val="pt-BR"/>
        </w:rPr>
        <w:instrText xml:space="preserve"> AutoTextList   \s NoStyle \t "Fyzické jádro je jádro fyzického procesoru." </w:instrText>
      </w:r>
      <w:r>
        <w:fldChar w:fldCharType="separate"/>
      </w:r>
      <w:r w:rsidRPr="00A743DE">
        <w:rPr>
          <w:color w:val="0563C1"/>
          <w:lang w:val="pt-BR"/>
        </w:rPr>
        <w:t>fyzických jader</w:t>
      </w:r>
      <w:r>
        <w:fldChar w:fldCharType="end"/>
      </w:r>
      <w:r w:rsidRPr="00A743DE">
        <w:rPr>
          <w:lang w:val="pt-BR"/>
        </w:rPr>
        <w:t xml:space="preserve"> na </w:t>
      </w:r>
      <w:r>
        <w:fldChar w:fldCharType="begin"/>
      </w:r>
      <w:r w:rsidRPr="00A743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A743DE">
        <w:rPr>
          <w:color w:val="0563C1"/>
          <w:lang w:val="pt-BR"/>
        </w:rPr>
        <w:t>licencovaném serveru</w:t>
      </w:r>
      <w:r>
        <w:fldChar w:fldCharType="end"/>
      </w:r>
      <w:r w:rsidRPr="00A743DE">
        <w:rPr>
          <w:lang w:val="pt-BR"/>
        </w:rPr>
        <w:t xml:space="preserve">, na který se vztahuje pravidlo minimálních čtyř </w:t>
      </w:r>
      <w:r>
        <w:fldChar w:fldCharType="begin"/>
      </w:r>
      <w:r w:rsidRPr="00A743DE">
        <w:rPr>
          <w:lang w:val="pt-BR"/>
        </w:rPr>
        <w:instrText xml:space="preserve"> AutoTextList   \s NoStyle \t "Licence znamená právo na stahování, instalaci a užívání produktu a na přístup k němu." </w:instrText>
      </w:r>
      <w:r>
        <w:fldChar w:fldCharType="separate"/>
      </w:r>
      <w:r w:rsidRPr="00A743DE">
        <w:rPr>
          <w:color w:val="0563C1"/>
          <w:lang w:val="pt-BR"/>
        </w:rPr>
        <w:t>licencí</w:t>
      </w:r>
      <w:r>
        <w:fldChar w:fldCharType="end"/>
      </w:r>
      <w:r w:rsidRPr="00A743DE">
        <w:rPr>
          <w:lang w:val="pt-BR"/>
        </w:rPr>
        <w:t xml:space="preserve"> na fyzický procesor.</w:t>
      </w:r>
    </w:p>
    <w:p w:rsidR="00463BD6" w:rsidRPr="00A743DE" w:rsidRDefault="00F66FDC" w:rsidP="00F66FDC">
      <w:pPr>
        <w:pStyle w:val="ProductList-Bullet"/>
        <w:numPr>
          <w:ilvl w:val="0"/>
          <w:numId w:val="12"/>
        </w:numPr>
        <w:rPr>
          <w:lang w:val="pt-BR"/>
        </w:rPr>
      </w:pPr>
      <w:r w:rsidRPr="00A743DE">
        <w:rPr>
          <w:lang w:val="pt-BR"/>
        </w:rPr>
        <w:t xml:space="preserve">Pro verzi Enterprise smí zákazník užívat libovolný počet </w:t>
      </w:r>
      <w:r>
        <w:fldChar w:fldCharType="begin"/>
      </w:r>
      <w:r w:rsidRPr="00A743DE">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A743DE">
        <w:rPr>
          <w:color w:val="0563C1"/>
          <w:lang w:val="pt-BR"/>
        </w:rPr>
        <w:t>spuštěných instancí</w:t>
      </w:r>
      <w:r>
        <w:fldChar w:fldCharType="end"/>
      </w:r>
      <w:r w:rsidRPr="00A743DE">
        <w:rPr>
          <w:lang w:val="pt-BR"/>
        </w:rPr>
        <w:t xml:space="preserve"> serverového softwaru na </w:t>
      </w:r>
      <w:r>
        <w:fldChar w:fldCharType="begin"/>
      </w:r>
      <w:r w:rsidRPr="00A743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A743DE">
        <w:rPr>
          <w:color w:val="0563C1"/>
          <w:lang w:val="pt-BR"/>
        </w:rPr>
        <w:t>licencovaném serveru</w:t>
      </w:r>
      <w:r>
        <w:fldChar w:fldCharType="end"/>
      </w:r>
      <w:r w:rsidRPr="00A743DE">
        <w:rPr>
          <w:lang w:val="pt-BR"/>
        </w:rPr>
        <w:t xml:space="preserve"> s počtem </w:t>
      </w:r>
      <w:r>
        <w:fldChar w:fldCharType="begin"/>
      </w:r>
      <w:r w:rsidRPr="00A743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A743DE">
        <w:rPr>
          <w:color w:val="0563C1"/>
          <w:lang w:val="pt-BR"/>
        </w:rPr>
        <w:t>fyzických prostředí OSE</w:t>
      </w:r>
      <w:r>
        <w:fldChar w:fldCharType="end"/>
      </w:r>
      <w:r w:rsidRPr="00A743DE">
        <w:rPr>
          <w:lang w:val="pt-BR"/>
        </w:rPr>
        <w:t xml:space="preserve"> a </w:t>
      </w:r>
      <w:r>
        <w:fldChar w:fldCharType="begin"/>
      </w:r>
      <w:r w:rsidRPr="00A743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A743DE">
        <w:rPr>
          <w:color w:val="0563C1"/>
          <w:lang w:val="pt-BR"/>
        </w:rPr>
        <w:t>virtuálních prostředí OSE</w:t>
      </w:r>
      <w:r>
        <w:fldChar w:fldCharType="end"/>
      </w:r>
      <w:r w:rsidRPr="00A743DE">
        <w:rPr>
          <w:lang w:val="pt-BR"/>
        </w:rPr>
        <w:t>, který se rovná počtu přiřazených licencí.</w:t>
      </w:r>
    </w:p>
    <w:p w:rsidR="00463BD6" w:rsidRPr="00A743DE" w:rsidRDefault="00F66FDC" w:rsidP="00F66FDC">
      <w:pPr>
        <w:pStyle w:val="ProductList-Bullet"/>
        <w:numPr>
          <w:ilvl w:val="0"/>
          <w:numId w:val="12"/>
        </w:numPr>
        <w:rPr>
          <w:lang w:val="pt-BR"/>
        </w:rPr>
      </w:pPr>
      <w:r w:rsidRPr="00A743DE">
        <w:rPr>
          <w:lang w:val="pt-BR"/>
        </w:rPr>
        <w:t xml:space="preserve">Pro každou dodatečnou </w:t>
      </w:r>
      <w:r>
        <w:fldChar w:fldCharType="begin"/>
      </w:r>
      <w:r w:rsidRPr="00A743DE">
        <w:rPr>
          <w:lang w:val="pt-BR"/>
        </w:rPr>
        <w:instrText xml:space="preserve"> AutoTextList   \s NoStyle \t "Licence znamená právo na stahování, instalaci a užívání produktu a na přístup k němu." </w:instrText>
      </w:r>
      <w:r>
        <w:fldChar w:fldCharType="separate"/>
      </w:r>
      <w:r w:rsidRPr="00A743DE">
        <w:rPr>
          <w:color w:val="0563C1"/>
          <w:lang w:val="pt-BR"/>
        </w:rPr>
        <w:t>licenci</w:t>
      </w:r>
      <w:r>
        <w:fldChar w:fldCharType="end"/>
      </w:r>
      <w:r w:rsidRPr="00A743DE">
        <w:rPr>
          <w:lang w:val="pt-BR"/>
        </w:rPr>
        <w:t xml:space="preserve"> k edici Enterprise, kterou zákazník přidělí navíc k počtu </w:t>
      </w:r>
      <w:r>
        <w:fldChar w:fldCharType="begin"/>
      </w:r>
      <w:r w:rsidRPr="00A743DE">
        <w:rPr>
          <w:lang w:val="pt-BR"/>
        </w:rPr>
        <w:instrText xml:space="preserve"> AutoTextList   \s NoStyle \t "Licence znamená právo na stahování, instalaci a užívání produktu a na přístup k němu." </w:instrText>
      </w:r>
      <w:r>
        <w:fldChar w:fldCharType="separate"/>
      </w:r>
      <w:r w:rsidRPr="00A743DE">
        <w:rPr>
          <w:color w:val="0563C1"/>
          <w:lang w:val="pt-BR"/>
        </w:rPr>
        <w:t>licencí</w:t>
      </w:r>
      <w:r>
        <w:fldChar w:fldCharType="end"/>
      </w:r>
      <w:r w:rsidRPr="00A743DE">
        <w:rPr>
          <w:lang w:val="pt-BR"/>
        </w:rPr>
        <w:t xml:space="preserve"> požadovaných v odstavci 2 výše, může zákazník užívat serverový software v jenom dodatečném </w:t>
      </w:r>
      <w:r>
        <w:fldChar w:fldCharType="begin"/>
      </w:r>
      <w:r w:rsidRPr="00A743DE">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A743DE">
        <w:rPr>
          <w:color w:val="0563C1"/>
          <w:lang w:val="pt-BR"/>
        </w:rPr>
        <w:t>prostředí OSE</w:t>
      </w:r>
      <w:r>
        <w:fldChar w:fldCharType="end"/>
      </w:r>
      <w:r w:rsidRPr="00A743DE">
        <w:rPr>
          <w:lang w:val="pt-BR"/>
        </w:rPr>
        <w:t xml:space="preserve"> na </w:t>
      </w:r>
      <w:r>
        <w:fldChar w:fldCharType="begin"/>
      </w:r>
      <w:r w:rsidRPr="00A743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A743DE">
        <w:rPr>
          <w:color w:val="0563C1"/>
          <w:lang w:val="pt-BR"/>
        </w:rPr>
        <w:t>licencovaném serveru</w:t>
      </w:r>
      <w:r>
        <w:fldChar w:fldCharType="end"/>
      </w:r>
      <w:r w:rsidRPr="00A743DE">
        <w:rPr>
          <w:lang w:val="pt-BR"/>
        </w:rPr>
        <w:t>.</w:t>
      </w:r>
    </w:p>
    <w:p w:rsidR="00463BD6" w:rsidRPr="00A743DE" w:rsidRDefault="00F66FDC" w:rsidP="00F66FDC">
      <w:pPr>
        <w:pStyle w:val="ProductList-Bullet"/>
        <w:numPr>
          <w:ilvl w:val="0"/>
          <w:numId w:val="12"/>
        </w:numPr>
        <w:rPr>
          <w:lang w:val="pt-BR"/>
        </w:rPr>
      </w:pPr>
      <w:r w:rsidRPr="00A743DE">
        <w:rPr>
          <w:lang w:val="pt-BR"/>
        </w:rPr>
        <w:t xml:space="preserve">V případě jiných verzí může zákazník užívat současně libovolný počet </w:t>
      </w:r>
      <w:r>
        <w:fldChar w:fldCharType="begin"/>
      </w:r>
      <w:r w:rsidRPr="00A743DE">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A743DE">
        <w:rPr>
          <w:color w:val="0563C1"/>
          <w:lang w:val="pt-BR"/>
        </w:rPr>
        <w:t>spuštěných instancí</w:t>
      </w:r>
      <w:r>
        <w:fldChar w:fldCharType="end"/>
      </w:r>
      <w:r w:rsidRPr="00A743DE">
        <w:rPr>
          <w:lang w:val="pt-BR"/>
        </w:rPr>
        <w:t xml:space="preserve"> serverového softwaru pouze ve </w:t>
      </w:r>
      <w:r>
        <w:fldChar w:fldCharType="begin"/>
      </w:r>
      <w:r w:rsidRPr="00A743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A743DE">
        <w:rPr>
          <w:color w:val="0563C1"/>
          <w:lang w:val="pt-BR"/>
        </w:rPr>
        <w:t>fyzickém prostředí OSE</w:t>
      </w:r>
      <w:r>
        <w:fldChar w:fldCharType="end"/>
      </w:r>
      <w:r w:rsidRPr="00A743DE">
        <w:rPr>
          <w:lang w:val="pt-BR"/>
        </w:rPr>
        <w:t xml:space="preserve"> na </w:t>
      </w:r>
      <w:r>
        <w:fldChar w:fldCharType="begin"/>
      </w:r>
      <w:r w:rsidRPr="00A743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A743DE">
        <w:rPr>
          <w:color w:val="0563C1"/>
          <w:lang w:val="pt-BR"/>
        </w:rPr>
        <w:t>licencovaném serveru</w:t>
      </w:r>
      <w:r>
        <w:fldChar w:fldCharType="end"/>
      </w:r>
      <w:r w:rsidRPr="00A743DE">
        <w:rPr>
          <w:lang w:val="pt-BR"/>
        </w:rPr>
        <w:t>.</w:t>
      </w:r>
    </w:p>
    <w:p w:rsidR="00463BD6" w:rsidRPr="00A743DE" w:rsidRDefault="00463BD6">
      <w:pPr>
        <w:pStyle w:val="ProductList-Body"/>
        <w:rPr>
          <w:lang w:val="pt-BR"/>
        </w:rPr>
      </w:pPr>
    </w:p>
    <w:p w:rsidR="00463BD6" w:rsidRPr="00A743DE" w:rsidRDefault="00F66FDC">
      <w:pPr>
        <w:pStyle w:val="ProductList-ClauseHeading"/>
        <w:outlineLvl w:val="3"/>
        <w:rPr>
          <w:lang w:val="pt-BR"/>
        </w:rPr>
      </w:pPr>
      <w:r w:rsidRPr="00A743DE">
        <w:rPr>
          <w:lang w:val="pt-BR"/>
        </w:rPr>
        <w:t>Licence k serveru (podle počtu jader) – Licencování na základě jednotlivých virtuálních prostředí OSE</w:t>
      </w:r>
    </w:p>
    <w:p w:rsidR="00463BD6" w:rsidRPr="00A743DE" w:rsidRDefault="00F66FDC" w:rsidP="00F66FDC">
      <w:pPr>
        <w:pStyle w:val="ProductList-Bullet"/>
        <w:numPr>
          <w:ilvl w:val="0"/>
          <w:numId w:val="13"/>
        </w:numPr>
        <w:rPr>
          <w:lang w:val="pt-BR"/>
        </w:rPr>
      </w:pPr>
      <w:r w:rsidRPr="00A743DE">
        <w:rPr>
          <w:lang w:val="pt-BR"/>
        </w:rPr>
        <w:t xml:space="preserve">Zákazník může využívat libovolný počet </w:t>
      </w:r>
      <w:r>
        <w:fldChar w:fldCharType="begin"/>
      </w:r>
      <w:r w:rsidRPr="00A743DE">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A743DE">
        <w:rPr>
          <w:color w:val="0563C1"/>
          <w:lang w:val="pt-BR"/>
        </w:rPr>
        <w:t>spuštěných instancí</w:t>
      </w:r>
      <w:r>
        <w:fldChar w:fldCharType="end"/>
      </w:r>
      <w:r w:rsidRPr="00A743DE">
        <w:rPr>
          <w:lang w:val="pt-BR"/>
        </w:rPr>
        <w:t xml:space="preserve"> serverového softwaru v libovolném </w:t>
      </w:r>
      <w:r>
        <w:fldChar w:fldCharType="begin"/>
      </w:r>
      <w:r w:rsidRPr="00A743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A743DE">
        <w:rPr>
          <w:color w:val="0563C1"/>
          <w:lang w:val="pt-BR"/>
        </w:rPr>
        <w:t>virtuálním prostředí OSE</w:t>
      </w:r>
      <w:r>
        <w:fldChar w:fldCharType="end"/>
      </w:r>
      <w:r w:rsidRPr="00A743DE">
        <w:rPr>
          <w:lang w:val="pt-BR"/>
        </w:rPr>
        <w:t xml:space="preserve"> na </w:t>
      </w:r>
      <w:r>
        <w:fldChar w:fldCharType="begin"/>
      </w:r>
      <w:r w:rsidRPr="00A743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A743DE">
        <w:rPr>
          <w:color w:val="0563C1"/>
          <w:lang w:val="pt-BR"/>
        </w:rPr>
        <w:t>licencovaném serveru</w:t>
      </w:r>
      <w:r>
        <w:fldChar w:fldCharType="end"/>
      </w:r>
      <w:r w:rsidRPr="00A743DE">
        <w:rPr>
          <w:lang w:val="pt-BR"/>
        </w:rPr>
        <w:t xml:space="preserve">, získá-li dostatečné </w:t>
      </w:r>
      <w:r>
        <w:fldChar w:fldCharType="begin"/>
      </w:r>
      <w:r w:rsidRPr="00A743DE">
        <w:rPr>
          <w:lang w:val="pt-BR"/>
        </w:rPr>
        <w:instrText xml:space="preserve"> AutoTextList   \s NoStyle \t "Licence znamená právo na stahování, instalaci a užívání produktu a na přístup k němu." </w:instrText>
      </w:r>
      <w:r>
        <w:fldChar w:fldCharType="separate"/>
      </w:r>
      <w:r w:rsidRPr="00A743DE">
        <w:rPr>
          <w:color w:val="0563C1"/>
          <w:lang w:val="pt-BR"/>
        </w:rPr>
        <w:t>licence</w:t>
      </w:r>
      <w:r>
        <w:fldChar w:fldCharType="end"/>
      </w:r>
      <w:r w:rsidRPr="00A743DE">
        <w:rPr>
          <w:lang w:val="pt-BR"/>
        </w:rPr>
        <w:t xml:space="preserve"> k serveru, jak je popsáno níže.</w:t>
      </w:r>
    </w:p>
    <w:p w:rsidR="00463BD6" w:rsidRPr="00A743DE" w:rsidRDefault="00F66FDC" w:rsidP="00F66FDC">
      <w:pPr>
        <w:pStyle w:val="ProductList-Bullet"/>
        <w:numPr>
          <w:ilvl w:val="0"/>
          <w:numId w:val="13"/>
        </w:numPr>
        <w:rPr>
          <w:lang w:val="pt-BR"/>
        </w:rPr>
      </w:pPr>
      <w:r w:rsidRPr="00A743DE">
        <w:rPr>
          <w:lang w:val="pt-BR"/>
        </w:rPr>
        <w:t xml:space="preserve">Počet potřebných </w:t>
      </w:r>
      <w:r>
        <w:fldChar w:fldCharType="begin"/>
      </w:r>
      <w:r w:rsidRPr="00A743DE">
        <w:rPr>
          <w:lang w:val="pt-BR"/>
        </w:rPr>
        <w:instrText xml:space="preserve"> AutoTextList   \s NoStyle \t "Licence znamená právo na stahování, instalaci a užívání produktu a na přístup k němu." </w:instrText>
      </w:r>
      <w:r>
        <w:fldChar w:fldCharType="separate"/>
      </w:r>
      <w:r w:rsidRPr="00A743DE">
        <w:rPr>
          <w:color w:val="0563C1"/>
          <w:lang w:val="pt-BR"/>
        </w:rPr>
        <w:t>licencí</w:t>
      </w:r>
      <w:r>
        <w:fldChar w:fldCharType="end"/>
      </w:r>
      <w:r w:rsidRPr="00A743DE">
        <w:rPr>
          <w:lang w:val="pt-BR"/>
        </w:rPr>
        <w:t xml:space="preserve"> se rovná počtu </w:t>
      </w:r>
      <w:r>
        <w:fldChar w:fldCharType="begin"/>
      </w:r>
      <w:r w:rsidRPr="00A743DE">
        <w:rPr>
          <w:lang w:val="pt-BR"/>
        </w:rP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sidRPr="00A743DE">
        <w:rPr>
          <w:color w:val="0563C1"/>
          <w:lang w:val="pt-BR"/>
        </w:rPr>
        <w:t>virtuálních jader</w:t>
      </w:r>
      <w:r>
        <w:fldChar w:fldCharType="end"/>
      </w:r>
      <w:r w:rsidRPr="00A743DE">
        <w:rPr>
          <w:lang w:val="pt-BR"/>
        </w:rPr>
        <w:t xml:space="preserve"> ve </w:t>
      </w:r>
      <w:r>
        <w:fldChar w:fldCharType="begin"/>
      </w:r>
      <w:r w:rsidRPr="00A743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A743DE">
        <w:rPr>
          <w:color w:val="0563C1"/>
          <w:lang w:val="pt-BR"/>
        </w:rPr>
        <w:t>virtuálním prostředí OSE</w:t>
      </w:r>
      <w:r>
        <w:fldChar w:fldCharType="end"/>
      </w:r>
      <w:r w:rsidRPr="00A743DE">
        <w:rPr>
          <w:lang w:val="pt-BR"/>
        </w:rPr>
        <w:t xml:space="preserve">, na který se vztahuje pravidlo minimálních čtyř </w:t>
      </w:r>
      <w:r>
        <w:fldChar w:fldCharType="begin"/>
      </w:r>
      <w:r w:rsidRPr="00A743DE">
        <w:rPr>
          <w:lang w:val="pt-BR"/>
        </w:rPr>
        <w:instrText xml:space="preserve"> AutoTextList   \s NoStyle \t "Licence znamená právo na stahování, instalaci a užívání produktu a na přístup k němu." </w:instrText>
      </w:r>
      <w:r>
        <w:fldChar w:fldCharType="separate"/>
      </w:r>
      <w:r w:rsidRPr="00A743DE">
        <w:rPr>
          <w:color w:val="0563C1"/>
          <w:lang w:val="pt-BR"/>
        </w:rPr>
        <w:t>licencí</w:t>
      </w:r>
      <w:r>
        <w:fldChar w:fldCharType="end"/>
      </w:r>
      <w:r w:rsidRPr="00A743DE">
        <w:rPr>
          <w:lang w:val="pt-BR"/>
        </w:rPr>
        <w:t xml:space="preserve"> na </w:t>
      </w:r>
      <w:r>
        <w:fldChar w:fldCharType="begin"/>
      </w:r>
      <w:r w:rsidRPr="00A743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A743DE">
        <w:rPr>
          <w:color w:val="0563C1"/>
          <w:lang w:val="pt-BR"/>
        </w:rPr>
        <w:t>virtuální prostředí OSE</w:t>
      </w:r>
      <w:r>
        <w:fldChar w:fldCharType="end"/>
      </w:r>
      <w:r w:rsidRPr="00A743DE">
        <w:rPr>
          <w:lang w:val="pt-BR"/>
        </w:rPr>
        <w:t>.</w:t>
      </w:r>
    </w:p>
    <w:p w:rsidR="00463BD6" w:rsidRPr="00A743DE" w:rsidRDefault="00F66FDC" w:rsidP="00F66FDC">
      <w:pPr>
        <w:pStyle w:val="ProductList-Bullet"/>
        <w:numPr>
          <w:ilvl w:val="0"/>
          <w:numId w:val="13"/>
        </w:numPr>
        <w:rPr>
          <w:lang w:val="pt-BR"/>
        </w:rPr>
      </w:pPr>
      <w:r w:rsidRPr="00A743DE">
        <w:rPr>
          <w:lang w:val="pt-BR"/>
        </w:rPr>
        <w:t xml:space="preserve">Pokud je libovolné </w:t>
      </w:r>
      <w:r>
        <w:fldChar w:fldCharType="begin"/>
      </w:r>
      <w:r w:rsidRPr="00A743DE">
        <w:rPr>
          <w:lang w:val="pt-BR"/>
        </w:rP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sidRPr="00A743DE">
        <w:rPr>
          <w:color w:val="0563C1"/>
          <w:lang w:val="pt-BR"/>
        </w:rPr>
        <w:t>virtuální jádro</w:t>
      </w:r>
      <w:r>
        <w:fldChar w:fldCharType="end"/>
      </w:r>
      <w:r w:rsidRPr="00A743DE">
        <w:rPr>
          <w:lang w:val="pt-BR"/>
        </w:rPr>
        <w:t xml:space="preserve"> v jakémkoli okamžiku namapováno na více než jedno </w:t>
      </w:r>
      <w:r>
        <w:fldChar w:fldCharType="begin"/>
      </w:r>
      <w:r w:rsidRPr="00A743DE">
        <w:rPr>
          <w:lang w:val="pt-BR"/>
        </w:rPr>
        <w:instrText xml:space="preserve"> AutoTextList   \s NoStyle \t "Hardwarové vlákno znamená buď fyzické jádro, nebo hypervlákno u fyzického procesoru." </w:instrText>
      </w:r>
      <w:r>
        <w:fldChar w:fldCharType="separate"/>
      </w:r>
      <w:r w:rsidRPr="00A743DE">
        <w:rPr>
          <w:color w:val="0563C1"/>
          <w:lang w:val="pt-BR"/>
        </w:rPr>
        <w:t>hardwarové vlákno</w:t>
      </w:r>
      <w:r>
        <w:fldChar w:fldCharType="end"/>
      </w:r>
      <w:r w:rsidRPr="00A743DE">
        <w:rPr>
          <w:lang w:val="pt-BR"/>
        </w:rPr>
        <w:t xml:space="preserve">, potřebuje zákazník licenci pro každé </w:t>
      </w:r>
      <w:r>
        <w:fldChar w:fldCharType="begin"/>
      </w:r>
      <w:r w:rsidRPr="00A743DE">
        <w:rPr>
          <w:lang w:val="pt-BR"/>
        </w:rPr>
        <w:instrText xml:space="preserve"> AutoTextList   \s NoStyle \t "Hardwarové vlákno znamená buď fyzické jádro, nebo hypervlákno u fyzického procesoru." </w:instrText>
      </w:r>
      <w:r>
        <w:fldChar w:fldCharType="separate"/>
      </w:r>
      <w:r w:rsidRPr="00A743DE">
        <w:rPr>
          <w:color w:val="0563C1"/>
          <w:lang w:val="pt-BR"/>
        </w:rPr>
        <w:t>hardwarové vlákno</w:t>
      </w:r>
      <w:r>
        <w:fldChar w:fldCharType="end"/>
      </w:r>
      <w:r w:rsidRPr="00A743DE">
        <w:rPr>
          <w:lang w:val="pt-BR"/>
        </w:rPr>
        <w:t xml:space="preserve">, na které je jádro namapováno. </w:t>
      </w:r>
    </w:p>
    <w:p w:rsidR="00463BD6" w:rsidRDefault="00F66FDC">
      <w:pPr>
        <w:pStyle w:val="ProductList-Offering2Heading"/>
        <w:outlineLvl w:val="2"/>
      </w:pPr>
      <w:bookmarkStart w:id="28" w:name="_Sec544"/>
      <w:r>
        <w:t>Servery pro správu</w:t>
      </w:r>
      <w:bookmarkEnd w:id="28"/>
      <w:r>
        <w:fldChar w:fldCharType="begin"/>
      </w:r>
      <w:r>
        <w:instrText xml:space="preserve"> TC "</w:instrText>
      </w:r>
      <w:bookmarkStart w:id="29" w:name="_Toc515567056"/>
      <w:r>
        <w:instrText>Servery pro správu</w:instrText>
      </w:r>
      <w:bookmarkEnd w:id="29"/>
      <w:r>
        <w:instrText>" \l 3</w:instrText>
      </w:r>
      <w:r>
        <w:fldChar w:fldCharType="end"/>
      </w:r>
    </w:p>
    <w:p w:rsidR="00463BD6" w:rsidRDefault="00F66FDC">
      <w:pPr>
        <w:pStyle w:val="ProductList-ClauseHeading"/>
        <w:outlineLvl w:val="3"/>
      </w:pPr>
      <w:r>
        <w:t>Licence pro správu</w:t>
      </w:r>
    </w:p>
    <w:p w:rsidR="00463BD6" w:rsidRDefault="00F66FDC">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463BD6" w:rsidRDefault="00463BD6">
      <w:pPr>
        <w:pStyle w:val="ProductList-Body"/>
      </w:pPr>
    </w:p>
    <w:p w:rsidR="00463BD6" w:rsidRDefault="00F66FDC">
      <w:pPr>
        <w:pStyle w:val="ProductList-ClauseHeading"/>
        <w:outlineLvl w:val="3"/>
      </w:pPr>
      <w:r>
        <w:t>Licence ke správě serveru (podle počtu jader)</w:t>
      </w:r>
    </w:p>
    <w:p w:rsidR="00463BD6" w:rsidRDefault="00F66FDC" w:rsidP="00F66FDC">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463BD6" w:rsidRDefault="00F66FDC" w:rsidP="00F66FDC">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463BD6" w:rsidRDefault="00F66FDC" w:rsidP="00F66FDC">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463BD6" w:rsidRDefault="00F66FDC" w:rsidP="00F66FDC">
      <w:pPr>
        <w:pStyle w:val="ProductList-Bullet"/>
        <w:numPr>
          <w:ilvl w:val="0"/>
          <w:numId w:val="14"/>
        </w:numPr>
      </w:pPr>
      <w:r>
        <w:t>Edice Standard:</w:t>
      </w:r>
    </w:p>
    <w:p w:rsidR="00463BD6" w:rsidRDefault="00F66FDC" w:rsidP="00F66FDC">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463BD6" w:rsidRDefault="00F66FDC" w:rsidP="00F66FDC">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463BD6" w:rsidRDefault="00F66FDC" w:rsidP="00F66FDC">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463BD6" w:rsidRDefault="00F66FDC" w:rsidP="00F66FDC">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463BD6" w:rsidRDefault="00463BD6">
      <w:pPr>
        <w:pStyle w:val="ProductList-Body"/>
      </w:pPr>
    </w:p>
    <w:p w:rsidR="00463BD6" w:rsidRDefault="00F66FDC">
      <w:pPr>
        <w:pStyle w:val="ProductList-ClauseHeading"/>
        <w:outlineLvl w:val="3"/>
      </w:pPr>
      <w:r>
        <w:t>Licence pro správu klienta (podle prostředí OSE nebo uživatelů)</w:t>
      </w:r>
    </w:p>
    <w:p w:rsidR="00463BD6" w:rsidRDefault="00F66FDC" w:rsidP="00F66FDC">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463BD6" w:rsidRDefault="00F66FDC" w:rsidP="00F66FDC">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463BD6" w:rsidRDefault="00F66FDC" w:rsidP="00F66FDC">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463BD6" w:rsidRDefault="00F66FDC" w:rsidP="00F66FDC">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463BD6" w:rsidRDefault="00463BD6">
      <w:pPr>
        <w:pStyle w:val="ProductList-Body"/>
      </w:pPr>
    </w:p>
    <w:p w:rsidR="00463BD6" w:rsidRDefault="00F66FDC">
      <w:pPr>
        <w:pStyle w:val="ProductList-ClauseHeading"/>
        <w:outlineLvl w:val="3"/>
      </w:pPr>
      <w:r>
        <w:t>Licence pro správu nejsou vyžadovány pro:</w:t>
      </w:r>
    </w:p>
    <w:p w:rsidR="00463BD6" w:rsidRDefault="00F66FDC" w:rsidP="00F66FDC">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463BD6" w:rsidRDefault="00F66FDC" w:rsidP="00F66FDC">
      <w:pPr>
        <w:pStyle w:val="ProductList-Bullet"/>
        <w:numPr>
          <w:ilvl w:val="0"/>
          <w:numId w:val="16"/>
        </w:numPr>
      </w:pPr>
      <w:r>
        <w:t>jakákoli zařízení síťové infrastruktury zákazníka, která slouží pouze za účelem přenosu síťových dat a nikoli k provozování softwaru Windows Server,</w:t>
      </w:r>
    </w:p>
    <w:p w:rsidR="00463BD6" w:rsidRPr="00A743DE" w:rsidRDefault="00F66FDC" w:rsidP="00F66FDC">
      <w:pPr>
        <w:pStyle w:val="ProductList-Bullet"/>
        <w:numPr>
          <w:ilvl w:val="0"/>
          <w:numId w:val="16"/>
        </w:numPr>
        <w:rPr>
          <w:lang w:val="pt-BR"/>
        </w:rPr>
      </w:pPr>
      <w:r w:rsidRPr="00A743DE">
        <w:rPr>
          <w:lang w:val="pt-BR"/>
        </w:rPr>
        <w:t xml:space="preserve">převodu </w:t>
      </w:r>
      <w:r>
        <w:fldChar w:fldCharType="begin"/>
      </w:r>
      <w:r w:rsidRPr="00A743DE">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A743DE">
        <w:rPr>
          <w:color w:val="0563C1"/>
          <w:lang w:val="pt-BR"/>
        </w:rPr>
        <w:t>prostředí OSE</w:t>
      </w:r>
      <w:r>
        <w:fldChar w:fldCharType="end"/>
      </w:r>
      <w:r w:rsidRPr="00A743DE">
        <w:rPr>
          <w:lang w:val="pt-BR"/>
        </w:rPr>
        <w:t xml:space="preserve"> z fyzického na virtuální nebo</w:t>
      </w:r>
    </w:p>
    <w:p w:rsidR="00463BD6" w:rsidRPr="00A743DE" w:rsidRDefault="00F66FDC" w:rsidP="00F66FDC">
      <w:pPr>
        <w:pStyle w:val="ProductList-Bullet"/>
        <w:numPr>
          <w:ilvl w:val="0"/>
          <w:numId w:val="16"/>
        </w:numPr>
        <w:rPr>
          <w:lang w:val="pt-BR"/>
        </w:rPr>
      </w:pPr>
      <w:r w:rsidRPr="00A743DE">
        <w:rPr>
          <w:lang w:val="pt-BR"/>
        </w:rPr>
        <w:t>jakékoli zařízení, které je užíváno pouze pro sledování a správu stavu hardwarových komponent (například teplota systému, rychlost větráku, vypnutí či zapnutí sytému, resetování systému nebo dostupnost procesoru).</w:t>
      </w:r>
    </w:p>
    <w:p w:rsidR="00463BD6" w:rsidRPr="00A743DE" w:rsidRDefault="00463BD6">
      <w:pPr>
        <w:pStyle w:val="ProductList-Body"/>
        <w:rPr>
          <w:lang w:val="pt-BR"/>
        </w:rPr>
      </w:pPr>
    </w:p>
    <w:p w:rsidR="00463BD6" w:rsidRPr="00A743DE" w:rsidRDefault="00F66FDC">
      <w:pPr>
        <w:pStyle w:val="ProductList-ClauseHeading"/>
        <w:outlineLvl w:val="3"/>
        <w:rPr>
          <w:lang w:val="pt-BR"/>
        </w:rPr>
      </w:pPr>
      <w:r w:rsidRPr="00A743DE">
        <w:rPr>
          <w:lang w:val="pt-BR"/>
        </w:rPr>
        <w:t>Datové sady</w:t>
      </w:r>
    </w:p>
    <w:p w:rsidR="00463BD6" w:rsidRPr="00A743DE" w:rsidRDefault="00F66FDC">
      <w:pPr>
        <w:pStyle w:val="ProductList-Body"/>
        <w:rPr>
          <w:lang w:val="pt-BR"/>
        </w:rPr>
      </w:pPr>
      <w:r w:rsidRPr="00A743DE">
        <w:rPr>
          <w:lang w:val="pt-BR"/>
        </w:rPr>
        <w:t>Zákazník není oprávněn kopírovat ani distribuovat žádné datové sady (ani části datových sad), které jsou součástí softwaru.</w:t>
      </w:r>
    </w:p>
    <w:p w:rsidR="00463BD6" w:rsidRPr="00A743DE" w:rsidRDefault="00F66FDC">
      <w:pPr>
        <w:pStyle w:val="ProductList-Offering2Heading"/>
        <w:outlineLvl w:val="2"/>
        <w:rPr>
          <w:lang w:val="pt-BR"/>
        </w:rPr>
      </w:pPr>
      <w:bookmarkStart w:id="30" w:name="_Sec545"/>
      <w:r w:rsidRPr="00A743DE">
        <w:rPr>
          <w:lang w:val="pt-BR"/>
        </w:rPr>
        <w:t>Speciální servery</w:t>
      </w:r>
      <w:bookmarkEnd w:id="30"/>
      <w:r>
        <w:fldChar w:fldCharType="begin"/>
      </w:r>
      <w:r w:rsidRPr="00A743DE">
        <w:rPr>
          <w:lang w:val="pt-BR"/>
        </w:rPr>
        <w:instrText xml:space="preserve"> TC "</w:instrText>
      </w:r>
      <w:bookmarkStart w:id="31" w:name="_Toc515567057"/>
      <w:r w:rsidRPr="00A743DE">
        <w:rPr>
          <w:lang w:val="pt-BR"/>
        </w:rPr>
        <w:instrText>Speciální servery</w:instrText>
      </w:r>
      <w:bookmarkEnd w:id="31"/>
      <w:r w:rsidRPr="00A743DE">
        <w:rPr>
          <w:lang w:val="pt-BR"/>
        </w:rPr>
        <w:instrText>" \l 3</w:instrText>
      </w:r>
      <w:r>
        <w:fldChar w:fldCharType="end"/>
      </w:r>
    </w:p>
    <w:p w:rsidR="00463BD6" w:rsidRPr="00A743DE" w:rsidRDefault="00F66FDC">
      <w:pPr>
        <w:pStyle w:val="ProductList-ClauseHeading"/>
        <w:outlineLvl w:val="3"/>
        <w:rPr>
          <w:lang w:val="pt-BR"/>
        </w:rPr>
      </w:pPr>
      <w:r w:rsidRPr="00A743DE">
        <w:rPr>
          <w:lang w:val="pt-BR"/>
        </w:rPr>
        <w:t>Licence k serveru (podle počtu instancí)</w:t>
      </w:r>
    </w:p>
    <w:p w:rsidR="00463BD6" w:rsidRPr="00A743DE" w:rsidRDefault="00F66FDC">
      <w:pPr>
        <w:pStyle w:val="ProductList-Body"/>
        <w:rPr>
          <w:lang w:val="pt-BR"/>
        </w:rPr>
      </w:pPr>
      <w:r w:rsidRPr="00A743DE">
        <w:rPr>
          <w:lang w:val="pt-BR"/>
        </w:rPr>
        <w:t xml:space="preserve">Zákazník může užívat jednu </w:t>
      </w:r>
      <w:r>
        <w:fldChar w:fldCharType="begin"/>
      </w:r>
      <w:r w:rsidRPr="00A743DE">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A743DE">
        <w:rPr>
          <w:color w:val="0563C1"/>
          <w:lang w:val="pt-BR"/>
        </w:rPr>
        <w:t>spuštěnou instanci</w:t>
      </w:r>
      <w:r>
        <w:fldChar w:fldCharType="end"/>
      </w:r>
      <w:r w:rsidRPr="00A743DE">
        <w:rPr>
          <w:lang w:val="pt-BR"/>
        </w:rPr>
        <w:t xml:space="preserve"> serverového softwaru ve </w:t>
      </w:r>
      <w:r>
        <w:fldChar w:fldCharType="begin"/>
      </w:r>
      <w:r w:rsidRPr="00A743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A743DE">
        <w:rPr>
          <w:color w:val="0563C1"/>
          <w:lang w:val="pt-BR"/>
        </w:rPr>
        <w:t>fyzickém</w:t>
      </w:r>
      <w:r>
        <w:fldChar w:fldCharType="end"/>
      </w:r>
      <w:r w:rsidRPr="00A743DE">
        <w:rPr>
          <w:lang w:val="pt-BR"/>
        </w:rPr>
        <w:t xml:space="preserve"> nebo </w:t>
      </w:r>
      <w:r>
        <w:fldChar w:fldCharType="begin"/>
      </w:r>
      <w:r w:rsidRPr="00A743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A743DE">
        <w:rPr>
          <w:color w:val="0563C1"/>
          <w:lang w:val="pt-BR"/>
        </w:rPr>
        <w:t>virtuálním prostředí OSE</w:t>
      </w:r>
      <w:r>
        <w:fldChar w:fldCharType="end"/>
      </w:r>
      <w:r w:rsidRPr="00A743DE">
        <w:rPr>
          <w:lang w:val="pt-BR"/>
        </w:rPr>
        <w:t xml:space="preserve"> na </w:t>
      </w:r>
      <w:r>
        <w:fldChar w:fldCharType="begin"/>
      </w:r>
      <w:r w:rsidRPr="00A743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A743DE">
        <w:rPr>
          <w:color w:val="0563C1"/>
          <w:lang w:val="pt-BR"/>
        </w:rPr>
        <w:t>licencovaném serveru</w:t>
      </w:r>
      <w:r>
        <w:fldChar w:fldCharType="end"/>
      </w:r>
      <w:r w:rsidRPr="00A743DE">
        <w:rPr>
          <w:lang w:val="pt-BR"/>
        </w:rPr>
        <w:t xml:space="preserve"> pro každou </w:t>
      </w:r>
      <w:r>
        <w:fldChar w:fldCharType="begin"/>
      </w:r>
      <w:r w:rsidRPr="00A743DE">
        <w:rPr>
          <w:lang w:val="pt-BR"/>
        </w:rPr>
        <w:instrText xml:space="preserve"> AutoTextList   \s NoStyle \t "Server je systém fyzického hardwaru, v němž je možné spustit serverový software." </w:instrText>
      </w:r>
      <w:r>
        <w:fldChar w:fldCharType="separate"/>
      </w:r>
      <w:r w:rsidRPr="00A743DE">
        <w:rPr>
          <w:color w:val="0563C1"/>
          <w:lang w:val="pt-BR"/>
        </w:rPr>
        <w:t>serverovou</w:t>
      </w:r>
      <w:r>
        <w:fldChar w:fldCharType="end"/>
      </w:r>
      <w:r w:rsidRPr="00A743DE">
        <w:rPr>
          <w:lang w:val="pt-BR"/>
        </w:rPr>
        <w:t xml:space="preserve"> licenci, kterou získá.</w:t>
      </w:r>
    </w:p>
    <w:p w:rsidR="00463BD6" w:rsidRDefault="00F66FDC">
      <w:pPr>
        <w:pStyle w:val="ProductList-Offering2Heading"/>
        <w:outlineLvl w:val="2"/>
      </w:pPr>
      <w:bookmarkStart w:id="32" w:name="_Sec546"/>
      <w:r>
        <w:t>Nástroje pro vývojáře</w:t>
      </w:r>
      <w:bookmarkEnd w:id="32"/>
      <w:r>
        <w:fldChar w:fldCharType="begin"/>
      </w:r>
      <w:r>
        <w:instrText xml:space="preserve"> TC "</w:instrText>
      </w:r>
      <w:bookmarkStart w:id="33" w:name="_Toc515567058"/>
      <w:r>
        <w:instrText>Nástroje pro vývojáře</w:instrText>
      </w:r>
      <w:bookmarkEnd w:id="33"/>
      <w:r>
        <w:instrText>" \l 3</w:instrText>
      </w:r>
      <w:r>
        <w:fldChar w:fldCharType="end"/>
      </w:r>
    </w:p>
    <w:p w:rsidR="00463BD6" w:rsidRDefault="00F66FDC">
      <w:pPr>
        <w:pStyle w:val="ProductList-ClauseHeading"/>
        <w:outlineLvl w:val="3"/>
      </w:pPr>
      <w:r>
        <w:t>Uživatelské licence</w:t>
      </w:r>
    </w:p>
    <w:p w:rsidR="00463BD6" w:rsidRDefault="00F66FDC" w:rsidP="00F66FDC">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463BD6" w:rsidRDefault="00F66FDC" w:rsidP="00F66FDC">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463BD6" w:rsidRDefault="00F66FDC" w:rsidP="00F66FDC">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463BD6" w:rsidRDefault="00463BD6">
      <w:pPr>
        <w:pStyle w:val="ProductList-Body"/>
      </w:pPr>
    </w:p>
    <w:p w:rsidR="00463BD6" w:rsidRDefault="00F66FDC">
      <w:pPr>
        <w:pStyle w:val="ProductList-ClauseHeading"/>
        <w:outlineLvl w:val="3"/>
      </w:pPr>
      <w:r>
        <w:t>Další licenční podmínky pro odběry služby Visual Studio</w:t>
      </w:r>
    </w:p>
    <w:p w:rsidR="00463BD6" w:rsidRDefault="00F66FDC">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463BD6" w:rsidRDefault="00463BD6">
      <w:pPr>
        <w:pStyle w:val="ProductList-Body"/>
      </w:pPr>
    </w:p>
    <w:p w:rsidR="00463BD6" w:rsidRDefault="00F66FDC">
      <w:pPr>
        <w:pStyle w:val="ProductList-SubClauseHeading"/>
        <w:outlineLvl w:val="4"/>
      </w:pPr>
      <w:r>
        <w:t>Spouštění softwaru se službami platformy Microsoft Azure</w:t>
      </w:r>
    </w:p>
    <w:p w:rsidR="00463BD6" w:rsidRDefault="00F66FDC" w:rsidP="00F66FDC">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rsidR="00463BD6" w:rsidRDefault="00F66FDC" w:rsidP="00F66FDC">
      <w:pPr>
        <w:pStyle w:val="ProductList-Bullet"/>
        <w:numPr>
          <w:ilvl w:val="1"/>
          <w:numId w:val="18"/>
        </w:numPr>
      </w:pPr>
      <w:r>
        <w:t>Užívání softwaru nadále podléhá podmínkám a ujednáním multilicenční smlouvy zákazníka a jakýmkoli podmínkám připojeným k softwaru.</w:t>
      </w:r>
    </w:p>
    <w:p w:rsidR="00463BD6" w:rsidRDefault="00F66FDC" w:rsidP="00F66FDC">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463BD6" w:rsidRDefault="00463BD6">
      <w:pPr>
        <w:pStyle w:val="ProductList-BodyIndented"/>
      </w:pPr>
    </w:p>
    <w:p w:rsidR="00463BD6" w:rsidRDefault="00F66FDC">
      <w:pPr>
        <w:pStyle w:val="ProductList-SubClauseHeading"/>
        <w:outlineLvl w:val="4"/>
      </w:pPr>
      <w:r>
        <w:t>Další požadavky</w:t>
      </w:r>
    </w:p>
    <w:p w:rsidR="00463BD6" w:rsidRDefault="00F66FDC">
      <w:pPr>
        <w:pStyle w:val="ProductList-BodyIndented"/>
      </w:pPr>
      <w:r>
        <w:t>Chce-li zákazník spouštět software se službami platformy Microsoft Azure, musí aktivovat svůj odběr Visual Studio propojením svého účtu Microsoft s odběrem Visual Studio.</w:t>
      </w:r>
    </w:p>
    <w:p w:rsidR="00463BD6" w:rsidRDefault="00463BD6">
      <w:pPr>
        <w:pStyle w:val="ProductList-BodyIndented"/>
      </w:pPr>
    </w:p>
    <w:p w:rsidR="00463BD6" w:rsidRDefault="00F66FDC">
      <w:pPr>
        <w:pStyle w:val="ProductList-SubClauseHeading"/>
        <w:outlineLvl w:val="4"/>
      </w:pPr>
      <w:r>
        <w:t>Akceptační testování a zpětná vazba</w:t>
      </w:r>
    </w:p>
    <w:p w:rsidR="00463BD6" w:rsidRDefault="00F66FDC">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463BD6" w:rsidRDefault="00463BD6">
      <w:pPr>
        <w:pStyle w:val="ProductList-BodyIndented"/>
      </w:pPr>
    </w:p>
    <w:p w:rsidR="00463BD6" w:rsidRDefault="00F66FDC">
      <w:pPr>
        <w:pStyle w:val="ProductList-SubClauseHeading"/>
        <w:outlineLvl w:val="4"/>
      </w:pPr>
      <w:r>
        <w:t>Windows Server 2016, služba Vzdálená plocha</w:t>
      </w:r>
    </w:p>
    <w:p w:rsidR="00463BD6" w:rsidRDefault="00F66FDC">
      <w:pPr>
        <w:pStyle w:val="ProductList-BodyIndented"/>
      </w:pPr>
      <w:r>
        <w:t>Funkci služby Vzdálená plocha systému Windows Server smí najednou užívat až 200 anonymních uživatelů pro přístup k online ukázkám programů zákazníka.</w:t>
      </w:r>
    </w:p>
    <w:p w:rsidR="00463BD6" w:rsidRDefault="00463BD6">
      <w:pPr>
        <w:pStyle w:val="ProductList-BodyIndented"/>
      </w:pPr>
    </w:p>
    <w:p w:rsidR="00463BD6" w:rsidRDefault="00F66FDC">
      <w:pPr>
        <w:pStyle w:val="ProductList-SubClauseHeading"/>
        <w:outlineLvl w:val="4"/>
      </w:pPr>
      <w:r>
        <w:t>Produkt Windows Embedded</w:t>
      </w:r>
    </w:p>
    <w:p w:rsidR="00463BD6" w:rsidRDefault="00F66FDC">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463BD6" w:rsidRDefault="00463BD6">
      <w:pPr>
        <w:pStyle w:val="ProductList-BodyIndented"/>
        <w:jc w:val="right"/>
      </w:pPr>
    </w:p>
    <w:tbl>
      <w:tblPr>
        <w:tblStyle w:val="PURTable0"/>
        <w:tblW w:w="0" w:type="dxa"/>
        <w:tblLook w:val="04A0" w:firstRow="1" w:lastRow="0" w:firstColumn="1" w:lastColumn="0" w:noHBand="0" w:noVBand="1"/>
      </w:tblPr>
      <w:tblGrid>
        <w:gridCol w:w="1044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Indented"/>
      </w:pPr>
    </w:p>
    <w:p w:rsidR="00463BD6" w:rsidRDefault="00463BD6">
      <w:pPr>
        <w:sectPr w:rsidR="00463BD6">
          <w:headerReference w:type="default" r:id="rId34"/>
          <w:footerReference w:type="default" r:id="rId35"/>
          <w:type w:val="continuous"/>
          <w:pgSz w:w="12240" w:h="15840" w:code="1"/>
          <w:pgMar w:top="1170" w:right="720" w:bottom="720" w:left="720" w:header="432" w:footer="288" w:gutter="0"/>
          <w:cols w:space="360"/>
        </w:sectPr>
      </w:pPr>
    </w:p>
    <w:p w:rsidR="00463BD6" w:rsidRDefault="00F66FDC">
      <w:pPr>
        <w:pStyle w:val="ProductList-SectionHeading"/>
        <w:pageBreakBefore/>
        <w:outlineLvl w:val="0"/>
      </w:pPr>
      <w:bookmarkStart w:id="34" w:name="_Sec547"/>
      <w:bookmarkEnd w:id="12"/>
      <w:r>
        <w:t>Software</w:t>
      </w:r>
      <w:r>
        <w:fldChar w:fldCharType="begin"/>
      </w:r>
      <w:r>
        <w:instrText xml:space="preserve"> TC "</w:instrText>
      </w:r>
      <w:bookmarkStart w:id="35" w:name="_Toc515567059"/>
      <w:r>
        <w:instrText>Software</w:instrText>
      </w:r>
      <w:bookmarkEnd w:id="35"/>
      <w:r>
        <w:instrText>" \l 1</w:instrText>
      </w:r>
      <w:r>
        <w:fldChar w:fldCharType="end"/>
      </w:r>
    </w:p>
    <w:p w:rsidR="00463BD6" w:rsidRDefault="00F66FDC">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67060"/>
      <w:r>
        <w:instrText>Advanced Threat Analytics</w:instrText>
      </w:r>
      <w:bookmarkEnd w:id="37"/>
      <w:r>
        <w:instrText>" \l 2</w:instrText>
      </w:r>
      <w:r>
        <w:fldChar w:fldCharType="end"/>
      </w:r>
    </w:p>
    <w:p w:rsidR="00463BD6" w:rsidRDefault="00F66FDC">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6E6E6E"/>
              <w:bottom w:val="none" w:sz="4" w:space="0" w:color="FFFFFF"/>
              <w:right w:val="none" w:sz="4" w:space="0" w:color="6E6E6E"/>
            </w:tcBorders>
          </w:tcPr>
          <w:p w:rsidR="00463BD6" w:rsidRDefault="00F66FDC">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63BD6" w:rsidRDefault="00F66FD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63BD6" w:rsidRDefault="00F66FD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6">
              <w:r>
                <w:rPr>
                  <w:color w:val="000000"/>
                </w:rPr>
                <w:t>Příloha B</w:t>
              </w:r>
            </w:hyperlink>
          </w:p>
        </w:tc>
      </w:tr>
      <w:tr w:rsidR="00463BD6" w:rsidRPr="00A743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Nárok na snížení: Není relevantní</w:t>
            </w:r>
          </w:p>
        </w:tc>
      </w:tr>
      <w:tr w:rsidR="00463BD6" w:rsidRPr="00A743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Pr="00A743DE" w:rsidRDefault="00F66FDC">
            <w:pPr>
              <w:pStyle w:val="ProductList-TableBody"/>
              <w:rPr>
                <w:lang w:val="pt-BR"/>
              </w:rPr>
            </w:pPr>
            <w:r>
              <w:fldChar w:fldCharType="begin"/>
            </w:r>
            <w:r w:rsidRPr="00A743DE">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A743DE">
              <w:rPr>
                <w:color w:val="0563C1"/>
                <w:lang w:val="pt-BR"/>
              </w:rPr>
              <w:t>Výhody při užívání studenty</w:t>
            </w:r>
            <w:r>
              <w:fldChar w:fldCharType="end"/>
            </w:r>
            <w:r w:rsidRPr="00A743DE">
              <w:rPr>
                <w:lang w:val="pt-BR"/>
              </w:rPr>
              <w:t xml:space="preserve">: Viz </w:t>
            </w:r>
            <w:hyperlink w:anchor="_Sec1230">
              <w:r w:rsidRPr="00A743DE">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2.1 Omezení pro zemi</w:t>
      </w:r>
    </w:p>
    <w:p w:rsidR="00463BD6" w:rsidRDefault="00F66FDC">
      <w:pPr>
        <w:pStyle w:val="ProductList-Body"/>
      </w:pPr>
      <w:r>
        <w:t>Zákazníci nesmí stahovat produkt Advanced Threat Analytics 2016 k užívání nebo distribuci v Čínské lidové republice.</w:t>
      </w:r>
    </w:p>
    <w:p w:rsidR="00463BD6" w:rsidRDefault="00463BD6">
      <w:pPr>
        <w:pStyle w:val="ProductList-Body"/>
      </w:pPr>
    </w:p>
    <w:p w:rsidR="00463BD6" w:rsidRDefault="00F66FDC">
      <w:pPr>
        <w:pStyle w:val="ProductList-ClauseHeading"/>
        <w:outlineLvl w:val="3"/>
      </w:pPr>
      <w:r>
        <w:t>2.2 Akademičtí zákazníci</w:t>
      </w:r>
    </w:p>
    <w:p w:rsidR="00463BD6" w:rsidRDefault="00F66FDC">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rsidR="00463BD6" w:rsidRDefault="00F66FDC">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598"/>
        <w:gridCol w:w="3586"/>
        <w:gridCol w:w="360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Další software: Není relevantní</w:t>
            </w:r>
          </w:p>
        </w:tc>
      </w:tr>
      <w:tr w:rsidR="00463BD6" w:rsidRPr="00A743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Pr="00A743DE" w:rsidRDefault="00F66FDC">
            <w:pPr>
              <w:pStyle w:val="ProductList-TableBody"/>
              <w:rPr>
                <w:lang w:val="de-DE"/>
              </w:rPr>
            </w:pPr>
            <w:r>
              <w:fldChar w:fldCharType="begin"/>
            </w:r>
            <w:r w:rsidRPr="00A743DE">
              <w:rPr>
                <w:lang w:val="de-DE"/>
              </w:rP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sidRPr="00A743DE">
              <w:rPr>
                <w:color w:val="0563C1"/>
                <w:lang w:val="de-DE"/>
              </w:rPr>
              <w:t>Zahrnuté technologie</w:t>
            </w:r>
            <w:r>
              <w:fldChar w:fldCharType="end"/>
            </w:r>
            <w:r w:rsidRPr="00A743DE">
              <w:rPr>
                <w:lang w:val="de-DE"/>
              </w:rPr>
              <w:t>: Softwarové komponenty Windows</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463BD6" w:rsidRPr="00A743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Advanced Threat Analytics 2016 (multilicence pro uživatele nebo pro prostředí OSE)</w:t>
            </w:r>
          </w:p>
          <w:p w:rsidR="00463BD6" w:rsidRPr="00A743DE" w:rsidRDefault="00F66FDC">
            <w:pPr>
              <w:pStyle w:val="ProductList-TableBody"/>
              <w:rPr>
                <w:lang w:val="pt-BR"/>
              </w:rPr>
            </w:pPr>
            <w:r w:rsidRPr="00A743DE">
              <w:rPr>
                <w:lang w:val="pt-BR"/>
              </w:rP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rsidR="00463BD6" w:rsidRDefault="00F66FDC">
            <w:pPr>
              <w:pStyle w:val="ProductList-TableBody"/>
            </w:pPr>
            <w:r>
              <w:t>Azure Advanced Threat Protection pro uživatele (licence na odběr na základě počtu uživatelů)</w:t>
            </w:r>
          </w:p>
          <w:p w:rsidR="00463BD6" w:rsidRPr="00A743DE" w:rsidRDefault="00F66FDC">
            <w:pPr>
              <w:pStyle w:val="ProductList-TableBody"/>
              <w:rPr>
                <w:lang w:val="pt-BR"/>
              </w:rPr>
            </w:pPr>
            <w:r w:rsidRPr="00A743DE">
              <w:rPr>
                <w:lang w:val="pt-BR"/>
              </w:rPr>
              <w:t xml:space="preserve">Licence ekvivalentní k licenci pro správu (viz </w:t>
            </w:r>
            <w:hyperlink w:anchor="_Sec591">
              <w:r w:rsidRPr="00A743DE">
                <w:rPr>
                  <w:color w:val="00467F"/>
                  <w:u w:val="single"/>
                  <w:lang w:val="pt-BR"/>
                </w:rPr>
                <w:t>Příloha A</w:t>
              </w:r>
            </w:hyperlink>
            <w:r w:rsidRPr="00A743DE">
              <w:rPr>
                <w:lang w:val="pt-BR"/>
              </w:rPr>
              <w:t>)</w:t>
            </w:r>
          </w:p>
        </w:tc>
      </w:tr>
    </w:tbl>
    <w:p w:rsidR="00463BD6" w:rsidRPr="00A743DE" w:rsidRDefault="00463BD6">
      <w:pPr>
        <w:pStyle w:val="ProductList-Body"/>
        <w:rPr>
          <w:lang w:val="pt-BR"/>
        </w:rPr>
      </w:pPr>
    </w:p>
    <w:p w:rsidR="00463BD6" w:rsidRPr="00A743DE" w:rsidRDefault="00F66FDC">
      <w:pPr>
        <w:pStyle w:val="ProductList-ClauseHeading"/>
        <w:outlineLvl w:val="3"/>
        <w:rPr>
          <w:lang w:val="pt-BR"/>
        </w:rPr>
      </w:pPr>
      <w:r w:rsidRPr="00A743DE">
        <w:rPr>
          <w:lang w:val="pt-BR"/>
        </w:rPr>
        <w:t>3.2 Užití vyžadující licenci pro správu</w:t>
      </w:r>
    </w:p>
    <w:p w:rsidR="00463BD6" w:rsidRPr="00A743DE" w:rsidRDefault="00F66FDC">
      <w:pPr>
        <w:pStyle w:val="ProductList-Body"/>
        <w:rPr>
          <w:lang w:val="pt-BR"/>
        </w:rPr>
      </w:pPr>
      <w:r>
        <w:fldChar w:fldCharType="begin"/>
      </w:r>
      <w:r w:rsidRPr="00A743DE">
        <w:rPr>
          <w:lang w:val="pt-BR"/>
        </w:rPr>
        <w:instrText xml:space="preserve"> AutoTextList   \s NoStyle \t "Licence znamená právo na stahování, instalaci a užívání produktu a na přístup k němu." </w:instrText>
      </w:r>
      <w:r>
        <w:fldChar w:fldCharType="separate"/>
      </w:r>
      <w:r w:rsidRPr="00A743DE">
        <w:rPr>
          <w:color w:val="0563C1"/>
          <w:lang w:val="pt-BR"/>
        </w:rPr>
        <w:t>Licence</w:t>
      </w:r>
      <w:r>
        <w:fldChar w:fldCharType="end"/>
      </w:r>
      <w:r w:rsidRPr="00A743DE">
        <w:rPr>
          <w:lang w:val="pt-BR"/>
        </w:rPr>
        <w:t xml:space="preserve"> jsou zapotřebí pouze pro klientská </w:t>
      </w:r>
      <w:r>
        <w:fldChar w:fldCharType="begin"/>
      </w:r>
      <w:r w:rsidRPr="00A743DE">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A743DE">
        <w:rPr>
          <w:color w:val="0563C1"/>
          <w:lang w:val="pt-BR"/>
        </w:rPr>
        <w:t>prostředí OSE</w:t>
      </w:r>
      <w:r>
        <w:fldChar w:fldCharType="end"/>
      </w:r>
      <w:r w:rsidRPr="00A743DE">
        <w:rPr>
          <w:lang w:val="pt-BR"/>
        </w:rPr>
        <w:t xml:space="preserve"> (nebo serverová </w:t>
      </w:r>
      <w:r>
        <w:fldChar w:fldCharType="begin"/>
      </w:r>
      <w:r w:rsidRPr="00A743DE">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A743DE">
        <w:rPr>
          <w:color w:val="0563C1"/>
          <w:lang w:val="pt-BR"/>
        </w:rPr>
        <w:t>prostředí OSE</w:t>
      </w:r>
      <w:r>
        <w:fldChar w:fldCharType="end"/>
      </w:r>
      <w:r w:rsidRPr="00A743DE">
        <w:rPr>
          <w:lang w:val="pt-BR"/>
        </w:rPr>
        <w:t xml:space="preserve"> používaná ve funkci klientských </w:t>
      </w:r>
      <w:r>
        <w:fldChar w:fldCharType="begin"/>
      </w:r>
      <w:r w:rsidRPr="00A743DE">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A743DE">
        <w:rPr>
          <w:color w:val="0563C1"/>
          <w:lang w:val="pt-BR"/>
        </w:rPr>
        <w:t>prostředí OSE</w:t>
      </w:r>
      <w:r>
        <w:fldChar w:fldCharType="end"/>
      </w:r>
      <w:r w:rsidRPr="00A743DE">
        <w:rPr>
          <w:lang w:val="pt-BR"/>
        </w:rP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463BD6" w:rsidRPr="00A743DE" w:rsidRDefault="00463BD6">
      <w:pPr>
        <w:pStyle w:val="ProductList-Body"/>
        <w:rPr>
          <w:lang w:val="pt-BR"/>
        </w:rPr>
      </w:pPr>
    </w:p>
    <w:p w:rsidR="00463BD6" w:rsidRDefault="00F66FDC">
      <w:pPr>
        <w:pStyle w:val="ProductList-ClauseHeading"/>
        <w:outlineLvl w:val="3"/>
      </w:pPr>
      <w:r>
        <w:t>3.3 Licenční podmínky třetí strany pro komponenty typu open source</w:t>
      </w:r>
    </w:p>
    <w:p w:rsidR="00463BD6" w:rsidRDefault="00F66FDC">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463BD6" w:rsidRDefault="00F66FD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7"/>
        <w:gridCol w:w="3595"/>
        <w:gridCol w:w="3578"/>
      </w:tblGrid>
      <w:tr w:rsidR="00463BD6" w:rsidRPr="00A743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Práva na zálohu: Není relevantní</w:t>
            </w:r>
          </w:p>
        </w:tc>
      </w:tr>
      <w:tr w:rsidR="00463BD6" w:rsidRPr="00A743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Práva pro roaming: Není relevantní</w:t>
            </w:r>
          </w:p>
        </w:tc>
      </w:tr>
      <w:tr w:rsidR="00463BD6" w:rsidRPr="00A743DE">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463BD6">
            <w:pPr>
              <w:pStyle w:val="ProductList-TableBody"/>
              <w:rPr>
                <w:lang w:val="pt-BR"/>
              </w:rPr>
            </w:pPr>
          </w:p>
        </w:tc>
      </w:tr>
    </w:tbl>
    <w:p w:rsidR="00463BD6" w:rsidRPr="00A743DE" w:rsidRDefault="00463BD6">
      <w:pPr>
        <w:pStyle w:val="ProductList-Body"/>
        <w:jc w:val="right"/>
        <w:rPr>
          <w:lang w:val="pt-BR"/>
        </w:rPr>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1HeadingNoBorder"/>
        <w:outlineLvl w:val="1"/>
      </w:pPr>
      <w:bookmarkStart w:id="42" w:name="_Sec592"/>
      <w:r>
        <w:t>BizTalk</w:t>
      </w:r>
      <w:bookmarkEnd w:id="42"/>
      <w:r>
        <w:fldChar w:fldCharType="begin"/>
      </w:r>
      <w:r>
        <w:instrText xml:space="preserve"> TC "</w:instrText>
      </w:r>
      <w:bookmarkStart w:id="43" w:name="_Toc515567061"/>
      <w:r>
        <w:instrText>BizTalk</w:instrText>
      </w:r>
      <w:bookmarkEnd w:id="43"/>
      <w:r>
        <w:instrText>" \l 2</w:instrText>
      </w:r>
      <w:r>
        <w:fldChar w:fldCharType="end"/>
      </w:r>
    </w:p>
    <w:p w:rsidR="00463BD6" w:rsidRDefault="00F66FDC">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63BD6" w:rsidRDefault="00F66FD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63BD6" w:rsidRDefault="00F66FD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63BD6" w:rsidRDefault="00F66FD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63BD6" w:rsidRDefault="00F66FD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3BD6" w:rsidRDefault="00F66F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3BD6" w:rsidRDefault="00F66F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3BD6" w:rsidRDefault="00F66FD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3BD6" w:rsidRDefault="00F66FD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63BD6" w:rsidRDefault="00F66FD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3BD6" w:rsidRDefault="00F66F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3BD6" w:rsidRDefault="00F66F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63BD6" w:rsidRDefault="00F66F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63BD6" w:rsidRDefault="00F66F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none" w:sz="4" w:space="0" w:color="6E6E6E"/>
              <w:right w:val="none" w:sz="4" w:space="0" w:color="6E6E6E"/>
            </w:tcBorders>
          </w:tcPr>
          <w:p w:rsidR="00463BD6" w:rsidRPr="00A743DE" w:rsidRDefault="00F66FDC">
            <w:pPr>
              <w:pStyle w:val="ProductList-TableBody"/>
              <w:rPr>
                <w:lang w:val="de-DE"/>
              </w:rPr>
            </w:pPr>
            <w:r w:rsidRPr="00A743DE">
              <w:rPr>
                <w:color w:val="000000"/>
                <w:lang w:val="de-DE"/>
              </w:rPr>
              <w:t>BizTalk Server 2016 – verze Standard IDC</w:t>
            </w:r>
            <w:r>
              <w:fldChar w:fldCharType="begin"/>
            </w:r>
            <w:r w:rsidRPr="00A743DE">
              <w:rPr>
                <w:lang w:val="de-DE"/>
              </w:rP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63BD6" w:rsidRDefault="00F66FD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63BD6" w:rsidRDefault="00463BD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63BD6" w:rsidRDefault="00463BD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F66FDC">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598"/>
        <w:gridCol w:w="3586"/>
        <w:gridCol w:w="360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3.1 BizTalk Server verze Branch a Standard</w:t>
      </w:r>
    </w:p>
    <w:p w:rsidR="00463BD6" w:rsidRDefault="00F66FDC">
      <w:pPr>
        <w:pStyle w:val="ProductList-SubClauseHeading"/>
        <w:outlineLvl w:val="4"/>
      </w:pPr>
      <w:r>
        <w:t>3.1.1 Omezení užívání</w:t>
      </w:r>
    </w:p>
    <w:p w:rsidR="00463BD6" w:rsidRDefault="00F66FDC">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463BD6" w:rsidRDefault="00463BD6">
      <w:pPr>
        <w:pStyle w:val="ProductList-BodyIndented"/>
      </w:pPr>
    </w:p>
    <w:p w:rsidR="00463BD6" w:rsidRDefault="00F66FDC">
      <w:pPr>
        <w:pStyle w:val="ProductList-SubClauseHeading"/>
        <w:outlineLvl w:val="4"/>
      </w:pPr>
      <w:r>
        <w:t>3.1.2 Komponenta Office Web Component</w:t>
      </w:r>
    </w:p>
    <w:p w:rsidR="00463BD6" w:rsidRDefault="00F66FDC">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rsidR="00463BD6" w:rsidRDefault="00463BD6">
      <w:pPr>
        <w:pStyle w:val="ProductList-BodyIndented"/>
      </w:pPr>
    </w:p>
    <w:p w:rsidR="00463BD6" w:rsidRDefault="00F66FDC">
      <w:pPr>
        <w:pStyle w:val="ProductList-ClauseHeading"/>
        <w:outlineLvl w:val="3"/>
      </w:pPr>
      <w:r>
        <w:t>3.2 BizTalk Server verze Branch</w:t>
      </w:r>
    </w:p>
    <w:p w:rsidR="00463BD6" w:rsidRDefault="00F66FDC">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463BD6" w:rsidRDefault="00F66FDC" w:rsidP="00F66FDC">
      <w:pPr>
        <w:pStyle w:val="ProductList-Bullet"/>
        <w:numPr>
          <w:ilvl w:val="0"/>
          <w:numId w:val="19"/>
        </w:numPr>
      </w:pPr>
      <w:r>
        <w:t xml:space="preserve">působit jako centrální uzel v modelu sítě typu „hub and spoke“, </w:t>
      </w:r>
    </w:p>
    <w:p w:rsidR="00463BD6" w:rsidRDefault="00F66FDC" w:rsidP="00F66FDC">
      <w:pPr>
        <w:pStyle w:val="ProductList-Bullet"/>
        <w:numPr>
          <w:ilvl w:val="0"/>
          <w:numId w:val="19"/>
        </w:numPr>
      </w:pPr>
      <w:r>
        <w:t xml:space="preserve">centralizovat celopodnikovou komunikaci s jinými servery nebo zařízeními nebo </w:t>
      </w:r>
    </w:p>
    <w:p w:rsidR="00463BD6" w:rsidRDefault="00F66FDC" w:rsidP="00F66FDC">
      <w:pPr>
        <w:pStyle w:val="ProductList-Bullet"/>
        <w:numPr>
          <w:ilvl w:val="0"/>
          <w:numId w:val="19"/>
        </w:numPr>
      </w:pPr>
      <w:r>
        <w:t>automatizovat obchodní procesy v celých divizích, obchodních jednotkách nebo pobočkách.</w:t>
      </w:r>
    </w:p>
    <w:p w:rsidR="00463BD6" w:rsidRDefault="00463BD6">
      <w:pPr>
        <w:pStyle w:val="ProductList-Body"/>
      </w:pPr>
    </w:p>
    <w:p w:rsidR="00463BD6" w:rsidRDefault="00F66FDC">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Schémata a šablony související s produktem BizTalk Server</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Rozhraní API událostí BAM a objekty typu interceptor a nástroje pro správu</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Development Tools</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MQHelper.dll</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SOAP Receive Adapter</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UDDI</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r>
    </w:tbl>
    <w:p w:rsidR="00463BD6" w:rsidRDefault="00F66FDC">
      <w:pPr>
        <w:pStyle w:val="ProductList-Offering1SubSection"/>
        <w:outlineLvl w:val="2"/>
      </w:pPr>
      <w:bookmarkStart w:id="47" w:name="_Sec596"/>
      <w:r>
        <w:t>4. Software Assurance</w:t>
      </w:r>
      <w:bookmarkEnd w:id="47"/>
    </w:p>
    <w:p w:rsidR="00463BD6" w:rsidRDefault="00463BD6">
      <w:pPr>
        <w:pStyle w:val="ProductList-Body"/>
      </w:pPr>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4.1 Biz Talk Server 2016 Enterprise – neomezená virtualizace</w:t>
      </w:r>
    </w:p>
    <w:p w:rsidR="00463BD6" w:rsidRDefault="00F66FDC">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463BD6" w:rsidRDefault="00463BD6">
      <w:pPr>
        <w:pStyle w:val="ProductList-Body"/>
      </w:pPr>
    </w:p>
    <w:p w:rsidR="00463BD6" w:rsidRDefault="00F66FDC">
      <w:pPr>
        <w:pStyle w:val="ProductList-ClauseHeading"/>
        <w:outlineLvl w:val="3"/>
      </w:pPr>
      <w:r>
        <w:t>4.2 Balíčky funkcí softwaru Biz Talk Server</w:t>
      </w:r>
    </w:p>
    <w:p w:rsidR="00463BD6" w:rsidRDefault="00F66FDC">
      <w:pPr>
        <w:pStyle w:val="ProductList-Body"/>
      </w:pPr>
      <w:r>
        <w:t>Zákazník je oprávněn užívat balíčky funkcí vydané během doby platnosti jeho krytí SA.</w:t>
      </w:r>
    </w:p>
    <w:p w:rsidR="00463BD6" w:rsidRDefault="00463BD6">
      <w:pPr>
        <w:pStyle w:val="ProductList-Body"/>
      </w:pP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1HeadingNoBorder"/>
        <w:outlineLvl w:val="1"/>
      </w:pPr>
      <w:bookmarkStart w:id="48" w:name="_Sec597"/>
      <w:r>
        <w:t>Sady CAL</w:t>
      </w:r>
      <w:bookmarkEnd w:id="48"/>
      <w:r>
        <w:fldChar w:fldCharType="begin"/>
      </w:r>
      <w:r>
        <w:instrText xml:space="preserve"> TC "</w:instrText>
      </w:r>
      <w:bookmarkStart w:id="49" w:name="_Toc515567062"/>
      <w:r>
        <w:instrText>Sady CAL</w:instrText>
      </w:r>
      <w:bookmarkEnd w:id="49"/>
      <w:r>
        <w:instrText>" \l 2</w:instrText>
      </w:r>
      <w:r>
        <w:fldChar w:fldCharType="end"/>
      </w:r>
    </w:p>
    <w:p w:rsidR="00463BD6" w:rsidRDefault="00F66FDC">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463BD6">
      <w:pPr>
        <w:pStyle w:val="ProductList-Body"/>
      </w:pPr>
    </w:p>
    <w:p w:rsidR="00463BD6" w:rsidRDefault="00F66FDC">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463BD6" w:rsidRDefault="00463BD6">
      <w:pPr>
        <w:pStyle w:val="ProductList-Body"/>
      </w:pPr>
    </w:p>
    <w:p w:rsidR="00463BD6" w:rsidRDefault="00F66FDC">
      <w:pPr>
        <w:pStyle w:val="ProductList-ClauseHeading"/>
        <w:outlineLvl w:val="3"/>
      </w:pPr>
      <w:r>
        <w:t>2.1 Proces určení příslušných užívacích práv pro sady CAL</w:t>
      </w:r>
    </w:p>
    <w:p w:rsidR="00463BD6" w:rsidRDefault="00F66FDC">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463BD6" w:rsidRDefault="00463BD6">
      <w:pPr>
        <w:pStyle w:val="ProductList-Body"/>
      </w:pPr>
    </w:p>
    <w:p w:rsidR="00463BD6" w:rsidRDefault="00F66FDC">
      <w:pPr>
        <w:pStyle w:val="ProductList-ClauseHeading"/>
        <w:outlineLvl w:val="3"/>
      </w:pPr>
      <w:r>
        <w:t>2.2 Komponenty sady CAL Suite</w:t>
      </w:r>
    </w:p>
    <w:p w:rsidR="00463BD6" w:rsidRDefault="00F66FDC">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463BD6" w:rsidRDefault="00463BD6">
      <w:pPr>
        <w:pStyle w:val="ProductList-Body"/>
      </w:pPr>
    </w:p>
    <w:p w:rsidR="00463BD6" w:rsidRDefault="00F66FDC">
      <w:pPr>
        <w:pStyle w:val="ProductList-ClauseHeading"/>
        <w:outlineLvl w:val="3"/>
      </w:pPr>
      <w:r>
        <w:t>2.3 Služby online zahrnuté do sady Enterprise CAL Suite</w:t>
      </w:r>
    </w:p>
    <w:p w:rsidR="00463BD6" w:rsidRDefault="00F66FDC">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38">
        <w:r>
          <w:rPr>
            <w:color w:val="00467F"/>
            <w:u w:val="single"/>
          </w:rPr>
          <w:t>http://go.microsoft.com/?linkid=9839207</w:t>
        </w:r>
      </w:hyperlink>
      <w:r>
        <w:t>.</w:t>
      </w:r>
    </w:p>
    <w:p w:rsidR="00463BD6" w:rsidRDefault="00463BD6">
      <w:pPr>
        <w:pStyle w:val="ProductList-Body"/>
      </w:pPr>
    </w:p>
    <w:p w:rsidR="00463BD6" w:rsidRDefault="00F66FDC">
      <w:pPr>
        <w:pStyle w:val="ProductList-ClauseHeading"/>
        <w:outlineLvl w:val="3"/>
      </w:pPr>
      <w:r>
        <w:t>2.4 CAL Suite Bridge pro O365, O365 &amp; Intune a Intune</w:t>
      </w:r>
    </w:p>
    <w:p w:rsidR="00463BD6" w:rsidRDefault="00F66FDC">
      <w:pPr>
        <w:pStyle w:val="ProductList-SubClauseHeading"/>
        <w:outlineLvl w:val="4"/>
      </w:pPr>
      <w:r>
        <w:t>2.4.1 Požadavky produktů CAL Suite Bridge</w:t>
      </w:r>
    </w:p>
    <w:p w:rsidR="00463BD6" w:rsidRDefault="00F66FDC">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463BD6" w:rsidRDefault="00463BD6">
      <w:pPr>
        <w:pStyle w:val="ProductList-BodyIndented"/>
      </w:pPr>
    </w:p>
    <w:p w:rsidR="00463BD6" w:rsidRDefault="00F66FDC">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Kvalifikující online služby</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463BD6" w:rsidRDefault="00F66FDC">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463BD6" w:rsidRDefault="00F66FDC">
            <w:pPr>
              <w:pStyle w:val="ProductList-TableBody"/>
            </w:pPr>
            <w:r>
              <w:t>Office 365 Enterprise E5 a Microsoft Intune</w:t>
            </w:r>
            <w:r>
              <w:fldChar w:fldCharType="begin"/>
            </w:r>
            <w:r>
              <w:instrText xml:space="preserve"> XE "Office 365 Enterprise E5 a Microsoft Intune" </w:instrText>
            </w:r>
            <w:r>
              <w:fldChar w:fldCharType="end"/>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Microsoft Intune</w:t>
            </w:r>
            <w:r>
              <w:fldChar w:fldCharType="begin"/>
            </w:r>
            <w:r>
              <w:instrText xml:space="preserve"> XE "Microsoft Intune" </w:instrText>
            </w:r>
            <w:r>
              <w:fldChar w:fldCharType="end"/>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Enterprise Mobility + Security E3</w:t>
            </w:r>
            <w:r>
              <w:fldChar w:fldCharType="begin"/>
            </w:r>
            <w:r>
              <w:instrText xml:space="preserve"> XE "Enterprise Mobility + Security E3" </w:instrText>
            </w:r>
            <w:r>
              <w:fldChar w:fldCharType="end"/>
            </w:r>
            <w:r>
              <w:t xml:space="preserve"> nebo</w:t>
            </w:r>
          </w:p>
          <w:p w:rsidR="00463BD6" w:rsidRDefault="00F66FDC">
            <w:pPr>
              <w:pStyle w:val="ProductList-TableBody"/>
            </w:pPr>
            <w:r>
              <w:t>Enterprise Mobility + Security E5</w:t>
            </w:r>
            <w:r>
              <w:fldChar w:fldCharType="begin"/>
            </w:r>
            <w:r>
              <w:instrText xml:space="preserve"> XE "Enterprise Mobility + Security E5" </w:instrText>
            </w:r>
            <w:r>
              <w:fldChar w:fldCharType="end"/>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Office 365 Enterprise E3</w:t>
            </w:r>
            <w:r>
              <w:fldChar w:fldCharType="begin"/>
            </w:r>
            <w:r>
              <w:instrText xml:space="preserve"> XE "Office 365 Enterprise E3" </w:instrText>
            </w:r>
            <w:r>
              <w:fldChar w:fldCharType="end"/>
            </w:r>
            <w:r>
              <w:t xml:space="preserve"> nebo</w:t>
            </w:r>
          </w:p>
          <w:p w:rsidR="00463BD6" w:rsidRDefault="00F66FDC">
            <w:pPr>
              <w:pStyle w:val="ProductList-TableBody"/>
            </w:pPr>
            <w:r>
              <w:t>Office 365 Enterprise E5</w:t>
            </w:r>
            <w:r>
              <w:fldChar w:fldCharType="begin"/>
            </w:r>
            <w:r>
              <w:instrText xml:space="preserve"> XE "Office 365 Enterprise E5" </w:instrText>
            </w:r>
            <w:r>
              <w:fldChar w:fldCharType="end"/>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463BD6" w:rsidRDefault="00F66FDC">
            <w:pPr>
              <w:pStyle w:val="ProductList-TableBody"/>
            </w:pPr>
            <w:r>
              <w:t>Office 365 Enterprise E5 a Microsoft Intune</w:t>
            </w:r>
            <w:r>
              <w:fldChar w:fldCharType="begin"/>
            </w:r>
            <w:r>
              <w:instrText xml:space="preserve"> XE "Office 365 Enterprise E5 a Microsoft Intune" </w:instrText>
            </w:r>
            <w:r>
              <w:fldChar w:fldCharType="end"/>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Microsoft Intune</w:t>
            </w:r>
            <w:r>
              <w:fldChar w:fldCharType="begin"/>
            </w:r>
            <w:r>
              <w:instrText xml:space="preserve"> XE "Microsoft Intune" </w:instrText>
            </w:r>
            <w:r>
              <w:fldChar w:fldCharType="end"/>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Enterprise Mobility + Security E3</w:t>
            </w:r>
            <w:r>
              <w:fldChar w:fldCharType="begin"/>
            </w:r>
            <w:r>
              <w:instrText xml:space="preserve"> XE "Enterprise Mobility + Security E3" </w:instrText>
            </w:r>
            <w:r>
              <w:fldChar w:fldCharType="end"/>
            </w:r>
            <w:r>
              <w:t xml:space="preserve"> nebo</w:t>
            </w:r>
          </w:p>
          <w:p w:rsidR="00463BD6" w:rsidRDefault="00F66FDC">
            <w:pPr>
              <w:pStyle w:val="ProductList-TableBody"/>
            </w:pPr>
            <w:r>
              <w:t>Enterprise Mobility + Security E5</w:t>
            </w:r>
            <w:r>
              <w:fldChar w:fldCharType="begin"/>
            </w:r>
            <w:r>
              <w:instrText xml:space="preserve"> XE "Enterprise Mobility + Security E5" </w:instrText>
            </w:r>
            <w:r>
              <w:fldChar w:fldCharType="end"/>
            </w:r>
          </w:p>
        </w:tc>
      </w:tr>
    </w:tbl>
    <w:p w:rsidR="00463BD6" w:rsidRDefault="00463BD6">
      <w:pPr>
        <w:pStyle w:val="ProductList-BodyIndented"/>
      </w:pPr>
    </w:p>
    <w:p w:rsidR="00463BD6" w:rsidRDefault="00F66FDC">
      <w:pPr>
        <w:pStyle w:val="ProductList-SubClauseHeading"/>
        <w:outlineLvl w:val="4"/>
      </w:pPr>
      <w:r>
        <w:t>2.4.2 Licence Student Only CAL (Academic Open License a Academic Select)</w:t>
      </w:r>
    </w:p>
    <w:p w:rsidR="00463BD6" w:rsidRDefault="00F66FDC">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463BD6" w:rsidRDefault="00F66FDC">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599"/>
        <w:gridCol w:w="3587"/>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Další software: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Zahrnuté technologie: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F66FD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jc w:val="right"/>
      </w:pPr>
    </w:p>
    <w:p w:rsidR="00463BD6" w:rsidRDefault="00F66FDC">
      <w:pPr>
        <w:pStyle w:val="ProductList-ClauseHeading"/>
        <w:outlineLvl w:val="3"/>
      </w:pPr>
      <w:r>
        <w:t>4.1 Práva na rozšířené užívání pro zákazníky produktu Microsoft 365</w:t>
      </w:r>
    </w:p>
    <w:p w:rsidR="00463BD6" w:rsidRDefault="00F66FDC">
      <w:pPr>
        <w:pStyle w:val="ProductList-Body"/>
      </w:pPr>
      <w:r>
        <w:t>Pro oprávněné zákazníky produkt Microsoft 365 nebo kombinace služby Office 365 a produktu Enterprise Mobility + Security zahrnuje přístupová práva ke službám komponent Exchange Online Archiving pro službu Exchange Server. „Oprávnění zákazníci“ jsou zákazníci prováděcí smlouvy Enterprise, Enterprise Subscription nebo Enrollment for Education Solutions, kteří mají k 30. listopadu 2014 aktivní krytí Software Assurance pro sadu Enterprise CAL Suite.</w:t>
      </w:r>
    </w:p>
    <w:p w:rsidR="00463BD6" w:rsidRDefault="00463BD6">
      <w:pPr>
        <w:pStyle w:val="ProductList-Body"/>
      </w:pPr>
    </w:p>
    <w:p w:rsidR="00463BD6" w:rsidRDefault="00F66FDC">
      <w:pPr>
        <w:pStyle w:val="ProductList-Body"/>
      </w:pPr>
      <w:r>
        <w:t>Oprávnění zákazníci vlastnící licenci pro produkt Microsoft 365 nebo kombinaci služby Office 365 a Enterprise Mobility + Security mají stejný přístup ke službě Exchange Online Archiving for Exchange Server jako poskytovaná sada Enterprise CAL Suite.</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515567063"/>
      <w:r>
        <w:instrText>Sada Core Infrastructure Server (CIS)</w:instrText>
      </w:r>
      <w:bookmarkEnd w:id="55"/>
      <w:r>
        <w:instrText>" \l 2</w:instrText>
      </w:r>
      <w:r>
        <w:fldChar w:fldCharType="end"/>
      </w:r>
    </w:p>
    <w:p w:rsidR="00463BD6" w:rsidRDefault="00F66FDC">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63BD6" w:rsidRDefault="00F66FD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63BD6" w:rsidRDefault="00F66FD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463BD6" w:rsidRDefault="00F66FDC">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2.1 Software zahrnutý do softwaru CIS Suite Standard</w:t>
      </w:r>
    </w:p>
    <w:p w:rsidR="00463BD6" w:rsidRDefault="00F66FDC">
      <w:pPr>
        <w:pStyle w:val="ProductList-Body"/>
      </w:pPr>
      <w:r>
        <w:t>Software CIS Suite Standard zahrnuje poslední verze softwaru Windows Server Standard a System Center Standard zpřístupněné během krytí SA zákazníka.</w:t>
      </w:r>
    </w:p>
    <w:p w:rsidR="00463BD6" w:rsidRDefault="00463BD6">
      <w:pPr>
        <w:pStyle w:val="ProductList-Body"/>
      </w:pPr>
    </w:p>
    <w:p w:rsidR="00463BD6" w:rsidRDefault="00F66FDC">
      <w:pPr>
        <w:pStyle w:val="ProductList-ClauseHeading"/>
        <w:outlineLvl w:val="3"/>
      </w:pPr>
      <w:r>
        <w:t>2.2 Software zahrnutý do softwaru CIS Suite Datacenter</w:t>
      </w:r>
    </w:p>
    <w:p w:rsidR="00463BD6" w:rsidRDefault="00F66FDC">
      <w:pPr>
        <w:pStyle w:val="ProductList-Body"/>
      </w:pPr>
      <w:r>
        <w:t>Software CIS Suite Datacenter zahrnuje poslední verze softwaru CIS Suite Datacenter a System Center Datacenter zpřístupněné během krytí SA zákazníka.</w:t>
      </w:r>
    </w:p>
    <w:p w:rsidR="00463BD6" w:rsidRDefault="00F66FDC">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596"/>
        <w:gridCol w:w="3588"/>
        <w:gridCol w:w="360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Další software: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Zahrnuté technologie: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3.1 Příslušná užívací práva</w:t>
      </w:r>
    </w:p>
    <w:p w:rsidR="00463BD6" w:rsidRDefault="00F66FDC">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463BD6" w:rsidRDefault="00463BD6">
      <w:pPr>
        <w:pStyle w:val="ProductList-Body"/>
      </w:pPr>
    </w:p>
    <w:p w:rsidR="00463BD6" w:rsidRDefault="00F66FDC">
      <w:pPr>
        <w:pStyle w:val="ProductList-ClauseHeading"/>
        <w:outlineLvl w:val="3"/>
      </w:pPr>
      <w:r>
        <w:t>3.2 Přidělení serverové licence a licence pro správu.</w:t>
      </w:r>
    </w:p>
    <w:p w:rsidR="00463BD6" w:rsidRDefault="00F66FDC">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463BD6" w:rsidRDefault="00463BD6">
      <w:pPr>
        <w:pStyle w:val="ProductList-Body"/>
      </w:pPr>
    </w:p>
    <w:p w:rsidR="00463BD6" w:rsidRDefault="00F66FDC">
      <w:pPr>
        <w:pStyle w:val="ProductList-ClauseHeading"/>
        <w:outlineLvl w:val="3"/>
      </w:pPr>
      <w:r>
        <w:t>3.3 Další podmínky</w:t>
      </w:r>
    </w:p>
    <w:p w:rsidR="00463BD6" w:rsidRDefault="00F66FDC">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463BD6" w:rsidRDefault="00463BD6">
      <w:pPr>
        <w:pStyle w:val="ProductList-Body"/>
      </w:pPr>
    </w:p>
    <w:p w:rsidR="00463BD6" w:rsidRDefault="00F66FDC">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463BD6" w:rsidRDefault="00F66FD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0">
              <w:r>
                <w:rPr>
                  <w:color w:val="00467F"/>
                  <w:u w:val="single"/>
                </w:rPr>
                <w:t>Seznam produktů – březen 2014</w:t>
              </w:r>
            </w:hyperlink>
            <w:r>
              <w:t xml:space="preserve">, </w:t>
            </w:r>
            <w:hyperlink r:id="rId41">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4.1 Výhody Microsoft Azure Hybrid for Windows Server</w:t>
      </w:r>
    </w:p>
    <w:p w:rsidR="00463BD6" w:rsidRDefault="00F66FDC">
      <w:pPr>
        <w:pStyle w:val="ProductList-Body"/>
      </w:pPr>
      <w:r>
        <w:t xml:space="preserve">Viz </w:t>
      </w:r>
      <w:hyperlink w:anchor="_Sec624">
        <w:r>
          <w:rPr>
            <w:color w:val="00467F"/>
            <w:u w:val="single"/>
          </w:rPr>
          <w:t>oddíl 8. Výhody Microsoft Azure Hybrid</w:t>
        </w:r>
      </w:hyperlink>
      <w:r>
        <w:t xml:space="preserve"> záznamu produktu pro systém Microsoft Azure, kde jsou uvedeny informace o zavádění obrazů softwaru Windows Server v systému Microsoft Azure.</w:t>
      </w:r>
    </w:p>
    <w:p w:rsidR="00463BD6" w:rsidRDefault="00463BD6">
      <w:pPr>
        <w:pStyle w:val="ProductList-Body"/>
      </w:pPr>
    </w:p>
    <w:p w:rsidR="00463BD6" w:rsidRDefault="00F66FDC">
      <w:pPr>
        <w:pStyle w:val="ProductList-ClauseHeading"/>
        <w:outlineLvl w:val="3"/>
      </w:pPr>
      <w:r>
        <w:t>4.2 Pololetní vydání v rámci kanálu</w:t>
      </w:r>
    </w:p>
    <w:p w:rsidR="00463BD6" w:rsidRDefault="00F66FDC">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463BD6" w:rsidRDefault="00463BD6">
      <w:pPr>
        <w:pStyle w:val="ProductList-Body"/>
      </w:pPr>
    </w:p>
    <w:p w:rsidR="00463BD6" w:rsidRDefault="00F66FDC">
      <w:pPr>
        <w:pStyle w:val="ProductList-ClauseHeading"/>
        <w:outlineLvl w:val="3"/>
      </w:pPr>
      <w:r>
        <w:t>4.3 Práva k aktuální větvi produktu System Center Configuration Manager</w:t>
      </w:r>
    </w:p>
    <w:p w:rsidR="00463BD6" w:rsidRDefault="00F66FDC">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463BD6" w:rsidRDefault="00463BD6">
      <w:pPr>
        <w:pStyle w:val="ProductList-Body"/>
      </w:pPr>
    </w:p>
    <w:p w:rsidR="00463BD6" w:rsidRDefault="00F66FDC">
      <w:pPr>
        <w:pStyle w:val="ProductList-ClauseHeading"/>
        <w:outlineLvl w:val="3"/>
      </w:pPr>
      <w:r>
        <w:t>4.4 Práva a výhody programu Software Assurance pro licence na odběr</w:t>
      </w:r>
    </w:p>
    <w:p w:rsidR="00463BD6" w:rsidRDefault="00F66FDC">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463BD6" w:rsidRDefault="00463BD6">
      <w:pPr>
        <w:pStyle w:val="ProductList-Body"/>
      </w:pPr>
    </w:p>
    <w:p w:rsidR="00463BD6" w:rsidRDefault="00F66FDC">
      <w:pPr>
        <w:pStyle w:val="ProductList-ClauseHeading"/>
        <w:outlineLvl w:val="3"/>
      </w:pPr>
      <w:r>
        <w:t>4.5 Prováděcí smlouva Server and Cloud (SCE) – Právo spravovat prostředí OSE ve službě Microsoft Azure na základě licencí k produktu CIS Suite</w:t>
      </w:r>
    </w:p>
    <w:p w:rsidR="00463BD6" w:rsidRDefault="00F66FDC">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463BD6" w:rsidRDefault="00F66FDC">
      <w:pPr>
        <w:pStyle w:val="ProductList-Body"/>
        <w:ind w:left="720"/>
      </w:pPr>
      <w:r>
        <w:t>• Instance virtuálního počítače systému Windows Server (včetně instancí nasazených v rámci HUB Azure)</w:t>
      </w:r>
    </w:p>
    <w:p w:rsidR="00463BD6" w:rsidRDefault="00F66FDC">
      <w:pPr>
        <w:pStyle w:val="ProductList-Body"/>
        <w:ind w:left="720"/>
      </w:pPr>
      <w:r>
        <w:t>• Instance cloudových služeb (role Web a Pracovník)</w:t>
      </w:r>
    </w:p>
    <w:p w:rsidR="00463BD6" w:rsidRDefault="00F66FDC">
      <w:pPr>
        <w:pStyle w:val="ProductList-Body"/>
        <w:ind w:left="720"/>
      </w:pPr>
      <w:r>
        <w:t>• Účty úložiště</w:t>
      </w:r>
    </w:p>
    <w:p w:rsidR="00463BD6" w:rsidRDefault="00F66FDC">
      <w:pPr>
        <w:pStyle w:val="ProductList-Body"/>
        <w:ind w:left="720"/>
      </w:pPr>
      <w:r>
        <w:t>• SQL databáze</w:t>
      </w:r>
    </w:p>
    <w:p w:rsidR="00463BD6" w:rsidRDefault="00F66FDC">
      <w:pPr>
        <w:pStyle w:val="ProductList-Body"/>
        <w:ind w:left="720"/>
      </w:pPr>
      <w:r>
        <w:t>• Instance webů</w:t>
      </w:r>
    </w:p>
    <w:p w:rsidR="00463BD6" w:rsidRDefault="00463BD6">
      <w:pPr>
        <w:pStyle w:val="ProductList-Body"/>
      </w:pPr>
    </w:p>
    <w:p w:rsidR="00463BD6" w:rsidRDefault="00F66FDC">
      <w:pPr>
        <w:pStyle w:val="ProductList-ClauseHeading"/>
        <w:outlineLvl w:val="3"/>
      </w:pPr>
      <w:r>
        <w:t>4.6 Prodloužení krytí Software Assurance pro Windows Server a System Center</w:t>
      </w:r>
    </w:p>
    <w:p w:rsidR="00463BD6" w:rsidRDefault="00F66FDC">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463B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Sloupec B</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Core Infrastructure Server Suite Standard (sady 2 jádrových licencí)</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Core Infrastructure Server Suite Datacenter (sady 2 jádrových licencí)</w:t>
            </w:r>
          </w:p>
        </w:tc>
      </w:tr>
    </w:tbl>
    <w:p w:rsidR="00463BD6" w:rsidRDefault="00F66FDC">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463BD6" w:rsidRDefault="00463BD6">
      <w:pPr>
        <w:pStyle w:val="ProductList-Body"/>
      </w:pPr>
    </w:p>
    <w:p w:rsidR="00463BD6" w:rsidRDefault="00F66FDC">
      <w:pPr>
        <w:pStyle w:val="ProductList-ClauseHeading"/>
        <w:outlineLvl w:val="3"/>
      </w:pPr>
      <w:r>
        <w:t>4.7 Práva k užívání a poskytnuté licence přidružené ke změně v licenčním modelu – opravňující licence</w:t>
      </w:r>
    </w:p>
    <w:p w:rsidR="00463BD6" w:rsidRDefault="00F66FDC">
      <w:pPr>
        <w:pStyle w:val="ProductList-Body"/>
      </w:pPr>
      <w:r>
        <w:t>Pojem „opravňující licence“ definovaný v části Práva k migraci pro sadu Core Infrastructure publikované v dokumentu Podmínky pro produkty z října 2016 byl aktualizován tak, aby zahrnoval licence pro procesory sady Core Infrastructure s krytím SA získané zákazníkem k 31. prosinci 2016 na základě nové prováděcí smlouvy nebo obnovené prováděcí smlouvy se dnem účinnosti od 1. října 2016 do 31. prosince 2016.</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1HeadingNoBorder"/>
        <w:outlineLvl w:val="1"/>
      </w:pPr>
      <w:bookmarkStart w:id="60" w:name="_Sec862"/>
      <w:r>
        <w:t>Forefront</w:t>
      </w:r>
      <w:bookmarkEnd w:id="60"/>
      <w:r>
        <w:fldChar w:fldCharType="begin"/>
      </w:r>
      <w:r>
        <w:instrText xml:space="preserve"> TC "</w:instrText>
      </w:r>
      <w:bookmarkStart w:id="61" w:name="_Toc515567064"/>
      <w:r>
        <w:instrText>Forefront</w:instrText>
      </w:r>
      <w:bookmarkEnd w:id="61"/>
      <w:r>
        <w:instrText>" \l 2</w:instrText>
      </w:r>
      <w:r>
        <w:fldChar w:fldCharType="end"/>
      </w:r>
    </w:p>
    <w:p w:rsidR="00463BD6" w:rsidRDefault="00F66FDC">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BFBFBF"/>
              <w:bottom w:val="none" w:sz="4" w:space="0" w:color="BFBFBF"/>
              <w:right w:val="none" w:sz="4" w:space="0" w:color="6E6E6E"/>
            </w:tcBorders>
          </w:tcPr>
          <w:p w:rsidR="00463BD6" w:rsidRDefault="00F66FD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63BD6" w:rsidRDefault="00F66FD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63BD6" w:rsidRDefault="00F66FD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63BD6" w:rsidRDefault="00F66FD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63BD6" w:rsidRDefault="00F66FD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463BD6" w:rsidRDefault="00F66FDC">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2.1 Forefront Identity Manager 2010 – Windows Live Edition</w:t>
      </w:r>
    </w:p>
    <w:p w:rsidR="00463BD6" w:rsidRDefault="00F66FDC">
      <w:pPr>
        <w:pStyle w:val="ProductList-Body"/>
      </w:pPr>
      <w:r>
        <w:t>Forefront Identity Manager 2010 – Windows Live Edition je novou verzí produktu Identity Lifecycle Manager 2007 – Windows Live Edition.</w:t>
      </w:r>
    </w:p>
    <w:p w:rsidR="00463BD6" w:rsidRDefault="00F66FDC">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599"/>
        <w:gridCol w:w="3587"/>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2">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Zahrnuté technologie: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3.1 Import dat identity: Forefront Identity Manager 2010 R2 Windows Live Edition</w:t>
      </w:r>
    </w:p>
    <w:p w:rsidR="00463BD6" w:rsidRDefault="00F66FDC">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463BD6" w:rsidRDefault="00463BD6">
      <w:pPr>
        <w:pStyle w:val="ProductList-Body"/>
      </w:pPr>
    </w:p>
    <w:p w:rsidR="00463BD6" w:rsidRDefault="00F66FDC">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463B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3BD6" w:rsidRDefault="00463BD6">
            <w:pPr>
              <w:pStyle w:val="ProductList-TableBody"/>
            </w:pPr>
          </w:p>
        </w:tc>
      </w:tr>
    </w:tbl>
    <w:p w:rsidR="00463BD6" w:rsidRDefault="00F66FD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515567065"/>
      <w:r>
        <w:instrText>Microsoft Dynamics 365 (lokální)</w:instrText>
      </w:r>
      <w:bookmarkEnd w:id="67"/>
      <w:r>
        <w:instrText>" \l 2</w:instrText>
      </w:r>
      <w:r>
        <w:fldChar w:fldCharType="end"/>
      </w:r>
    </w:p>
    <w:p w:rsidR="00463BD6" w:rsidRDefault="00F66FDC">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6E6E6E"/>
              <w:bottom w:val="dashed" w:sz="4" w:space="0" w:color="9F9F9F"/>
              <w:right w:val="none" w:sz="4" w:space="0" w:color="6E6E6E"/>
            </w:tcBorders>
          </w:tcPr>
          <w:p w:rsidR="00463BD6" w:rsidRDefault="00F66FDC">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463BD6" w:rsidRDefault="00F66FD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9F9F9F"/>
              <w:left w:val="none" w:sz="4" w:space="0" w:color="6E6E6E"/>
              <w:bottom w:val="dashed" w:sz="4" w:space="0" w:color="BFBFBF"/>
              <w:right w:val="none" w:sz="4" w:space="0" w:color="6E6E6E"/>
            </w:tcBorders>
          </w:tcPr>
          <w:p w:rsidR="00463BD6" w:rsidRDefault="00F66FDC">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r>
              <w:t xml:space="preserve"> (uživatel)</w:t>
            </w:r>
          </w:p>
        </w:tc>
        <w:tc>
          <w:tcPr>
            <w:tcW w:w="620" w:type="dxa"/>
            <w:tcBorders>
              <w:top w:val="dashed" w:sz="4" w:space="0" w:color="9F9F9F"/>
              <w:left w:val="none" w:sz="4" w:space="0" w:color="6E6E6E"/>
              <w:bottom w:val="dashed" w:sz="4" w:space="0" w:color="BFBFBF"/>
              <w:right w:val="none" w:sz="4" w:space="0" w:color="6E6E6E"/>
            </w:tcBorders>
          </w:tcPr>
          <w:p w:rsidR="00463BD6" w:rsidRDefault="00F66FD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63BD6" w:rsidRDefault="00F66FD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r>
              <w:t xml:space="preserve"> (uživatel)</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Licence CAL k lokální verzi produktu Microsoft Dynamics 365 for Operations Device</w:t>
            </w:r>
            <w:r>
              <w:fldChar w:fldCharType="begin"/>
            </w:r>
            <w:r>
              <w:instrText xml:space="preserve"> XE "Licence CAL k lokální verzi produktu Microsoft Dynamics 365 for Operations Device" </w:instrText>
            </w:r>
            <w:r>
              <w:fldChar w:fldCharType="end"/>
            </w:r>
            <w:r>
              <w:t xml:space="preserve"> (zařízení)</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463BD6" w:rsidRDefault="00F66FDC">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F66FDC">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582"/>
        <w:gridCol w:w="3620"/>
        <w:gridCol w:w="358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Microsoft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Zahrnuté technologie: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3.1 Licence CAL k produktu Microsoft Dynamics 365 for Team Members (lokální) – přístup k serverovému softwaru</w:t>
      </w:r>
    </w:p>
    <w:p w:rsidR="00463BD6" w:rsidRDefault="00F66FDC">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463BD6" w:rsidRDefault="00F66FDC">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463BD6" w:rsidRDefault="00463BD6">
      <w:pPr>
        <w:pStyle w:val="ProductList-Body"/>
      </w:pPr>
    </w:p>
    <w:p w:rsidR="00463BD6" w:rsidRDefault="00F66FDC">
      <w:pPr>
        <w:pStyle w:val="ProductList-ClauseHeading"/>
        <w:outlineLvl w:val="3"/>
      </w:pPr>
      <w:r>
        <w:t>3.2 Licence CAL k produktu Microsoft Dynamics 365 for Sales (lokální) – přístup k serverovému softwaru</w:t>
      </w:r>
    </w:p>
    <w:p w:rsidR="00463BD6" w:rsidRDefault="00F66FDC">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1"/>
        <w:gridCol w:w="3612"/>
        <w:gridCol w:w="3597"/>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Licence CAL pro lokální verzi produktu Microsoft Dynamics 365 for Sales (podle počtu zařízení a uživatelů)</w:t>
            </w:r>
          </w:p>
          <w:p w:rsidR="00463BD6" w:rsidRDefault="00F66FDC">
            <w:pPr>
              <w:pStyle w:val="ProductList-TableBody"/>
            </w:pPr>
            <w:r>
              <w:t xml:space="preserve">Licence ekvivalentní k licenci CAL (viz </w:t>
            </w:r>
            <w:hyperlink r:id="rId43">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63BD6" w:rsidRDefault="00F66FDC">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r>
    </w:tbl>
    <w:p w:rsidR="00463BD6" w:rsidRDefault="00463BD6">
      <w:pPr>
        <w:pStyle w:val="ProductList-Body"/>
      </w:pPr>
    </w:p>
    <w:p w:rsidR="00463BD6" w:rsidRDefault="00F66FDC">
      <w:pPr>
        <w:pStyle w:val="ProductList-ClauseHeading"/>
        <w:outlineLvl w:val="3"/>
      </w:pPr>
      <w:r>
        <w:t>3.3 Licence CAL k produktu Microsoft Dynamics 365 for Customer Service (lokální) – přístup k serverovému softwaru</w:t>
      </w:r>
    </w:p>
    <w:p w:rsidR="00463BD6" w:rsidRDefault="00F66FDC">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581"/>
        <w:gridCol w:w="3612"/>
        <w:gridCol w:w="3597"/>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3BD6" w:rsidRDefault="00F66FDC">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463BD6" w:rsidRDefault="00F66FDC">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463BD6" w:rsidRDefault="00F66FDC">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463B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3BD6" w:rsidRDefault="00F66FD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3.4 Licence CAL k produktu Microsoft Dynamics 365 for Operations (lokální) – přístup k serverovému softwaru</w:t>
      </w:r>
    </w:p>
    <w:p w:rsidR="00463BD6" w:rsidRDefault="00F66FDC">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578"/>
        <w:gridCol w:w="3602"/>
        <w:gridCol w:w="3610"/>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Licence CAL k lokální verzi produktu Microsoft Dynamics 365 for Operations (uživatel)</w:t>
            </w:r>
          </w:p>
        </w:tc>
        <w:tc>
          <w:tcPr>
            <w:tcW w:w="4040" w:type="dxa"/>
            <w:tcBorders>
              <w:top w:val="single" w:sz="18" w:space="0" w:color="0072C6"/>
              <w:left w:val="none" w:sz="4" w:space="0" w:color="000000"/>
              <w:bottom w:val="single" w:sz="4" w:space="0" w:color="000000"/>
              <w:right w:val="single" w:sz="4" w:space="0" w:color="000000"/>
            </w:tcBorders>
          </w:tcPr>
          <w:p w:rsidR="00463BD6" w:rsidRDefault="00F66FDC">
            <w:pPr>
              <w:pStyle w:val="ProductList-TableBody"/>
            </w:pPr>
            <w:r>
              <w:t xml:space="preserve">Licence ekvivalentní k licenci CAL (viz </w:t>
            </w:r>
            <w:hyperlink r:id="rId44">
              <w:r>
                <w:rPr>
                  <w:color w:val="00467F"/>
                  <w:u w:val="single"/>
                </w:rPr>
                <w:t>příloha A</w:t>
              </w:r>
            </w:hyperlink>
            <w:r>
              <w:t>)</w:t>
            </w:r>
          </w:p>
        </w:tc>
      </w:tr>
    </w:tbl>
    <w:p w:rsidR="00463BD6" w:rsidRDefault="00463BD6">
      <w:pPr>
        <w:pStyle w:val="ProductList-Body"/>
      </w:pPr>
    </w:p>
    <w:p w:rsidR="00463BD6" w:rsidRDefault="00F66FDC">
      <w:pPr>
        <w:pStyle w:val="ProductList-ClauseHeading"/>
        <w:outlineLvl w:val="3"/>
      </w:pPr>
      <w:r>
        <w:t>3.5 Licence CAL k produktu Microsoft Dynamics 365 for Operations Activity (lokální) – přístup k serverovému softwaru</w:t>
      </w:r>
    </w:p>
    <w:p w:rsidR="00463BD6" w:rsidRDefault="00F66FDC">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580"/>
        <w:gridCol w:w="3605"/>
        <w:gridCol w:w="3605"/>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Licence CAL k lokální verzi produktu Microsoft Dynamics 365 for Operations Activity (uživatel)</w:t>
            </w:r>
          </w:p>
        </w:tc>
        <w:tc>
          <w:tcPr>
            <w:tcW w:w="4040" w:type="dxa"/>
            <w:tcBorders>
              <w:top w:val="single" w:sz="18" w:space="0" w:color="0072C6"/>
              <w:left w:val="none" w:sz="4" w:space="0" w:color="000000"/>
              <w:bottom w:val="single" w:sz="4" w:space="0" w:color="000000"/>
              <w:right w:val="single" w:sz="4" w:space="0" w:color="000000"/>
            </w:tcBorders>
          </w:tcPr>
          <w:p w:rsidR="00463BD6" w:rsidRDefault="00F66FDC">
            <w:pPr>
              <w:pStyle w:val="ProductList-TableBody"/>
            </w:pPr>
            <w:r>
              <w:t>Microsoft Dynamics 365 for Operations Activity, verze Enterprise</w:t>
            </w:r>
            <w:r>
              <w:fldChar w:fldCharType="begin"/>
            </w:r>
            <w:r>
              <w:instrText xml:space="preserve"> XE "Microsoft Dynamics 365 for Operations Activity, verze Enterprise" </w:instrText>
            </w:r>
            <w:r>
              <w:fldChar w:fldCharType="end"/>
            </w:r>
            <w:r>
              <w:t xml:space="preserve"> (licence na odběr na základě počtu uživatelů)</w:t>
            </w:r>
          </w:p>
        </w:tc>
      </w:tr>
    </w:tbl>
    <w:p w:rsidR="00463BD6" w:rsidRDefault="00463BD6">
      <w:pPr>
        <w:pStyle w:val="ProductList-Body"/>
      </w:pPr>
    </w:p>
    <w:p w:rsidR="00463BD6" w:rsidRDefault="00F66FDC">
      <w:pPr>
        <w:pStyle w:val="ProductList-ClauseHeading"/>
        <w:outlineLvl w:val="3"/>
      </w:pPr>
      <w:r>
        <w:t>3.6 Licence CAL k produktu Microsoft Dynamics 365 for Operations Device (lokální) – přístup k serverovému softwaru</w:t>
      </w:r>
    </w:p>
    <w:p w:rsidR="00463BD6" w:rsidRDefault="00F66FDC">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580"/>
        <w:gridCol w:w="3605"/>
        <w:gridCol w:w="3605"/>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Licence CAL k lokální verzi produktu Microsoft Dynamics 365 for Operations Device (zařízení)</w:t>
            </w:r>
          </w:p>
        </w:tc>
        <w:tc>
          <w:tcPr>
            <w:tcW w:w="4040" w:type="dxa"/>
            <w:tcBorders>
              <w:top w:val="single" w:sz="18" w:space="0" w:color="0072C6"/>
              <w:left w:val="none" w:sz="4" w:space="0" w:color="000000"/>
              <w:bottom w:val="single" w:sz="4" w:space="0" w:color="000000"/>
              <w:right w:val="single" w:sz="4" w:space="0" w:color="000000"/>
            </w:tcBorders>
          </w:tcPr>
          <w:p w:rsidR="00463BD6" w:rsidRDefault="00F66FDC">
            <w:pPr>
              <w:pStyle w:val="ProductList-TableBody"/>
            </w:pPr>
            <w:r>
              <w:t>Microsoft Dynamics 365 for Operations Device, verze Enterprise</w:t>
            </w:r>
            <w:r>
              <w:fldChar w:fldCharType="begin"/>
            </w:r>
            <w:r>
              <w:instrText xml:space="preserve"> XE "Microsoft Dynamics 365 for Operations Device, verze Enterprise" </w:instrText>
            </w:r>
            <w:r>
              <w:fldChar w:fldCharType="end"/>
            </w:r>
            <w:r>
              <w:t xml:space="preserve"> (licence na odběr na základě počtu uživatelů)</w:t>
            </w:r>
          </w:p>
        </w:tc>
      </w:tr>
    </w:tbl>
    <w:p w:rsidR="00463BD6" w:rsidRDefault="00463BD6">
      <w:pPr>
        <w:pStyle w:val="ProductList-ClauseHeading"/>
        <w:outlineLvl w:val="3"/>
      </w:pPr>
    </w:p>
    <w:p w:rsidR="00463BD6" w:rsidRDefault="00F66FDC">
      <w:pPr>
        <w:pStyle w:val="ProductList-ClauseHeading"/>
        <w:outlineLvl w:val="3"/>
      </w:pPr>
      <w:r>
        <w:t>3.7 Užívací práva pro servery produktu Dynamics 365 for Operations</w:t>
      </w:r>
    </w:p>
    <w:p w:rsidR="00463BD6" w:rsidRDefault="00F66FDC">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rsidR="00463BD6" w:rsidRDefault="00463BD6">
      <w:pPr>
        <w:pStyle w:val="ProductList-Body"/>
      </w:pPr>
    </w:p>
    <w:p w:rsidR="00463BD6" w:rsidRDefault="00F66FDC">
      <w:pPr>
        <w:pStyle w:val="ProductList-ClauseHeading"/>
        <w:outlineLvl w:val="3"/>
      </w:pPr>
      <w:r>
        <w:t>3.8 Užívací práva pro produkt Dynamics 365 (lokální)</w:t>
      </w:r>
    </w:p>
    <w:p w:rsidR="00463BD6" w:rsidRDefault="00F66FDC">
      <w:pPr>
        <w:pStyle w:val="ProductList-SubClauseHeading"/>
        <w:outlineLvl w:val="4"/>
      </w:pPr>
      <w:r>
        <w:t>3.8.1 Užívací práva k serveru pro licence CAL k produktu Dynamics 365</w:t>
      </w:r>
    </w:p>
    <w:p w:rsidR="00463BD6" w:rsidRDefault="00F66FDC">
      <w:pPr>
        <w:pStyle w:val="ProductList-BodyIndented"/>
      </w:pPr>
      <w:r>
        <w:t>Zákazníci s licencemi CAL k produktu Microsoft Dynamics 365 smí instalovat a užívat libovolný počet kopií odpovídajícího softwaru Microsoft Dynamics 365 Server na síťovém serveru nebo sdíleném serveru. Toto právo se nevztahuje na produkt Microsoft Dynamics 365 for Operations Server.</w:t>
      </w:r>
    </w:p>
    <w:p w:rsidR="00463BD6" w:rsidRDefault="00463BD6">
      <w:pPr>
        <w:pStyle w:val="ProductList-BodyIndented"/>
      </w:pPr>
    </w:p>
    <w:p w:rsidR="00463BD6" w:rsidRDefault="00F66FDC">
      <w:pPr>
        <w:pStyle w:val="ProductList-SubClauseHeading"/>
        <w:outlineLvl w:val="4"/>
      </w:pPr>
      <w:r>
        <w:t>3.8.2 Oprávnění pro kvalifikované nabídky</w:t>
      </w:r>
    </w:p>
    <w:p w:rsidR="00463BD6" w:rsidRDefault="00F66FDC">
      <w:pPr>
        <w:pStyle w:val="ProductList-BodyIndented"/>
      </w:pPr>
      <w:r>
        <w:t>Zákazníci prodlužující smlouvu s licencemi CAL k produktu Microsoft Dynamics CRM od 1. listopadu 2016 smí získat licence ke kvalifikovaným nabídkám pro licence CAL k lokální verzi produktu Microsoft Dynamics 365 v rámci prodloužení smluv před 31. říjnem 2019.</w:t>
      </w:r>
    </w:p>
    <w:p w:rsidR="00463BD6" w:rsidRDefault="00463BD6">
      <w:pPr>
        <w:pStyle w:val="ProductList-BodyIndented"/>
      </w:pPr>
    </w:p>
    <w:p w:rsidR="00463BD6" w:rsidRDefault="00F66FDC">
      <w:pPr>
        <w:pStyle w:val="ProductList-ClauseHeading"/>
        <w:outlineLvl w:val="3"/>
      </w:pPr>
      <w:r>
        <w:t>3.6 Další software</w:t>
      </w:r>
    </w:p>
    <w:tbl>
      <w:tblPr>
        <w:tblStyle w:val="PURTable"/>
        <w:tblW w:w="0" w:type="dxa"/>
        <w:tblLook w:val="04A0" w:firstRow="1" w:lastRow="0" w:firstColumn="1" w:lastColumn="0" w:noHBand="0" w:noVBand="1"/>
      </w:tblPr>
      <w:tblGrid>
        <w:gridCol w:w="3615"/>
        <w:gridCol w:w="3592"/>
        <w:gridCol w:w="3583"/>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Microsoft Dynamics CRM 2016 Microsoft Office Outlook</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Microsoft Dynamics CRM Reporting Extensions pro Microsoft Dynamics CRM 2016</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Microsoft Dynamics Marketing Connector pro Microsoft Dynamics CRM (ne Workgroup Server)</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r>
    </w:tbl>
    <w:p w:rsidR="00463BD6" w:rsidRDefault="00F66FD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4"/>
        <w:gridCol w:w="3592"/>
        <w:gridCol w:w="358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listopad 2014 a červen 2015</w:t>
              </w:r>
            </w:hyperlink>
            <w:r>
              <w:t xml:space="preserve">; </w:t>
            </w:r>
            <w:hyperlink r:id="rId46">
              <w:r>
                <w:rPr>
                  <w:color w:val="00467F"/>
                  <w:u w:val="single"/>
                </w:rPr>
                <w:t>Podmínky pro produkty – prosinec 2016</w:t>
              </w:r>
            </w:hyperlink>
            <w:r>
              <w:t xml:space="preserve">; </w:t>
            </w:r>
            <w:hyperlink r:id="rId47">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4.1 Práva k užívání serveru</w:t>
      </w:r>
    </w:p>
    <w:p w:rsidR="00463BD6" w:rsidRDefault="00F66FDC">
      <w:pPr>
        <w:pStyle w:val="ProductList-Body"/>
      </w:pPr>
      <w:r>
        <w:t>Zákazník smí užívat Microsoft Dynamics CRM Server 2016 nebo libovolné předchozí verze serverového softwaru namísto serveru Microsoft Dynamics 365. Zákazník smí užívat Microsoft Dynamics AX 2012 R3 nebo libovolné předchozí verze serverového softwaru namísto serveru Microsoft Dynamics 365 for Operations Server. Zákazníci s krytím Software Assurance v rámci licencí CAL k produktu Microsoft Dynamics 365 On-premises mohou užívat nové verze produktu Microsoft Dynamics 365 On-premises Server získané společně se zakoupením licencí CAL nebo licencí na odběr na základě počtu uživatelů k produktu Dynamics 365 Services.</w:t>
      </w:r>
    </w:p>
    <w:p w:rsidR="00463BD6" w:rsidRDefault="00463BD6">
      <w:pPr>
        <w:pStyle w:val="ProductList-Body"/>
      </w:pPr>
    </w:p>
    <w:p w:rsidR="00463BD6" w:rsidRDefault="00F66FDC">
      <w:pPr>
        <w:pStyle w:val="ProductList-ClauseHeading"/>
        <w:outlineLvl w:val="3"/>
      </w:pPr>
      <w:r>
        <w:t>4.2 Práva k produktu Dynamics 365 for Operations Server</w:t>
      </w:r>
    </w:p>
    <w:p w:rsidR="00463BD6" w:rsidRDefault="00F66FDC">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rsidR="00463BD6" w:rsidRDefault="00463BD6">
      <w:pPr>
        <w:pStyle w:val="ProductList-Body"/>
      </w:pPr>
    </w:p>
    <w:p w:rsidR="00463BD6" w:rsidRDefault="00F66FDC">
      <w:pPr>
        <w:pStyle w:val="ProductList-ClauseHeading"/>
        <w:outlineLvl w:val="3"/>
      </w:pPr>
      <w:r>
        <w:t>4.3 Lokalizace a aktualizace</w:t>
      </w:r>
    </w:p>
    <w:p w:rsidR="00463BD6" w:rsidRDefault="00F66FDC">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w:t>
      </w:r>
    </w:p>
    <w:p w:rsidR="00463BD6" w:rsidRDefault="00463BD6">
      <w:pPr>
        <w:pStyle w:val="ProductList-Body"/>
      </w:pPr>
    </w:p>
    <w:p w:rsidR="00463BD6" w:rsidRDefault="00F66FDC">
      <w:pPr>
        <w:pStyle w:val="ProductList-ClauseHeading"/>
        <w:outlineLvl w:val="3"/>
      </w:pPr>
      <w:r>
        <w:t>4.4 Unified Service Desk (USD)</w:t>
      </w:r>
    </w:p>
    <w:p w:rsidR="00463BD6" w:rsidRDefault="00F66FDC">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463BD6" w:rsidRDefault="00463BD6">
      <w:pPr>
        <w:pStyle w:val="ProductList-Body"/>
      </w:pPr>
    </w:p>
    <w:p w:rsidR="00463BD6" w:rsidRDefault="00F66FDC">
      <w:pPr>
        <w:pStyle w:val="ProductList-ClauseHeading"/>
        <w:outlineLvl w:val="3"/>
      </w:pPr>
      <w:r>
        <w:t>4.5 Microsoft Dynamics CustomerSource</w:t>
      </w:r>
    </w:p>
    <w:p w:rsidR="00463BD6" w:rsidRDefault="00F66FDC">
      <w:pPr>
        <w:pStyle w:val="ProductList-Body"/>
      </w:pPr>
      <w:r>
        <w:t xml:space="preserve">Zákazníci s licencí CAL k lokální verzi produktu Microsoft Dynamics 365 s aktivním krytím SA budou mít přístup ke službě CustomerSource. </w:t>
      </w:r>
    </w:p>
    <w:p w:rsidR="00463BD6" w:rsidRDefault="00463BD6">
      <w:pPr>
        <w:pStyle w:val="PURBreadcrumb"/>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515567066"/>
      <w:r>
        <w:instrText>CAL na Microsoft Identity Manager</w:instrText>
      </w:r>
      <w:bookmarkEnd w:id="73"/>
      <w:r>
        <w:instrText>" \l 2</w:instrText>
      </w:r>
      <w:r>
        <w:fldChar w:fldCharType="end"/>
      </w:r>
    </w:p>
    <w:p w:rsidR="00463BD6" w:rsidRDefault="00F66FDC">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BFBFBF"/>
              <w:bottom w:val="dashed" w:sz="4" w:space="0" w:color="BFBFBF"/>
              <w:right w:val="none" w:sz="4" w:space="0" w:color="6E6E6E"/>
            </w:tcBorders>
          </w:tcPr>
          <w:p w:rsidR="00463BD6" w:rsidRDefault="00F66FDC">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BFBFBF"/>
              <w:bottom w:val="none" w:sz="4" w:space="0" w:color="BFBFBF"/>
              <w:right w:val="none" w:sz="4" w:space="0" w:color="6E6E6E"/>
            </w:tcBorders>
          </w:tcPr>
          <w:p w:rsidR="00463BD6" w:rsidRDefault="00F66FDC">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463BD6" w:rsidRDefault="00F66FDC">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F66FDC">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596"/>
        <w:gridCol w:w="3588"/>
        <w:gridCol w:w="360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Zahrnuté technologie: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463B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63BD6" w:rsidRDefault="00463BD6">
            <w:pPr>
              <w:pStyle w:val="ProductList-TableBody"/>
            </w:pPr>
          </w:p>
        </w:tc>
      </w:tr>
    </w:tbl>
    <w:p w:rsidR="00463BD6" w:rsidRDefault="00F66FD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GroupHeading"/>
        <w:outlineLvl w:val="1"/>
      </w:pPr>
      <w:bookmarkStart w:id="78" w:name="_Sec611"/>
      <w:r>
        <w:t>Aplikace služeb Office</w:t>
      </w:r>
      <w:bookmarkEnd w:id="78"/>
      <w:r>
        <w:fldChar w:fldCharType="begin"/>
      </w:r>
      <w:r>
        <w:instrText xml:space="preserve"> TC "</w:instrText>
      </w:r>
      <w:bookmarkStart w:id="79" w:name="_Toc515567067"/>
      <w:r>
        <w:instrText>Aplikace služeb Office</w:instrText>
      </w:r>
      <w:bookmarkEnd w:id="79"/>
      <w:r>
        <w:instrText>" \l 2</w:instrText>
      </w:r>
      <w:r>
        <w:fldChar w:fldCharType="end"/>
      </w:r>
    </w:p>
    <w:p w:rsidR="00463BD6" w:rsidRDefault="00F66FDC">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515567068"/>
      <w:r>
        <w:instrText>Aplikace Office pro stolní počítače</w:instrText>
      </w:r>
      <w:bookmarkEnd w:id="81"/>
      <w:r>
        <w:instrText>" \l 3</w:instrText>
      </w:r>
      <w:r>
        <w:fldChar w:fldCharType="end"/>
      </w:r>
    </w:p>
    <w:p w:rsidR="00463BD6" w:rsidRDefault="00F66FDC">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000000"/>
              <w:bottom w:val="dashed" w:sz="4" w:space="0" w:color="BFBFBF"/>
              <w:right w:val="single" w:sz="6" w:space="0" w:color="FFFFFF"/>
            </w:tcBorders>
          </w:tcPr>
          <w:p w:rsidR="00463BD6" w:rsidRDefault="00F66FD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000000"/>
              <w:bottom w:val="dashed" w:sz="4" w:space="0" w:color="BFBFBF"/>
              <w:right w:val="single" w:sz="6" w:space="0" w:color="FFFFFF"/>
            </w:tcBorders>
          </w:tcPr>
          <w:p w:rsidR="00463BD6" w:rsidRDefault="00F66FD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000000"/>
              <w:bottom w:val="dashed" w:sz="4" w:space="0" w:color="BFBFBF"/>
              <w:right w:val="single" w:sz="6" w:space="0" w:color="FFFFFF"/>
            </w:tcBorders>
          </w:tcPr>
          <w:p w:rsidR="00463BD6" w:rsidRDefault="00F66FD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000000"/>
              <w:bottom w:val="dashed" w:sz="4" w:space="0" w:color="BFBFBF"/>
              <w:right w:val="single" w:sz="6" w:space="0" w:color="FFFFFF"/>
            </w:tcBorders>
          </w:tcPr>
          <w:p w:rsidR="00463BD6" w:rsidRDefault="00F66FD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000000"/>
              <w:bottom w:val="dashed" w:sz="4" w:space="0" w:color="BFBFBF"/>
              <w:right w:val="single" w:sz="6" w:space="0" w:color="FFFFFF"/>
            </w:tcBorders>
          </w:tcPr>
          <w:p w:rsidR="00463BD6" w:rsidRDefault="00F66FDC">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000000"/>
              <w:bottom w:val="dashed" w:sz="4" w:space="0" w:color="BFBFBF"/>
              <w:right w:val="single" w:sz="6" w:space="0" w:color="FFFFFF"/>
            </w:tcBorders>
          </w:tcPr>
          <w:p w:rsidR="00463BD6" w:rsidRDefault="00F66FD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000000"/>
              <w:bottom w:val="dashed" w:sz="4" w:space="0" w:color="BFBFBF"/>
              <w:right w:val="single" w:sz="6" w:space="0" w:color="FFFFFF"/>
            </w:tcBorders>
          </w:tcPr>
          <w:p w:rsidR="00463BD6" w:rsidRDefault="00F66FD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000000"/>
              <w:bottom w:val="dashed" w:sz="4" w:space="0" w:color="BFBFBF"/>
              <w:right w:val="single" w:sz="6" w:space="0" w:color="FFFFFF"/>
            </w:tcBorders>
          </w:tcPr>
          <w:p w:rsidR="00463BD6" w:rsidRDefault="00F66FD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000000"/>
              <w:bottom w:val="dashed" w:sz="4" w:space="0" w:color="BFBFBF"/>
              <w:right w:val="single" w:sz="6" w:space="0" w:color="FFFFFF"/>
            </w:tcBorders>
          </w:tcPr>
          <w:p w:rsidR="00463BD6" w:rsidRDefault="00F66FD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000000"/>
              <w:bottom w:val="dashed" w:sz="4" w:space="0" w:color="BFBFBF"/>
              <w:right w:val="single" w:sz="6" w:space="0" w:color="FFFFFF"/>
            </w:tcBorders>
          </w:tcPr>
          <w:p w:rsidR="00463BD6" w:rsidRDefault="00F66FD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000000"/>
              <w:bottom w:val="dashed" w:sz="4" w:space="0" w:color="BFBFBF"/>
              <w:right w:val="single" w:sz="6" w:space="0" w:color="FFFFFF"/>
            </w:tcBorders>
          </w:tcPr>
          <w:p w:rsidR="00463BD6" w:rsidRDefault="00F66FD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000000"/>
              <w:bottom w:val="dashed" w:sz="4" w:space="0" w:color="BFBFBF"/>
              <w:right w:val="single" w:sz="6" w:space="0" w:color="FFFFFF"/>
            </w:tcBorders>
          </w:tcPr>
          <w:p w:rsidR="00463BD6" w:rsidRDefault="00F66FDC">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000000"/>
              <w:bottom w:val="dashed" w:sz="4" w:space="0" w:color="BFBFBF"/>
              <w:right w:val="single" w:sz="6" w:space="0" w:color="FFFFFF"/>
            </w:tcBorders>
          </w:tcPr>
          <w:p w:rsidR="00463BD6" w:rsidRDefault="00F66FD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000000"/>
              <w:bottom w:val="dashed" w:sz="4" w:space="0" w:color="BFBFBF"/>
              <w:right w:val="single" w:sz="6" w:space="0" w:color="FFFFFF"/>
            </w:tcBorders>
          </w:tcPr>
          <w:p w:rsidR="00463BD6" w:rsidRDefault="00F66FD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000000"/>
              <w:bottom w:val="dashed" w:sz="4" w:space="0" w:color="BFBFBF"/>
              <w:right w:val="single" w:sz="6" w:space="0" w:color="FFFFFF"/>
            </w:tcBorders>
          </w:tcPr>
          <w:p w:rsidR="00463BD6" w:rsidRDefault="00F66FD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000000"/>
              <w:bottom w:val="dashed" w:sz="4" w:space="0" w:color="BFBFBF"/>
              <w:right w:val="single" w:sz="6" w:space="0" w:color="FFFFFF"/>
            </w:tcBorders>
          </w:tcPr>
          <w:p w:rsidR="00463BD6" w:rsidRDefault="00F66FDC">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63BD6" w:rsidRDefault="00463BD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000000"/>
              <w:bottom w:val="none" w:sz="4" w:space="0" w:color="BFBFBF"/>
              <w:right w:val="single" w:sz="6" w:space="0" w:color="FFFFFF"/>
            </w:tcBorders>
          </w:tcPr>
          <w:p w:rsidR="00463BD6" w:rsidRDefault="00F66FDC">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63BD6" w:rsidRDefault="00F66FD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63BD6" w:rsidRDefault="00463BD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2.1 Project Professional 2016</w:t>
      </w:r>
    </w:p>
    <w:p w:rsidR="00463BD6" w:rsidRDefault="00F66FDC">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463BD6" w:rsidRDefault="00463BD6">
      <w:pPr>
        <w:pStyle w:val="ProductList-Body"/>
      </w:pPr>
    </w:p>
    <w:p w:rsidR="00463BD6" w:rsidRDefault="00F66FDC">
      <w:pPr>
        <w:pStyle w:val="ProductList-ClauseHeading"/>
        <w:outlineLvl w:val="4"/>
      </w:pPr>
      <w:r>
        <w:t>2.2 Work at Home</w:t>
      </w:r>
    </w:p>
    <w:p w:rsidR="00463BD6" w:rsidRDefault="00F66FDC">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463BD6" w:rsidRDefault="00463BD6">
      <w:pPr>
        <w:pStyle w:val="ProductList-Body"/>
      </w:pPr>
    </w:p>
    <w:p w:rsidR="00463BD6" w:rsidRDefault="00F66FDC">
      <w:pPr>
        <w:pStyle w:val="ProductList-ClauseHeading"/>
        <w:outlineLvl w:val="4"/>
      </w:pPr>
      <w:r>
        <w:t>2.3 Bez rozlišení platformy</w:t>
      </w:r>
    </w:p>
    <w:p w:rsidR="00463BD6" w:rsidRDefault="00F66FDC">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463BD6" w:rsidRDefault="00463BD6">
      <w:pPr>
        <w:pStyle w:val="ProductList-Body"/>
      </w:pPr>
    </w:p>
    <w:p w:rsidR="00463BD6" w:rsidRDefault="00F66FDC">
      <w:pPr>
        <w:pStyle w:val="ProductList-ClauseHeading"/>
        <w:outlineLvl w:val="4"/>
      </w:pPr>
      <w:r>
        <w:t>2.4 Nástupnické verze</w:t>
      </w:r>
    </w:p>
    <w:p w:rsidR="00463BD6" w:rsidRDefault="00F66FDC">
      <w:pPr>
        <w:pStyle w:val="ProductList-Body"/>
      </w:pPr>
      <w:r>
        <w:t>Skype for Business 2016 je nástupnickou verzí produktu Lync 2013.</w:t>
      </w:r>
    </w:p>
    <w:p w:rsidR="00463BD6" w:rsidRDefault="00463BD6">
      <w:pPr>
        <w:pStyle w:val="ProductList-Body"/>
      </w:pPr>
    </w:p>
    <w:p w:rsidR="00463BD6" w:rsidRDefault="00F66FDC">
      <w:pPr>
        <w:pStyle w:val="ProductList-ClauseHeading"/>
        <w:outlineLvl w:val="4"/>
      </w:pPr>
      <w:r>
        <w:t>2.5 Office Online Server</w:t>
      </w:r>
    </w:p>
    <w:p w:rsidR="00463BD6" w:rsidRDefault="00F66FDC">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463BD6" w:rsidRDefault="00463BD6">
      <w:pPr>
        <w:pStyle w:val="ProductList-Body"/>
      </w:pPr>
    </w:p>
    <w:p w:rsidR="00463BD6" w:rsidRDefault="00F66FDC">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10"/>
        <w:gridCol w:w="3581"/>
        <w:gridCol w:w="3599"/>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Další software: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Práva pro komerční užívání k produktu Office Home &amp; Student 2013 RT</w:t>
      </w:r>
    </w:p>
    <w:p w:rsidR="00463BD6" w:rsidRDefault="00F66FDC">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463BD6" w:rsidRDefault="00463BD6">
      <w:pPr>
        <w:pStyle w:val="ProductList-Body"/>
      </w:pPr>
    </w:p>
    <w:p w:rsidR="00463BD6" w:rsidRDefault="00F66FDC">
      <w:pPr>
        <w:pStyle w:val="ProductList-ClauseHeading"/>
        <w:outlineLvl w:val="4"/>
      </w:pPr>
      <w:r>
        <w:t>3.2 Office Professional Plus 2016 a Office Standard 2016 – Office Home &amp; Student 2013 RT – komerční užití</w:t>
      </w:r>
    </w:p>
    <w:p w:rsidR="00463BD6" w:rsidRDefault="00F66FDC">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463BD6" w:rsidRDefault="00463BD6">
      <w:pPr>
        <w:pStyle w:val="ProductList-Body"/>
      </w:pPr>
    </w:p>
    <w:p w:rsidR="00463BD6" w:rsidRDefault="00F66FDC">
      <w:pPr>
        <w:pStyle w:val="ProductList-ClauseHeading"/>
        <w:outlineLvl w:val="4"/>
      </w:pPr>
      <w:r>
        <w:t>3.3 Akademické programy</w:t>
      </w:r>
    </w:p>
    <w:p w:rsidR="00463BD6" w:rsidRDefault="00F66FDC">
      <w:pPr>
        <w:pStyle w:val="ProductList-Body"/>
      </w:pPr>
      <w:r>
        <w:t>Následující údaje platí pro zákazníky v multilicenčních programech pro akademickou sféru.</w:t>
      </w:r>
    </w:p>
    <w:p w:rsidR="00463BD6" w:rsidRDefault="00463BD6">
      <w:pPr>
        <w:pStyle w:val="ProductList-Body"/>
      </w:pPr>
    </w:p>
    <w:p w:rsidR="00463BD6" w:rsidRDefault="00F66FDC">
      <w:pPr>
        <w:pStyle w:val="ProductList-SubClauseHeading"/>
        <w:outlineLvl w:val="5"/>
      </w:pPr>
      <w:r>
        <w:t>3.3.1 Práva na rozšířené užívání pro produkt Office 365 ProPlus</w:t>
      </w:r>
    </w:p>
    <w:p w:rsidR="00463BD6" w:rsidRDefault="00F66FDC">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463BD6" w:rsidRDefault="00463BD6">
      <w:pPr>
        <w:pStyle w:val="ProductList-BodyIndented"/>
      </w:pPr>
    </w:p>
    <w:p w:rsidR="00463BD6" w:rsidRDefault="00F66FDC">
      <w:pPr>
        <w:pStyle w:val="ProductList-SubClauseHeading"/>
        <w:outlineLvl w:val="5"/>
      </w:pPr>
      <w:r>
        <w:t>3.3.2 Výhody plynoucí z dokončení studia</w:t>
      </w:r>
    </w:p>
    <w:p w:rsidR="00463BD6" w:rsidRDefault="00F66FDC">
      <w:pPr>
        <w:pStyle w:val="ProductList-BodyIndented"/>
      </w:pPr>
      <w:r>
        <w:t xml:space="preserve">Instituce s aktivní prováděcí smlouvou Enrollment for Education Solutions smí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rsidR="00463BD6" w:rsidRDefault="00463BD6">
      <w:pPr>
        <w:pStyle w:val="ProductList-BodyIndented"/>
      </w:pPr>
    </w:p>
    <w:p w:rsidR="00463BD6" w:rsidRDefault="00F66FD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4.1 Project Professional 2016</w:t>
      </w:r>
    </w:p>
    <w:p w:rsidR="00463BD6" w:rsidRDefault="00F66FDC">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463BD6" w:rsidRDefault="00463BD6">
      <w:pPr>
        <w:pStyle w:val="PURBreadcrumb"/>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86" w:name="_Sec680"/>
      <w:r>
        <w:t>Office for Mac</w:t>
      </w:r>
      <w:bookmarkEnd w:id="86"/>
      <w:r>
        <w:fldChar w:fldCharType="begin"/>
      </w:r>
      <w:r>
        <w:instrText xml:space="preserve"> TC "</w:instrText>
      </w:r>
      <w:bookmarkStart w:id="87" w:name="_Toc515567069"/>
      <w:r>
        <w:instrText>Office for Mac</w:instrText>
      </w:r>
      <w:bookmarkEnd w:id="87"/>
      <w:r>
        <w:instrText>" \l 3</w:instrText>
      </w:r>
      <w:r>
        <w:fldChar w:fldCharType="end"/>
      </w:r>
    </w:p>
    <w:p w:rsidR="00463BD6" w:rsidRDefault="00F66FDC">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2.1 Nástupnické verze</w:t>
      </w:r>
    </w:p>
    <w:p w:rsidR="00463BD6" w:rsidRDefault="00F66FDC">
      <w:pPr>
        <w:pStyle w:val="ProductList-Body"/>
      </w:pPr>
      <w:r>
        <w:t>Outlook for Mac 2011 je nástupnickou verzí produktu Entourage for Mac 2008. Lync for Mac 2011 je nástupnickou verzí produktu Communicator for Mac 2011</w:t>
      </w:r>
      <w:r>
        <w:fldChar w:fldCharType="begin"/>
      </w:r>
      <w:r>
        <w:instrText xml:space="preserve"> XE "Communicator for Mac 2011" </w:instrText>
      </w:r>
      <w:r>
        <w:fldChar w:fldCharType="end"/>
      </w:r>
      <w:r>
        <w:t>.</w:t>
      </w:r>
    </w:p>
    <w:p w:rsidR="00463BD6" w:rsidRDefault="00463BD6">
      <w:pPr>
        <w:pStyle w:val="ProductList-Body"/>
      </w:pPr>
    </w:p>
    <w:p w:rsidR="00463BD6" w:rsidRDefault="00F66FDC">
      <w:pPr>
        <w:pStyle w:val="ProductList-ClauseHeading"/>
        <w:outlineLvl w:val="4"/>
      </w:pPr>
      <w:r>
        <w:t>2.2 Work at Home</w:t>
      </w:r>
    </w:p>
    <w:p w:rsidR="00463BD6" w:rsidRDefault="00F66FDC">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463BD6" w:rsidRDefault="00463BD6">
      <w:pPr>
        <w:pStyle w:val="ProductList-Body"/>
      </w:pPr>
    </w:p>
    <w:p w:rsidR="00463BD6" w:rsidRDefault="00F66FDC">
      <w:pPr>
        <w:pStyle w:val="ProductList-ClauseHeading"/>
        <w:outlineLvl w:val="4"/>
      </w:pPr>
      <w:r>
        <w:t>2.3 Bez rozlišení platformy</w:t>
      </w:r>
    </w:p>
    <w:p w:rsidR="00463BD6" w:rsidRDefault="00F66FDC">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463BD6" w:rsidRDefault="00463BD6">
      <w:pPr>
        <w:pStyle w:val="ProductList-Body"/>
      </w:pPr>
    </w:p>
    <w:p w:rsidR="00463BD6" w:rsidRDefault="00F66FDC">
      <w:pPr>
        <w:pStyle w:val="ProductList-ClauseHeading"/>
        <w:outlineLvl w:val="4"/>
      </w:pPr>
      <w:r>
        <w:t>2.4 Office Online Server</w:t>
      </w:r>
    </w:p>
    <w:p w:rsidR="00463BD6" w:rsidRDefault="00F66FDC">
      <w:pPr>
        <w:pStyle w:val="ProductList-Body"/>
      </w:pPr>
      <w:r>
        <w:t xml:space="preserve">Zákazníci, kteří zakoupili licence Office 2016 for Mac Standard před 1. srpnem 2016, mohou používat editační funkce popsané v oddílu </w:t>
      </w:r>
      <w:hyperlink r:id="rId49">
        <w:r>
          <w:rPr>
            <w:color w:val="00467F"/>
            <w:u w:val="single"/>
          </w:rPr>
          <w:t>Office Online v příloze B</w:t>
        </w:r>
      </w:hyperlink>
      <w:r>
        <w:t xml:space="preserve"> prostřednictvím těchto licencí. Toto oprávnění pozbyde platnosti 1. srpna 2019.</w:t>
      </w:r>
    </w:p>
    <w:p w:rsidR="00463BD6" w:rsidRDefault="00F66FDC">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599"/>
        <w:gridCol w:w="3587"/>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Další software: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Office Home &amp; Student 2013 RT – komerční užívání</w:t>
      </w:r>
    </w:p>
    <w:p w:rsidR="00463BD6" w:rsidRDefault="00F66FDC">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463BD6" w:rsidRDefault="00F66FD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6"/>
        <w:gridCol w:w="3618"/>
        <w:gridCol w:w="356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GroupHeading"/>
        <w:outlineLvl w:val="1"/>
      </w:pPr>
      <w:bookmarkStart w:id="92" w:name="_Sec612"/>
      <w:r>
        <w:t>Servery služeb Office</w:t>
      </w:r>
      <w:bookmarkEnd w:id="92"/>
      <w:r>
        <w:fldChar w:fldCharType="begin"/>
      </w:r>
      <w:r>
        <w:instrText xml:space="preserve"> TC "</w:instrText>
      </w:r>
      <w:bookmarkStart w:id="93" w:name="_Toc515567070"/>
      <w:r>
        <w:instrText>Servery služeb Office</w:instrText>
      </w:r>
      <w:bookmarkEnd w:id="93"/>
      <w:r>
        <w:instrText>" \l 2</w:instrText>
      </w:r>
      <w:r>
        <w:fldChar w:fldCharType="end"/>
      </w:r>
    </w:p>
    <w:p w:rsidR="00463BD6" w:rsidRDefault="00F66FDC">
      <w:pPr>
        <w:pStyle w:val="ProductList-Offering2HeadingNoBorder"/>
        <w:outlineLvl w:val="2"/>
      </w:pPr>
      <w:bookmarkStart w:id="94" w:name="_Sec638"/>
      <w:r>
        <w:t>Exchange Server</w:t>
      </w:r>
      <w:bookmarkEnd w:id="94"/>
      <w:r>
        <w:fldChar w:fldCharType="begin"/>
      </w:r>
      <w:r>
        <w:instrText xml:space="preserve"> TC "</w:instrText>
      </w:r>
      <w:bookmarkStart w:id="95" w:name="_Toc515567071"/>
      <w:r>
        <w:instrText>Exchange Server</w:instrText>
      </w:r>
      <w:bookmarkEnd w:id="95"/>
      <w:r>
        <w:instrText>" \l 3</w:instrText>
      </w:r>
      <w:r>
        <w:fldChar w:fldCharType="end"/>
      </w:r>
    </w:p>
    <w:p w:rsidR="00463BD6" w:rsidRDefault="00F66FDC">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463BD6" w:rsidRDefault="00F66FDC">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F66FDC">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593"/>
        <w:gridCol w:w="3598"/>
        <w:gridCol w:w="3599"/>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Zahrnuté technologie: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63BD6" w:rsidRDefault="00F66FD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463BD6" w:rsidRDefault="00F66FDC">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463BD6" w:rsidRDefault="00F66FDC">
            <w:pPr>
              <w:pStyle w:val="ProductList-TableBody"/>
            </w:pPr>
            <w:r>
              <w:t>Licence na odběr Exchange Online Plan 1 na základě počtu uživatelů</w:t>
            </w:r>
          </w:p>
        </w:tc>
      </w:tr>
      <w:tr w:rsidR="00463B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63BD6" w:rsidRDefault="00463B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3BD6" w:rsidRDefault="00F66FDC">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63BD6" w:rsidRDefault="00F66FDC">
            <w:pPr>
              <w:pStyle w:val="ProductList-TableBody"/>
            </w:pPr>
            <w:r>
              <w:t>Licence na odběr Exchange Online Plan 2 na základě počtu uživatelů</w:t>
            </w:r>
          </w:p>
        </w:tc>
      </w:tr>
      <w:tr w:rsidR="00463B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63BD6" w:rsidRDefault="00463B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3BD6" w:rsidRDefault="00F66FDC">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463BD6" w:rsidRDefault="00F66FDC">
            <w:pPr>
              <w:pStyle w:val="ProductList-TableBody"/>
            </w:pPr>
            <w:r>
              <w:t>Licence na odběr Exchange Online Plan 2G na základě počtu uživatelů</w:t>
            </w:r>
          </w:p>
        </w:tc>
      </w:tr>
      <w:tr w:rsidR="00463BD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63BD6" w:rsidRDefault="00463B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3BD6" w:rsidRDefault="00F66FD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SubClauseHeading"/>
        <w:outlineLvl w:val="5"/>
      </w:pPr>
      <w:r>
        <w:t>3.1.1 Rozšiřující funkce spojené s licencí Enterprise CAL k produktu Exchange</w:t>
      </w:r>
    </w:p>
    <w:p w:rsidR="00463BD6" w:rsidRDefault="00F66FDC">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63BD6" w:rsidRDefault="00F66FD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463BD6" w:rsidRDefault="00F66FDC">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463BD6" w:rsidRDefault="00F66FDC">
            <w:pPr>
              <w:pStyle w:val="ProductList-TableBody"/>
            </w:pPr>
            <w:r>
              <w:t>Licence na odběr Exchange Online Plan 2 na základě počtu uživatelů</w:t>
            </w:r>
          </w:p>
        </w:tc>
      </w:tr>
      <w:tr w:rsidR="00463B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63BD6" w:rsidRDefault="00463B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3BD6" w:rsidRDefault="00F66FDC">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463BD6" w:rsidRDefault="00F66FDC">
            <w:pPr>
              <w:pStyle w:val="ProductList-TableBody"/>
            </w:pPr>
            <w:r>
              <w:t>Licence na odběr Exchange Online Plan 2G na základě počtu uživatelů</w:t>
            </w:r>
          </w:p>
        </w:tc>
      </w:tr>
      <w:tr w:rsidR="00463BD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63BD6" w:rsidRDefault="00463B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3BD6" w:rsidRDefault="00F66FD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Indented"/>
      </w:pPr>
    </w:p>
    <w:p w:rsidR="00463BD6" w:rsidRDefault="00F66FDC">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463B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463BD6">
      <w:pPr>
        <w:pStyle w:val="ProductList-Body"/>
      </w:pPr>
    </w:p>
    <w:p w:rsidR="00463BD6" w:rsidRDefault="00F66FD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5"/>
        <w:gridCol w:w="3600"/>
        <w:gridCol w:w="3575"/>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4.1 Doplňkové podmínky a ujednání licence Exchange Enterprise CAL with Services 2016</w:t>
      </w:r>
    </w:p>
    <w:p w:rsidR="00463BD6" w:rsidRDefault="00F66FDC">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52">
        <w:r>
          <w:rPr>
            <w:color w:val="00467F"/>
            <w:u w:val="single"/>
          </w:rPr>
          <w:t>http://go.microsoft.com/?linkid=9839207</w:t>
        </w:r>
      </w:hyperlink>
      <w:r>
        <w:t xml:space="preserve"> vztahují na nákup a užívání služeb online zahrnutých do licence Exchange Enterprise CAL with Services 2016.</w:t>
      </w:r>
    </w:p>
    <w:p w:rsidR="00463BD6" w:rsidRDefault="00463BD6">
      <w:pPr>
        <w:pStyle w:val="PURBreadcrumb"/>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100" w:name="_Sec639"/>
      <w:r>
        <w:t>Project Server</w:t>
      </w:r>
      <w:bookmarkEnd w:id="100"/>
      <w:r>
        <w:fldChar w:fldCharType="begin"/>
      </w:r>
      <w:r>
        <w:instrText xml:space="preserve"> TC "</w:instrText>
      </w:r>
      <w:bookmarkStart w:id="101" w:name="_Toc515567072"/>
      <w:r>
        <w:instrText>Project Server</w:instrText>
      </w:r>
      <w:bookmarkEnd w:id="101"/>
      <w:r>
        <w:instrText>" \l 3</w:instrText>
      </w:r>
      <w:r>
        <w:fldChar w:fldCharType="end"/>
      </w:r>
    </w:p>
    <w:p w:rsidR="00463BD6" w:rsidRDefault="00F66FDC">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463BD6" w:rsidRDefault="00F66FDC">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F66FDC">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599"/>
        <w:gridCol w:w="3587"/>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Zahrnuté technologie: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3BD6" w:rsidRDefault="00F66FD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463BD6" w:rsidRDefault="00F66FD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63BD6" w:rsidRDefault="00F66FDC">
            <w:pPr>
              <w:pStyle w:val="ProductList-TableBody"/>
            </w:pPr>
            <w:r>
              <w:t>Project Online Essentials (licence na odběr na základě počtu uživatelů)</w:t>
            </w:r>
          </w:p>
        </w:tc>
      </w:tr>
      <w:tr w:rsidR="00463B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3BD6" w:rsidRDefault="00F66FDC">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463BD6" w:rsidRDefault="00F66FDC">
            <w:pPr>
              <w:pStyle w:val="ProductList-TableBody"/>
            </w:pPr>
            <w:r>
              <w:t>Project Online Premium (licence na odběr na základě počtu uživatelů)</w:t>
            </w:r>
          </w:p>
        </w:tc>
      </w:tr>
    </w:tbl>
    <w:p w:rsidR="00463BD6" w:rsidRDefault="00463BD6">
      <w:pPr>
        <w:pStyle w:val="ProductList-Body"/>
      </w:pPr>
    </w:p>
    <w:p w:rsidR="00463BD6" w:rsidRDefault="00F66FDC">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463B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3BD6" w:rsidRDefault="00463BD6">
            <w:pPr>
              <w:pStyle w:val="ProductList-TableBody"/>
            </w:pPr>
          </w:p>
        </w:tc>
      </w:tr>
    </w:tbl>
    <w:p w:rsidR="00463BD6" w:rsidRDefault="00F66FD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106" w:name="_Sec640"/>
      <w:r>
        <w:t>SharePoint Server</w:t>
      </w:r>
      <w:bookmarkEnd w:id="106"/>
      <w:r>
        <w:fldChar w:fldCharType="begin"/>
      </w:r>
      <w:r>
        <w:instrText xml:space="preserve"> TC "</w:instrText>
      </w:r>
      <w:bookmarkStart w:id="107" w:name="_Toc515567073"/>
      <w:r>
        <w:instrText>SharePoint Server</w:instrText>
      </w:r>
      <w:bookmarkEnd w:id="107"/>
      <w:r>
        <w:instrText>" \l 3</w:instrText>
      </w:r>
      <w:r>
        <w:fldChar w:fldCharType="end"/>
      </w:r>
    </w:p>
    <w:p w:rsidR="00463BD6" w:rsidRDefault="00F66FDC">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463BD6" w:rsidRDefault="00F66FDC">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08"/>
        <w:gridCol w:w="3594"/>
        <w:gridCol w:w="358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F66FDC">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593"/>
        <w:gridCol w:w="3598"/>
        <w:gridCol w:w="3599"/>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Zahrnuté technologie: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3BD6" w:rsidRDefault="00F66FD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463BD6" w:rsidRDefault="00F66FDC">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63BD6" w:rsidRDefault="00F66FDC">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463B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3BD6" w:rsidRDefault="00F66FD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3BD6" w:rsidRDefault="00F66FD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463BD6" w:rsidRDefault="00F66FDC">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463BD6" w:rsidRDefault="00F66FDC">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463B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3BD6" w:rsidRDefault="00F66FD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463BD6" w:rsidRDefault="00F66FDC">
            <w:pPr>
              <w:pStyle w:val="ProductList-TableBody"/>
            </w:pPr>
            <w:r>
              <w:t>Licence na odběr na základě počtu uživatelů pro službu SharePoint Online Plan 2</w:t>
            </w:r>
          </w:p>
        </w:tc>
      </w:tr>
    </w:tbl>
    <w:p w:rsidR="00463BD6" w:rsidRDefault="00463BD6">
      <w:pPr>
        <w:pStyle w:val="ProductList-Body"/>
      </w:pPr>
    </w:p>
    <w:p w:rsidR="00463BD6" w:rsidRDefault="00F66FDC">
      <w:pPr>
        <w:pStyle w:val="ProductList-SubClauseHeading"/>
        <w:outlineLvl w:val="5"/>
      </w:pPr>
      <w:r>
        <w:t>3.2.1 Rozšiřující funkce SharePoint Server spojené s licencí SharePoint Enterprise CAL</w:t>
      </w:r>
    </w:p>
    <w:p w:rsidR="00463BD6" w:rsidRDefault="00F66FDC">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6"/>
        <w:gridCol w:w="3488"/>
        <w:gridCol w:w="347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3BD6" w:rsidRDefault="00F66FD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463BD6" w:rsidRDefault="00F66FDC">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463BD6" w:rsidRDefault="00F66FDC">
            <w:pPr>
              <w:pStyle w:val="ProductList-TableBody"/>
            </w:pPr>
            <w:r>
              <w:t>Licence na odběr na základě počtu uživatelů pro službu SharePoint Online Plan 2</w:t>
            </w:r>
          </w:p>
        </w:tc>
      </w:tr>
      <w:tr w:rsidR="00463B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3BD6" w:rsidRDefault="00F66FD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Indented"/>
      </w:pPr>
    </w:p>
    <w:p w:rsidR="00463BD6" w:rsidRDefault="00F66FDC">
      <w:pPr>
        <w:pStyle w:val="ProductList-ClauseHeading"/>
        <w:outlineLvl w:val="4"/>
      </w:pPr>
      <w:r>
        <w:t>3.3 Prominutí licence CAL pro uživatele přistupující k veřejnému obsahu</w:t>
      </w:r>
    </w:p>
    <w:p w:rsidR="00463BD6" w:rsidRDefault="00F66FDC">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463BD6" w:rsidRDefault="00463BD6">
      <w:pPr>
        <w:pStyle w:val="ProductList-Body"/>
      </w:pPr>
    </w:p>
    <w:p w:rsidR="00463BD6" w:rsidRDefault="00F66FDC">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463B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463BD6">
      <w:pPr>
        <w:pStyle w:val="ProductList-Body"/>
      </w:pPr>
    </w:p>
    <w:p w:rsidR="00463BD6" w:rsidRDefault="00F66FD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3"/>
        <w:gridCol w:w="3604"/>
        <w:gridCol w:w="3573"/>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URBreadcrumb"/>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5567074"/>
      <w:r>
        <w:instrText>Skype for Business Server</w:instrText>
      </w:r>
      <w:bookmarkEnd w:id="113"/>
      <w:r>
        <w:instrText>" \l 3</w:instrText>
      </w:r>
      <w:r>
        <w:fldChar w:fldCharType="end"/>
      </w:r>
    </w:p>
    <w:p w:rsidR="00463BD6" w:rsidRDefault="00F66FDC">
      <w:pPr>
        <w:pStyle w:val="ProductList-Offering1SubSection"/>
        <w:outlineLvl w:val="3"/>
      </w:pPr>
      <w:bookmarkStart w:id="114" w:name="_Sec686"/>
      <w:r>
        <w:t>1. Dostupnost programu</w:t>
      </w:r>
      <w:bookmarkEnd w:id="114"/>
    </w:p>
    <w:p w:rsidR="00463BD6" w:rsidRDefault="00463BD6">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6E6E6E"/>
              <w:bottom w:val="none" w:sz="4" w:space="0" w:color="FFFFFF"/>
              <w:right w:val="none" w:sz="4" w:space="0" w:color="6E6E6E"/>
            </w:tcBorders>
          </w:tcPr>
          <w:p w:rsidR="00463BD6" w:rsidRDefault="00F66FDC">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463BD6" w:rsidRDefault="00F66FDC">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F66FDC">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04"/>
        <w:gridCol w:w="3592"/>
        <w:gridCol w:w="359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4"/>
        <w:gridCol w:w="3616"/>
        <w:gridCol w:w="3590"/>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3BD6" w:rsidRDefault="00F66FDC">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463BD6" w:rsidRDefault="00F66FDC">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63BD6" w:rsidRDefault="00F66FDC">
            <w:pPr>
              <w:pStyle w:val="ProductList-TableBody"/>
            </w:pPr>
            <w:r>
              <w:t>Licence na odběr na základě počtu uživatelů pro produkt Skype for Business Online Plan 1</w:t>
            </w:r>
          </w:p>
        </w:tc>
      </w:tr>
      <w:tr w:rsidR="00463B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3BD6" w:rsidRDefault="00F66FDC">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63BD6" w:rsidRDefault="00F66FDC">
            <w:pPr>
              <w:pStyle w:val="ProductList-TableBody"/>
            </w:pPr>
            <w:r>
              <w:t>Licence na odběr na základě počtu uživatelů pro produkt Skype for Business Online Plan 2</w:t>
            </w:r>
          </w:p>
        </w:tc>
      </w:tr>
      <w:tr w:rsidR="00463B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3BD6" w:rsidRDefault="00F66FDC">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63BD6" w:rsidRDefault="00F66FDC">
            <w:pPr>
              <w:pStyle w:val="ProductList-TableBody"/>
            </w:pPr>
            <w:r>
              <w:t>Licence na odběr na základě počtu uživatelů pro produkt Skype for Business Online Plan 2G</w:t>
            </w:r>
          </w:p>
        </w:tc>
      </w:tr>
      <w:tr w:rsidR="00463B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3BD6" w:rsidRDefault="00F66FD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SubClauseHeading"/>
        <w:outlineLvl w:val="5"/>
      </w:pPr>
      <w:r>
        <w:t>3.1.1 Rozšiřující funkce spojené s licencí Enterprise CAL k produktu Skype for Business Server</w:t>
      </w:r>
    </w:p>
    <w:p w:rsidR="00463BD6" w:rsidRDefault="00F66FDC">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3BD6" w:rsidRDefault="00F66FD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463BD6" w:rsidRDefault="00F66FDC">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63BD6" w:rsidRDefault="00F66FDC">
            <w:pPr>
              <w:pStyle w:val="ProductList-TableBody"/>
            </w:pPr>
            <w:r>
              <w:t>Licence na odběr na základě počtu uživatelů pro produkt Skype for Business Online Plan 2</w:t>
            </w:r>
          </w:p>
        </w:tc>
      </w:tr>
      <w:tr w:rsidR="00463B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3BD6" w:rsidRDefault="00F66FDC">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463BD6" w:rsidRDefault="00F66FDC">
            <w:pPr>
              <w:pStyle w:val="ProductList-TableBody"/>
            </w:pPr>
            <w:r>
              <w:t>Licence na odběr na základě počtu uživatelů pro produkt Skype for Business Online Plan 2G</w:t>
            </w:r>
          </w:p>
        </w:tc>
      </w:tr>
      <w:tr w:rsidR="00463B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63BD6" w:rsidRDefault="00F66FDC">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63BD6" w:rsidRDefault="00F66FDC">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463B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3BD6" w:rsidRDefault="00F66FD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Indented"/>
      </w:pPr>
    </w:p>
    <w:p w:rsidR="00463BD6" w:rsidRDefault="00F66FDC">
      <w:pPr>
        <w:pStyle w:val="ProductList-SubClauseHeading"/>
        <w:outlineLvl w:val="5"/>
      </w:pPr>
      <w:r>
        <w:t>3.1.2 Rozšiřující funkce spojené s licencí CAL k produktu Skype for Business Server Plus</w:t>
      </w:r>
    </w:p>
    <w:p w:rsidR="00463BD6" w:rsidRDefault="00F66FDC">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3BD6" w:rsidRDefault="00F66FD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463BD6" w:rsidRDefault="00F66FDC">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463BD6" w:rsidRDefault="00F66FDC">
            <w:pPr>
              <w:pStyle w:val="ProductList-TableBody"/>
            </w:pPr>
            <w:r>
              <w:t xml:space="preserve">Licence ekvivalentní k licenci CAL (viz </w:t>
            </w:r>
            <w:hyperlink w:anchor="_Sec591">
              <w:r>
                <w:rPr>
                  <w:color w:val="00467F"/>
                  <w:u w:val="single"/>
                </w:rPr>
                <w:t>Příloha A</w:t>
              </w:r>
            </w:hyperlink>
            <w:r>
              <w:t>)</w:t>
            </w:r>
          </w:p>
        </w:tc>
      </w:tr>
      <w:tr w:rsidR="00463B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3BD6" w:rsidRDefault="00F66FDC">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463BD6" w:rsidRDefault="00F66FDC">
            <w:pPr>
              <w:pStyle w:val="ProductList-TableBody"/>
            </w:pPr>
            <w:r>
              <w:t>Licence CAL k produktu Skype for Business Plus (licence na odběr na základě počtu uživatelů)</w:t>
            </w:r>
          </w:p>
        </w:tc>
      </w:tr>
    </w:tbl>
    <w:p w:rsidR="00463BD6" w:rsidRDefault="00463BD6">
      <w:pPr>
        <w:pStyle w:val="ProductList-BodyIndented"/>
      </w:pPr>
    </w:p>
    <w:p w:rsidR="00463BD6" w:rsidRDefault="00F66FDC">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Role Audio/Video Conferencing Server</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Role Director</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Role Mediation Server</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Nástroj pro správu Microsoft Lync Server 2013 Group Chat</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Modul snap-in pro PowerShell</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Role Survivable Branch Appliance</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Role Video Interop Server</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4">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URBreadcrumb"/>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1HeadingNoBorder"/>
        <w:outlineLvl w:val="1"/>
      </w:pPr>
      <w:bookmarkStart w:id="118" w:name="_Sec614"/>
      <w:r>
        <w:t>SQL Server</w:t>
      </w:r>
      <w:bookmarkEnd w:id="118"/>
      <w:r>
        <w:fldChar w:fldCharType="begin"/>
      </w:r>
      <w:r>
        <w:instrText xml:space="preserve"> TC "</w:instrText>
      </w:r>
      <w:bookmarkStart w:id="119" w:name="_Toc515567075"/>
      <w:r>
        <w:instrText>SQL Server</w:instrText>
      </w:r>
      <w:bookmarkEnd w:id="119"/>
      <w:r>
        <w:instrText>" \l 2</w:instrText>
      </w:r>
      <w:r>
        <w:fldChar w:fldCharType="end"/>
      </w:r>
    </w:p>
    <w:p w:rsidR="00463BD6" w:rsidRDefault="00F66FDC">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single" w:sz="4" w:space="0" w:color="FFFFFF"/>
              <w:right w:val="none" w:sz="4" w:space="0" w:color="6E6E6E"/>
            </w:tcBorders>
          </w:tcPr>
          <w:p w:rsidR="00463BD6" w:rsidRDefault="00F66FDC">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63BD6" w:rsidRDefault="00F66FD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463BD6" w:rsidRDefault="00F66FDC">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00"/>
        <w:gridCol w:w="3594"/>
        <w:gridCol w:w="359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2.1 SQL Server 2017 Enterprise</w:t>
      </w:r>
    </w:p>
    <w:p w:rsidR="00463BD6" w:rsidRDefault="00F66FDC">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rsidR="00463BD6" w:rsidRDefault="00463BD6">
      <w:pPr>
        <w:pStyle w:val="ProductList-Body"/>
      </w:pPr>
    </w:p>
    <w:p w:rsidR="00463BD6" w:rsidRDefault="00F66FDC">
      <w:pPr>
        <w:pStyle w:val="ProductList-ClauseHeading"/>
        <w:outlineLvl w:val="3"/>
      </w:pPr>
      <w:r>
        <w:t>2.2 SQL Server Parallel Data Warehouse</w:t>
      </w:r>
    </w:p>
    <w:p w:rsidR="00463BD6" w:rsidRDefault="00F66FDC">
      <w:pPr>
        <w:pStyle w:val="ProductList-Body"/>
      </w:pPr>
      <w:r>
        <w:t>SQL Server Parallel Data Warehouse je volba nasazení pro zákazníky produktu SQL Server Enterprise Core. Zákazníci jsou oprávněni užívat pouze sestavení softwaru zpřístupněná během doby jejich krytí SA.</w:t>
      </w:r>
    </w:p>
    <w:p w:rsidR="00463BD6" w:rsidRDefault="00463BD6">
      <w:pPr>
        <w:pStyle w:val="ProductList-Body"/>
      </w:pPr>
    </w:p>
    <w:p w:rsidR="00463BD6" w:rsidRDefault="00F66FDC">
      <w:pPr>
        <w:pStyle w:val="ProductList-ClauseHeading"/>
        <w:outlineLvl w:val="3"/>
      </w:pPr>
      <w:r>
        <w:t>2.3 SQL Server Parallel Data Warehouse Optional Build bez Oracle Java</w:t>
      </w:r>
    </w:p>
    <w:p w:rsidR="00463BD6" w:rsidRDefault="00F66FDC">
      <w:pPr>
        <w:pStyle w:val="ProductList-Body"/>
      </w:pPr>
      <w:r>
        <w:t xml:space="preserve">Zákazníci si mohou pořídit sestavení produktu s produktem Oracle Java nebo bez produktu Oracle Java, pokud o to požádají. Další informace naleznete na adrese </w:t>
      </w:r>
      <w:hyperlink r:id="rId55">
        <w:r>
          <w:rPr>
            <w:color w:val="00467F"/>
            <w:u w:val="single"/>
          </w:rPr>
          <w:t>http://www.microsoft.com/en-us/sqlserver/solutions-technologies/data-warehousing/pdw.aspx</w:t>
        </w:r>
      </w:hyperlink>
      <w:r>
        <w:t>.</w:t>
      </w:r>
    </w:p>
    <w:p w:rsidR="00463BD6" w:rsidRDefault="00463BD6">
      <w:pPr>
        <w:pStyle w:val="ProductList-Body"/>
      </w:pPr>
    </w:p>
    <w:p w:rsidR="00463BD6" w:rsidRDefault="00F66FDC">
      <w:pPr>
        <w:pStyle w:val="ProductList-ClauseHeading"/>
        <w:outlineLvl w:val="3"/>
      </w:pPr>
      <w:r>
        <w:t>2.4 Doplněk Premium Assurance k produktu SQL Server</w:t>
      </w:r>
    </w:p>
    <w:p w:rsidR="00463BD6" w:rsidRDefault="00F66FDC">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6">
        <w:r>
          <w:rPr>
            <w:color w:val="00467F"/>
            <w:u w:val="single"/>
          </w:rPr>
          <w:t>http://go.microsoft.com/?linkid=9839206</w:t>
        </w:r>
      </w:hyperlink>
      <w:r>
        <w:t>.</w:t>
      </w:r>
    </w:p>
    <w:p w:rsidR="00463BD6" w:rsidRDefault="00463BD6">
      <w:pPr>
        <w:pStyle w:val="ProductList-Body"/>
      </w:pPr>
    </w:p>
    <w:p w:rsidR="00463BD6" w:rsidRDefault="00F66FDC">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594"/>
        <w:gridCol w:w="3594"/>
        <w:gridCol w:w="3602"/>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597"/>
        <w:gridCol w:w="3604"/>
        <w:gridCol w:w="3589"/>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63BD6" w:rsidRDefault="00F66FD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rsidR="00463BD6" w:rsidRDefault="00F66FDC">
            <w:pPr>
              <w:pStyle w:val="ProductList-TableBody"/>
            </w:pPr>
            <w:r>
              <w:t>Licence CAL k odběru serveru SQL pro službu Azure</w:t>
            </w:r>
          </w:p>
        </w:tc>
      </w:tr>
    </w:tbl>
    <w:p w:rsidR="00463BD6" w:rsidRDefault="00463BD6">
      <w:pPr>
        <w:pStyle w:val="ProductList-Body"/>
      </w:pPr>
    </w:p>
    <w:p w:rsidR="00463BD6" w:rsidRDefault="00F66FDC">
      <w:pPr>
        <w:pStyle w:val="ProductList-ClauseHeading"/>
        <w:outlineLvl w:val="3"/>
      </w:pPr>
      <w:r>
        <w:t>3.2 Automatické aktualizace starších verzí produktu SQL Server</w:t>
      </w:r>
    </w:p>
    <w:p w:rsidR="00463BD6" w:rsidRDefault="00F66FDC">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463BD6" w:rsidRDefault="00463BD6">
      <w:pPr>
        <w:pStyle w:val="ProductList-Body"/>
      </w:pPr>
    </w:p>
    <w:p w:rsidR="00463BD6" w:rsidRDefault="00F66FDC">
      <w:pPr>
        <w:pStyle w:val="ProductList-ClauseHeading"/>
        <w:outlineLvl w:val="3"/>
      </w:pPr>
      <w:r>
        <w:t>3.3 Výběr platformy SQL Server</w:t>
      </w:r>
    </w:p>
    <w:p w:rsidR="00463BD6" w:rsidRDefault="00F66FDC">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rsidR="00463BD6" w:rsidRDefault="00463BD6">
      <w:pPr>
        <w:pStyle w:val="ProductList-Body"/>
      </w:pPr>
    </w:p>
    <w:p w:rsidR="00463BD6" w:rsidRDefault="00F66FDC">
      <w:pPr>
        <w:pStyle w:val="ProductList-ClauseHeading"/>
        <w:outlineLvl w:val="3"/>
      </w:pPr>
      <w:r>
        <w:t>3.4 Spouštění instancí pro verzi Standard</w:t>
      </w:r>
    </w:p>
    <w:p w:rsidR="00463BD6" w:rsidRDefault="00F66FDC">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463BD6" w:rsidRDefault="00463BD6">
      <w:pPr>
        <w:pStyle w:val="ProductList-Body"/>
      </w:pPr>
    </w:p>
    <w:p w:rsidR="00463BD6" w:rsidRDefault="00F66FDC">
      <w:pPr>
        <w:pStyle w:val="ProductList-ClauseHeading"/>
        <w:outlineLvl w:val="3"/>
      </w:pPr>
      <w:r>
        <w:t>3.5 Záložní servery pro Parallel Data Warehouse (PDW)</w:t>
      </w:r>
    </w:p>
    <w:p w:rsidR="00463BD6" w:rsidRDefault="00F66FDC">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463BD6" w:rsidRDefault="00463BD6">
      <w:pPr>
        <w:pStyle w:val="ProductList-Body"/>
      </w:pPr>
    </w:p>
    <w:p w:rsidR="00463BD6" w:rsidRDefault="00F66FDC">
      <w:pPr>
        <w:pStyle w:val="ProductList-ClauseHeading"/>
        <w:outlineLvl w:val="3"/>
      </w:pPr>
      <w:r>
        <w:t>3.6 Další software</w:t>
      </w:r>
    </w:p>
    <w:p w:rsidR="00463BD6" w:rsidRDefault="00F66FDC">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Client Tools Connectivity</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Distributed Replay Client</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Management Tools – Complete</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Indented"/>
      </w:pPr>
    </w:p>
    <w:p w:rsidR="00463BD6" w:rsidRDefault="00F66FDC">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52"/>
        <w:gridCol w:w="3439"/>
        <w:gridCol w:w="3439"/>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463B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3BD6" w:rsidRDefault="00463BD6">
            <w:pPr>
              <w:pStyle w:val="ProductList-TableBody"/>
            </w:pPr>
          </w:p>
        </w:tc>
      </w:tr>
    </w:tbl>
    <w:p w:rsidR="00463BD6" w:rsidRDefault="00F66FD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1"/>
        <w:gridCol w:w="3588"/>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7">
              <w:r>
                <w:rPr>
                  <w:color w:val="00467F"/>
                  <w:u w:val="single"/>
                </w:rPr>
                <w:t>Podmínky pro produkty – červen 2016.</w:t>
              </w:r>
            </w:hyperlink>
            <w:r>
              <w:t xml:space="preserve"> R Server for Hadoop, R Server for Linux a R Server for Teradata </w:t>
            </w:r>
            <w:hyperlink r:id="rId58">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URBreadcrumb"/>
      </w:pPr>
    </w:p>
    <w:p w:rsidR="00463BD6" w:rsidRDefault="00F66FDC">
      <w:pPr>
        <w:pStyle w:val="ProductList-ClauseHeading"/>
        <w:outlineLvl w:val="3"/>
      </w:pPr>
      <w:r>
        <w:t>4.1 SQL Server 2017 Enterprise Core – neomezená virtualizace</w:t>
      </w:r>
    </w:p>
    <w:p w:rsidR="00463BD6" w:rsidRDefault="00F66FDC">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463BD6" w:rsidRDefault="00463BD6">
      <w:pPr>
        <w:pStyle w:val="ProductList-Body"/>
      </w:pPr>
    </w:p>
    <w:p w:rsidR="00463BD6" w:rsidRDefault="00F66FDC">
      <w:pPr>
        <w:pStyle w:val="ProductList-ClauseHeading"/>
        <w:outlineLvl w:val="3"/>
      </w:pPr>
      <w:r>
        <w:t>4.2 SQL Server 2017 Enterprise Core – Parallel Data Warehouse – aktualizace komponenty</w:t>
      </w:r>
    </w:p>
    <w:p w:rsidR="00463BD6" w:rsidRDefault="00F66FDC">
      <w:pPr>
        <w:pStyle w:val="ProductList-Body"/>
      </w:pPr>
      <w:r>
        <w:t>V době mezi hlavními verzemi produktů mají zákazníci s krytím SA nárok na zpřístupnění dílčího vydání jednotlivých komponent produktu Parallel Data Warehouse (např. aktualizace zařízení).</w:t>
      </w:r>
    </w:p>
    <w:p w:rsidR="00463BD6" w:rsidRDefault="00463BD6">
      <w:pPr>
        <w:pStyle w:val="ProductList-Body"/>
      </w:pPr>
    </w:p>
    <w:p w:rsidR="00463BD6" w:rsidRDefault="00F66FDC">
      <w:pPr>
        <w:pStyle w:val="ProductList-ClauseHeading"/>
        <w:outlineLvl w:val="3"/>
      </w:pPr>
      <w:r>
        <w:t>4.3 Možnost odkoupení pro SQL Server na základě prováděcí smlouvy Enrollment for Application Platform EAP</w:t>
      </w:r>
    </w:p>
    <w:p w:rsidR="00463BD6" w:rsidRDefault="00F66FDC">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463BD6" w:rsidRDefault="00463BD6">
      <w:pPr>
        <w:pStyle w:val="ProductList-Body"/>
      </w:pPr>
    </w:p>
    <w:p w:rsidR="00463BD6" w:rsidRDefault="00F66FDC">
      <w:pPr>
        <w:pStyle w:val="ProductList-ClauseHeading"/>
        <w:outlineLvl w:val="3"/>
      </w:pPr>
      <w:r>
        <w:t>4.4 SQL Server Enterprise Core a SQL Server Enterprise – Machine Learning Server pro Windows a Machine Learning Server pro Linux</w:t>
      </w:r>
    </w:p>
    <w:p w:rsidR="00463BD6" w:rsidRDefault="00F66FDC">
      <w:pPr>
        <w:pStyle w:val="ProductList-Body"/>
      </w:pPr>
      <w:r>
        <w:t xml:space="preserve">Pouze zákazníci se servery licencovanými pro užívání produktu SQL Server Enterprise Core s krytím SA nebo produktu SQL Server Enterprise s krytím SA mohou užívat aktualizace serveru Machine Learning Server pro systém Windows a Machine Learning Server pro systém Linux zpřístupněné od října 2017. Zákazníci smí užívat tyto aktualizace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práv k užívání serveru SQL Server Enterprise Core a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rsidR="00463BD6" w:rsidRDefault="00463BD6">
      <w:pPr>
        <w:pStyle w:val="ProductList-Body"/>
      </w:pPr>
    </w:p>
    <w:p w:rsidR="00463BD6" w:rsidRDefault="00F66FDC">
      <w:pPr>
        <w:pStyle w:val="ProductList-ClauseHeading"/>
        <w:outlineLvl w:val="3"/>
      </w:pPr>
      <w:r>
        <w:t>4.5 SQL Enterprise Core – Spuštění produktu Machine Learning Server for Hadoop</w:t>
      </w:r>
    </w:p>
    <w:p w:rsidR="00463BD6" w:rsidRDefault="00F66FDC">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rsidR="00463BD6" w:rsidRDefault="00463BD6">
      <w:pPr>
        <w:pStyle w:val="ProductList-Body"/>
      </w:pPr>
    </w:p>
    <w:p w:rsidR="00463BD6" w:rsidRDefault="00F66FDC">
      <w:pPr>
        <w:pStyle w:val="ProductList-ClauseHeading"/>
        <w:outlineLvl w:val="3"/>
      </w:pPr>
      <w:r>
        <w:t>4.6 Užívání produktu Power BI Report Server – SQL Server, verze Enterprise</w:t>
      </w:r>
    </w:p>
    <w:p w:rsidR="00463BD6" w:rsidRDefault="00F66FDC">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rsidR="00463BD6" w:rsidRDefault="00463BD6">
      <w:pPr>
        <w:pStyle w:val="PURBreadcrumb"/>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GroupHeading"/>
        <w:outlineLvl w:val="1"/>
      </w:pPr>
      <w:bookmarkStart w:id="124" w:name="_Sec615"/>
      <w:r>
        <w:t>System Center</w:t>
      </w:r>
      <w:bookmarkEnd w:id="124"/>
      <w:r>
        <w:fldChar w:fldCharType="begin"/>
      </w:r>
      <w:r>
        <w:instrText xml:space="preserve"> TC "</w:instrText>
      </w:r>
      <w:bookmarkStart w:id="125" w:name="_Toc515567076"/>
      <w:r>
        <w:instrText>System Center</w:instrText>
      </w:r>
      <w:bookmarkEnd w:id="125"/>
      <w:r>
        <w:instrText>" \l 2</w:instrText>
      </w:r>
      <w:r>
        <w:fldChar w:fldCharType="end"/>
      </w:r>
    </w:p>
    <w:p w:rsidR="00463BD6" w:rsidRDefault="00F66FDC">
      <w:pPr>
        <w:pStyle w:val="ProductList-Offering2HeadingNoBorder"/>
        <w:outlineLvl w:val="2"/>
      </w:pPr>
      <w:bookmarkStart w:id="126" w:name="_Sec642"/>
      <w:r>
        <w:t>System Center Server</w:t>
      </w:r>
      <w:bookmarkEnd w:id="126"/>
      <w:r>
        <w:fldChar w:fldCharType="begin"/>
      </w:r>
      <w:r>
        <w:instrText xml:space="preserve"> TC "</w:instrText>
      </w:r>
      <w:bookmarkStart w:id="127" w:name="_Toc515567077"/>
      <w:r>
        <w:instrText>System Center Server</w:instrText>
      </w:r>
      <w:bookmarkEnd w:id="127"/>
      <w:r>
        <w:instrText>" \l 3</w:instrText>
      </w:r>
      <w:r>
        <w:fldChar w:fldCharType="end"/>
      </w:r>
    </w:p>
    <w:p w:rsidR="00463BD6" w:rsidRDefault="00F66FDC">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463BD6" w:rsidRDefault="00F66FDC">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598"/>
        <w:gridCol w:w="3586"/>
        <w:gridCol w:w="360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Další software: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3.3 Technologie SQL Server</w:t>
      </w:r>
    </w:p>
    <w:p w:rsidR="00463BD6" w:rsidRDefault="00F66FD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463BD6" w:rsidRDefault="00463BD6">
      <w:pPr>
        <w:pStyle w:val="ProductList-Body"/>
      </w:pPr>
    </w:p>
    <w:p w:rsidR="00463BD6" w:rsidRDefault="00F66FDC">
      <w:pPr>
        <w:pStyle w:val="ProductList-ClauseHeading"/>
        <w:outlineLvl w:val="4"/>
      </w:pPr>
      <w:r>
        <w:t>3.4 Kontejnery softwaru Windows Server</w:t>
      </w:r>
    </w:p>
    <w:p w:rsidR="00463BD6" w:rsidRDefault="00F66FDC">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463BD6" w:rsidRDefault="00F66FD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6"/>
        <w:gridCol w:w="3591"/>
        <w:gridCol w:w="3573"/>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r>
              <w:t xml:space="preserve">, </w:t>
            </w:r>
            <w:hyperlink r:id="rId60">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4.1 Práva k aktuální větvi produktu System Center (je-li k dispozici)</w:t>
      </w:r>
    </w:p>
    <w:p w:rsidR="00463BD6" w:rsidRDefault="00F66FDC">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rsidR="00463BD6" w:rsidRDefault="00463BD6">
      <w:pPr>
        <w:pStyle w:val="ProductList-ClauseHeading"/>
        <w:outlineLvl w:val="4"/>
      </w:pPr>
    </w:p>
    <w:p w:rsidR="00463BD6" w:rsidRDefault="00F66FDC">
      <w:pPr>
        <w:pStyle w:val="ProductList-ClauseHeading"/>
        <w:outlineLvl w:val="4"/>
      </w:pPr>
      <w:r>
        <w:t>4.2 System Center Global Service Monitor</w:t>
      </w:r>
    </w:p>
    <w:p w:rsidR="00463BD6" w:rsidRDefault="00F66FDC">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463BD6" w:rsidRDefault="00463BD6">
      <w:pPr>
        <w:pStyle w:val="ProductList-Body"/>
      </w:pPr>
    </w:p>
    <w:p w:rsidR="00463BD6" w:rsidRDefault="00F66FDC">
      <w:pPr>
        <w:pStyle w:val="ProductList-ClauseHeading"/>
        <w:outlineLvl w:val="4"/>
      </w:pPr>
      <w:r>
        <w:t>4.3 Práva k užívání a poskytnuté licence přidružené ke změně v licenčním modelu – opravňující licence</w:t>
      </w:r>
    </w:p>
    <w:p w:rsidR="00463BD6" w:rsidRDefault="00F66FDC">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67078"/>
      <w:r>
        <w:instrText>System Center Configuration Manager</w:instrText>
      </w:r>
      <w:bookmarkEnd w:id="133"/>
      <w:r>
        <w:instrText>" \l 3</w:instrText>
      </w:r>
      <w:r>
        <w:fldChar w:fldCharType="end"/>
      </w:r>
    </w:p>
    <w:p w:rsidR="00463BD6" w:rsidRDefault="00F66FDC">
      <w:pPr>
        <w:pStyle w:val="ProductList-Offering1SubSection"/>
        <w:outlineLvl w:val="3"/>
      </w:pPr>
      <w:bookmarkStart w:id="134" w:name="_Sec691"/>
      <w:r>
        <w:t>1. Dostupnost programu</w:t>
      </w:r>
      <w:bookmarkEnd w:id="134"/>
    </w:p>
    <w:p w:rsidR="00463BD6" w:rsidRDefault="00463BD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05"/>
        <w:gridCol w:w="3590"/>
        <w:gridCol w:w="3595"/>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2.1 Akademičtí zákazníci</w:t>
      </w:r>
    </w:p>
    <w:p w:rsidR="00463BD6" w:rsidRDefault="00F66FDC">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rsidR="00463BD6" w:rsidRDefault="00F66FDC">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598"/>
        <w:gridCol w:w="3586"/>
        <w:gridCol w:w="360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Další software: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3BD6" w:rsidRDefault="00F66FDC">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463BD6" w:rsidRDefault="00F66FDC">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463BD6" w:rsidRDefault="00F66FDC">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463B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3BD6" w:rsidRDefault="00F66FDC">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463BD6" w:rsidRDefault="00F66FDC">
            <w:pPr>
              <w:pStyle w:val="ProductList-TableBody"/>
            </w:pPr>
            <w:r>
              <w:t xml:space="preserve">Licence ekvivalentní k licenci pro správu (viz </w:t>
            </w:r>
            <w:hyperlink r:id="rId61">
              <w:r>
                <w:rPr>
                  <w:color w:val="00467F"/>
                  <w:u w:val="single"/>
                </w:rPr>
                <w:t>Příloha A</w:t>
              </w:r>
            </w:hyperlink>
            <w:r>
              <w:t>)</w:t>
            </w:r>
          </w:p>
        </w:tc>
      </w:tr>
    </w:tbl>
    <w:p w:rsidR="00463BD6" w:rsidRDefault="00463BD6">
      <w:pPr>
        <w:pStyle w:val="ProductList-Body"/>
      </w:pPr>
    </w:p>
    <w:p w:rsidR="00463BD6" w:rsidRDefault="00F66FDC">
      <w:pPr>
        <w:pStyle w:val="ProductList-ClauseHeading"/>
        <w:outlineLvl w:val="4"/>
      </w:pPr>
      <w:r>
        <w:t>3.2 Technologie SQL Server</w:t>
      </w:r>
    </w:p>
    <w:p w:rsidR="00463BD6" w:rsidRDefault="00F66FD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463BD6" w:rsidRDefault="00F66FD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4.1 System Center Configuration Manager – práva VDI</w:t>
      </w:r>
    </w:p>
    <w:p w:rsidR="00463BD6" w:rsidRDefault="00F66FDC">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463BD6" w:rsidRDefault="00463BD6">
      <w:pPr>
        <w:pStyle w:val="ProductList-Body"/>
      </w:pPr>
    </w:p>
    <w:p w:rsidR="00463BD6" w:rsidRDefault="00F66FDC">
      <w:pPr>
        <w:pStyle w:val="ProductList-ClauseHeading"/>
        <w:outlineLvl w:val="4"/>
      </w:pPr>
      <w:r>
        <w:t>4.2 Práva k aktuální větvi produktu System Center Configuration Manager</w:t>
      </w:r>
    </w:p>
    <w:p w:rsidR="00463BD6" w:rsidRDefault="00F66FDC">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67079"/>
      <w:r>
        <w:instrText>System Center Data Protection Manager</w:instrText>
      </w:r>
      <w:bookmarkEnd w:id="139"/>
      <w:r>
        <w:instrText>" \l 3</w:instrText>
      </w:r>
      <w:r>
        <w:fldChar w:fldCharType="end"/>
      </w:r>
    </w:p>
    <w:p w:rsidR="00463BD6" w:rsidRDefault="00F66FDC">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08"/>
        <w:gridCol w:w="3594"/>
        <w:gridCol w:w="358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2.1 Akademičtí zákazníci</w:t>
      </w:r>
    </w:p>
    <w:p w:rsidR="00463BD6" w:rsidRDefault="00F66FDC">
      <w:pPr>
        <w:pStyle w:val="ProductList-Body"/>
      </w:pPr>
      <w:r>
        <w:t>Zákazníci se smlouvou Enrollment for Education Solutions a School Subscription Enrollment mohou zakoupit licenci pro správu klienta System Center 2016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rsidR="00463BD6" w:rsidRDefault="00F66FDC">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598"/>
        <w:gridCol w:w="3586"/>
        <w:gridCol w:w="360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Další software: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3.2 Technologie SQL Server</w:t>
      </w:r>
    </w:p>
    <w:p w:rsidR="00463BD6" w:rsidRDefault="00F66FD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463BD6" w:rsidRDefault="00F66FD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říjen 2013</w:t>
              </w:r>
            </w:hyperlink>
            <w:r>
              <w:t xml:space="preserve">, </w:t>
            </w:r>
            <w:hyperlink r:id="rId64">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4.1 Práva k aktuální větvi produktu System Center Data Protection Manager</w:t>
      </w:r>
    </w:p>
    <w:p w:rsidR="00463BD6" w:rsidRDefault="00F66FDC">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67080"/>
      <w:r>
        <w:instrText>System Center Endpoint Protection</w:instrText>
      </w:r>
      <w:bookmarkEnd w:id="145"/>
      <w:r>
        <w:instrText>" \l 3</w:instrText>
      </w:r>
      <w:r>
        <w:fldChar w:fldCharType="end"/>
      </w:r>
    </w:p>
    <w:p w:rsidR="00463BD6" w:rsidRDefault="00F66FDC">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none" w:sz="4" w:space="0" w:color="BFBFBF"/>
              <w:right w:val="none" w:sz="4" w:space="0" w:color="6E6E6E"/>
            </w:tcBorders>
          </w:tcPr>
          <w:p w:rsidR="00463BD6" w:rsidRDefault="00F66FDC">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463BD6" w:rsidRDefault="00F66FD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63BD6" w:rsidRDefault="00F66FD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63BD6" w:rsidRDefault="00463BD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463BD6" w:rsidRDefault="00F66FDC">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590"/>
        <w:gridCol w:w="3598"/>
        <w:gridCol w:w="3602"/>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(SA):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F66FDC">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599"/>
        <w:gridCol w:w="3587"/>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Další software: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Zahrnuté technologie: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Licence na odběr na základě počtu zařízení a uživatelů</w:t>
      </w:r>
    </w:p>
    <w:p w:rsidR="00463BD6" w:rsidRDefault="00F66FDC">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463BD6" w:rsidRDefault="00463BD6">
      <w:pPr>
        <w:pStyle w:val="ProductList-Body"/>
      </w:pPr>
    </w:p>
    <w:p w:rsidR="00463BD6" w:rsidRDefault="00F66FDC">
      <w:pPr>
        <w:pStyle w:val="ProductList-ClauseHeading"/>
        <w:outlineLvl w:val="4"/>
      </w:pPr>
      <w:r>
        <w:t>3.2 Licence na odběr produktu Server Management</w:t>
      </w:r>
    </w:p>
    <w:p w:rsidR="00463BD6" w:rsidRDefault="00F66FDC">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463BD6" w:rsidRDefault="00463BD6">
      <w:pPr>
        <w:pStyle w:val="ProductList-Body"/>
      </w:pPr>
    </w:p>
    <w:p w:rsidR="00463BD6" w:rsidRDefault="00F66FDC">
      <w:pPr>
        <w:pStyle w:val="ProductList-ClauseHeading"/>
        <w:outlineLvl w:val="4"/>
      </w:pPr>
      <w:r>
        <w:t>3.3 Náhrada vyhledávacích modulů</w:t>
      </w:r>
    </w:p>
    <w:p w:rsidR="00463BD6" w:rsidRDefault="00F66FDC">
      <w:pPr>
        <w:pStyle w:val="ProductList-Body"/>
      </w:pPr>
      <w:r>
        <w:t>V rámci služby online může společnost Microsoft nahradit srovnatelný software a soubory pro:</w:t>
      </w:r>
    </w:p>
    <w:p w:rsidR="00463BD6" w:rsidRDefault="00F66FDC" w:rsidP="00F66FDC">
      <w:pPr>
        <w:pStyle w:val="ProductList-Bullet"/>
        <w:numPr>
          <w:ilvl w:val="0"/>
          <w:numId w:val="20"/>
        </w:numPr>
      </w:pPr>
      <w:r>
        <w:t xml:space="preserve">antivirový software a software ochrany proti nevyžádané poště </w:t>
      </w:r>
    </w:p>
    <w:p w:rsidR="00463BD6" w:rsidRDefault="00F66FDC" w:rsidP="00F66FDC">
      <w:pPr>
        <w:pStyle w:val="ProductList-Bullet"/>
        <w:numPr>
          <w:ilvl w:val="0"/>
          <w:numId w:val="20"/>
        </w:numPr>
      </w:pPr>
      <w:r>
        <w:t>soubory podpisů a datové soubory pro filtrování obsahu.</w:t>
      </w:r>
    </w:p>
    <w:p w:rsidR="00463BD6" w:rsidRDefault="00F66FD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5">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4.1 Práva k aktuální větvi produktu System Center Endpoint Protection</w:t>
      </w:r>
    </w:p>
    <w:p w:rsidR="00463BD6" w:rsidRDefault="00F66FDC">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67081"/>
      <w:r>
        <w:instrText>System Center Operations Manager</w:instrText>
      </w:r>
      <w:bookmarkEnd w:id="151"/>
      <w:r>
        <w:instrText>" \l 3</w:instrText>
      </w:r>
      <w:r>
        <w:fldChar w:fldCharType="end"/>
      </w:r>
    </w:p>
    <w:p w:rsidR="00463BD6" w:rsidRDefault="00F66FDC">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63BD6" w:rsidRDefault="00463BD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08"/>
        <w:gridCol w:w="3594"/>
        <w:gridCol w:w="358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6">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2.1 Akademičtí zákazníci</w:t>
      </w:r>
    </w:p>
    <w:p w:rsidR="00463BD6" w:rsidRDefault="00F66FDC">
      <w:pPr>
        <w:pStyle w:val="ProductList-Body"/>
      </w:pPr>
      <w:r>
        <w:t xml:space="preserve">Zákazníci s prováděcí smlouvou Enrollment for Education Solutions a School Subscription Enrollment mohou zakoupit licenci pro správu klienta System Center 2016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rsidR="00463BD6" w:rsidRDefault="00F66FDC">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598"/>
        <w:gridCol w:w="3586"/>
        <w:gridCol w:w="360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7">
              <w:r>
                <w:rPr>
                  <w:color w:val="00467F"/>
                  <w:u w:val="single"/>
                </w:rPr>
                <w:t>Univerzální</w:t>
              </w:r>
            </w:hyperlink>
            <w:r>
              <w:t xml:space="preserve">; </w:t>
            </w:r>
            <w:hyperlink r:id="rId6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Další software: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9">
              <w:r>
                <w:rPr>
                  <w:color w:val="00467F"/>
                  <w:u w:val="single"/>
                </w:rPr>
                <w:t>Internetové funkce</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3.2 Technologie SQL Server</w:t>
      </w:r>
    </w:p>
    <w:p w:rsidR="00463BD6" w:rsidRDefault="00F66FD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463BD6" w:rsidRDefault="00F66FD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1">
              <w:r>
                <w:rPr>
                  <w:color w:val="00467F"/>
                  <w:u w:val="single"/>
                </w:rPr>
                <w:t>Seznam produktů – říjen 2013</w:t>
              </w:r>
            </w:hyperlink>
            <w:r>
              <w:t xml:space="preserve">, </w:t>
            </w:r>
            <w:hyperlink r:id="rId7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4.1 Práva k aktuální větvi produktu System Center Operations Manager</w:t>
      </w:r>
    </w:p>
    <w:p w:rsidR="00463BD6" w:rsidRDefault="00F66FDC">
      <w:pPr>
        <w:pStyle w:val="ProductList-Body"/>
      </w:pPr>
      <w:r>
        <w:t>Zákazníci s aktivním krytím SA pro licence k produktu System Center Operations Manager nebo s ekvivalentní licencí ML mohou instalovat a užívat volitelnou aktuální větev produktu System Center Operations Manager.</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67082"/>
      <w:r>
        <w:instrText>System Center Orchestrator</w:instrText>
      </w:r>
      <w:bookmarkEnd w:id="157"/>
      <w:r>
        <w:instrText>" \l 3</w:instrText>
      </w:r>
      <w:r>
        <w:fldChar w:fldCharType="end"/>
      </w:r>
    </w:p>
    <w:p w:rsidR="00463BD6" w:rsidRDefault="00F66FDC">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08"/>
        <w:gridCol w:w="3594"/>
        <w:gridCol w:w="358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3">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2.1 Akademičtí zákazníci</w:t>
      </w:r>
    </w:p>
    <w:p w:rsidR="00463BD6" w:rsidRDefault="00F66FDC">
      <w:pPr>
        <w:pStyle w:val="ProductList-Body"/>
      </w:pPr>
      <w:r>
        <w:t xml:space="preserve">Zákazníci s prováděcí smlouvou Enrollment for Education Solutions a School Subscription Enrollment mohou zakoupit licenci pro správu klienta System Center 2016 Orchestrator na prostředí OSE a nasadit je podle počtu uživatelů nebo prostředí OSE, jak je uvedeno v licenčním modelu </w:t>
      </w:r>
      <w:hyperlink w:anchor="_Sec544">
        <w:r>
          <w:rPr>
            <w:color w:val="00467F"/>
            <w:u w:val="single"/>
          </w:rPr>
          <w:t>Servery pro správu</w:t>
        </w:r>
      </w:hyperlink>
      <w:r>
        <w:t xml:space="preserve">. </w:t>
      </w:r>
    </w:p>
    <w:p w:rsidR="00463BD6" w:rsidRDefault="00F66FDC">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598"/>
        <w:gridCol w:w="3586"/>
        <w:gridCol w:w="360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4">
              <w:r>
                <w:rPr>
                  <w:color w:val="00467F"/>
                  <w:u w:val="single"/>
                </w:rPr>
                <w:t>Univerzální</w:t>
              </w:r>
            </w:hyperlink>
            <w:r>
              <w:t xml:space="preserve">; </w:t>
            </w:r>
            <w:hyperlink r:id="rId7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Další software: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6">
              <w:r>
                <w:rPr>
                  <w:color w:val="00467F"/>
                  <w:u w:val="single"/>
                </w:rPr>
                <w:t>Internetové funkce</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Licence pro správu</w:t>
      </w:r>
    </w:p>
    <w:tbl>
      <w:tblPr>
        <w:tblStyle w:val="PURTable"/>
        <w:tblW w:w="0" w:type="dxa"/>
        <w:tblLook w:val="04A0" w:firstRow="1" w:lastRow="0" w:firstColumn="1" w:lastColumn="0" w:noHBand="0" w:noVBand="1"/>
      </w:tblPr>
      <w:tblGrid>
        <w:gridCol w:w="3602"/>
        <w:gridCol w:w="3646"/>
        <w:gridCol w:w="3542"/>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3.2 Technologie SQL Server</w:t>
      </w:r>
    </w:p>
    <w:p w:rsidR="00463BD6" w:rsidRDefault="00F66FD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463BD6" w:rsidRDefault="00F66FD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8">
              <w:r>
                <w:rPr>
                  <w:color w:val="00467F"/>
                  <w:u w:val="single"/>
                </w:rPr>
                <w:t>Seznam produktů – říjen 2013</w:t>
              </w:r>
            </w:hyperlink>
            <w:r>
              <w:t xml:space="preserve">, </w:t>
            </w:r>
            <w:hyperlink r:id="rId7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67083"/>
      <w:r>
        <w:instrText>System Center Service Manager</w:instrText>
      </w:r>
      <w:bookmarkEnd w:id="163"/>
      <w:r>
        <w:instrText>" \l 3</w:instrText>
      </w:r>
      <w:r>
        <w:fldChar w:fldCharType="end"/>
      </w:r>
    </w:p>
    <w:p w:rsidR="00463BD6" w:rsidRDefault="00F66FDC">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63BD6" w:rsidRDefault="00463BD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08"/>
        <w:gridCol w:w="3594"/>
        <w:gridCol w:w="358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80">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2.1 Akademičtí zákazníci</w:t>
      </w:r>
    </w:p>
    <w:p w:rsidR="00463BD6" w:rsidRDefault="00F66FDC">
      <w:pPr>
        <w:pStyle w:val="ProductList-Body"/>
      </w:pPr>
      <w:r>
        <w:t xml:space="preserve">Zákazníci s prováděcí smlouvou Enrollment for Education Solutions a School Subscription Enrollment mohou zakoupit licenci pro správu klienta System Center 2016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rsidR="00463BD6" w:rsidRDefault="00F66FDC">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598"/>
        <w:gridCol w:w="3586"/>
        <w:gridCol w:w="360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1">
              <w:r>
                <w:rPr>
                  <w:color w:val="00467F"/>
                  <w:u w:val="single"/>
                </w:rPr>
                <w:t>Univerzální</w:t>
              </w:r>
            </w:hyperlink>
            <w:r>
              <w:t xml:space="preserve">; </w:t>
            </w:r>
            <w:hyperlink r:id="rId82">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Další software: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3">
              <w:r>
                <w:rPr>
                  <w:color w:val="00467F"/>
                  <w:u w:val="single"/>
                </w:rPr>
                <w:t>Internetové funkce</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Licence pro správu</w:t>
      </w:r>
    </w:p>
    <w:tbl>
      <w:tblPr>
        <w:tblStyle w:val="PURTable"/>
        <w:tblW w:w="0" w:type="dxa"/>
        <w:tblLook w:val="04A0" w:firstRow="1" w:lastRow="0" w:firstColumn="1" w:lastColumn="0" w:noHBand="0" w:noVBand="1"/>
      </w:tblPr>
      <w:tblGrid>
        <w:gridCol w:w="3585"/>
        <w:gridCol w:w="3601"/>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3BD6" w:rsidRDefault="00F66FDC">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463BD6" w:rsidRDefault="00F66FDC">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rsidR="00463BD6" w:rsidRDefault="00F66FDC">
            <w:pPr>
              <w:pStyle w:val="ProductList-TableBody"/>
            </w:pPr>
            <w:r>
              <w:t>CAL na Microsoft Identity Manager 2016 (uživatel)</w:t>
            </w:r>
          </w:p>
        </w:tc>
      </w:tr>
      <w:tr w:rsidR="00463B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3BD6" w:rsidRDefault="00F66FDC">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3.2 Technologie SQL Server</w:t>
      </w:r>
    </w:p>
    <w:p w:rsidR="00463BD6" w:rsidRDefault="00F66FD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463BD6" w:rsidRDefault="00F66FD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5">
              <w:r>
                <w:rPr>
                  <w:color w:val="00467F"/>
                  <w:u w:val="single"/>
                </w:rPr>
                <w:t>Seznam produktů – říjen 2013</w:t>
              </w:r>
            </w:hyperlink>
            <w:r>
              <w:t xml:space="preserve">, </w:t>
            </w:r>
            <w:hyperlink r:id="rId86">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4.1 Práva k aktuální větvi produktu System Center Service Manager</w:t>
      </w:r>
    </w:p>
    <w:p w:rsidR="00463BD6" w:rsidRDefault="00F66FDC">
      <w:pPr>
        <w:pStyle w:val="ProductList-Body"/>
      </w:pPr>
      <w:r>
        <w:t>Zákazníci s aktivním krytím SA pro licence k produktu System Center Service Manager nebo s ekvivalentní licencí ML mohou instalovat a užívat volitelnou aktuální větev produktu System Center Service Manager.</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515567084"/>
      <w:r>
        <w:instrText>Sada Virtual Desktop Infrastructure (VDI)</w:instrText>
      </w:r>
      <w:bookmarkEnd w:id="169"/>
      <w:r>
        <w:instrText>" \l 2</w:instrText>
      </w:r>
      <w:r>
        <w:fldChar w:fldCharType="end"/>
      </w:r>
    </w:p>
    <w:p w:rsidR="00463BD6" w:rsidRDefault="00F66FDC">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7">
        <w:r>
          <w:rPr>
            <w:color w:val="00467F"/>
            <w:u w:val="single"/>
          </w:rPr>
          <w:t>http://go.microsoft.com/?linkid=9839206</w:t>
        </w:r>
      </w:hyperlink>
      <w:r>
        <w:t xml:space="preserve"> a seznamu produktů z června 2015 </w:t>
      </w:r>
      <w:hyperlink r:id="rId88">
        <w:r>
          <w:rPr>
            <w:color w:val="00467F"/>
            <w:u w:val="single"/>
          </w:rPr>
          <w:t>http://go.microsoft.com/?linkid=9839207</w:t>
        </w:r>
      </w:hyperlink>
      <w:r>
        <w:t>.</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GroupHeading"/>
        <w:outlineLvl w:val="1"/>
      </w:pPr>
      <w:bookmarkStart w:id="170" w:name="_Sec617"/>
      <w:r>
        <w:t>Visual Studio</w:t>
      </w:r>
      <w:bookmarkEnd w:id="170"/>
      <w:r>
        <w:fldChar w:fldCharType="begin"/>
      </w:r>
      <w:r>
        <w:instrText xml:space="preserve"> TC "</w:instrText>
      </w:r>
      <w:bookmarkStart w:id="171" w:name="_Toc515567085"/>
      <w:r>
        <w:instrText>Visual Studio</w:instrText>
      </w:r>
      <w:bookmarkEnd w:id="171"/>
      <w:r>
        <w:instrText>" \l 2</w:instrText>
      </w:r>
      <w:r>
        <w:fldChar w:fldCharType="end"/>
      </w:r>
    </w:p>
    <w:p w:rsidR="00463BD6" w:rsidRDefault="00F66FDC">
      <w:pPr>
        <w:pStyle w:val="ProductList-Offering2HeadingNoBorder"/>
        <w:outlineLvl w:val="2"/>
      </w:pPr>
      <w:bookmarkStart w:id="172" w:name="_Sec649"/>
      <w:r>
        <w:t>Visual Studio</w:t>
      </w:r>
      <w:bookmarkEnd w:id="172"/>
      <w:r>
        <w:fldChar w:fldCharType="begin"/>
      </w:r>
      <w:r>
        <w:instrText xml:space="preserve"> TC "</w:instrText>
      </w:r>
      <w:bookmarkStart w:id="173" w:name="_Toc515567086"/>
      <w:r>
        <w:instrText>Visual Studio</w:instrText>
      </w:r>
      <w:bookmarkEnd w:id="173"/>
      <w:r>
        <w:instrText>" \l 3</w:instrText>
      </w:r>
      <w:r>
        <w:fldChar w:fldCharType="end"/>
      </w:r>
    </w:p>
    <w:p w:rsidR="00463BD6" w:rsidRDefault="00F66FDC">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463BD6" w:rsidRDefault="00F66FDC">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599"/>
        <w:gridCol w:w="3595"/>
        <w:gridCol w:w="359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2.1 Poskytnutí licence pro SQL Server Parallel Data Warehouse Developer</w:t>
      </w:r>
    </w:p>
    <w:p w:rsidR="00463BD6" w:rsidRDefault="00F66FDC">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rsidR="00463BD6" w:rsidRDefault="00463BD6">
      <w:pPr>
        <w:pStyle w:val="ProductList-Body"/>
      </w:pPr>
    </w:p>
    <w:p w:rsidR="00463BD6" w:rsidRDefault="00F66FDC">
      <w:pPr>
        <w:pStyle w:val="ProductList-ClauseHeading"/>
        <w:outlineLvl w:val="4"/>
      </w:pPr>
      <w:r>
        <w:t>2.2 Poskytnutí licence pro Visual Studio Team Foundation Server 2018</w:t>
      </w:r>
    </w:p>
    <w:p w:rsidR="00463BD6" w:rsidRDefault="00F66FDC">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463BD6" w:rsidRDefault="00463BD6">
      <w:pPr>
        <w:pStyle w:val="ProductList-Body"/>
      </w:pPr>
    </w:p>
    <w:p w:rsidR="00463BD6" w:rsidRDefault="00F66FDC">
      <w:pPr>
        <w:pStyle w:val="ProductList-ClauseHeading"/>
        <w:outlineLvl w:val="4"/>
      </w:pPr>
      <w:r>
        <w:t>2.3 Služby platformy Microsoft Azure</w:t>
      </w:r>
    </w:p>
    <w:p w:rsidR="00463BD6" w:rsidRDefault="00F66FDC">
      <w:pPr>
        <w:pStyle w:val="ProductList-Body"/>
      </w:pPr>
      <w:r>
        <w:t>Výhody Microsoft Azure nelze kombinovat z více odběrů Visual Studio nebo platforem MSDN do jednoho účtu Microsoft Azure.</w:t>
      </w:r>
    </w:p>
    <w:p w:rsidR="00463BD6" w:rsidRDefault="00F66FDC">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10"/>
        <w:gridCol w:w="3580"/>
        <w:gridCol w:w="3600"/>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Další software: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Soubor BUILDSERVER.TXT</w:t>
      </w:r>
    </w:p>
    <w:p w:rsidR="00463BD6" w:rsidRDefault="00F66FDC">
      <w:pPr>
        <w:pStyle w:val="ProductList-Body"/>
      </w:pPr>
      <w:r>
        <w:t xml:space="preserve">Zákazník může instalovat kopie souborů v seznamech BuildServer na adrese </w:t>
      </w:r>
      <w:hyperlink r:id="rId89">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463BD6" w:rsidRDefault="00463BD6">
      <w:pPr>
        <w:pStyle w:val="ProductList-Body"/>
      </w:pPr>
    </w:p>
    <w:p w:rsidR="00463BD6" w:rsidRDefault="00F66FDC">
      <w:pPr>
        <w:pStyle w:val="ProductList-ClauseHeading"/>
        <w:outlineLvl w:val="4"/>
      </w:pPr>
      <w:r>
        <w:t>3.2 Nástroje</w:t>
      </w:r>
    </w:p>
    <w:p w:rsidR="00463BD6" w:rsidRDefault="00F66FDC">
      <w:pPr>
        <w:pStyle w:val="ProductList-Body"/>
      </w:pPr>
      <w:r>
        <w:t xml:space="preserve">Zákazník může kopírovat a instalovat nástroje uvedené na adrese </w:t>
      </w:r>
      <w:hyperlink r:id="rId90">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463BD6" w:rsidRDefault="00463BD6">
      <w:pPr>
        <w:pStyle w:val="ProductList-Body"/>
      </w:pPr>
    </w:p>
    <w:p w:rsidR="00463BD6" w:rsidRDefault="00F66FDC">
      <w:pPr>
        <w:pStyle w:val="ProductList-ClauseHeading"/>
        <w:outlineLvl w:val="4"/>
      </w:pPr>
      <w:r>
        <w:t>3.3 Office Professional Plus 2016 – odběr Visual Studio Enterprise</w:t>
      </w:r>
    </w:p>
    <w:p w:rsidR="00463BD6" w:rsidRDefault="00F66FDC">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463BD6" w:rsidRDefault="00463BD6">
      <w:pPr>
        <w:pStyle w:val="ProductList-Body"/>
      </w:pPr>
    </w:p>
    <w:p w:rsidR="00463BD6" w:rsidRDefault="00F66FDC">
      <w:pPr>
        <w:pStyle w:val="ProductList-ClauseHeading"/>
        <w:outlineLvl w:val="4"/>
      </w:pPr>
      <w:r>
        <w:t>3.4 Licenční podmínky třetí strany pro komponenty typu open source</w:t>
      </w:r>
    </w:p>
    <w:p w:rsidR="00463BD6" w:rsidRDefault="00F66FDC">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463BD6" w:rsidRDefault="00F66FD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1">
              <w:r>
                <w:rPr>
                  <w:color w:val="00467F"/>
                  <w:u w:val="single"/>
                </w:rPr>
                <w:t>Seznam produktů – březen 2014</w:t>
              </w:r>
            </w:hyperlink>
            <w:r>
              <w:t xml:space="preserve"> a </w:t>
            </w:r>
            <w:hyperlink r:id="rId92">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4.1 Nárok na krytí Software Assurance</w:t>
      </w:r>
    </w:p>
    <w:p w:rsidR="00463BD6" w:rsidRDefault="00F66FDC">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463BD6" w:rsidRDefault="00463BD6">
      <w:pPr>
        <w:pStyle w:val="ProductList-Body"/>
      </w:pPr>
    </w:p>
    <w:p w:rsidR="00463BD6" w:rsidRDefault="00F66FDC">
      <w:pPr>
        <w:pStyle w:val="ProductList-ClauseHeading"/>
        <w:outlineLvl w:val="4"/>
      </w:pPr>
      <w:r>
        <w:t>4.2 Odběr Visual Studio – časově neomezená práva</w:t>
      </w:r>
    </w:p>
    <w:p w:rsidR="00463BD6" w:rsidRDefault="00F66FDC">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463BD6" w:rsidRDefault="00463BD6">
      <w:pPr>
        <w:pStyle w:val="PURBreadcrumb"/>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67087"/>
      <w:r>
        <w:instrText>Visual Studio Team Foundation Server</w:instrText>
      </w:r>
      <w:bookmarkEnd w:id="179"/>
      <w:r>
        <w:instrText>" \l 3</w:instrText>
      </w:r>
      <w:r>
        <w:fldChar w:fldCharType="end"/>
      </w:r>
    </w:p>
    <w:p w:rsidR="00463BD6" w:rsidRDefault="00F66FDC">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63BD6" w:rsidRDefault="00463B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63BD6" w:rsidRDefault="00463B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463BD6" w:rsidRDefault="00F66FDC">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F66FDC">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598"/>
        <w:gridCol w:w="3586"/>
        <w:gridCol w:w="360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9"/>
        <w:gridCol w:w="3615"/>
        <w:gridCol w:w="358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463BD6" w:rsidRDefault="00F66FDC">
            <w:pPr>
              <w:pStyle w:val="ProductList-TableBody"/>
            </w:pPr>
            <w:r>
              <w:t>Placený uživatel služeb Visual Studio Team Services</w:t>
            </w:r>
          </w:p>
        </w:tc>
      </w:tr>
    </w:tbl>
    <w:p w:rsidR="00463BD6" w:rsidRDefault="00463BD6">
      <w:pPr>
        <w:pStyle w:val="ProductList-Body"/>
      </w:pPr>
    </w:p>
    <w:p w:rsidR="00463BD6" w:rsidRDefault="00F66FDC">
      <w:pPr>
        <w:pStyle w:val="ProductList-SubClauseHeading"/>
        <w:outlineLvl w:val="5"/>
      </w:pPr>
      <w:r>
        <w:t>3.1.1 Další funkčnost</w:t>
      </w:r>
    </w:p>
    <w:p w:rsidR="00463BD6" w:rsidRDefault="00F66FDC">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3BD6" w:rsidRDefault="00F66FD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463BD6" w:rsidRDefault="00F66FDC">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463BD6" w:rsidRDefault="00F66FDC">
            <w:pPr>
              <w:pStyle w:val="ProductList-TableBody"/>
            </w:pPr>
            <w:r>
              <w:t>Odběr Visual Studio Enterprise</w:t>
            </w:r>
          </w:p>
        </w:tc>
      </w:tr>
      <w:tr w:rsidR="00463B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3BD6" w:rsidRDefault="00F66FDC">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463BD6" w:rsidRDefault="00F66FDC">
            <w:pPr>
              <w:pStyle w:val="ProductList-TableBody"/>
            </w:pPr>
            <w:r>
              <w:t>Placený uživatel rozšíření Test Manager služeb Visual Studio Team Services</w:t>
            </w:r>
          </w:p>
        </w:tc>
      </w:tr>
    </w:tbl>
    <w:p w:rsidR="00463BD6" w:rsidRDefault="00463BD6">
      <w:pPr>
        <w:pStyle w:val="ProductList-BodyIndented"/>
      </w:pPr>
    </w:p>
    <w:p w:rsidR="00463BD6" w:rsidRDefault="00F66FDC">
      <w:pPr>
        <w:pStyle w:val="ProductList-SubClauseHeading"/>
        <w:outlineLvl w:val="5"/>
      </w:pPr>
      <w:r>
        <w:t>3.1.2 Další funkčnost</w:t>
      </w:r>
    </w:p>
    <w:p w:rsidR="00463BD6" w:rsidRDefault="00F66FDC">
      <w:pPr>
        <w:pStyle w:val="ProductList-BodyIndented"/>
      </w:pPr>
      <w:r>
        <w:t>Správa balíčků</w:t>
      </w:r>
    </w:p>
    <w:tbl>
      <w:tblPr>
        <w:tblStyle w:val="PURTable0"/>
        <w:tblW w:w="0" w:type="dxa"/>
        <w:tblLook w:val="04A0" w:firstRow="1" w:lastRow="0" w:firstColumn="1" w:lastColumn="0" w:noHBand="0" w:noVBand="1"/>
      </w:tblPr>
      <w:tblGrid>
        <w:gridCol w:w="3481"/>
        <w:gridCol w:w="3484"/>
        <w:gridCol w:w="3465"/>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463BD6" w:rsidRDefault="00F66FDC">
            <w:pPr>
              <w:pStyle w:val="ProductList-TableBody"/>
            </w:pPr>
            <w:r>
              <w:t>Placený uživatel rozšíření pro správu balíčků služeb Visual Studio Team</w:t>
            </w:r>
          </w:p>
        </w:tc>
      </w:tr>
    </w:tbl>
    <w:p w:rsidR="00463BD6" w:rsidRDefault="00463BD6">
      <w:pPr>
        <w:pStyle w:val="ProductList-BodyIndented"/>
      </w:pPr>
    </w:p>
    <w:p w:rsidR="00463BD6" w:rsidRDefault="00F66FDC">
      <w:pPr>
        <w:pStyle w:val="ProductList-ClauseHeading"/>
        <w:outlineLvl w:val="4"/>
      </w:pPr>
      <w:r>
        <w:t>3.2 Užívání nevyžadující licence CAL</w:t>
      </w:r>
    </w:p>
    <w:p w:rsidR="00463BD6" w:rsidRDefault="00F66FDC">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2018; poskytování schválení fází jako součást kanálu správy verzí a přístup k serveru Visual Studio Team Foundation Server prostřednictvím sdruženého připojení z jiné integrované aplikace nebo služby.</w:t>
      </w:r>
    </w:p>
    <w:p w:rsidR="00463BD6" w:rsidRDefault="00463BD6">
      <w:pPr>
        <w:pStyle w:val="ProductList-Body"/>
      </w:pPr>
    </w:p>
    <w:p w:rsidR="00463BD6" w:rsidRDefault="00F66FDC">
      <w:pPr>
        <w:pStyle w:val="ProductList-ClauseHeading"/>
        <w:outlineLvl w:val="4"/>
      </w:pPr>
      <w:r>
        <w:t>3.3 Technologie SQL Server</w:t>
      </w:r>
    </w:p>
    <w:p w:rsidR="00463BD6" w:rsidRDefault="00F66FDC">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463BD6" w:rsidRDefault="00463BD6">
      <w:pPr>
        <w:pStyle w:val="ProductList-Body"/>
      </w:pPr>
    </w:p>
    <w:p w:rsidR="00463BD6" w:rsidRDefault="00F66FDC">
      <w:pPr>
        <w:pStyle w:val="ProductList-ClauseHeading"/>
        <w:outlineLvl w:val="4"/>
      </w:pPr>
      <w:r>
        <w:t>3.4 Licenční podmínky třetí strany pro komponenty typu open source</w:t>
      </w:r>
    </w:p>
    <w:p w:rsidR="00463BD6" w:rsidRDefault="00F66FDC">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463BD6" w:rsidRDefault="00463BD6">
      <w:pPr>
        <w:pStyle w:val="ProductList-Body"/>
      </w:pPr>
    </w:p>
    <w:p w:rsidR="00463BD6" w:rsidRDefault="00F66FDC">
      <w:pPr>
        <w:pStyle w:val="ProductList-ClauseHeading"/>
        <w:outlineLvl w:val="4"/>
      </w:pPr>
      <w:r>
        <w:t>3.5 Visual Studio Team Foundation Server Build Services</w:t>
      </w:r>
    </w:p>
    <w:p w:rsidR="00463BD6" w:rsidRDefault="00F66FDC">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2018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rsidR="00463BD6" w:rsidRDefault="00463BD6">
      <w:pPr>
        <w:pStyle w:val="ProductList-Body"/>
      </w:pPr>
    </w:p>
    <w:p w:rsidR="00463BD6" w:rsidRDefault="00F66FDC">
      <w:pPr>
        <w:pStyle w:val="ProductList-ClauseHeading"/>
        <w:outlineLvl w:val="4"/>
      </w:pPr>
      <w:r>
        <w:t>3.6 Správa verzí</w:t>
      </w:r>
    </w:p>
    <w:p w:rsidR="00463BD6" w:rsidRDefault="00F66FDC">
      <w:pPr>
        <w:pStyle w:val="ProductList-Body"/>
      </w:pPr>
      <w:r>
        <w:t>Visual Studio Team Foundation Server zahrnuje jedno souběžné nasazení s použitím funkce správy verzí. Každá z následujících možností poskytuje jedno dodatečné souběžné nasazení na licenci:</w:t>
      </w:r>
    </w:p>
    <w:p w:rsidR="00463BD6" w:rsidRDefault="00F66FDC" w:rsidP="00F66FDC">
      <w:pPr>
        <w:pStyle w:val="ProductList-Bullet"/>
        <w:numPr>
          <w:ilvl w:val="0"/>
          <w:numId w:val="21"/>
        </w:numPr>
      </w:pPr>
      <w:r>
        <w:t xml:space="preserve">Odběr Visual Studio Enterprise </w:t>
      </w:r>
    </w:p>
    <w:p w:rsidR="00463BD6" w:rsidRDefault="00F66FDC" w:rsidP="00F66FDC">
      <w:pPr>
        <w:pStyle w:val="ProductList-Bullet"/>
        <w:numPr>
          <w:ilvl w:val="0"/>
          <w:numId w:val="21"/>
        </w:numPr>
      </w:pPr>
      <w:r>
        <w:t xml:space="preserve">Visual Studio Enterprise (měsíční nebo roční odběr) </w:t>
      </w:r>
    </w:p>
    <w:p w:rsidR="00463BD6" w:rsidRDefault="00F66FDC" w:rsidP="00F66FDC">
      <w:pPr>
        <w:pStyle w:val="ProductList-Bullet"/>
        <w:numPr>
          <w:ilvl w:val="0"/>
          <w:numId w:val="21"/>
        </w:numPr>
      </w:pPr>
      <w:r>
        <w:t>Team Services Build and Deployment Private Pipeline (placená instance)</w:t>
      </w:r>
    </w:p>
    <w:p w:rsidR="00463BD6" w:rsidRDefault="00463BD6">
      <w:pPr>
        <w:pStyle w:val="ProductList-Body"/>
      </w:pPr>
    </w:p>
    <w:p w:rsidR="00463BD6" w:rsidRDefault="00F66FDC">
      <w:pPr>
        <w:pStyle w:val="ProductList-ClauseHeading"/>
        <w:outlineLvl w:val="4"/>
      </w:pPr>
      <w:r>
        <w:t>3.7 Správa balíčků</w:t>
      </w:r>
    </w:p>
    <w:p w:rsidR="00463BD6" w:rsidRDefault="00F66FDC">
      <w:pPr>
        <w:pStyle w:val="ProductList-Body"/>
      </w:pPr>
      <w:r>
        <w:t>Každá licence pro Visual Studio Team Foundation Server zahrnuje oprávnění až pro pět uživatelů nebo zařízení používajících funkci Správa balíčků.</w:t>
      </w:r>
    </w:p>
    <w:p w:rsidR="00463BD6" w:rsidRDefault="00463BD6">
      <w:pPr>
        <w:pStyle w:val="ProductList-Body"/>
      </w:pPr>
    </w:p>
    <w:p w:rsidR="00463BD6" w:rsidRDefault="00F66FDC">
      <w:pPr>
        <w:pStyle w:val="ProductList-ClauseHeading"/>
        <w:outlineLvl w:val="4"/>
      </w:pPr>
      <w:r>
        <w:t>3.8 Další software</w:t>
      </w:r>
    </w:p>
    <w:tbl>
      <w:tblPr>
        <w:tblStyle w:val="PURTable"/>
        <w:tblW w:w="0" w:type="dxa"/>
        <w:tblLook w:val="04A0" w:firstRow="1" w:lastRow="0" w:firstColumn="1" w:lastColumn="0" w:noHBand="0" w:noVBand="1"/>
      </w:tblPr>
      <w:tblGrid>
        <w:gridCol w:w="3656"/>
        <w:gridCol w:w="3567"/>
        <w:gridCol w:w="3567"/>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463B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63BD6" w:rsidRDefault="00463BD6">
            <w:pPr>
              <w:pStyle w:val="ProductList-TableBody"/>
            </w:pPr>
          </w:p>
        </w:tc>
      </w:tr>
    </w:tbl>
    <w:p w:rsidR="00463BD6" w:rsidRDefault="00F66FD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0"/>
        <w:gridCol w:w="3550"/>
        <w:gridCol w:w="3461"/>
        <w:gridCol w:w="89"/>
      </w:tblGrid>
      <w:tr w:rsidR="00463BD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na zálohu: Není relevantní</w:t>
            </w:r>
          </w:p>
        </w:tc>
      </w:tr>
      <w:tr w:rsidR="00463BD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3">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pro roaming: Není relevantní</w:t>
            </w:r>
          </w:p>
        </w:tc>
      </w:tr>
      <w:tr w:rsidR="00463BD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r w:rsidR="00463BD6">
        <w:tc>
          <w:tcPr>
            <w:tcW w:w="12240" w:type="dxa"/>
            <w:gridSpan w:val="4"/>
            <w:tcBorders>
              <w:top w:val="none" w:sz="4" w:space="0" w:color="6E6E6E"/>
              <w:left w:val="none" w:sz="4" w:space="0" w:color="6E6E6E"/>
              <w:bottom w:val="none" w:sz="4" w:space="0" w:color="6E6E6E"/>
              <w:right w:val="none" w:sz="4" w:space="0" w:color="6E6E6E"/>
            </w:tcBorders>
          </w:tcPr>
          <w:p w:rsidR="00463BD6" w:rsidRDefault="00463BD6">
            <w:pPr>
              <w:pStyle w:val="PURBreadcrumb"/>
            </w:pPr>
          </w:p>
          <w:tbl>
            <w:tblPr>
              <w:tblW w:w="0" w:type="dxa"/>
              <w:tblLook w:val="04A0" w:firstRow="1" w:lastRow="0" w:firstColumn="1" w:lastColumn="0" w:noHBand="0" w:noVBand="1"/>
            </w:tblPr>
            <w:tblGrid>
              <w:gridCol w:w="10674"/>
            </w:tblGrid>
            <w:tr w:rsidR="00463BD6">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TableBody"/>
            </w:pPr>
          </w:p>
        </w:tc>
      </w:tr>
    </w:tbl>
    <w:p w:rsidR="00463BD6" w:rsidRDefault="00463BD6">
      <w:pPr>
        <w:pStyle w:val="ProductList-Body"/>
      </w:pPr>
    </w:p>
    <w:p w:rsidR="00463BD6" w:rsidRDefault="00F66FDC">
      <w:pPr>
        <w:pStyle w:val="ProductList-OfferingGroupHeading"/>
        <w:outlineLvl w:val="1"/>
      </w:pPr>
      <w:bookmarkStart w:id="184" w:name="_Sec618"/>
      <w:r>
        <w:t>Windows</w:t>
      </w:r>
      <w:bookmarkEnd w:id="184"/>
      <w:r>
        <w:fldChar w:fldCharType="begin"/>
      </w:r>
      <w:r>
        <w:instrText xml:space="preserve"> TC "</w:instrText>
      </w:r>
      <w:bookmarkStart w:id="185" w:name="_Toc515567088"/>
      <w:r>
        <w:instrText>Windows</w:instrText>
      </w:r>
      <w:bookmarkEnd w:id="185"/>
      <w:r>
        <w:instrText>" \l 2</w:instrText>
      </w:r>
      <w:r>
        <w:fldChar w:fldCharType="end"/>
      </w:r>
    </w:p>
    <w:p w:rsidR="00463BD6" w:rsidRDefault="00F66FDC">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515567089"/>
      <w:r>
        <w:instrText>Počítačový operační systém Windows</w:instrText>
      </w:r>
      <w:bookmarkEnd w:id="187"/>
      <w:r>
        <w:instrText>" \l 3</w:instrText>
      </w:r>
      <w:r>
        <w:fldChar w:fldCharType="end"/>
      </w:r>
    </w:p>
    <w:p w:rsidR="00463BD6" w:rsidRDefault="00F66FDC">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463BD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3920" w:type="dxa"/>
            <w:tcBorders>
              <w:top w:val="single" w:sz="9" w:space="0" w:color="FFFFFF"/>
              <w:left w:val="single" w:sz="9" w:space="0" w:color="FFFFFF"/>
              <w:bottom w:val="dashed" w:sz="4" w:space="0" w:color="BFBFBF"/>
              <w:right w:val="single" w:sz="9" w:space="0" w:color="FFFFFF"/>
            </w:tcBorders>
          </w:tcPr>
          <w:p w:rsidR="00463BD6" w:rsidRDefault="00F66FDC">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Windows 10 Enterprise LTSB (na zařízení)</w:t>
            </w:r>
            <w:r>
              <w:fldChar w:fldCharType="begin"/>
            </w:r>
            <w:r>
              <w:instrText xml:space="preserve"> XE "Windows 10 Enterprise LTSB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Windows 10 Enterprise E3 na zařízení s krytím SA</w:t>
            </w:r>
            <w:r>
              <w:fldChar w:fldCharType="begin"/>
            </w:r>
            <w:r>
              <w:instrText xml:space="preserve"> XE "Windows 10 Enterprise E3 na zařízení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Windows 10 Enterprise E3 na uživatele s krytím SA</w:t>
            </w:r>
            <w:r>
              <w:fldChar w:fldCharType="begin"/>
            </w:r>
            <w:r>
              <w:instrText xml:space="preserve"> XE "Windows 10 Enterprise E3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Windows 10 Enterprise E3/E5 na uživatele</w:t>
            </w:r>
            <w:r>
              <w:fldChar w:fldCharType="begin"/>
            </w:r>
            <w:r>
              <w:instrText xml:space="preserve"> XE "Windows 10 Enterprise E3/E5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Windows 10 Enterprise E3 na uživatele s krytím SA – z krytí SA</w:t>
            </w:r>
            <w:r>
              <w:fldChar w:fldCharType="begin"/>
            </w:r>
            <w:r>
              <w:instrText xml:space="preserve"> XE "Windows 10 Enterprise E3 na uživatele s krytím SA – z krytí SA"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Windows 10 Enterprise E3 na uživatele (pouze lokální)</w:t>
            </w:r>
            <w:r>
              <w:fldChar w:fldCharType="begin"/>
            </w:r>
            <w:r>
              <w:instrText xml:space="preserve"> XE "Windows 10 Enterprise E3 na uživatele (pouze lokální)"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Windows 10 Education E3</w:t>
            </w:r>
            <w:r>
              <w:fldChar w:fldCharType="begin"/>
            </w:r>
            <w:r>
              <w:instrText xml:space="preserve"> XE "Windows 10 Education E3"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Windows 10 Education A3</w:t>
            </w:r>
            <w:r>
              <w:fldChar w:fldCharType="begin"/>
            </w:r>
            <w:r>
              <w:instrText xml:space="preserve"> XE "Windows 10 Education A3"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Windows 10 Enterprise E5 na zařízení nebo na uživatele s krytím SA</w:t>
            </w:r>
            <w:r>
              <w:fldChar w:fldCharType="begin"/>
            </w:r>
            <w:r>
              <w:instrText xml:space="preserve"> XE "Windows 10 Enterprise E5 na zařízení nebo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 xml:space="preserve">Windows 10 Enterprise E5 na uživatele s krytím SA – z krytí SA </w:t>
            </w:r>
            <w:r>
              <w:fldChar w:fldCharType="begin"/>
            </w:r>
            <w:r>
              <w:instrText xml:space="preserve"> XE "Windows 10 Enterprise E5 na uživatele s krytím SA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Windows 10 Education A5</w:t>
            </w:r>
            <w:r>
              <w:fldChar w:fldCharType="begin"/>
            </w:r>
            <w:r>
              <w:instrText xml:space="preserve"> XE "Windows 10 Education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 xml:space="preserve">Přístup k Windows 10 Enterprise Virtual Desktop E3 na zařízení </w:t>
            </w:r>
            <w:r>
              <w:fldChar w:fldCharType="begin"/>
            </w:r>
            <w:r>
              <w:instrText xml:space="preserve"> XE "Přístup k Windows 10 Enterprise Virtual Desktop E3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 xml:space="preserve">Přístup k Windows 10 Enterprise Virtual Desktop E3 na uživatele </w:t>
            </w:r>
            <w:r>
              <w:fldChar w:fldCharType="begin"/>
            </w:r>
            <w:r>
              <w:instrText xml:space="preserve"> XE "Přístup k Windows 10 Enterprise Virtual Desktop E3 na uživatele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 xml:space="preserve">Přístup k Windows 10 Enterprise Virtual Desktop E5 na zařízení </w:t>
            </w:r>
            <w:r>
              <w:fldChar w:fldCharType="begin"/>
            </w:r>
            <w:r>
              <w:instrText xml:space="preserve"> XE "Přístup k Windows 10 Enterprise Virtual Desktop E5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Přístup k Windows 10 Enterprise Virtual Desktop E5 na uživatele</w:t>
            </w:r>
            <w:r>
              <w:fldChar w:fldCharType="begin"/>
            </w:r>
            <w:r>
              <w:instrText xml:space="preserve"> XE "Přístup k Windows 10 Enterprise Virtual Desktop 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r w:rsidR="00463BD6">
        <w:tc>
          <w:tcPr>
            <w:tcW w:w="3920" w:type="dxa"/>
            <w:tcBorders>
              <w:top w:val="dashed" w:sz="4" w:space="0" w:color="BFBFBF"/>
              <w:left w:val="single" w:sz="9" w:space="0" w:color="FFFFFF"/>
              <w:bottom w:val="single" w:sz="4" w:space="0" w:color="FFFFFF"/>
              <w:right w:val="single" w:sz="9" w:space="0" w:color="FFFFFF"/>
            </w:tcBorders>
          </w:tcPr>
          <w:p w:rsidR="00463BD6" w:rsidRDefault="00F66FDC">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63BD6" w:rsidRDefault="00F66FD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63BD6" w:rsidRDefault="00463BD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463BD6" w:rsidRDefault="00463BD6">
      <w:pPr>
        <w:pStyle w:val="ProductList-Body"/>
      </w:pPr>
    </w:p>
    <w:p w:rsidR="00463BD6" w:rsidRDefault="00F66FDC">
      <w:pPr>
        <w:pStyle w:val="ProductList-ClauseHeading"/>
        <w:outlineLvl w:val="4"/>
      </w:pPr>
      <w:r>
        <w:t>2.1 Přiřazení licence</w:t>
      </w:r>
    </w:p>
    <w:p w:rsidR="00463BD6" w:rsidRDefault="00F66FDC">
      <w:pPr>
        <w:pStyle w:val="ProductList-SubClauseHeading"/>
        <w:outlineLvl w:val="5"/>
      </w:pPr>
      <w:r>
        <w:t>2.1.1 Oprávnění k přiřazení na licenci uživatele (s výjimkou Virtual Desktop Access)</w:t>
      </w:r>
    </w:p>
    <w:p w:rsidR="00463BD6" w:rsidRDefault="00F66FDC">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rsidR="00463BD6" w:rsidRDefault="00463BD6">
      <w:pPr>
        <w:pStyle w:val="ProductList-BodyIndented"/>
      </w:pPr>
    </w:p>
    <w:p w:rsidR="00463BD6" w:rsidRDefault="00F66FDC">
      <w:pPr>
        <w:pStyle w:val="ProductList-SubClauseHeading"/>
        <w:outlineLvl w:val="5"/>
      </w:pPr>
      <w:r>
        <w:t>2.1.2 Oprávnění k přiřazení na licenci na zařízení (s výjimkou Virtual Desktop Access)</w:t>
      </w:r>
    </w:p>
    <w:p w:rsidR="00463BD6" w:rsidRDefault="00F66FDC">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rsidR="00463BD6" w:rsidRDefault="00463BD6">
      <w:pPr>
        <w:pStyle w:val="ProductList-BodyIndented"/>
      </w:pPr>
    </w:p>
    <w:p w:rsidR="00463BD6" w:rsidRDefault="00F66FDC">
      <w:pPr>
        <w:pStyle w:val="ProductList-SubClauseHeading"/>
        <w:outlineLvl w:val="5"/>
      </w:pPr>
      <w:r>
        <w:t>2.1.3 Oprávnění k přiřazení licence Virtual Desktop Access (VDA)</w:t>
      </w:r>
    </w:p>
    <w:p w:rsidR="00463BD6" w:rsidRDefault="00F66FDC">
      <w:pPr>
        <w:pStyle w:val="ProductList-BodyIndented"/>
      </w:pPr>
      <w:r>
        <w:t>Licence VDA na zařízení a na uživatele mohou být přiřazeny libovolnému uživateli nebo zařízení.</w:t>
      </w:r>
    </w:p>
    <w:p w:rsidR="00463BD6" w:rsidRDefault="00463BD6">
      <w:pPr>
        <w:pStyle w:val="ProductList-BodyIndented"/>
      </w:pPr>
    </w:p>
    <w:p w:rsidR="00463BD6" w:rsidRDefault="00F66FDC">
      <w:pPr>
        <w:pStyle w:val="ProductList-ClauseHeading"/>
        <w:outlineLvl w:val="4"/>
      </w:pPr>
      <w:r>
        <w:t>2.2 Kvalifikující operační systémy</w:t>
      </w:r>
    </w:p>
    <w:p w:rsidR="00463BD6" w:rsidRDefault="00F66FDC">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rsidR="00463BD6" w:rsidRDefault="00463BD6">
      <w:pPr>
        <w:pStyle w:val="ProductList-Body"/>
      </w:pPr>
    </w:p>
    <w:p w:rsidR="00463BD6" w:rsidRDefault="00F66FDC">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495"/>
        <w:gridCol w:w="3776"/>
        <w:gridCol w:w="3159"/>
      </w:tblGrid>
      <w:tr w:rsidR="00463BD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Smlouva Microsoft Cloud</w:t>
            </w:r>
          </w:p>
        </w:tc>
      </w:tr>
      <w:tr w:rsidR="00463BD6">
        <w:tc>
          <w:tcPr>
            <w:tcW w:w="3920" w:type="dxa"/>
            <w:tcBorders>
              <w:top w:val="single" w:sz="4" w:space="0" w:color="000000"/>
              <w:left w:val="single" w:sz="4" w:space="0" w:color="000000"/>
              <w:bottom w:val="single" w:sz="4" w:space="0" w:color="000000"/>
              <w:right w:val="none" w:sz="4" w:space="0" w:color="000000"/>
            </w:tcBorders>
          </w:tcPr>
          <w:p w:rsidR="00463BD6" w:rsidRDefault="00F66FD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63BD6" w:rsidRDefault="00463BD6">
            <w:pPr>
              <w:pStyle w:val="ProductList-TableBody"/>
            </w:pPr>
          </w:p>
        </w:tc>
      </w:tr>
      <w:tr w:rsidR="00463BD6">
        <w:tc>
          <w:tcPr>
            <w:tcW w:w="39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3920" w:type="dxa"/>
            <w:tcBorders>
              <w:top w:val="single" w:sz="4" w:space="0" w:color="000000"/>
              <w:left w:val="single" w:sz="4" w:space="0" w:color="000000"/>
              <w:bottom w:val="single" w:sz="4" w:space="0" w:color="000000"/>
              <w:right w:val="none" w:sz="4" w:space="0" w:color="000000"/>
            </w:tcBorders>
          </w:tcPr>
          <w:p w:rsidR="00463BD6" w:rsidRDefault="00F66FD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63BD6" w:rsidRDefault="00463BD6">
            <w:pPr>
              <w:pStyle w:val="ProductList-TableBody"/>
              <w:jc w:val="center"/>
            </w:pPr>
          </w:p>
        </w:tc>
      </w:tr>
      <w:tr w:rsidR="00463BD6">
        <w:tc>
          <w:tcPr>
            <w:tcW w:w="39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r>
    </w:tbl>
    <w:p w:rsidR="00463BD6" w:rsidRDefault="00463BD6">
      <w:pPr>
        <w:pStyle w:val="ProductList-BodyIndented"/>
      </w:pPr>
    </w:p>
    <w:p w:rsidR="00463BD6" w:rsidRDefault="00F66FDC">
      <w:pPr>
        <w:pStyle w:val="ProductList-SubClauseHeading"/>
        <w:outlineLvl w:val="5"/>
      </w:pPr>
      <w:r>
        <w:t>2.2.2 Kvalifikující operační systém – licence na zařízení (s výjimkou licencí Virtual Desktop Access)</w:t>
      </w:r>
    </w:p>
    <w:p w:rsidR="00463BD6" w:rsidRDefault="00F66FDC">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rsidR="00463BD6" w:rsidRDefault="00463BD6">
      <w:pPr>
        <w:pStyle w:val="ProductList-BodyIndented"/>
      </w:pPr>
    </w:p>
    <w:tbl>
      <w:tblPr>
        <w:tblStyle w:val="PURTable0"/>
        <w:tblW w:w="0" w:type="dxa"/>
        <w:tblLook w:val="04A0" w:firstRow="1" w:lastRow="0" w:firstColumn="1" w:lastColumn="0" w:noHBand="0" w:noVBand="1"/>
      </w:tblPr>
      <w:tblGrid>
        <w:gridCol w:w="3313"/>
        <w:gridCol w:w="1441"/>
        <w:gridCol w:w="1534"/>
        <w:gridCol w:w="1437"/>
        <w:gridCol w:w="1352"/>
        <w:gridCol w:w="1353"/>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Academic a Charity</w:t>
            </w:r>
          </w:p>
        </w:tc>
      </w:tr>
      <w:tr w:rsidR="00463BD6">
        <w:tc>
          <w:tcPr>
            <w:tcW w:w="4040" w:type="dxa"/>
            <w:tcBorders>
              <w:top w:val="single" w:sz="4" w:space="0" w:color="000000"/>
              <w:left w:val="single" w:sz="4" w:space="0" w:color="000000"/>
              <w:bottom w:val="single" w:sz="4" w:space="0" w:color="000000"/>
              <w:right w:val="none" w:sz="4" w:space="0" w:color="000000"/>
            </w:tcBorders>
          </w:tcPr>
          <w:p w:rsidR="00463BD6" w:rsidRDefault="00F66FD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3BD6" w:rsidRDefault="00463BD6">
            <w:pPr>
              <w:pStyle w:val="ProductList-TableBody"/>
              <w:jc w:val="center"/>
            </w:pP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  Enterprise, IoT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none" w:sz="4" w:space="0" w:color="000000"/>
            </w:tcBorders>
          </w:tcPr>
          <w:p w:rsidR="00463BD6" w:rsidRDefault="00F66FD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3BD6" w:rsidRDefault="00463BD6">
            <w:pPr>
              <w:pStyle w:val="ProductList-TableBody"/>
              <w:jc w:val="center"/>
            </w:pP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none" w:sz="4" w:space="0" w:color="000000"/>
            </w:tcBorders>
          </w:tcPr>
          <w:p w:rsidR="00463BD6" w:rsidRDefault="00F66FD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3BD6" w:rsidRDefault="00463BD6">
            <w:pPr>
              <w:pStyle w:val="ProductList-TableBody"/>
              <w:jc w:val="center"/>
            </w:pP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none" w:sz="4" w:space="0" w:color="000000"/>
            </w:tcBorders>
          </w:tcPr>
          <w:p w:rsidR="00463BD6" w:rsidRDefault="00F66FD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3BD6" w:rsidRDefault="00463BD6">
            <w:pPr>
              <w:pStyle w:val="ProductList-TableBody"/>
              <w:jc w:val="center"/>
            </w:pP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none" w:sz="4" w:space="0" w:color="000000"/>
            </w:tcBorders>
          </w:tcPr>
          <w:p w:rsidR="00463BD6" w:rsidRDefault="00F66FD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3BD6" w:rsidRDefault="00463BD6">
            <w:pPr>
              <w:pStyle w:val="ProductList-TableBody"/>
              <w:jc w:val="center"/>
            </w:pP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none" w:sz="4" w:space="0" w:color="000000"/>
            </w:tcBorders>
          </w:tcPr>
          <w:p w:rsidR="00463BD6" w:rsidRDefault="00F66FD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3BD6" w:rsidRDefault="00463BD6">
            <w:pPr>
              <w:pStyle w:val="ProductList-TableBody"/>
              <w:jc w:val="center"/>
            </w:pP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none" w:sz="4" w:space="0" w:color="000000"/>
            </w:tcBorders>
          </w:tcPr>
          <w:p w:rsidR="00463BD6" w:rsidRDefault="00F66FDC">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63BD6" w:rsidRDefault="00463B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63BD6" w:rsidRDefault="00463BD6">
            <w:pPr>
              <w:pStyle w:val="ProductList-TableBody"/>
              <w:jc w:val="center"/>
            </w:pP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bl>
    <w:p w:rsidR="00463BD6" w:rsidRDefault="00F66FDC">
      <w:pPr>
        <w:pStyle w:val="ProductList-BodyIndented"/>
      </w:pPr>
      <w:r>
        <w:rPr>
          <w:i/>
          <w:vertAlign w:val="superscript"/>
        </w:rPr>
        <w:t>1</w:t>
      </w:r>
      <w:r>
        <w:rPr>
          <w:i/>
        </w:rPr>
        <w:t xml:space="preserve">Platí také pro kvalifikovaná zařízení získaná prostřednictvím fúze nebo akvizice </w:t>
      </w:r>
    </w:p>
    <w:p w:rsidR="00463BD6" w:rsidRDefault="00F66FDC">
      <w:pPr>
        <w:pStyle w:val="ProductList-BodyIndented"/>
      </w:pPr>
      <w:r>
        <w:rPr>
          <w:i/>
          <w:vertAlign w:val="superscript"/>
        </w:rPr>
        <w:t>2</w:t>
      </w:r>
      <w:r>
        <w:rPr>
          <w:i/>
        </w:rPr>
        <w:t xml:space="preserve">Před prvním prodejem zařízení musí být oprávněným výrobcem předinstalován systém macOS. </w:t>
      </w:r>
    </w:p>
    <w:p w:rsidR="00463BD6" w:rsidRDefault="00463BD6">
      <w:pPr>
        <w:pStyle w:val="ProductList-BodyIndented"/>
      </w:pPr>
    </w:p>
    <w:p w:rsidR="00463BD6" w:rsidRDefault="00F66FDC">
      <w:pPr>
        <w:pStyle w:val="ProductList-SubClauseHeading"/>
        <w:outlineLvl w:val="5"/>
      </w:pPr>
      <w:r>
        <w:t>2.2.3 Kvalifikující operační systém s omezeným použitím – licence na zařízení</w:t>
      </w:r>
    </w:p>
    <w:p w:rsidR="00463BD6" w:rsidRDefault="00463BD6">
      <w:pPr>
        <w:pStyle w:val="ProductList-BodyIndented"/>
      </w:pPr>
    </w:p>
    <w:tbl>
      <w:tblPr>
        <w:tblStyle w:val="PURTable0"/>
        <w:tblW w:w="0" w:type="dxa"/>
        <w:tblLook w:val="04A0" w:firstRow="1" w:lastRow="0" w:firstColumn="1" w:lastColumn="0" w:noHBand="0" w:noVBand="1"/>
      </w:tblPr>
      <w:tblGrid>
        <w:gridCol w:w="3789"/>
        <w:gridCol w:w="1660"/>
        <w:gridCol w:w="1734"/>
        <w:gridCol w:w="1657"/>
        <w:gridCol w:w="1590"/>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Academic a Charity</w:t>
            </w:r>
          </w:p>
        </w:tc>
      </w:tr>
      <w:tr w:rsidR="00463BD6">
        <w:tc>
          <w:tcPr>
            <w:tcW w:w="46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6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6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6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6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6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6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6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6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6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bl>
    <w:p w:rsidR="00463BD6" w:rsidRDefault="00F66FDC">
      <w:pPr>
        <w:pStyle w:val="ProductList-BodyIndented"/>
      </w:pPr>
      <w:r>
        <w:rPr>
          <w:i/>
          <w:vertAlign w:val="superscript"/>
        </w:rPr>
        <w:t>1</w:t>
      </w:r>
      <w:r>
        <w:rPr>
          <w:i/>
        </w:rPr>
        <w:t xml:space="preserve">Platí také pro kvalifikovaná zařízení získaná prostřednictvím fúze nebo akvizice </w:t>
      </w:r>
    </w:p>
    <w:p w:rsidR="00463BD6" w:rsidRDefault="00463BD6">
      <w:pPr>
        <w:pStyle w:val="ProductList-BodyIndented"/>
      </w:pPr>
    </w:p>
    <w:p w:rsidR="00463BD6" w:rsidRPr="00A743DE" w:rsidRDefault="00F66FDC" w:rsidP="00A743DE">
      <w:pPr>
        <w:pStyle w:val="ProductList-BodyIndented"/>
        <w:ind w:left="720"/>
        <w:rPr>
          <w:color w:val="4668C5"/>
        </w:rPr>
      </w:pPr>
      <w:r w:rsidRPr="00A743DE">
        <w:rPr>
          <w:b/>
          <w:color w:val="4668C5"/>
        </w:rPr>
        <w:t>2.2.3.1 Kvalifikující operační systémy s omezeným použitím</w:t>
      </w:r>
    </w:p>
    <w:p w:rsidR="00463BD6" w:rsidRDefault="00F66FDC" w:rsidP="00A743DE">
      <w:pPr>
        <w:pStyle w:val="ProductList-BodyIndented"/>
        <w:ind w:left="720"/>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rsidR="00463BD6" w:rsidRDefault="00463BD6" w:rsidP="00A743DE">
      <w:pPr>
        <w:pStyle w:val="ProductList-BodyIndented"/>
        <w:ind w:left="720"/>
      </w:pPr>
    </w:p>
    <w:p w:rsidR="00463BD6" w:rsidRPr="00A743DE" w:rsidRDefault="00F66FDC" w:rsidP="00A743DE">
      <w:pPr>
        <w:pStyle w:val="ProductList-BodyIndented"/>
        <w:ind w:left="720"/>
        <w:rPr>
          <w:color w:val="4668C5"/>
        </w:rPr>
      </w:pPr>
      <w:r w:rsidRPr="00A743DE">
        <w:rPr>
          <w:b/>
          <w:color w:val="4668C5"/>
        </w:rPr>
        <w:t>2.2.3.2 Omezení nákupu krytí Software Assurance pro kvalifikující operační systémy s omezeným použitím</w:t>
      </w:r>
    </w:p>
    <w:p w:rsidR="00463BD6" w:rsidRDefault="00F66FDC" w:rsidP="00A743DE">
      <w:pPr>
        <w:pStyle w:val="ProductList-BodyIndented"/>
        <w:ind w:left="720"/>
      </w:pPr>
      <w:r>
        <w:t>Krytí Software Assurance nemusí být pořízeno pro zařízení licencovaná s kvalifikujícími operačními systémy s omezeným použitím. Toto omezení neplatí pro zařízení licencovaná se systémem Windows 10 IoT for Retail or Thin Clients.</w:t>
      </w:r>
    </w:p>
    <w:p w:rsidR="00463BD6" w:rsidRDefault="00463BD6">
      <w:pPr>
        <w:pStyle w:val="ProductList-BodyIndented"/>
      </w:pPr>
    </w:p>
    <w:p w:rsidR="00463BD6" w:rsidRPr="00A743DE" w:rsidRDefault="00F66FDC">
      <w:pPr>
        <w:pStyle w:val="ProductList-ClauseHeading"/>
        <w:outlineLvl w:val="4"/>
        <w:rPr>
          <w:lang w:val="pt-BR"/>
        </w:rPr>
      </w:pPr>
      <w:r w:rsidRPr="00A743DE">
        <w:rPr>
          <w:lang w:val="pt-BR"/>
        </w:rPr>
        <w:t>2.3 Kombinování licencí na uživatele a na zařízení v prováděcích smlouvách Enterprise</w:t>
      </w:r>
    </w:p>
    <w:p w:rsidR="00463BD6" w:rsidRPr="00A743DE" w:rsidRDefault="00F66FDC">
      <w:pPr>
        <w:pStyle w:val="ProductList-Body"/>
        <w:rPr>
          <w:lang w:val="pt-BR"/>
        </w:rPr>
      </w:pPr>
      <w:r w:rsidRPr="00A743DE">
        <w:rPr>
          <w:lang w:val="pt-BR"/>
        </w:rP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rsidR="00463BD6" w:rsidRPr="00A743DE" w:rsidRDefault="00463BD6">
      <w:pPr>
        <w:pStyle w:val="ProductList-Body"/>
        <w:rPr>
          <w:lang w:val="pt-BR"/>
        </w:rPr>
      </w:pPr>
    </w:p>
    <w:p w:rsidR="00463BD6" w:rsidRPr="00A743DE" w:rsidRDefault="00F66FDC">
      <w:pPr>
        <w:pStyle w:val="ProductList-ClauseHeading"/>
        <w:outlineLvl w:val="4"/>
        <w:rPr>
          <w:lang w:val="pt-BR"/>
        </w:rPr>
      </w:pPr>
      <w:r w:rsidRPr="00A743DE">
        <w:rPr>
          <w:lang w:val="pt-BR"/>
        </w:rPr>
        <w:t>2.4 Upgrady systému Windows Pro/Enterprise bez rozlišení verze pro Čínskou lidovou republiku</w:t>
      </w:r>
    </w:p>
    <w:p w:rsidR="00463BD6" w:rsidRDefault="00F66FDC">
      <w:pPr>
        <w:pStyle w:val="ProductList-Body"/>
      </w:pPr>
      <w:r>
        <w:fldChar w:fldCharType="begin"/>
      </w:r>
      <w:r w:rsidRPr="00A743DE">
        <w:rPr>
          <w:lang w:val="pt-BR"/>
        </w:rPr>
        <w:instrText xml:space="preserve"> AutoTextList   \s NoStyle \t "Licence znamená právo na stahování, instalaci a užívání produktu a na přístup k němu." </w:instrText>
      </w:r>
      <w:r>
        <w:fldChar w:fldCharType="separate"/>
      </w:r>
      <w:r w:rsidRPr="00A743DE">
        <w:rPr>
          <w:color w:val="0563C1"/>
          <w:lang w:val="pt-BR"/>
        </w:rPr>
        <w:t>Licence</w:t>
      </w:r>
      <w:r>
        <w:fldChar w:fldCharType="end"/>
      </w:r>
      <w:r w:rsidRPr="00A743DE">
        <w:rPr>
          <w:lang w:val="pt-BR"/>
        </w:rPr>
        <w:t xml:space="preserve"> pro systém Windows Enterprise a Windows Professional bez rozlišení verze jsou k dispozici pouze v Čínské lidové republice v rámci programů Select Plus, Select a Open License (dva body). </w:t>
      </w:r>
      <w:r>
        <w:fldChar w:fldCharType="begin"/>
      </w:r>
      <w:r w:rsidRPr="00A743DE">
        <w:rPr>
          <w:lang w:val="pt-BR"/>
        </w:rP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rsidR="00463BD6" w:rsidRDefault="00463BD6">
      <w:pPr>
        <w:pStyle w:val="ProductList-Body"/>
      </w:pPr>
    </w:p>
    <w:p w:rsidR="00463BD6" w:rsidRDefault="00F66FDC">
      <w:pPr>
        <w:pStyle w:val="ProductList-ClauseHeading"/>
        <w:outlineLvl w:val="4"/>
      </w:pPr>
      <w:r>
        <w:t>2.5 Přeinstalace třetími stranami</w:t>
      </w:r>
    </w:p>
    <w:p w:rsidR="00463BD6" w:rsidRDefault="00F66FDC">
      <w:pPr>
        <w:pStyle w:val="ProductList-Body"/>
      </w:pPr>
      <w:r>
        <w:t xml:space="preserve">Aby třetí strana mohla přeinstalovat zařízení zákazníka, musí zákazník třetí straně poskytnout písemnou dokumentaci dokládající, že zákazník vlastní požadované licence k instalaci. </w:t>
      </w:r>
    </w:p>
    <w:p w:rsidR="00463BD6" w:rsidRDefault="00463BD6">
      <w:pPr>
        <w:pStyle w:val="ProductList-Body"/>
      </w:pPr>
    </w:p>
    <w:p w:rsidR="00463BD6" w:rsidRDefault="00F66FDC">
      <w:pPr>
        <w:pStyle w:val="ProductList-ClauseHeading"/>
        <w:outlineLvl w:val="4"/>
      </w:pPr>
      <w:r>
        <w:t>2.6 Možnosti regionální dodávky</w:t>
      </w:r>
    </w:p>
    <w:p w:rsidR="00463BD6" w:rsidRDefault="00F66FDC">
      <w:pPr>
        <w:pStyle w:val="ProductList-SubClauseHeading"/>
        <w:outlineLvl w:val="5"/>
      </w:pPr>
      <w:r>
        <w:t>2.6.1 Verze Windows KN</w:t>
      </w:r>
    </w:p>
    <w:p w:rsidR="00463BD6" w:rsidRDefault="00F66FDC">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rsidR="00463BD6" w:rsidRDefault="00463BD6">
      <w:pPr>
        <w:pStyle w:val="ProductList-BodyIndented"/>
      </w:pPr>
    </w:p>
    <w:p w:rsidR="00463BD6" w:rsidRDefault="00F66FDC">
      <w:pPr>
        <w:pStyle w:val="ProductList-SubClauseHeading"/>
        <w:outlineLvl w:val="5"/>
      </w:pPr>
      <w:r>
        <w:t>2.6.2 Verze Windows N (neobsahují aplikaci Windows Media Player)</w:t>
      </w:r>
    </w:p>
    <w:p w:rsidR="00463BD6" w:rsidRDefault="00F66FDC">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rsidR="00463BD6" w:rsidRDefault="00463BD6">
      <w:pPr>
        <w:pStyle w:val="ProductList-BodyIndented"/>
      </w:pPr>
    </w:p>
    <w:p w:rsidR="00463BD6" w:rsidRDefault="00F66FDC">
      <w:pPr>
        <w:pStyle w:val="ProductList-ClauseHeading"/>
        <w:outlineLvl w:val="4"/>
      </w:pPr>
      <w:r>
        <w:t>2.7 Windows Embedded 8 Standard Enterprise Kit</w:t>
      </w:r>
    </w:p>
    <w:p w:rsidR="00463BD6" w:rsidRDefault="00F66FDC">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463BD6" w:rsidRDefault="00463BD6">
      <w:pPr>
        <w:pStyle w:val="ProductList-Body"/>
      </w:pPr>
    </w:p>
    <w:p w:rsidR="00463BD6" w:rsidRPr="00A743DE" w:rsidRDefault="00F66FDC">
      <w:pPr>
        <w:pStyle w:val="ProductList-ClauseHeading"/>
        <w:outlineLvl w:val="4"/>
        <w:rPr>
          <w:lang w:val="pt-BR"/>
        </w:rPr>
      </w:pPr>
      <w:r w:rsidRPr="00A743DE">
        <w:rPr>
          <w:lang w:val="pt-BR"/>
        </w:rPr>
        <w:t>2.8 Nárok na nákup licencí s právem na přechod ze systému Windows 10 Home na Pro pro E3/E5</w:t>
      </w:r>
    </w:p>
    <w:p w:rsidR="00463BD6" w:rsidRPr="00A743DE" w:rsidRDefault="00F66FDC">
      <w:pPr>
        <w:pStyle w:val="ProductList-SubClauseHeading"/>
        <w:outlineLvl w:val="5"/>
        <w:rPr>
          <w:lang w:val="pt-BR"/>
        </w:rPr>
      </w:pPr>
      <w:r w:rsidRPr="00A743DE">
        <w:rPr>
          <w:lang w:val="pt-BR"/>
        </w:rPr>
        <w:t>2.8.1 Předpoklady</w:t>
      </w:r>
    </w:p>
    <w:p w:rsidR="00463BD6" w:rsidRPr="00A743DE" w:rsidRDefault="00F66FDC">
      <w:pPr>
        <w:pStyle w:val="ProductList-BodyIndented"/>
        <w:rPr>
          <w:lang w:val="pt-BR"/>
        </w:rPr>
      </w:pPr>
      <w:r w:rsidRPr="00A743DE">
        <w:rPr>
          <w:lang w:val="pt-BR"/>
        </w:rP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rsidR="00463BD6" w:rsidRPr="00A743DE" w:rsidRDefault="00F66FDC" w:rsidP="00F66FDC">
      <w:pPr>
        <w:pStyle w:val="ProductList-Bullet"/>
        <w:numPr>
          <w:ilvl w:val="1"/>
          <w:numId w:val="22"/>
        </w:numPr>
        <w:rPr>
          <w:lang w:val="pt-BR"/>
        </w:rPr>
      </w:pPr>
      <w:r w:rsidRPr="00A743DE">
        <w:rPr>
          <w:lang w:val="pt-BR"/>
        </w:rPr>
        <w:t xml:space="preserve">Windows 10 Enterprise E3 na zařízení s aktivním krytím SA </w:t>
      </w:r>
    </w:p>
    <w:p w:rsidR="00463BD6" w:rsidRPr="00A743DE" w:rsidRDefault="00F66FDC" w:rsidP="00F66FDC">
      <w:pPr>
        <w:pStyle w:val="ProductList-Bullet"/>
        <w:numPr>
          <w:ilvl w:val="1"/>
          <w:numId w:val="22"/>
        </w:numPr>
        <w:rPr>
          <w:lang w:val="pt-BR"/>
        </w:rPr>
      </w:pPr>
      <w:r w:rsidRPr="00A743DE">
        <w:rPr>
          <w:lang w:val="pt-BR"/>
        </w:rPr>
        <w:t xml:space="preserve">Licence na odběr Windows 10 Enterprise E3/E5 na základě počtu uživatelů </w:t>
      </w:r>
    </w:p>
    <w:p w:rsidR="00463BD6" w:rsidRPr="00A743DE" w:rsidRDefault="00F66FDC" w:rsidP="00F66FDC">
      <w:pPr>
        <w:pStyle w:val="ProductList-Bullet"/>
        <w:numPr>
          <w:ilvl w:val="1"/>
          <w:numId w:val="22"/>
        </w:numPr>
        <w:rPr>
          <w:lang w:val="pt-BR"/>
        </w:rPr>
      </w:pPr>
      <w:r w:rsidRPr="00A743DE">
        <w:rPr>
          <w:lang w:val="pt-BR"/>
        </w:rPr>
        <w:t>Licence na odběr Windows 10 Enterprise E5 podle počtu zařízení</w:t>
      </w:r>
    </w:p>
    <w:p w:rsidR="00463BD6" w:rsidRPr="00A743DE" w:rsidRDefault="00463BD6">
      <w:pPr>
        <w:pStyle w:val="ProductList-BodyIndented"/>
        <w:rPr>
          <w:lang w:val="pt-BR"/>
        </w:rPr>
      </w:pPr>
    </w:p>
    <w:p w:rsidR="00463BD6" w:rsidRPr="00A743DE" w:rsidRDefault="00F66FDC">
      <w:pPr>
        <w:pStyle w:val="ProductList-SubClauseHeading"/>
        <w:outlineLvl w:val="5"/>
        <w:rPr>
          <w:lang w:val="pt-BR"/>
        </w:rPr>
      </w:pPr>
      <w:r w:rsidRPr="00A743DE">
        <w:rPr>
          <w:lang w:val="pt-BR"/>
        </w:rPr>
        <w:t>2.8.2 Požadavky na minimální nákup</w:t>
      </w:r>
    </w:p>
    <w:p w:rsidR="00463BD6" w:rsidRPr="00A743DE" w:rsidRDefault="00F66FDC">
      <w:pPr>
        <w:pStyle w:val="ProductList-BodyIndented"/>
        <w:rPr>
          <w:lang w:val="pt-BR"/>
        </w:rPr>
      </w:pPr>
      <w:r>
        <w:fldChar w:fldCharType="begin"/>
      </w:r>
      <w:r w:rsidRPr="00A743DE">
        <w:rPr>
          <w:lang w:val="pt-BR"/>
        </w:rPr>
        <w:instrText xml:space="preserve"> AutoTextList   \s NoStyle \t "Licence znamená právo na stahování, instalaci a užívání produktu a na přístup k němu." </w:instrText>
      </w:r>
      <w:r>
        <w:fldChar w:fldCharType="separate"/>
      </w:r>
      <w:r w:rsidRPr="00A743DE">
        <w:rPr>
          <w:color w:val="0563C1"/>
          <w:lang w:val="pt-BR"/>
        </w:rPr>
        <w:t>Licence</w:t>
      </w:r>
      <w:r>
        <w:fldChar w:fldCharType="end"/>
      </w:r>
      <w:r w:rsidRPr="00A743DE">
        <w:rPr>
          <w:lang w:val="pt-BR"/>
        </w:rP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463BD6" w:rsidRPr="00A743DE" w:rsidRDefault="00F66FDC" w:rsidP="00F66FDC">
      <w:pPr>
        <w:pStyle w:val="ProductList-Bullet"/>
        <w:numPr>
          <w:ilvl w:val="1"/>
          <w:numId w:val="23"/>
        </w:numPr>
        <w:rPr>
          <w:lang w:val="pt-BR"/>
        </w:rPr>
      </w:pPr>
      <w:r w:rsidRPr="00A743DE">
        <w:rPr>
          <w:lang w:val="pt-BR"/>
        </w:rPr>
        <w:t xml:space="preserve">Je licencováno se systémem Windows 10 Enterprise E3/E5 na zařízení nebo </w:t>
      </w:r>
    </w:p>
    <w:p w:rsidR="00463BD6" w:rsidRDefault="00F66FDC" w:rsidP="00F66FDC">
      <w:pPr>
        <w:pStyle w:val="ProductList-Bullet"/>
        <w:numPr>
          <w:ilvl w:val="1"/>
          <w:numId w:val="23"/>
        </w:numPr>
      </w:pPr>
      <w:r>
        <w:t>Je na něm nainstalován systém Pro nebo Enterprise a je používán licencovaným uživatelem produktu Windows 10 Enterprise E3/E5</w:t>
      </w:r>
    </w:p>
    <w:p w:rsidR="00463BD6" w:rsidRDefault="00463BD6">
      <w:pPr>
        <w:pStyle w:val="ProductList-BodyIndented"/>
      </w:pPr>
    </w:p>
    <w:p w:rsidR="00463BD6" w:rsidRDefault="00F66FDC">
      <w:pPr>
        <w:pStyle w:val="ProductList-SubClauseHeading"/>
        <w:outlineLvl w:val="5"/>
      </w:pPr>
      <w:r>
        <w:t>2.8.3 Omezení licence</w:t>
      </w:r>
    </w:p>
    <w:p w:rsidR="00463BD6" w:rsidRDefault="00F66FDC">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rsidR="00463BD6" w:rsidRDefault="00463BD6">
      <w:pPr>
        <w:pStyle w:val="ProductList-BodyIndented"/>
      </w:pPr>
    </w:p>
    <w:p w:rsidR="00463BD6" w:rsidRDefault="00F66FDC">
      <w:pPr>
        <w:pStyle w:val="ProductList-ClauseHeading"/>
        <w:outlineLvl w:val="4"/>
      </w:pPr>
      <w:r>
        <w:t>2.9 Automatické aktualizace</w:t>
      </w:r>
    </w:p>
    <w:p w:rsidR="00463BD6" w:rsidRDefault="00F66FDC">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rsidR="00463BD6" w:rsidRDefault="00463BD6">
      <w:pPr>
        <w:pStyle w:val="ProductList-Body"/>
      </w:pPr>
    </w:p>
    <w:p w:rsidR="00463BD6" w:rsidRDefault="00F66FDC">
      <w:pPr>
        <w:pStyle w:val="ProductList-ClauseHeading"/>
        <w:outlineLvl w:val="4"/>
      </w:pPr>
      <w:r>
        <w:t>2.10 Programy Academic a Charity</w:t>
      </w:r>
    </w:p>
    <w:p w:rsidR="00463BD6" w:rsidRDefault="00F66FDC">
      <w:pPr>
        <w:pStyle w:val="ProductList-SubClauseHeading"/>
        <w:outlineLvl w:val="5"/>
      </w:pPr>
      <w:r>
        <w:t>2.10.1 Přiřazení licence</w:t>
      </w:r>
    </w:p>
    <w:p w:rsidR="00463BD6" w:rsidRPr="00A743DE" w:rsidRDefault="00F66FDC" w:rsidP="00A743DE">
      <w:pPr>
        <w:pStyle w:val="ProductList-BodyIndented"/>
        <w:ind w:left="720"/>
        <w:rPr>
          <w:color w:val="4668C5"/>
        </w:rPr>
      </w:pPr>
      <w:r w:rsidRPr="00A743DE">
        <w:rPr>
          <w:b/>
          <w:color w:val="4668C5"/>
        </w:rPr>
        <w:t>2.10.1.1 Přiřazení licence na uživatele</w:t>
      </w:r>
    </w:p>
    <w:p w:rsidR="00463BD6" w:rsidRDefault="00F66FDC" w:rsidP="00A743DE">
      <w:pPr>
        <w:pStyle w:val="ProductList-BodyIndented"/>
        <w:ind w:left="720"/>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rsidR="00463BD6" w:rsidRDefault="00463BD6" w:rsidP="00A743DE">
      <w:pPr>
        <w:pStyle w:val="ProductList-BodyIndented"/>
        <w:ind w:left="720"/>
      </w:pPr>
    </w:p>
    <w:p w:rsidR="00463BD6" w:rsidRPr="00A743DE" w:rsidRDefault="00F66FDC" w:rsidP="00A743DE">
      <w:pPr>
        <w:pStyle w:val="ProductList-BodyIndented"/>
        <w:ind w:left="720"/>
        <w:rPr>
          <w:color w:val="4668C5"/>
        </w:rPr>
      </w:pPr>
      <w:r w:rsidRPr="00A743DE">
        <w:rPr>
          <w:b/>
          <w:color w:val="4668C5"/>
        </w:rPr>
        <w:t>2.10.1.2 Přiřazení licence na zařízení</w:t>
      </w:r>
    </w:p>
    <w:p w:rsidR="00463BD6" w:rsidRDefault="00F66FDC" w:rsidP="00A743DE">
      <w:pPr>
        <w:pStyle w:val="ProductList-BodyIndented"/>
        <w:ind w:left="720"/>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rsidR="00463BD6" w:rsidRDefault="00463BD6">
      <w:pPr>
        <w:pStyle w:val="ProductList-BodyIndented"/>
      </w:pPr>
    </w:p>
    <w:p w:rsidR="00463BD6" w:rsidRPr="00A743DE" w:rsidRDefault="00F66FDC">
      <w:pPr>
        <w:pStyle w:val="ProductList-SubClauseHeading"/>
        <w:outlineLvl w:val="5"/>
        <w:rPr>
          <w:lang w:val="de-DE"/>
        </w:rPr>
      </w:pPr>
      <w:r w:rsidRPr="00A743DE">
        <w:rPr>
          <w:lang w:val="de-DE"/>
        </w:rPr>
        <w:t>2.10.2 Práva k verzi Windows v akademickém programu</w:t>
      </w:r>
    </w:p>
    <w:p w:rsidR="00463BD6" w:rsidRDefault="00F66FDC">
      <w:pPr>
        <w:pStyle w:val="ProductList-BodyIndented"/>
      </w:pPr>
      <w:r>
        <w:t>Licence k verzi Windows Education zahrnují práva k instalaci nebo aktivaci verze Windows Enterprise namísto verze Windows Education.</w:t>
      </w:r>
    </w:p>
    <w:p w:rsidR="00463BD6" w:rsidRDefault="00463BD6">
      <w:pPr>
        <w:pStyle w:val="ProductList-BodyIndented"/>
      </w:pPr>
    </w:p>
    <w:p w:rsidR="00463BD6" w:rsidRDefault="00F66FDC">
      <w:pPr>
        <w:pStyle w:val="ProductList-SubClauseHeading"/>
        <w:outlineLvl w:val="5"/>
      </w:pPr>
      <w:r>
        <w:t>2.10.3 Použití v laboratoři nebo knihovně</w:t>
      </w:r>
    </w:p>
    <w:p w:rsidR="00463BD6" w:rsidRDefault="00F66FDC">
      <w:pPr>
        <w:pStyle w:val="ProductList-BodyIndented"/>
      </w:pPr>
      <w:r>
        <w:t xml:space="preserve">Instituce s produkty Windows Education E3/E5, Windows 10 Education E5 (na zařízení) nebo Windows 10 Education (na zařízení) přiřazeným ke všem pedagogickým pracovníkům a zaměstnancům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instalovat produkty Windows 10 Education, Windows 10 Enterprise nebo Windows 10 Pro Academic v rámci laboratoře nebo knihovny s otevřeným přístupem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rsidR="00463BD6" w:rsidRDefault="00463BD6">
      <w:pPr>
        <w:pStyle w:val="ProductList-BodyIndented"/>
      </w:pPr>
    </w:p>
    <w:p w:rsidR="00463BD6" w:rsidRPr="00A743DE" w:rsidRDefault="00F66FDC">
      <w:pPr>
        <w:pStyle w:val="ProductList-SubClauseHeading"/>
        <w:outlineLvl w:val="5"/>
        <w:rPr>
          <w:lang w:val="de-DE"/>
        </w:rPr>
      </w:pPr>
      <w:r w:rsidRPr="00A743DE">
        <w:rPr>
          <w:lang w:val="de-DE"/>
        </w:rPr>
        <w:t>2.10.4 Omezení pro operační systém verze Starter pro akademické programy</w:t>
      </w:r>
    </w:p>
    <w:p w:rsidR="00463BD6" w:rsidRPr="00A743DE" w:rsidRDefault="00F66FDC">
      <w:pPr>
        <w:pStyle w:val="ProductList-BodyIndented"/>
        <w:rPr>
          <w:lang w:val="de-DE"/>
        </w:rPr>
      </w:pPr>
      <w:r>
        <w:fldChar w:fldCharType="begin"/>
      </w:r>
      <w:r w:rsidRPr="00A743DE">
        <w:rPr>
          <w:lang w:val="de-DE"/>
        </w:rPr>
        <w:instrText xml:space="preserve"> AutoTextList   \s NoStyle \t "Licence znamená právo na stahování, instalaci a užívání produktu a na přístup k němu." </w:instrText>
      </w:r>
      <w:r>
        <w:fldChar w:fldCharType="separate"/>
      </w:r>
      <w:r w:rsidRPr="00A743DE">
        <w:rPr>
          <w:color w:val="0563C1"/>
          <w:lang w:val="de-DE"/>
        </w:rPr>
        <w:t>Licence</w:t>
      </w:r>
      <w:r>
        <w:fldChar w:fldCharType="end"/>
      </w:r>
      <w:r w:rsidRPr="00A743DE">
        <w:rPr>
          <w:lang w:val="de-DE"/>
        </w:rP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rsidR="00463BD6" w:rsidRPr="00A743DE" w:rsidRDefault="00463BD6">
      <w:pPr>
        <w:pStyle w:val="ProductList-BodyIndented"/>
        <w:rPr>
          <w:lang w:val="de-DE"/>
        </w:rPr>
      </w:pPr>
    </w:p>
    <w:p w:rsidR="00463BD6" w:rsidRDefault="00F66FDC">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10"/>
        <w:gridCol w:w="3581"/>
        <w:gridCol w:w="3599"/>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4">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Další software: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Zahrnuté technologie: Není relevantní</w:t>
            </w:r>
          </w:p>
        </w:tc>
      </w:tr>
      <w:tr w:rsidR="00463BD6" w:rsidRPr="00A743DE">
        <w:tc>
          <w:tcPr>
            <w:tcW w:w="4040" w:type="dxa"/>
            <w:tcBorders>
              <w:top w:val="single" w:sz="4" w:space="0" w:color="000000"/>
              <w:left w:val="single" w:sz="4" w:space="0" w:color="000000"/>
              <w:bottom w:val="single" w:sz="4" w:space="0" w:color="000000"/>
              <w:right w:val="single" w:sz="4" w:space="0" w:color="000000"/>
            </w:tcBorders>
          </w:tcPr>
          <w:p w:rsidR="00463BD6" w:rsidRPr="00A743DE" w:rsidRDefault="00F66FDC">
            <w:pPr>
              <w:pStyle w:val="ProductList-TableBody"/>
              <w:rPr>
                <w:lang w:val="pt-BR"/>
              </w:rPr>
            </w:pPr>
            <w:r>
              <w:fldChar w:fldCharType="begin"/>
            </w:r>
            <w:r w:rsidRPr="00A743DE">
              <w:rPr>
                <w:lang w:val="pt-BR"/>
              </w:rPr>
              <w:instrText xml:space="preserve"> AutoTextList   \s NoStyle \t "Označuje sdělení příslušná k produktu; podrobnosti viz oddíl Sdělení v dokumentu Univerzální licenční podmínky." </w:instrText>
            </w:r>
            <w:r>
              <w:fldChar w:fldCharType="separate"/>
            </w:r>
            <w:r w:rsidRPr="00A743DE">
              <w:rPr>
                <w:color w:val="0563C1"/>
                <w:lang w:val="pt-BR"/>
              </w:rPr>
              <w:t>Sdělení</w:t>
            </w:r>
            <w:r>
              <w:fldChar w:fldCharType="end"/>
            </w:r>
            <w:r w:rsidRPr="00A743DE">
              <w:rPr>
                <w:lang w:val="pt-BR"/>
              </w:rPr>
              <w:t xml:space="preserve">: </w:t>
            </w:r>
            <w:hyperlink w:anchor="_Sec537">
              <w:r w:rsidRPr="00A743DE">
                <w:rPr>
                  <w:color w:val="00467F"/>
                  <w:u w:val="single"/>
                  <w:lang w:val="pt-BR"/>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463BD6">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463BD6">
            <w:pPr>
              <w:pStyle w:val="ProductList-TableBody"/>
              <w:rPr>
                <w:lang w:val="pt-BR"/>
              </w:rPr>
            </w:pPr>
          </w:p>
        </w:tc>
      </w:tr>
    </w:tbl>
    <w:p w:rsidR="00463BD6" w:rsidRPr="00A743DE" w:rsidRDefault="00463BD6">
      <w:pPr>
        <w:pStyle w:val="ProductList-Body"/>
        <w:rPr>
          <w:lang w:val="pt-BR"/>
        </w:rPr>
      </w:pPr>
    </w:p>
    <w:p w:rsidR="00463BD6" w:rsidRPr="00A743DE" w:rsidRDefault="00F66FDC">
      <w:pPr>
        <w:pStyle w:val="ProductList-ClauseHeading"/>
        <w:outlineLvl w:val="4"/>
        <w:rPr>
          <w:lang w:val="pt-BR"/>
        </w:rPr>
      </w:pPr>
      <w:r w:rsidRPr="00A743DE">
        <w:rPr>
          <w:lang w:val="pt-BR"/>
        </w:rPr>
        <w:t>3.1 Lokální použití softwaru Windows</w:t>
      </w:r>
    </w:p>
    <w:p w:rsidR="00463BD6" w:rsidRDefault="00F66FDC">
      <w:pPr>
        <w:pStyle w:val="ProductList-Body"/>
      </w:pPr>
      <w:r w:rsidRPr="00A743DE">
        <w:rPr>
          <w:lang w:val="pt-BR"/>
        </w:rPr>
        <w:t xml:space="preserve">Zákazník může provozovat software Windows zakoupený prostřednictvím multilicenční smlouvy jako jedno </w:t>
      </w:r>
      <w:r>
        <w:fldChar w:fldCharType="begin"/>
      </w:r>
      <w:r w:rsidRPr="00A743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A743DE">
        <w:rPr>
          <w:color w:val="0563C1"/>
          <w:lang w:val="pt-BR"/>
        </w:rPr>
        <w:t>fyzické prostředí OSE</w:t>
      </w:r>
      <w:r>
        <w:fldChar w:fldCharType="end"/>
      </w:r>
      <w:r w:rsidRPr="00A743DE">
        <w:rPr>
          <w:lang w:val="pt-BR"/>
        </w:rPr>
        <w:t xml:space="preserve"> lokálně na </w:t>
      </w:r>
      <w:r>
        <w:fldChar w:fldCharType="begin"/>
      </w:r>
      <w:r w:rsidRPr="00A743DE">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A743DE">
        <w:rPr>
          <w:color w:val="0563C1"/>
          <w:lang w:val="pt-BR"/>
        </w:rPr>
        <w:t>licencovaných zařízeních</w:t>
      </w:r>
      <w:r>
        <w:fldChar w:fldCharType="end"/>
      </w:r>
      <w:r w:rsidRPr="00A743DE">
        <w:rPr>
          <w:lang w:val="pt-BR"/>
        </w:rPr>
        <w:t xml:space="preserve">. Toto oprávnění k lokálnímu použití se vztahuje na licence VDA na zařízení, pouze pokud je </w:t>
      </w:r>
      <w:r>
        <w:fldChar w:fldCharType="begin"/>
      </w:r>
      <w:r w:rsidRPr="00A743DE">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A743DE">
        <w:rPr>
          <w:color w:val="0563C1"/>
          <w:lang w:val="pt-BR"/>
        </w:rPr>
        <w:t>licencované zařízení</w:t>
      </w:r>
      <w:r>
        <w:fldChar w:fldCharType="end"/>
      </w:r>
      <w:r w:rsidRPr="00A743DE">
        <w:rPr>
          <w:lang w:val="pt-BR"/>
        </w:rPr>
        <w:t xml:space="preserve"> také licencováno s kvalifikujícím operačním systémem. </w:t>
      </w:r>
      <w:r>
        <w:fldChar w:fldCharType="begin"/>
      </w:r>
      <w:r w:rsidRPr="00A743DE">
        <w:rPr>
          <w:lang w:val="pt-BR"/>
        </w:rP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rsidR="00463BD6" w:rsidRDefault="00463BD6">
      <w:pPr>
        <w:pStyle w:val="ProductList-Body"/>
      </w:pPr>
    </w:p>
    <w:p w:rsidR="00463BD6" w:rsidRDefault="00F66FDC">
      <w:pPr>
        <w:pStyle w:val="ProductList-ClauseHeading"/>
        <w:outlineLvl w:val="4"/>
      </w:pPr>
      <w:r>
        <w:t>3.2 Aktivace Windows 10 založená na Azure AD</w:t>
      </w:r>
    </w:p>
    <w:p w:rsidR="00463BD6" w:rsidRDefault="00F66FDC">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rsidR="00463BD6" w:rsidRDefault="00463BD6">
      <w:pPr>
        <w:pStyle w:val="ProductList-Body"/>
      </w:pPr>
    </w:p>
    <w:p w:rsidR="00463BD6" w:rsidRDefault="00F66FDC">
      <w:pPr>
        <w:pStyle w:val="ProductList-ClauseHeading"/>
        <w:outlineLvl w:val="4"/>
      </w:pPr>
      <w:r>
        <w:t>3.3 Windows Apps</w:t>
      </w:r>
    </w:p>
    <w:p w:rsidR="00463BD6" w:rsidRDefault="00F66FDC">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5">
        <w:r>
          <w:rPr>
            <w:color w:val="00467F"/>
            <w:u w:val="single"/>
          </w:rPr>
          <w:t>http://go.microsoft.com/fwlink/?linkid=246338</w:t>
        </w:r>
      </w:hyperlink>
      <w:r>
        <w:t xml:space="preserve"> nebo u aplikací systému Windows, které přistupují ke službám Xbox, pak podmínkám užívání Xbox.com na adrese </w:t>
      </w:r>
      <w:hyperlink r:id="rId96">
        <w:r>
          <w:rPr>
            <w:color w:val="00467F"/>
            <w:u w:val="single"/>
          </w:rPr>
          <w:t>http://xbox.com/legal/livetou</w:t>
        </w:r>
      </w:hyperlink>
      <w:r>
        <w:t>.</w:t>
      </w:r>
    </w:p>
    <w:p w:rsidR="00463BD6" w:rsidRDefault="00463BD6">
      <w:pPr>
        <w:pStyle w:val="ProductList-Body"/>
      </w:pPr>
    </w:p>
    <w:p w:rsidR="00463BD6" w:rsidRDefault="00F66FDC">
      <w:pPr>
        <w:pStyle w:val="ProductList-ClauseHeading"/>
        <w:outlineLvl w:val="4"/>
      </w:pPr>
      <w:r>
        <w:t>3.4 Windows 10 Mobile Enterprise</w:t>
      </w:r>
    </w:p>
    <w:p w:rsidR="00463BD6" w:rsidRDefault="00F66FDC">
      <w:pPr>
        <w:pStyle w:val="ProductList-Body"/>
      </w:pPr>
      <w:r>
        <w:t>Zákazníci se smlouvou Enterprise Agreement, smlouvou Microsoft Products and Services nebo smlouvou Select Plus Agreement smí po dobu platnosti své smlouvy instalovat a užívat systém Windows 10 Mobile Enterprise.</w:t>
      </w:r>
    </w:p>
    <w:p w:rsidR="00463BD6" w:rsidRDefault="00463BD6">
      <w:pPr>
        <w:pStyle w:val="ProductList-Body"/>
      </w:pPr>
    </w:p>
    <w:p w:rsidR="00463BD6" w:rsidRDefault="00F66FDC">
      <w:pPr>
        <w:pStyle w:val="ProductList-ClauseHeading"/>
        <w:outlineLvl w:val="4"/>
      </w:pPr>
      <w:r>
        <w:t>3.5 Užívací práva vyplývající z aktivace v souladu se smlouvou Microsoft Cloud</w:t>
      </w:r>
    </w:p>
    <w:p w:rsidR="00463BD6" w:rsidRDefault="00F66FDC">
      <w:pPr>
        <w:pStyle w:val="ProductList-Body"/>
      </w:pPr>
      <w:r>
        <w:t>Pro zákazníky s licencí na základě smlouvy Microsoft Cloud,</w:t>
      </w:r>
    </w:p>
    <w:p w:rsidR="00463BD6" w:rsidRDefault="00F66FDC" w:rsidP="00F66FDC">
      <w:pPr>
        <w:pStyle w:val="ProductList-Bullet"/>
        <w:numPr>
          <w:ilvl w:val="0"/>
          <w:numId w:val="24"/>
        </w:numPr>
      </w:pPr>
      <w:r>
        <w:t xml:space="preserve">Bez ohledu na ustanovení uvedená v oddílech 3.2 a 3.6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rsidR="00463BD6" w:rsidRDefault="00F66FDC" w:rsidP="00F66FDC">
      <w:pPr>
        <w:pStyle w:val="ProductList-Bullet"/>
        <w:numPr>
          <w:ilvl w:val="0"/>
          <w:numId w:val="24"/>
        </w:numPr>
      </w:pPr>
      <w:r>
        <w:t>Bez újmy univerzálních licenčních podmínek nebo multilicenční smlouvy nezahrnují licence na upgrade práva na přeinstalaci (re-imaging) a práva na spouštění nebo instalaci předchozí verze, verze v jiném jazyce, verze pro jiné platformy nebo nižší edice systému Windows, včetně Windows 10 Enterprise LTSB.</w:t>
      </w:r>
    </w:p>
    <w:p w:rsidR="00463BD6" w:rsidRDefault="00F66FDC" w:rsidP="00F66FDC">
      <w:pPr>
        <w:pStyle w:val="ProductList-Bullet"/>
        <w:numPr>
          <w:ilvl w:val="0"/>
          <w:numId w:val="24"/>
        </w:numPr>
      </w:pPr>
      <w:r>
        <w:t xml:space="preserve">Oddíl 4 (krytí Software Assurance) níže se neuplatňuje. </w:t>
      </w:r>
    </w:p>
    <w:p w:rsidR="00463BD6" w:rsidRDefault="00463BD6">
      <w:pPr>
        <w:pStyle w:val="ProductList-Body"/>
      </w:pPr>
    </w:p>
    <w:p w:rsidR="00463BD6" w:rsidRPr="00A743DE" w:rsidRDefault="00F66FDC">
      <w:pPr>
        <w:pStyle w:val="ProductList-ClauseHeading"/>
        <w:outlineLvl w:val="4"/>
        <w:rPr>
          <w:lang w:val="pt-BR"/>
        </w:rPr>
      </w:pPr>
      <w:r w:rsidRPr="00A743DE">
        <w:rPr>
          <w:lang w:val="pt-BR"/>
        </w:rPr>
        <w:t>3.6 Výhoda upgradu na systém Windows 10</w:t>
      </w:r>
    </w:p>
    <w:p w:rsidR="00463BD6" w:rsidRPr="00A743DE" w:rsidRDefault="00F66FDC">
      <w:pPr>
        <w:pStyle w:val="ProductList-Body"/>
        <w:rPr>
          <w:lang w:val="pt-BR"/>
        </w:rPr>
      </w:pPr>
      <w:r w:rsidRPr="00A743DE">
        <w:rPr>
          <w:lang w:val="pt-BR"/>
        </w:rPr>
        <w:t xml:space="preserve">Následující licence na odběr podle počtu uživatelů zahrnují výhodu upgradu na systém Windows 10 (pouze upgrade verze, edice zůstává stejná) pro zařízení licencovaná se systémem Windows 7, 8, 8.1:  </w:t>
      </w:r>
    </w:p>
    <w:p w:rsidR="00463BD6" w:rsidRDefault="00F66FDC" w:rsidP="00F66FDC">
      <w:pPr>
        <w:pStyle w:val="ProductList-Bullet"/>
        <w:numPr>
          <w:ilvl w:val="0"/>
          <w:numId w:val="25"/>
        </w:numPr>
      </w:pPr>
      <w:r>
        <w:t xml:space="preserve">Windows 10 Enterprise (vše) </w:t>
      </w:r>
    </w:p>
    <w:p w:rsidR="00463BD6" w:rsidRDefault="00F66FDC" w:rsidP="00F66FDC">
      <w:pPr>
        <w:pStyle w:val="ProductList-Bullet"/>
        <w:numPr>
          <w:ilvl w:val="0"/>
          <w:numId w:val="25"/>
        </w:numPr>
      </w:pPr>
      <w:r>
        <w:t>Microsoft 365 (vše)</w:t>
      </w:r>
    </w:p>
    <w:p w:rsidR="00463BD6" w:rsidRDefault="00463BD6">
      <w:pPr>
        <w:pStyle w:val="ProductList-Body"/>
      </w:pPr>
    </w:p>
    <w:p w:rsidR="00463BD6" w:rsidRDefault="00F66FDC">
      <w:pPr>
        <w:pStyle w:val="ProductList-ClauseHeading"/>
        <w:outlineLvl w:val="4"/>
      </w:pPr>
      <w:r>
        <w:t>3.7 Hostování systému Windows 10 pro více klientů</w:t>
      </w:r>
    </w:p>
    <w:p w:rsidR="00463BD6" w:rsidRPr="00A743DE" w:rsidRDefault="00F66FDC">
      <w:pPr>
        <w:pStyle w:val="ProductList-Body"/>
        <w:rPr>
          <w:lang w:val="pt-BR"/>
        </w:rPr>
      </w:pPr>
      <w:r>
        <w:t xml:space="preserve">Zákazníci s licencí na odběr na základě počtu uživatelů pro Windows 10 Enterprise (kromě pouze lokální), Windows 10 Education nebo VDA E3/E5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7">
        <w:r>
          <w:rPr>
            <w:color w:val="00467F"/>
            <w:u w:val="single"/>
          </w:rPr>
          <w:t>www.microsoft.com/Qualified_Multitenant_Hoster_Program</w:t>
        </w:r>
      </w:hyperlink>
      <w:r>
        <w:t xml:space="preserve">. Každý licencovaný uživatel má přístup maximálně ke čtyřem instancím softwaru. Zákazníci užívající služby Azure pro státní správu smí užívat aktivaci pomocí klíčů KMS namísto aktivace služeb Azure prostřednictvím služby Active Directory. Každý licencovaný uživatel má přístup maximálně ke čtyřem instancím softwaru. Při konfiguraci bitových kopií systému Microsoft Azure musejí zákazníci uvést své užívání hostování pro více klientů systému Windows 10 a dodržet další požadavky na konfiguraci softwaru dostupné na adrese </w:t>
      </w:r>
      <w:hyperlink r:id="rId98">
        <w:r>
          <w:rPr>
            <w:color w:val="00467F"/>
            <w:u w:val="single"/>
          </w:rPr>
          <w:t>https://docs.microsoft.com/en-us/windows/deployment/vda-subscription-activation</w:t>
        </w:r>
      </w:hyperlink>
      <w:r>
        <w:t xml:space="preserve">. </w:t>
      </w:r>
      <w:r w:rsidRPr="00A743DE">
        <w:rPr>
          <w:lang w:val="pt-BR"/>
        </w:rPr>
        <w:t xml:space="preserve">Požadavky na nasazení s využitím partnera jsou k dispozici na adrese </w:t>
      </w:r>
      <w:hyperlink r:id="rId99">
        <w:r w:rsidRPr="00A743DE">
          <w:rPr>
            <w:color w:val="00467F"/>
            <w:u w:val="single"/>
            <w:lang w:val="pt-BR"/>
          </w:rPr>
          <w:t>www.microsoft.com/Qualified_Multitenant_Hoster_Program</w:t>
        </w:r>
      </w:hyperlink>
      <w:r w:rsidRPr="00A743DE">
        <w:rPr>
          <w:lang w:val="pt-BR"/>
        </w:rPr>
        <w:t xml:space="preserve">. Tento oddíl se nevztahuje na studenty, kterým je přístup k softwaru poskytnut prostřednictvím </w:t>
      </w:r>
      <w:r>
        <w:fldChar w:fldCharType="begin"/>
      </w:r>
      <w:r w:rsidRPr="00A743DE">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A743DE">
        <w:rPr>
          <w:color w:val="0563C1"/>
          <w:lang w:val="pt-BR"/>
        </w:rPr>
        <w:t>výhod při užívání studenty</w:t>
      </w:r>
      <w:r>
        <w:fldChar w:fldCharType="end"/>
      </w:r>
      <w:r w:rsidRPr="00A743DE">
        <w:rPr>
          <w:lang w:val="pt-BR"/>
        </w:rPr>
        <w:t>.</w:t>
      </w:r>
    </w:p>
    <w:p w:rsidR="00463BD6" w:rsidRPr="00A743DE" w:rsidRDefault="00463BD6">
      <w:pPr>
        <w:pStyle w:val="ProductList-Body"/>
        <w:rPr>
          <w:lang w:val="pt-BR"/>
        </w:rPr>
      </w:pPr>
    </w:p>
    <w:p w:rsidR="00463BD6" w:rsidRDefault="00F66FD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08"/>
        <w:gridCol w:w="3613"/>
        <w:gridCol w:w="3569"/>
      </w:tblGrid>
      <w:tr w:rsidR="00463BD6" w:rsidRPr="00A743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1">
              <w:r>
                <w:rPr>
                  <w:color w:val="00467F"/>
                  <w:u w:val="single"/>
                </w:rPr>
                <w:t>Únor 2016 – Podmínky pro produkty</w:t>
              </w:r>
            </w:hyperlink>
          </w:p>
        </w:tc>
      </w:tr>
      <w:tr w:rsidR="00463BD6" w:rsidRPr="00A743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463BD6">
            <w:pPr>
              <w:pStyle w:val="ProductList-TableBody"/>
              <w:rPr>
                <w:lang w:val="pt-BR"/>
              </w:rPr>
            </w:pPr>
          </w:p>
        </w:tc>
      </w:tr>
    </w:tbl>
    <w:p w:rsidR="00463BD6" w:rsidRPr="00A743DE" w:rsidRDefault="00463BD6">
      <w:pPr>
        <w:pStyle w:val="ProductList-Body"/>
        <w:rPr>
          <w:lang w:val="pt-BR"/>
        </w:rPr>
      </w:pPr>
    </w:p>
    <w:p w:rsidR="00463BD6" w:rsidRPr="00A743DE" w:rsidRDefault="00F66FDC">
      <w:pPr>
        <w:pStyle w:val="ProductList-ClauseHeading"/>
        <w:outlineLvl w:val="4"/>
        <w:rPr>
          <w:lang w:val="pt-BR"/>
        </w:rPr>
      </w:pPr>
      <w:r w:rsidRPr="00A743DE">
        <w:rPr>
          <w:lang w:val="pt-BR"/>
        </w:rPr>
        <w:t>4.1 Dodatečná práva k užívání krytí Software Assurance</w:t>
      </w:r>
    </w:p>
    <w:p w:rsidR="00463BD6" w:rsidRPr="00A743DE" w:rsidRDefault="00F66FDC">
      <w:pPr>
        <w:pStyle w:val="ProductList-Body"/>
        <w:rPr>
          <w:lang w:val="pt-BR"/>
        </w:rPr>
      </w:pPr>
      <w:r w:rsidRPr="00A743DE">
        <w:rPr>
          <w:lang w:val="pt-BR"/>
        </w:rPr>
        <w:t xml:space="preserve">Oddíl 4 (Software Assurance) se vztahuje na následující licence. </w:t>
      </w:r>
    </w:p>
    <w:p w:rsidR="00463BD6" w:rsidRPr="00A743DE" w:rsidRDefault="00F66FDC" w:rsidP="00F66FDC">
      <w:pPr>
        <w:pStyle w:val="ProductList-Bullet"/>
        <w:numPr>
          <w:ilvl w:val="0"/>
          <w:numId w:val="26"/>
        </w:numPr>
        <w:rPr>
          <w:lang w:val="pt-BR"/>
        </w:rPr>
      </w:pPr>
      <w:r w:rsidRPr="00A743DE">
        <w:rPr>
          <w:lang w:val="pt-BR"/>
        </w:rPr>
        <w:t xml:space="preserve">Windows 10 Enterprise E3/E5 s krytím SA </w:t>
      </w:r>
    </w:p>
    <w:p w:rsidR="00463BD6" w:rsidRDefault="00F66FDC" w:rsidP="00F66FDC">
      <w:pPr>
        <w:pStyle w:val="ProductList-Bullet"/>
        <w:numPr>
          <w:ilvl w:val="0"/>
          <w:numId w:val="26"/>
        </w:numPr>
      </w:pPr>
      <w:r>
        <w:t xml:space="preserve">Windows 10 Education E3/E5 </w:t>
      </w:r>
    </w:p>
    <w:p w:rsidR="00463BD6" w:rsidRPr="00A743DE" w:rsidRDefault="00F66FDC" w:rsidP="00F66FDC">
      <w:pPr>
        <w:pStyle w:val="ProductList-Bullet"/>
        <w:numPr>
          <w:ilvl w:val="0"/>
          <w:numId w:val="26"/>
        </w:numPr>
        <w:rPr>
          <w:lang w:val="pt-BR"/>
        </w:rPr>
      </w:pPr>
      <w:r w:rsidRPr="00A743DE">
        <w:rPr>
          <w:lang w:val="pt-BR"/>
        </w:rPr>
        <w:t>Přístup k Windows 10 Enterprise Virtual Desktop E3/E5</w:t>
      </w:r>
    </w:p>
    <w:p w:rsidR="00463BD6" w:rsidRPr="00A743DE" w:rsidRDefault="00F66FDC">
      <w:pPr>
        <w:pStyle w:val="ProductList-Body"/>
        <w:rPr>
          <w:lang w:val="pt-BR"/>
        </w:rPr>
      </w:pPr>
      <w:r w:rsidRPr="00A743DE">
        <w:rPr>
          <w:lang w:val="pt-BR"/>
        </w:rPr>
        <w:t>Toto ustanovení se nevztahuje na licence na odběr na základě počtu uživatelů získané na základě smlouvy Microsoft Cloud nebo prostřednictvím výhody použití studenty.</w:t>
      </w:r>
    </w:p>
    <w:p w:rsidR="00463BD6" w:rsidRPr="00A743DE" w:rsidRDefault="00463BD6">
      <w:pPr>
        <w:pStyle w:val="ProductList-Body"/>
        <w:rPr>
          <w:lang w:val="pt-BR"/>
        </w:rPr>
      </w:pPr>
    </w:p>
    <w:p w:rsidR="00463BD6" w:rsidRPr="00A743DE" w:rsidRDefault="00F66FDC">
      <w:pPr>
        <w:pStyle w:val="ProductList-ClauseHeading"/>
        <w:outlineLvl w:val="4"/>
        <w:rPr>
          <w:lang w:val="pt-BR"/>
        </w:rPr>
      </w:pPr>
      <w:r w:rsidRPr="00A743DE">
        <w:rPr>
          <w:lang w:val="pt-BR"/>
        </w:rPr>
        <w:t>4.2 Virtualizace softwaru Windows</w:t>
      </w:r>
    </w:p>
    <w:p w:rsidR="00463BD6" w:rsidRPr="00A743DE" w:rsidRDefault="00F66FDC">
      <w:pPr>
        <w:pStyle w:val="ProductList-SubClauseHeading"/>
        <w:outlineLvl w:val="5"/>
        <w:rPr>
          <w:lang w:val="pt-BR"/>
        </w:rPr>
      </w:pPr>
      <w:r w:rsidRPr="00A743DE">
        <w:rPr>
          <w:lang w:val="pt-BR"/>
        </w:rPr>
        <w:t>4.2.1 Lokální virtualizace</w:t>
      </w:r>
    </w:p>
    <w:p w:rsidR="00463BD6" w:rsidRDefault="00F66FDC">
      <w:pPr>
        <w:pStyle w:val="ProductList-BodyIndented"/>
      </w:pPr>
      <w:r w:rsidRPr="00A743DE">
        <w:rPr>
          <w:lang w:val="pt-BR"/>
        </w:rPr>
        <w:t xml:space="preserve">Zákazník může provozovat software Windows zakoupený prostřednictvím multilicenční smlouvy až ve čtyřech </w:t>
      </w:r>
      <w:r>
        <w:fldChar w:fldCharType="begin"/>
      </w:r>
      <w:r w:rsidRPr="00A743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A743DE">
        <w:rPr>
          <w:color w:val="0563C1"/>
          <w:lang w:val="pt-BR"/>
        </w:rPr>
        <w:t>virtuálních prostředích OSE</w:t>
      </w:r>
      <w:r>
        <w:fldChar w:fldCharType="end"/>
      </w:r>
      <w:r w:rsidRPr="00A743DE">
        <w:rPr>
          <w:lang w:val="pt-BR"/>
        </w:rPr>
        <w:t xml:space="preserve"> lokálně na </w:t>
      </w:r>
      <w:r>
        <w:fldChar w:fldCharType="begin"/>
      </w:r>
      <w:r w:rsidRPr="00A743DE">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A743DE">
        <w:rPr>
          <w:color w:val="0563C1"/>
          <w:lang w:val="pt-BR"/>
        </w:rPr>
        <w:t>licencovaných zařízeních</w:t>
      </w:r>
      <w:r>
        <w:fldChar w:fldCharType="end"/>
      </w:r>
      <w:r w:rsidRPr="00A743DE">
        <w:rPr>
          <w:lang w:val="pt-BR"/>
        </w:rPr>
        <w:t xml:space="preserve">. Toto oprávnění k lokálnímu použití se vztahuje na licence VDA na zařízení, pouze pokud je </w:t>
      </w:r>
      <w:r>
        <w:fldChar w:fldCharType="begin"/>
      </w:r>
      <w:r w:rsidRPr="00A743DE">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A743DE">
        <w:rPr>
          <w:color w:val="0563C1"/>
          <w:lang w:val="pt-BR"/>
        </w:rPr>
        <w:t>licencované zařízení</w:t>
      </w:r>
      <w:r>
        <w:fldChar w:fldCharType="end"/>
      </w:r>
      <w:r w:rsidRPr="00A743DE">
        <w:rPr>
          <w:lang w:val="pt-BR"/>
        </w:rPr>
        <w:t xml:space="preserve"> také licencováno s kvalifikujícím operačním systémem. </w:t>
      </w:r>
      <w:r>
        <w:fldChar w:fldCharType="begin"/>
      </w:r>
      <w:r w:rsidRPr="00A743DE">
        <w:rPr>
          <w:lang w:val="pt-BR"/>
        </w:rP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463BD6" w:rsidRDefault="00463BD6">
      <w:pPr>
        <w:pStyle w:val="ProductList-BodyIndented"/>
      </w:pPr>
    </w:p>
    <w:p w:rsidR="00463BD6" w:rsidRDefault="00F66FDC">
      <w:pPr>
        <w:pStyle w:val="ProductList-SubClauseHeading"/>
        <w:outlineLvl w:val="5"/>
      </w:pPr>
      <w:r>
        <w:t>4.2.2 Vzdálená virtualizace</w:t>
      </w:r>
    </w:p>
    <w:p w:rsidR="00463BD6" w:rsidRDefault="00F66FDC">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rsidR="00463BD6" w:rsidRDefault="00463BD6">
      <w:pPr>
        <w:pStyle w:val="ProductList-BodyIndented"/>
      </w:pPr>
    </w:p>
    <w:p w:rsidR="00463BD6" w:rsidRDefault="00F66FDC">
      <w:pPr>
        <w:pStyle w:val="ProductList-ClauseHeading"/>
        <w:outlineLvl w:val="4"/>
      </w:pPr>
      <w:r>
        <w:t>4.3 Výhody pro displeje do úhlopříčky 10,1”</w:t>
      </w:r>
    </w:p>
    <w:p w:rsidR="00463BD6" w:rsidRDefault="00F66FDC">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rsidR="00463BD6" w:rsidRDefault="00463BD6">
      <w:pPr>
        <w:pStyle w:val="ProductList-Body"/>
      </w:pPr>
    </w:p>
    <w:p w:rsidR="00463BD6" w:rsidRDefault="00F66FDC">
      <w:pPr>
        <w:pStyle w:val="ProductList-ClauseHeading"/>
        <w:outlineLvl w:val="4"/>
      </w:pPr>
      <w:r>
        <w:t>4.4 Funkce Windows to Go</w:t>
      </w:r>
    </w:p>
    <w:p w:rsidR="00463BD6" w:rsidRDefault="00F66FDC">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rsidR="00463BD6" w:rsidRDefault="00463BD6">
      <w:pPr>
        <w:pStyle w:val="ProductList-Body"/>
      </w:pPr>
    </w:p>
    <w:p w:rsidR="00463BD6" w:rsidRDefault="00F66FDC">
      <w:pPr>
        <w:pStyle w:val="ProductList-SubClauseHeading"/>
        <w:outlineLvl w:val="5"/>
      </w:pPr>
      <w:r>
        <w:t>4.4.1 Možnost Windows to Go Student</w:t>
      </w:r>
    </w:p>
    <w:p w:rsidR="00463BD6" w:rsidRDefault="00F66FDC">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rsidR="00463BD6" w:rsidRDefault="00463BD6">
      <w:pPr>
        <w:pStyle w:val="ProductList-BodyIndented"/>
      </w:pPr>
    </w:p>
    <w:p w:rsidR="00463BD6" w:rsidRDefault="00F66FDC">
      <w:pPr>
        <w:pStyle w:val="ProductList-ClauseHeading"/>
        <w:outlineLvl w:val="4"/>
      </w:pPr>
      <w:r>
        <w:t>4.5 Windows Pro SA</w:t>
      </w:r>
    </w:p>
    <w:p w:rsidR="00463BD6" w:rsidRDefault="00F66FDC">
      <w:pPr>
        <w:pStyle w:val="ProductList-Body"/>
      </w:pPr>
      <w:r>
        <w:t>Zákazníci, kteří si dříve zakoupili krytí SA pro systém Windows Pro, je mohou na zahrnutých zařízeních prodloužit bez nutnosti nákupu licence na upgrade pro systém Windows Enterprise.</w:t>
      </w:r>
    </w:p>
    <w:p w:rsidR="00463BD6" w:rsidRDefault="00463BD6">
      <w:pPr>
        <w:pStyle w:val="ProductList-Body"/>
      </w:pPr>
    </w:p>
    <w:p w:rsidR="00463BD6" w:rsidRDefault="00F66FDC">
      <w:pPr>
        <w:pStyle w:val="ProductList-ClauseHeading"/>
        <w:outlineLvl w:val="4"/>
      </w:pPr>
      <w:r>
        <w:t>4.6 Sada Microsoft Desktop Optimization Pack (MDOP)</w:t>
      </w:r>
    </w:p>
    <w:p w:rsidR="00463BD6" w:rsidRDefault="00F66FDC">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rsidR="00463BD6" w:rsidRDefault="00463BD6">
      <w:pPr>
        <w:pStyle w:val="ProductList-Body"/>
      </w:pPr>
    </w:p>
    <w:p w:rsidR="00463BD6" w:rsidRDefault="00F66FDC">
      <w:pPr>
        <w:pStyle w:val="ProductList-SubClauseHeading"/>
        <w:outlineLvl w:val="5"/>
      </w:pPr>
      <w:r>
        <w:t>4.6.1 Oprávnění k MDOP</w:t>
      </w:r>
    </w:p>
    <w:p w:rsidR="00463BD6" w:rsidRDefault="00F66FDC">
      <w:pPr>
        <w:pStyle w:val="ProductList-BodyIndented"/>
      </w:pPr>
      <w:r>
        <w:t>Zákazníci s následujícími položkami mají oprávnění používat MDOP a nemusejí produkt MDOP kupovat samostatně. MDOP není k dispozici pro zákazníky, kteří si tyto produkty licencují na základě smlouvy Microsoft Cloud.</w:t>
      </w:r>
    </w:p>
    <w:p w:rsidR="00463BD6" w:rsidRPr="00A743DE" w:rsidRDefault="00F66FDC" w:rsidP="00F66FDC">
      <w:pPr>
        <w:pStyle w:val="ProductList-Bullet"/>
        <w:numPr>
          <w:ilvl w:val="1"/>
          <w:numId w:val="27"/>
        </w:numPr>
        <w:rPr>
          <w:lang w:val="pt-BR"/>
        </w:rPr>
      </w:pPr>
      <w:r w:rsidRPr="00A743DE">
        <w:rPr>
          <w:lang w:val="pt-BR"/>
        </w:rPr>
        <w:t>Licence na odběr na základě počtu uživatelů k produktu Windows 10 Enterprise E3/E5</w:t>
      </w:r>
    </w:p>
    <w:p w:rsidR="00463BD6" w:rsidRPr="00A743DE" w:rsidRDefault="00F66FDC" w:rsidP="00F66FDC">
      <w:pPr>
        <w:pStyle w:val="ProductList-Bullet"/>
        <w:numPr>
          <w:ilvl w:val="1"/>
          <w:numId w:val="27"/>
        </w:numPr>
        <w:rPr>
          <w:lang w:val="pt-BR"/>
        </w:rPr>
      </w:pPr>
      <w:r w:rsidRPr="00A743DE">
        <w:rPr>
          <w:lang w:val="pt-BR"/>
        </w:rPr>
        <w:t>Licence na odběr na základě počtu uživatelů k produktu Windows 10 Education E3/E5</w:t>
      </w:r>
    </w:p>
    <w:p w:rsidR="00463BD6" w:rsidRPr="00A743DE" w:rsidRDefault="00F66FDC" w:rsidP="00F66FDC">
      <w:pPr>
        <w:pStyle w:val="ProductList-Bullet"/>
        <w:numPr>
          <w:ilvl w:val="1"/>
          <w:numId w:val="27"/>
        </w:numPr>
        <w:rPr>
          <w:lang w:val="pt-BR"/>
        </w:rPr>
      </w:pPr>
      <w:r w:rsidRPr="00A743DE">
        <w:rPr>
          <w:lang w:val="pt-BR"/>
        </w:rPr>
        <w:t xml:space="preserve">Licence na odběr na základě počtu zařízení pro produkt Windows 10 Enterprise E5 </w:t>
      </w:r>
    </w:p>
    <w:p w:rsidR="00463BD6" w:rsidRPr="00A743DE" w:rsidRDefault="00F66FDC" w:rsidP="00F66FDC">
      <w:pPr>
        <w:pStyle w:val="ProductList-Bullet"/>
        <w:numPr>
          <w:ilvl w:val="1"/>
          <w:numId w:val="27"/>
        </w:numPr>
        <w:rPr>
          <w:lang w:val="pt-BR"/>
        </w:rPr>
      </w:pPr>
      <w:r w:rsidRPr="00A743DE">
        <w:rPr>
          <w:lang w:val="pt-BR"/>
        </w:rPr>
        <w:t xml:space="preserve">VDA licence na odběr na základě počtu uživatelů Windows 10 Enterprise </w:t>
      </w:r>
    </w:p>
    <w:p w:rsidR="00463BD6" w:rsidRPr="00A743DE" w:rsidRDefault="00F66FDC" w:rsidP="00F66FDC">
      <w:pPr>
        <w:pStyle w:val="ProductList-Bullet"/>
        <w:numPr>
          <w:ilvl w:val="1"/>
          <w:numId w:val="27"/>
        </w:numPr>
        <w:rPr>
          <w:lang w:val="pt-BR"/>
        </w:rPr>
      </w:pPr>
      <w:r w:rsidRPr="00A743DE">
        <w:rPr>
          <w:lang w:val="pt-BR"/>
        </w:rPr>
        <w:t>Smlouva s dnem účinnosti 1. srpna 2015 nebo později a VDA na zařízení nebo Windows 10 Enterprise E3 na zařízení.</w:t>
      </w:r>
    </w:p>
    <w:p w:rsidR="00463BD6" w:rsidRPr="00A743DE" w:rsidRDefault="00463BD6">
      <w:pPr>
        <w:pStyle w:val="ProductList-BodyIndented"/>
        <w:rPr>
          <w:lang w:val="pt-BR"/>
        </w:rPr>
      </w:pPr>
    </w:p>
    <w:p w:rsidR="00463BD6" w:rsidRPr="00A743DE" w:rsidRDefault="00F66FDC">
      <w:pPr>
        <w:pStyle w:val="ProductList-ClauseHeading"/>
        <w:outlineLvl w:val="4"/>
        <w:rPr>
          <w:lang w:val="pt-BR"/>
        </w:rPr>
      </w:pPr>
      <w:r w:rsidRPr="00A743DE">
        <w:rPr>
          <w:lang w:val="pt-BR"/>
        </w:rPr>
        <w:t>4.7 Oprávnění k provozování klastrovaných aplikací HPC</w:t>
      </w:r>
    </w:p>
    <w:p w:rsidR="00463BD6" w:rsidRPr="00A743DE" w:rsidRDefault="00F66FDC">
      <w:pPr>
        <w:pStyle w:val="ProductList-Body"/>
        <w:rPr>
          <w:lang w:val="pt-BR"/>
        </w:rPr>
      </w:pPr>
      <w:r>
        <w:fldChar w:fldCharType="begin"/>
      </w:r>
      <w:r w:rsidRPr="00A743DE">
        <w:rPr>
          <w:lang w:val="pt-BR"/>
        </w:rP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sidRPr="00A743DE">
        <w:rPr>
          <w:color w:val="0563C1"/>
          <w:lang w:val="pt-BR"/>
        </w:rPr>
        <w:t>Licencované zařízení</w:t>
      </w:r>
      <w:r>
        <w:fldChar w:fldCharType="end"/>
      </w:r>
      <w:r w:rsidRPr="00A743DE">
        <w:rPr>
          <w:lang w:val="pt-BR"/>
        </w:rPr>
        <w:t xml:space="preserve"> nebo zařízení používané </w:t>
      </w:r>
      <w:r>
        <w:fldChar w:fldCharType="begin"/>
      </w:r>
      <w:r w:rsidRPr="00A743DE">
        <w:rPr>
          <w:lang w:val="pt-BR"/>
        </w:rPr>
        <w:instrText xml:space="preserve"> AutoTextList   \s NoStyle \t "Licencovaný uživatel označuje jednotlivého uživatele, kterému je přidělena licence." </w:instrText>
      </w:r>
      <w:r>
        <w:fldChar w:fldCharType="separate"/>
      </w:r>
      <w:r w:rsidRPr="00A743DE">
        <w:rPr>
          <w:color w:val="0563C1"/>
          <w:lang w:val="pt-BR"/>
        </w:rPr>
        <w:t>licencovaným uživatelem</w:t>
      </w:r>
      <w:r>
        <w:fldChar w:fldCharType="end"/>
      </w:r>
      <w:r w:rsidRPr="00A743DE">
        <w:rPr>
          <w:lang w:val="pt-BR"/>
        </w:rPr>
        <w:t xml:space="preserve"> může být používáno jako </w:t>
      </w:r>
      <w:r>
        <w:fldChar w:fldCharType="begin"/>
      </w:r>
      <w:r w:rsidRPr="00A743DE">
        <w:rPr>
          <w:lang w:val="pt-BR"/>
        </w:rP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sidRPr="00A743DE">
        <w:rPr>
          <w:color w:val="0563C1"/>
          <w:lang w:val="pt-BR"/>
        </w:rPr>
        <w:t>uzel pro Cycle Harvesting</w:t>
      </w:r>
      <w:r>
        <w:fldChar w:fldCharType="end"/>
      </w:r>
      <w:r w:rsidRPr="00A743DE">
        <w:rPr>
          <w:lang w:val="pt-BR"/>
        </w:rPr>
        <w:t xml:space="preserve"> pro spouštění </w:t>
      </w:r>
      <w:r>
        <w:fldChar w:fldCharType="begin"/>
      </w:r>
      <w:r w:rsidRPr="00A743DE">
        <w:rPr>
          <w:lang w:val="pt-BR"/>
        </w:rP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sidRPr="00A743DE">
        <w:rPr>
          <w:color w:val="0563C1"/>
          <w:lang w:val="pt-BR"/>
        </w:rPr>
        <w:t>klastrovaných aplikací HPC</w:t>
      </w:r>
      <w:r>
        <w:fldChar w:fldCharType="end"/>
      </w:r>
      <w:r w:rsidRPr="00A743DE">
        <w:rPr>
          <w:lang w:val="pt-BR"/>
        </w:rPr>
        <w:t xml:space="preserve">, pokud zařízení není používané jako víceúčelový </w:t>
      </w:r>
      <w:r>
        <w:fldChar w:fldCharType="begin"/>
      </w:r>
      <w:r w:rsidRPr="00A743DE">
        <w:rPr>
          <w:lang w:val="pt-BR"/>
        </w:rPr>
        <w:instrText xml:space="preserve"> AutoTextList   \s NoStyle \t "Server je systém fyzického hardwaru, v němž je možné spustit serverový software." </w:instrText>
      </w:r>
      <w:r>
        <w:fldChar w:fldCharType="separate"/>
      </w:r>
      <w:r w:rsidRPr="00A743DE">
        <w:rPr>
          <w:color w:val="0563C1"/>
          <w:lang w:val="pt-BR"/>
        </w:rPr>
        <w:t>server</w:t>
      </w:r>
      <w:r>
        <w:fldChar w:fldCharType="end"/>
      </w:r>
      <w:r w:rsidRPr="00A743DE">
        <w:rPr>
          <w:lang w:val="pt-BR"/>
        </w:rPr>
        <w:t xml:space="preserve">, databázový </w:t>
      </w:r>
      <w:r>
        <w:fldChar w:fldCharType="begin"/>
      </w:r>
      <w:r w:rsidRPr="00A743DE">
        <w:rPr>
          <w:lang w:val="pt-BR"/>
        </w:rPr>
        <w:instrText xml:space="preserve"> AutoTextList   \s NoStyle \t "Server je systém fyzického hardwaru, v němž je možné spustit serverový software." </w:instrText>
      </w:r>
      <w:r>
        <w:fldChar w:fldCharType="separate"/>
      </w:r>
      <w:r w:rsidRPr="00A743DE">
        <w:rPr>
          <w:color w:val="0563C1"/>
          <w:lang w:val="pt-BR"/>
        </w:rPr>
        <w:t>server</w:t>
      </w:r>
      <w:r>
        <w:fldChar w:fldCharType="end"/>
      </w:r>
      <w:r w:rsidRPr="00A743DE">
        <w:rPr>
          <w:lang w:val="pt-BR"/>
        </w:rPr>
        <w:t xml:space="preserve">, webový </w:t>
      </w:r>
      <w:r>
        <w:fldChar w:fldCharType="begin"/>
      </w:r>
      <w:r w:rsidRPr="00A743DE">
        <w:rPr>
          <w:lang w:val="pt-BR"/>
        </w:rPr>
        <w:instrText xml:space="preserve"> AutoTextList   \s NoStyle \t "Server je systém fyzického hardwaru, v němž je možné spustit serverový software." </w:instrText>
      </w:r>
      <w:r>
        <w:fldChar w:fldCharType="separate"/>
      </w:r>
      <w:r w:rsidRPr="00A743DE">
        <w:rPr>
          <w:color w:val="0563C1"/>
          <w:lang w:val="pt-BR"/>
        </w:rPr>
        <w:t>server</w:t>
      </w:r>
      <w:r>
        <w:fldChar w:fldCharType="end"/>
      </w:r>
      <w:r w:rsidRPr="00A743DE">
        <w:rPr>
          <w:lang w:val="pt-BR"/>
        </w:rPr>
        <w:t xml:space="preserve">, e-mailový </w:t>
      </w:r>
      <w:r>
        <w:fldChar w:fldCharType="begin"/>
      </w:r>
      <w:r w:rsidRPr="00A743DE">
        <w:rPr>
          <w:lang w:val="pt-BR"/>
        </w:rPr>
        <w:instrText xml:space="preserve"> AutoTextList   \s NoStyle \t "Server je systém fyzického hardwaru, v němž je možné spustit serverový software." </w:instrText>
      </w:r>
      <w:r>
        <w:fldChar w:fldCharType="separate"/>
      </w:r>
      <w:r w:rsidRPr="00A743DE">
        <w:rPr>
          <w:color w:val="0563C1"/>
          <w:lang w:val="pt-BR"/>
        </w:rPr>
        <w:t>server</w:t>
      </w:r>
      <w:r>
        <w:fldChar w:fldCharType="end"/>
      </w:r>
      <w:r w:rsidRPr="00A743DE">
        <w:rPr>
          <w:lang w:val="pt-BR"/>
        </w:rPr>
        <w:t xml:space="preserve">, tiskový </w:t>
      </w:r>
      <w:r>
        <w:fldChar w:fldCharType="begin"/>
      </w:r>
      <w:r w:rsidRPr="00A743DE">
        <w:rPr>
          <w:lang w:val="pt-BR"/>
        </w:rPr>
        <w:instrText xml:space="preserve"> AutoTextList   \s NoStyle \t "Server je systém fyzického hardwaru, v němž je možné spustit serverový software." </w:instrText>
      </w:r>
      <w:r>
        <w:fldChar w:fldCharType="separate"/>
      </w:r>
      <w:r w:rsidRPr="00A743DE">
        <w:rPr>
          <w:color w:val="0563C1"/>
          <w:lang w:val="pt-BR"/>
        </w:rPr>
        <w:t>server</w:t>
      </w:r>
      <w:r>
        <w:fldChar w:fldCharType="end"/>
      </w:r>
      <w:r w:rsidRPr="00A743DE">
        <w:rPr>
          <w:lang w:val="pt-BR"/>
        </w:rPr>
        <w:t xml:space="preserve"> nebo souborový </w:t>
      </w:r>
      <w:r>
        <w:fldChar w:fldCharType="begin"/>
      </w:r>
      <w:r w:rsidRPr="00A743DE">
        <w:rPr>
          <w:lang w:val="pt-BR"/>
        </w:rPr>
        <w:instrText xml:space="preserve"> AutoTextList   \s NoStyle \t "Server je systém fyzického hardwaru, v němž je možné spustit serverový software." </w:instrText>
      </w:r>
      <w:r>
        <w:fldChar w:fldCharType="separate"/>
      </w:r>
      <w:r w:rsidRPr="00A743DE">
        <w:rPr>
          <w:color w:val="0563C1"/>
          <w:lang w:val="pt-BR"/>
        </w:rPr>
        <w:t>server</w:t>
      </w:r>
      <w:r>
        <w:fldChar w:fldCharType="end"/>
      </w:r>
      <w:r w:rsidRPr="00A743DE">
        <w:rPr>
          <w:lang w:val="pt-BR"/>
        </w:rPr>
        <w:t xml:space="preserve"> pro jiné účely přístupu více uživatelů nebo k libovolnému účelu podobného sdílení prostředků.</w:t>
      </w:r>
    </w:p>
    <w:p w:rsidR="00463BD6" w:rsidRPr="00A743DE" w:rsidRDefault="00463BD6">
      <w:pPr>
        <w:pStyle w:val="ProductList-Body"/>
        <w:rPr>
          <w:lang w:val="pt-BR"/>
        </w:rPr>
      </w:pPr>
    </w:p>
    <w:p w:rsidR="00463BD6" w:rsidRDefault="00F66FDC">
      <w:pPr>
        <w:pStyle w:val="ProductList-ClauseHeading"/>
        <w:outlineLvl w:val="4"/>
      </w:pPr>
      <w:r>
        <w:t>4.8 Počítačový operační systém Windows – Windows Thin PC</w:t>
      </w:r>
    </w:p>
    <w:p w:rsidR="00463BD6" w:rsidRDefault="00F66FDC">
      <w:pPr>
        <w:pStyle w:val="ProductList-Body"/>
      </w:pPr>
      <w:r>
        <w:t>Zákazník může užívat software Windows Thin PC namísto softwaru počítačového operačního systému Windows, ale pouze ke spouštění níže uvedených typů aplikací.</w:t>
      </w:r>
    </w:p>
    <w:p w:rsidR="00463BD6" w:rsidRDefault="00F66FDC" w:rsidP="00F66FDC">
      <w:pPr>
        <w:pStyle w:val="ProductList-Bullet"/>
        <w:numPr>
          <w:ilvl w:val="0"/>
          <w:numId w:val="28"/>
        </w:numPr>
      </w:pPr>
      <w:r>
        <w:t>zabezpečení,</w:t>
      </w:r>
    </w:p>
    <w:p w:rsidR="00463BD6" w:rsidRDefault="00F66FDC" w:rsidP="00F66FDC">
      <w:pPr>
        <w:pStyle w:val="ProductList-Bullet"/>
        <w:numPr>
          <w:ilvl w:val="0"/>
          <w:numId w:val="28"/>
        </w:numPr>
      </w:pPr>
      <w:r>
        <w:t>správa,</w:t>
      </w:r>
    </w:p>
    <w:p w:rsidR="00463BD6" w:rsidRDefault="00F66FDC" w:rsidP="00F66FDC">
      <w:pPr>
        <w:pStyle w:val="ProductList-Bullet"/>
        <w:numPr>
          <w:ilvl w:val="0"/>
          <w:numId w:val="28"/>
        </w:numPr>
      </w:pPr>
      <w:r>
        <w:t>emulace terminálu,</w:t>
      </w:r>
    </w:p>
    <w:p w:rsidR="00463BD6" w:rsidRPr="00A743DE" w:rsidRDefault="00F66FDC" w:rsidP="00F66FDC">
      <w:pPr>
        <w:pStyle w:val="ProductList-Bullet"/>
        <w:numPr>
          <w:ilvl w:val="0"/>
          <w:numId w:val="28"/>
        </w:numPr>
        <w:rPr>
          <w:lang w:val="pt-BR"/>
        </w:rPr>
      </w:pPr>
      <w:r w:rsidRPr="00A743DE">
        <w:rPr>
          <w:lang w:val="pt-BR"/>
        </w:rPr>
        <w:t>vzdálená plocha a podobné technologie,</w:t>
      </w:r>
    </w:p>
    <w:p w:rsidR="00463BD6" w:rsidRDefault="00F66FDC" w:rsidP="00F66FDC">
      <w:pPr>
        <w:pStyle w:val="ProductList-Bullet"/>
        <w:numPr>
          <w:ilvl w:val="0"/>
          <w:numId w:val="28"/>
        </w:numPr>
      </w:pPr>
      <w:r>
        <w:t>webový prohlížeč,</w:t>
      </w:r>
    </w:p>
    <w:p w:rsidR="00463BD6" w:rsidRDefault="00F66FDC" w:rsidP="00F66FDC">
      <w:pPr>
        <w:pStyle w:val="ProductList-Bullet"/>
        <w:numPr>
          <w:ilvl w:val="0"/>
          <w:numId w:val="28"/>
        </w:numPr>
      </w:pPr>
      <w:r>
        <w:t>přehrávač médií,</w:t>
      </w:r>
    </w:p>
    <w:p w:rsidR="00463BD6" w:rsidRDefault="00F66FDC" w:rsidP="00F66FDC">
      <w:pPr>
        <w:pStyle w:val="ProductList-Bullet"/>
        <w:numPr>
          <w:ilvl w:val="0"/>
          <w:numId w:val="28"/>
        </w:numPr>
      </w:pPr>
      <w:r>
        <w:t>klient rychlého zasílání zpráv,</w:t>
      </w:r>
    </w:p>
    <w:p w:rsidR="00463BD6" w:rsidRDefault="00F66FDC" w:rsidP="00F66FDC">
      <w:pPr>
        <w:pStyle w:val="ProductList-Bullet"/>
        <w:numPr>
          <w:ilvl w:val="0"/>
          <w:numId w:val="28"/>
        </w:numPr>
      </w:pPr>
      <w:r>
        <w:t>prohlížeče dokumentů,</w:t>
      </w:r>
    </w:p>
    <w:p w:rsidR="00463BD6" w:rsidRDefault="00F66FDC" w:rsidP="00F66FDC">
      <w:pPr>
        <w:pStyle w:val="ProductList-Bullet"/>
        <w:numPr>
          <w:ilvl w:val="0"/>
          <w:numId w:val="28"/>
        </w:numPr>
      </w:pPr>
      <w:r>
        <w:t>rozhraní .NET Framework a modul Java Virtual Machine.</w:t>
      </w:r>
    </w:p>
    <w:p w:rsidR="00463BD6" w:rsidRDefault="00F66FDC">
      <w:pPr>
        <w:pStyle w:val="ProductList-Body"/>
      </w:pPr>
      <w:r>
        <w:t>Software musí zákazník používat v jiném zařízení, než v zařízení, v němž bylo prvně instalováno, pokud přesune odpovídající krytí Software Assurance na toto další zařízení.</w:t>
      </w:r>
    </w:p>
    <w:p w:rsidR="00463BD6" w:rsidRDefault="00463BD6">
      <w:pPr>
        <w:pStyle w:val="ProductList-Body"/>
      </w:pPr>
    </w:p>
    <w:p w:rsidR="00463BD6" w:rsidRDefault="00F66FDC">
      <w:pPr>
        <w:pStyle w:val="ProductList-ClauseHeading"/>
        <w:outlineLvl w:val="4"/>
      </w:pPr>
      <w:r>
        <w:t>4.9 Uplynutí krytí Software Assurance u časově neomezených licencí</w:t>
      </w:r>
    </w:p>
    <w:p w:rsidR="00463BD6" w:rsidRDefault="00F66FDC">
      <w:pPr>
        <w:pStyle w:val="ProductList-Body"/>
      </w:pPr>
      <w:r>
        <w:t xml:space="preserve">Aktuální větev systému Windows Enterprise nebo pololetní kanál musí být odinstalovány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větve Long Term Servicing Branch/kanálu produktu Windows Enterprise, která je aktuální v době uplynutí. </w:t>
      </w:r>
    </w:p>
    <w:p w:rsidR="00463BD6" w:rsidRDefault="00463BD6">
      <w:pPr>
        <w:pStyle w:val="ProductList-Body"/>
      </w:pPr>
    </w:p>
    <w:p w:rsidR="00463BD6" w:rsidRDefault="00463BD6">
      <w:pPr>
        <w:pStyle w:val="PURBreadcrumb"/>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GroupHeading"/>
        <w:outlineLvl w:val="1"/>
      </w:pPr>
      <w:bookmarkStart w:id="192" w:name="_Sec619"/>
      <w:r>
        <w:t>Windows Server</w:t>
      </w:r>
      <w:bookmarkEnd w:id="192"/>
      <w:r>
        <w:fldChar w:fldCharType="begin"/>
      </w:r>
      <w:r>
        <w:instrText xml:space="preserve"> TC "</w:instrText>
      </w:r>
      <w:bookmarkStart w:id="193" w:name="_Toc515567090"/>
      <w:r>
        <w:instrText>Windows Server</w:instrText>
      </w:r>
      <w:bookmarkEnd w:id="193"/>
      <w:r>
        <w:instrText>" \l 2</w:instrText>
      </w:r>
      <w:r>
        <w:fldChar w:fldCharType="end"/>
      </w:r>
    </w:p>
    <w:p w:rsidR="00463BD6" w:rsidRDefault="00F66FD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67091"/>
      <w:r>
        <w:instrText>Windows MultiPoint Server</w:instrText>
      </w:r>
      <w:bookmarkEnd w:id="195"/>
      <w:r>
        <w:instrText>" \l 3</w:instrText>
      </w:r>
      <w:r>
        <w:fldChar w:fldCharType="end"/>
      </w:r>
    </w:p>
    <w:p w:rsidR="00463BD6" w:rsidRDefault="00F66FDC">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9" w:space="0" w:color="FFFFFF"/>
              <w:left w:val="single" w:sz="9" w:space="0" w:color="FFFFFF"/>
              <w:bottom w:val="none" w:sz="4" w:space="0" w:color="BFBFBF"/>
              <w:right w:val="single" w:sz="9" w:space="0" w:color="FFFFFF"/>
            </w:tcBorders>
          </w:tcPr>
          <w:p w:rsidR="00463BD6" w:rsidRDefault="00F66FD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63BD6" w:rsidRDefault="00F66FD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63BD6" w:rsidRDefault="00F66FD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63BD6" w:rsidRDefault="00F66FD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63BD6" w:rsidRDefault="00F66FD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463BD6" w:rsidRDefault="00F66FDC">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Nižší verze: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(SA): Není relevantní</w:t>
            </w:r>
          </w:p>
        </w:tc>
      </w:tr>
      <w:tr w:rsidR="00463BD6" w:rsidRPr="00A743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Nárok na snížení: Není relevantní</w:t>
            </w:r>
          </w:p>
        </w:tc>
      </w:tr>
      <w:tr w:rsidR="00463BD6" w:rsidRPr="00A743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10"/>
        <w:gridCol w:w="3581"/>
        <w:gridCol w:w="3599"/>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Zahrnuté technologie: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63BD6" w:rsidRDefault="00F66FDC">
            <w:pPr>
              <w:pStyle w:val="ProductList-TableBody"/>
            </w:pPr>
            <w:r>
              <w:t>Licence CAL pro službu Vzdálená plocha serveru Windows Server 2016 a licence ekvivalentní k licenci CAL</w:t>
            </w:r>
          </w:p>
          <w:p w:rsidR="00463BD6" w:rsidRDefault="00F66FDC">
            <w:pPr>
              <w:pStyle w:val="ProductList-TableBody"/>
            </w:pPr>
            <w:r>
              <w:t xml:space="preserve">(viz </w:t>
            </w:r>
            <w:hyperlink w:anchor="_Sec591">
              <w:r>
                <w:rPr>
                  <w:color w:val="00467F"/>
                  <w:u w:val="single"/>
                </w:rPr>
                <w:t>Příloha A</w:t>
              </w:r>
            </w:hyperlink>
            <w:r>
              <w:t>)</w:t>
            </w:r>
          </w:p>
        </w:tc>
      </w:tr>
    </w:tbl>
    <w:p w:rsidR="00463BD6" w:rsidRDefault="00463BD6">
      <w:pPr>
        <w:pStyle w:val="ProductList-Body"/>
      </w:pPr>
    </w:p>
    <w:p w:rsidR="00463BD6" w:rsidRDefault="00F66FDC">
      <w:pPr>
        <w:pStyle w:val="ProductList-SubClauseHeading"/>
        <w:outlineLvl w:val="5"/>
      </w:pPr>
      <w:r>
        <w:t>3.1.1 Doplňující funkce spojené s licencí CAL pro Windows Server 2016, služba AD RMS (Active Directory Rights Management Services)</w:t>
      </w:r>
    </w:p>
    <w:p w:rsidR="00463BD6" w:rsidRDefault="00F66FDC">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56"/>
        <w:gridCol w:w="3495"/>
        <w:gridCol w:w="3479"/>
      </w:tblGrid>
      <w:tr w:rsidR="00463BD6" w:rsidRPr="00A743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63BD6" w:rsidRPr="00A743DE" w:rsidRDefault="00F66FDC">
            <w:pPr>
              <w:pStyle w:val="ProductList-TableBody"/>
              <w:rPr>
                <w:lang w:val="pt-BR"/>
              </w:rPr>
            </w:pPr>
            <w:r w:rsidRPr="00A743DE">
              <w:rPr>
                <w:lang w:val="pt-BR"/>
              </w:rPr>
              <w:t xml:space="preserve">Licence ekvivalentní k licenci CAL (viz </w:t>
            </w:r>
            <w:hyperlink w:anchor="_Sec591">
              <w:r w:rsidRPr="00A743DE">
                <w:rPr>
                  <w:color w:val="00467F"/>
                  <w:u w:val="single"/>
                  <w:lang w:val="pt-BR"/>
                </w:rPr>
                <w:t>Příloha A</w:t>
              </w:r>
            </w:hyperlink>
            <w:r w:rsidRPr="00A743DE">
              <w:rPr>
                <w:lang w:val="pt-BR"/>
              </w:rPr>
              <w:t>)</w:t>
            </w:r>
          </w:p>
        </w:tc>
      </w:tr>
    </w:tbl>
    <w:p w:rsidR="00463BD6" w:rsidRPr="00A743DE" w:rsidRDefault="00463BD6">
      <w:pPr>
        <w:pStyle w:val="ProductList-BodyIndented"/>
        <w:rPr>
          <w:lang w:val="pt-BR"/>
        </w:rPr>
      </w:pPr>
    </w:p>
    <w:p w:rsidR="00463BD6" w:rsidRPr="00A743DE" w:rsidRDefault="00F66FDC">
      <w:pPr>
        <w:pStyle w:val="ProductList-ClauseHeading"/>
        <w:outlineLvl w:val="4"/>
        <w:rPr>
          <w:lang w:val="pt-BR"/>
        </w:rPr>
      </w:pPr>
      <w:r w:rsidRPr="00A743DE">
        <w:rPr>
          <w:lang w:val="pt-BR"/>
        </w:rPr>
        <w:t>3.2 Spouštění instancí softwaru</w:t>
      </w:r>
    </w:p>
    <w:p w:rsidR="00463BD6" w:rsidRPr="00A743DE" w:rsidRDefault="00F66FDC">
      <w:pPr>
        <w:pStyle w:val="ProductList-Body"/>
        <w:rPr>
          <w:lang w:val="pt-BR"/>
        </w:rPr>
      </w:pPr>
      <w:r w:rsidRPr="00A743DE">
        <w:rPr>
          <w:lang w:val="pt-BR"/>
        </w:rPr>
        <w:t xml:space="preserve">Zákazník může na </w:t>
      </w:r>
      <w:r>
        <w:fldChar w:fldCharType="begin"/>
      </w:r>
      <w:r w:rsidRPr="00A743DE">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A743DE">
        <w:rPr>
          <w:color w:val="0563C1"/>
          <w:lang w:val="pt-BR"/>
        </w:rPr>
        <w:t>licencovaném serveru</w:t>
      </w:r>
      <w:r>
        <w:fldChar w:fldCharType="end"/>
      </w:r>
      <w:r w:rsidRPr="00A743DE">
        <w:rPr>
          <w:lang w:val="pt-BR"/>
        </w:rPr>
        <w:t xml:space="preserve"> současně spustit jednu </w:t>
      </w:r>
      <w:r>
        <w:fldChar w:fldCharType="begin"/>
      </w:r>
      <w:r w:rsidRPr="00A743DE">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A743DE">
        <w:rPr>
          <w:color w:val="0563C1"/>
          <w:lang w:val="pt-BR"/>
        </w:rPr>
        <w:t>instanci</w:t>
      </w:r>
      <w:r>
        <w:fldChar w:fldCharType="end"/>
      </w:r>
      <w:r w:rsidRPr="00A743DE">
        <w:rPr>
          <w:lang w:val="pt-BR"/>
        </w:rPr>
        <w:t xml:space="preserve"> serverového softwaru v každém </w:t>
      </w:r>
      <w:r>
        <w:fldChar w:fldCharType="begin"/>
      </w:r>
      <w:r w:rsidRPr="00A743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A743DE">
        <w:rPr>
          <w:color w:val="0563C1"/>
          <w:lang w:val="pt-BR"/>
        </w:rPr>
        <w:t>fyzickém prostředí OSE</w:t>
      </w:r>
      <w:r>
        <w:fldChar w:fldCharType="end"/>
      </w:r>
      <w:r w:rsidRPr="00A743DE">
        <w:rPr>
          <w:lang w:val="pt-BR"/>
        </w:rPr>
        <w:t xml:space="preserve"> a v jednom </w:t>
      </w:r>
      <w:r>
        <w:fldChar w:fldCharType="begin"/>
      </w:r>
      <w:r w:rsidRPr="00A743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A743DE">
        <w:rPr>
          <w:color w:val="0563C1"/>
          <w:lang w:val="pt-BR"/>
        </w:rPr>
        <w:t>virtuálním prostředí OSE</w:t>
      </w:r>
      <w:r>
        <w:fldChar w:fldCharType="end"/>
      </w:r>
      <w:r w:rsidRPr="00A743DE">
        <w:rPr>
          <w:lang w:val="pt-BR"/>
        </w:rPr>
        <w:t xml:space="preserve">. Pokud zákazník užívá serverový software ve </w:t>
      </w:r>
      <w:r>
        <w:fldChar w:fldCharType="begin"/>
      </w:r>
      <w:r w:rsidRPr="00A743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A743DE">
        <w:rPr>
          <w:color w:val="0563C1"/>
          <w:lang w:val="pt-BR"/>
        </w:rPr>
        <w:t>virtuálním prostředí OSE</w:t>
      </w:r>
      <w:r>
        <w:fldChar w:fldCharType="end"/>
      </w:r>
      <w:r w:rsidRPr="00A743DE">
        <w:rPr>
          <w:lang w:val="pt-BR"/>
        </w:rPr>
        <w:t xml:space="preserve">, serverový software užívaný ve </w:t>
      </w:r>
      <w:r>
        <w:fldChar w:fldCharType="begin"/>
      </w:r>
      <w:r w:rsidRPr="00A743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A743DE">
        <w:rPr>
          <w:color w:val="0563C1"/>
          <w:lang w:val="pt-BR"/>
        </w:rPr>
        <w:t>fyzickém prostředí OSE</w:t>
      </w:r>
      <w:r>
        <w:fldChar w:fldCharType="end"/>
      </w:r>
      <w:r w:rsidRPr="00A743DE">
        <w:rPr>
          <w:lang w:val="pt-BR"/>
        </w:rPr>
        <w:t xml:space="preserve"> je možné použít pouze k hostování a správě </w:t>
      </w:r>
      <w:r>
        <w:fldChar w:fldCharType="begin"/>
      </w:r>
      <w:r w:rsidRPr="00A743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A743DE">
        <w:rPr>
          <w:color w:val="0563C1"/>
          <w:lang w:val="pt-BR"/>
        </w:rPr>
        <w:t>virtuálního prostředí OSE</w:t>
      </w:r>
      <w:r>
        <w:fldChar w:fldCharType="end"/>
      </w:r>
      <w:r w:rsidRPr="00A743DE">
        <w:rPr>
          <w:lang w:val="pt-BR"/>
        </w:rPr>
        <w:t>.</w:t>
      </w:r>
    </w:p>
    <w:p w:rsidR="00463BD6" w:rsidRPr="00A743DE" w:rsidRDefault="00463BD6">
      <w:pPr>
        <w:pStyle w:val="ProductList-Body"/>
        <w:rPr>
          <w:lang w:val="pt-BR"/>
        </w:rPr>
      </w:pPr>
    </w:p>
    <w:p w:rsidR="00463BD6" w:rsidRPr="00A743DE" w:rsidRDefault="00F66FDC">
      <w:pPr>
        <w:pStyle w:val="ProductList-ClauseHeading"/>
        <w:outlineLvl w:val="4"/>
        <w:rPr>
          <w:lang w:val="pt-BR"/>
        </w:rPr>
      </w:pPr>
      <w:r w:rsidRPr="00A743DE">
        <w:rPr>
          <w:lang w:val="pt-BR"/>
        </w:rPr>
        <w:t>3.3 Licence k přístupu</w:t>
      </w:r>
    </w:p>
    <w:p w:rsidR="00463BD6" w:rsidRPr="00A743DE" w:rsidRDefault="00F66FDC">
      <w:pPr>
        <w:pStyle w:val="ProductList-Body"/>
        <w:rPr>
          <w:lang w:val="pt-BR"/>
        </w:rPr>
      </w:pPr>
      <w:r w:rsidRPr="00A743DE">
        <w:rPr>
          <w:lang w:val="pt-BR"/>
        </w:rPr>
        <w:t xml:space="preserve">Licence </w:t>
      </w:r>
      <w:r>
        <w:fldChar w:fldCharType="begin"/>
      </w:r>
      <w:r w:rsidRPr="00A743DE">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A743DE">
        <w:rPr>
          <w:color w:val="0563C1"/>
          <w:lang w:val="pt-BR"/>
        </w:rPr>
        <w:t>CAL</w:t>
      </w:r>
      <w:r>
        <w:fldChar w:fldCharType="end"/>
      </w:r>
      <w:r w:rsidRPr="00A743DE">
        <w:rPr>
          <w:lang w:val="pt-BR"/>
        </w:rPr>
        <w:t xml:space="preserve"> nejsou vyžadovány pro přístup k </w:t>
      </w:r>
      <w:r>
        <w:fldChar w:fldCharType="begin"/>
      </w:r>
      <w:r w:rsidRPr="00A743DE">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A743DE">
        <w:rPr>
          <w:color w:val="0563C1"/>
          <w:lang w:val="pt-BR"/>
        </w:rPr>
        <w:t>fyzickému prostředí OSE</w:t>
      </w:r>
      <w:r>
        <w:fldChar w:fldCharType="end"/>
      </w:r>
      <w:r w:rsidRPr="00A743DE">
        <w:rPr>
          <w:lang w:val="pt-BR"/>
        </w:rPr>
        <w:t xml:space="preserve">, které se používá výhradně k hostování a správě </w:t>
      </w:r>
      <w:r>
        <w:fldChar w:fldCharType="begin"/>
      </w:r>
      <w:r w:rsidRPr="00A743DE">
        <w:rPr>
          <w:lang w:val="pt-BR"/>
        </w:rPr>
        <w:instrText xml:space="preserve"> AutoTextList   \s NoStyle \t "Virtuální prostředí OSE označuje prostředí OSE, které je konfigurováno pro spuštění přímo v systému virtuálního hardwaru" </w:instrText>
      </w:r>
      <w:r>
        <w:fldChar w:fldCharType="separate"/>
      </w:r>
      <w:r w:rsidRPr="00A743DE">
        <w:rPr>
          <w:color w:val="0563C1"/>
          <w:lang w:val="pt-BR"/>
        </w:rPr>
        <w:t>virtuálních prostředí OSE</w:t>
      </w:r>
      <w:r>
        <w:fldChar w:fldCharType="end"/>
      </w:r>
      <w:r w:rsidRPr="00A743DE">
        <w:rPr>
          <w:lang w:val="pt-BR"/>
        </w:rPr>
        <w:t>.</w:t>
      </w:r>
    </w:p>
    <w:p w:rsidR="00463BD6" w:rsidRPr="00A743DE" w:rsidRDefault="00463BD6">
      <w:pPr>
        <w:pStyle w:val="ProductList-Body"/>
        <w:rPr>
          <w:lang w:val="pt-BR"/>
        </w:rPr>
      </w:pPr>
    </w:p>
    <w:p w:rsidR="00463BD6" w:rsidRDefault="00F66FDC">
      <w:pPr>
        <w:pStyle w:val="ProductList-ClauseHeading"/>
        <w:outlineLvl w:val="4"/>
      </w:pPr>
      <w:r>
        <w:t>3.4 Připojovací modul Windows MultiPoint Server 2016 Connector</w:t>
      </w:r>
    </w:p>
    <w:p w:rsidR="00463BD6" w:rsidRDefault="00F66FDC">
      <w:pPr>
        <w:pStyle w:val="ProductList-Body"/>
      </w:pPr>
      <w:r>
        <w:t>Zákazník smí instalovat a používat software Windows Server 2016 MultiPoint Connector na libovolném zařízení, které je licencováno pro přístup k produktu Windows Server 2016.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rsidR="00463BD6" w:rsidRDefault="00463BD6">
      <w:pPr>
        <w:pStyle w:val="ProductList-Body"/>
      </w:pPr>
    </w:p>
    <w:p w:rsidR="00463BD6" w:rsidRDefault="00F66FDC">
      <w:pPr>
        <w:pStyle w:val="ProductList-ClauseHeading"/>
        <w:outlineLvl w:val="4"/>
      </w:pPr>
      <w:r>
        <w:t>3.5 Typ instalace</w:t>
      </w:r>
    </w:p>
    <w:p w:rsidR="00463BD6" w:rsidRDefault="00F66FDC">
      <w:pPr>
        <w:pStyle w:val="ProductList-Body"/>
      </w:pPr>
      <w:r>
        <w:t>Zákazník může instalovat pouze služby Vzdálená plocha a nasadit a užívat roli v rámci služeb MultiPoint.</w:t>
      </w:r>
    </w:p>
    <w:p w:rsidR="00463BD6" w:rsidRDefault="00463BD6">
      <w:pPr>
        <w:pStyle w:val="ProductList-Body"/>
      </w:pPr>
    </w:p>
    <w:p w:rsidR="00463BD6" w:rsidRPr="00A743DE" w:rsidRDefault="00F66FDC">
      <w:pPr>
        <w:pStyle w:val="ProductList-ClauseHeading"/>
        <w:outlineLvl w:val="4"/>
        <w:rPr>
          <w:lang w:val="pt-BR"/>
        </w:rPr>
      </w:pPr>
      <w:r w:rsidRPr="00A743DE">
        <w:rPr>
          <w:lang w:val="pt-BR"/>
        </w:rPr>
        <w:t>3.6 Další software</w:t>
      </w:r>
    </w:p>
    <w:p w:rsidR="00463BD6" w:rsidRPr="00A743DE" w:rsidRDefault="00F66FDC">
      <w:pPr>
        <w:pStyle w:val="ProductList-Body"/>
        <w:rPr>
          <w:lang w:val="pt-BR"/>
        </w:rPr>
      </w:pPr>
      <w:r w:rsidRPr="00A743DE">
        <w:rPr>
          <w:lang w:val="pt-BR"/>
        </w:rPr>
        <w:t xml:space="preserve">Seznam dalšího softwaru naleznete na adrese </w:t>
      </w:r>
      <w:hyperlink r:id="rId102">
        <w:r w:rsidRPr="00A743DE">
          <w:rPr>
            <w:color w:val="00467F"/>
            <w:u w:val="single"/>
            <w:lang w:val="pt-BR"/>
          </w:rPr>
          <w:t>http://go.microsoft.com/fwlink/?LinkId=245856</w:t>
        </w:r>
      </w:hyperlink>
      <w:r w:rsidRPr="00A743DE">
        <w:rPr>
          <w:lang w:val="pt-BR"/>
        </w:rPr>
        <w:t>.</w:t>
      </w:r>
    </w:p>
    <w:p w:rsidR="00463BD6" w:rsidRDefault="00F66FD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7"/>
        <w:gridCol w:w="3595"/>
        <w:gridCol w:w="3578"/>
      </w:tblGrid>
      <w:tr w:rsidR="00463BD6" w:rsidRPr="00A743D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Práva na zálohu: Není relevantní</w:t>
            </w:r>
          </w:p>
        </w:tc>
      </w:tr>
      <w:tr w:rsidR="00463BD6" w:rsidRPr="00A743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3">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Práva pro roaming: Není relevantní</w:t>
            </w:r>
          </w:p>
        </w:tc>
      </w:tr>
      <w:tr w:rsidR="00463BD6" w:rsidRPr="00A743D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F66FDC">
            <w:pPr>
              <w:pStyle w:val="ProductList-TableBody"/>
              <w:rPr>
                <w:lang w:val="pt-BR"/>
              </w:rPr>
            </w:pPr>
            <w:r w:rsidRPr="00A743DE">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Pr="00A743DE" w:rsidRDefault="00463BD6">
            <w:pPr>
              <w:pStyle w:val="ProductList-TableBody"/>
              <w:rPr>
                <w:lang w:val="pt-BR"/>
              </w:rPr>
            </w:pPr>
          </w:p>
        </w:tc>
      </w:tr>
    </w:tbl>
    <w:p w:rsidR="00463BD6" w:rsidRPr="00A743DE" w:rsidRDefault="00463BD6">
      <w:pPr>
        <w:pStyle w:val="ProductList-Body"/>
        <w:jc w:val="right"/>
        <w:rPr>
          <w:lang w:val="pt-BR"/>
        </w:rPr>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200" w:name="_Sec655"/>
      <w:r>
        <w:t>Windows Server</w:t>
      </w:r>
      <w:bookmarkEnd w:id="200"/>
      <w:r>
        <w:fldChar w:fldCharType="begin"/>
      </w:r>
      <w:r>
        <w:instrText xml:space="preserve"> TC "</w:instrText>
      </w:r>
      <w:bookmarkStart w:id="201" w:name="_Toc515567092"/>
      <w:r>
        <w:instrText>Windows Server</w:instrText>
      </w:r>
      <w:bookmarkEnd w:id="201"/>
      <w:r>
        <w:instrText>" \l 3</w:instrText>
      </w:r>
      <w:r>
        <w:fldChar w:fldCharType="end"/>
      </w:r>
    </w:p>
    <w:p w:rsidR="00463BD6" w:rsidRDefault="00F66FDC">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63BD6">
        <w:tc>
          <w:tcPr>
            <w:tcW w:w="4160" w:type="dxa"/>
            <w:tcBorders>
              <w:top w:val="single" w:sz="9" w:space="0" w:color="FFFFFF"/>
              <w:left w:val="single" w:sz="9" w:space="0" w:color="FFFFFF"/>
              <w:bottom w:val="dashed" w:sz="4" w:space="0" w:color="BFBFBF"/>
              <w:right w:val="single" w:sz="9" w:space="0" w:color="FFFFFF"/>
            </w:tcBorders>
          </w:tcPr>
          <w:p w:rsidR="00463BD6" w:rsidRDefault="00F66FDC">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63BD6" w:rsidRDefault="00F66FD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463BD6">
        <w:tc>
          <w:tcPr>
            <w:tcW w:w="416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Windows Server 2016 Datacenter (sady 16 jádrových licencí)</w:t>
            </w:r>
            <w:r>
              <w:fldChar w:fldCharType="begin"/>
            </w:r>
            <w:r>
              <w:instrText xml:space="preserve"> XE "Windows Server 2016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63BD6" w:rsidRDefault="00F66FD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463BD6">
        <w:tc>
          <w:tcPr>
            <w:tcW w:w="4160" w:type="dxa"/>
            <w:tcBorders>
              <w:top w:val="dashed" w:sz="4" w:space="0" w:color="BFBFBF"/>
              <w:left w:val="single" w:sz="9" w:space="0" w:color="FFFFFF"/>
              <w:bottom w:val="single" w:sz="4" w:space="0" w:color="FFFFFF"/>
              <w:right w:val="single" w:sz="9" w:space="0" w:color="FFFFFF"/>
            </w:tcBorders>
          </w:tcPr>
          <w:p w:rsidR="00463BD6" w:rsidRDefault="00F66FDC">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63BD6" w:rsidRDefault="00F66FD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63BD6" w:rsidRDefault="00F66FD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63BD6" w:rsidRDefault="00F66FD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63BD6" w:rsidRDefault="00F66FD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463B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463BD6" w:rsidRDefault="00F66FDC">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02"/>
        <w:gridCol w:w="3597"/>
        <w:gridCol w:w="359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(SA):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rPr>
                <w:color w:val="404040"/>
              </w:rPr>
              <w:t>Nárok na snížení: Doplňky, dodatečné produkty</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2.1 Doplněk Premium Assurance k produktu Windows Server</w:t>
      </w:r>
    </w:p>
    <w:p w:rsidR="00463BD6" w:rsidRDefault="00F66FDC">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4">
        <w:r>
          <w:rPr>
            <w:color w:val="00467F"/>
            <w:u w:val="single"/>
          </w:rPr>
          <w:t>http://go.microsoft.com/?linkid=9839206</w:t>
        </w:r>
      </w:hyperlink>
      <w:r>
        <w:t xml:space="preserve">.  </w:t>
      </w:r>
    </w:p>
    <w:p w:rsidR="00463BD6" w:rsidRDefault="00463BD6">
      <w:pPr>
        <w:pStyle w:val="ProductList-Body"/>
      </w:pPr>
    </w:p>
    <w:p w:rsidR="00463BD6" w:rsidRDefault="00F66FDC">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10"/>
        <w:gridCol w:w="3581"/>
        <w:gridCol w:w="3599"/>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Zahrnuté technologie: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594"/>
        <w:gridCol w:w="361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Licence CAL k produktu Windows Server 2016</w:t>
            </w:r>
          </w:p>
          <w:p w:rsidR="00463BD6" w:rsidRDefault="00F66FDC">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rsidR="00463BD6" w:rsidRDefault="00F66FDC">
            <w:pPr>
              <w:pStyle w:val="ProductList-TableBody"/>
            </w:pPr>
            <w:r>
              <w:t xml:space="preserve">Licence CAL k odběru produktu Windows Server pro službu Azure </w:t>
            </w:r>
          </w:p>
          <w:p w:rsidR="00463BD6" w:rsidRDefault="00F66FDC">
            <w:pPr>
              <w:pStyle w:val="ProductList-TableBody"/>
            </w:pPr>
            <w:r>
              <w:t xml:space="preserve">Licence ekvivalentní k licenci CAL (viz </w:t>
            </w:r>
            <w:hyperlink w:anchor="_Sec591">
              <w:r>
                <w:rPr>
                  <w:color w:val="00467F"/>
                  <w:u w:val="single"/>
                </w:rPr>
                <w:t>Příloha A</w:t>
              </w:r>
            </w:hyperlink>
            <w:r>
              <w:t>)</w:t>
            </w:r>
          </w:p>
        </w:tc>
      </w:tr>
    </w:tbl>
    <w:p w:rsidR="00463BD6" w:rsidRDefault="00F66FDC">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rsidR="00463BD6" w:rsidRDefault="00463BD6">
      <w:pPr>
        <w:pStyle w:val="ProductList-Body"/>
      </w:pPr>
    </w:p>
    <w:p w:rsidR="00463BD6" w:rsidRDefault="00F66FDC">
      <w:pPr>
        <w:pStyle w:val="ProductList-SubClauseHeading"/>
        <w:outlineLvl w:val="5"/>
      </w:pPr>
      <w:r>
        <w:t>3.1.1 Doplňující funkce spojené s licencí CAL pro Windows Server 2016, služby vzdálené plochy</w:t>
      </w:r>
    </w:p>
    <w:p w:rsidR="00463BD6" w:rsidRDefault="00F66FDC">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82"/>
        <w:gridCol w:w="3474"/>
        <w:gridCol w:w="347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463BD6" w:rsidRDefault="00F66FDC">
            <w:pPr>
              <w:pStyle w:val="ProductList-TableBody"/>
            </w:pPr>
            <w:r>
              <w:t>Licence na odběr na základě počtu uživatelů pro službu Vzdálená plocha serveru Windows Server 2016</w:t>
            </w:r>
          </w:p>
        </w:tc>
      </w:tr>
    </w:tbl>
    <w:p w:rsidR="00463BD6" w:rsidRDefault="00F66FDC">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463BD6" w:rsidRDefault="00463BD6">
      <w:pPr>
        <w:pStyle w:val="ProductList-BodyIndented"/>
      </w:pPr>
    </w:p>
    <w:p w:rsidR="00463BD6" w:rsidRDefault="00F66FDC">
      <w:pPr>
        <w:pStyle w:val="ProductList-SubClauseHeading"/>
        <w:outlineLvl w:val="5"/>
      </w:pPr>
      <w:r>
        <w:t>3.1.2 Doplňující funkce spojené s licencí CAL pro Windows Server 2016, služba RMS (Rights Management Services)</w:t>
      </w:r>
    </w:p>
    <w:p w:rsidR="00463BD6" w:rsidRDefault="00F66FDC">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456"/>
        <w:gridCol w:w="3495"/>
        <w:gridCol w:w="3479"/>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3BD6" w:rsidRDefault="00F66FD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463BD6" w:rsidRDefault="00F66FDC">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463BD6" w:rsidRDefault="00F66FDC">
            <w:pPr>
              <w:pStyle w:val="ProductList-TableBody"/>
            </w:pPr>
            <w:r>
              <w:t>Licence na odběr na základě počtu uživatelů pro Azure Information Protection (P1 a P2)</w:t>
            </w:r>
          </w:p>
        </w:tc>
      </w:tr>
      <w:tr w:rsidR="00463B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3BD6" w:rsidRDefault="00463BD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63BD6" w:rsidRDefault="00F66FDC">
            <w:pPr>
              <w:pStyle w:val="ProductList-TableBody"/>
            </w:pPr>
            <w:r>
              <w:t xml:space="preserve">Licence ekvivalentní k licenci CAL (viz </w:t>
            </w:r>
            <w:hyperlink w:anchor="_Sec591">
              <w:r>
                <w:rPr>
                  <w:color w:val="00467F"/>
                  <w:u w:val="single"/>
                </w:rPr>
                <w:t>Příloha A</w:t>
              </w:r>
            </w:hyperlink>
            <w:r>
              <w:t>)</w:t>
            </w:r>
          </w:p>
        </w:tc>
      </w:tr>
    </w:tbl>
    <w:p w:rsidR="00463BD6" w:rsidRDefault="00463BD6">
      <w:pPr>
        <w:pStyle w:val="ProductList-BodyIndented"/>
      </w:pPr>
    </w:p>
    <w:p w:rsidR="00463BD6" w:rsidRDefault="00F66FDC">
      <w:pPr>
        <w:pStyle w:val="ProductList-SubClauseHeading"/>
        <w:outlineLvl w:val="5"/>
      </w:pPr>
      <w:r>
        <w:t>3.1.3 Rozšiřující funkce spojené s licencí User CAL k produktu Microsoft Identity Manager</w:t>
      </w:r>
    </w:p>
    <w:p w:rsidR="00463BD6" w:rsidRDefault="00F66FDC">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63BD6" w:rsidRDefault="00F66FDC">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463BD6" w:rsidRDefault="00F66FDC">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63BD6" w:rsidRDefault="00F66FDC">
            <w:pPr>
              <w:pStyle w:val="ProductList-TableBody"/>
            </w:pPr>
            <w:r>
              <w:t>Licence na odběr na základě počtu uživatelů pro Azure Active Directory Premium (P1 a P2)</w:t>
            </w:r>
          </w:p>
        </w:tc>
      </w:tr>
      <w:tr w:rsidR="00463B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63BD6" w:rsidRDefault="00463B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63BD6" w:rsidRDefault="00F66FDC">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F66FDC">
      <w:pPr>
        <w:pStyle w:val="ProductList-BodyIndented"/>
      </w:pPr>
      <w:r>
        <w:rPr>
          <w:i/>
        </w:rPr>
        <w:t xml:space="preserve">*Také vyžadováno pro každého uživatele, pro kterého software vyvolá nebo spravuje informace o identitě. </w:t>
      </w:r>
    </w:p>
    <w:p w:rsidR="00463BD6" w:rsidRDefault="00463BD6">
      <w:pPr>
        <w:pStyle w:val="ProductList-BodyIndented"/>
      </w:pPr>
    </w:p>
    <w:p w:rsidR="00463BD6" w:rsidRDefault="00F66FDC">
      <w:pPr>
        <w:pStyle w:val="ProductList-SubClauseHeading"/>
        <w:outlineLvl w:val="5"/>
      </w:pPr>
      <w:r>
        <w:t>3.1.4 Synchronizační služba</w:t>
      </w:r>
    </w:p>
    <w:p w:rsidR="00463BD6" w:rsidRDefault="00F66FDC">
      <w:pPr>
        <w:pStyle w:val="ProductList-BodyIndented"/>
      </w:pPr>
      <w:r>
        <w:t>Licence CAL pro produkt Microsoft Identity Manager 2016 nejsou vyžadovány pro uživatele, kteří užívají pouze synchronizační službu Microsoft Identity Manager.</w:t>
      </w:r>
    </w:p>
    <w:p w:rsidR="00463BD6" w:rsidRDefault="00463BD6">
      <w:pPr>
        <w:pStyle w:val="ProductList-BodyIndented"/>
      </w:pPr>
    </w:p>
    <w:p w:rsidR="00463BD6" w:rsidRDefault="00F66FDC">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SubClauseHeading"/>
        <w:outlineLvl w:val="5"/>
      </w:pPr>
      <w:r>
        <w:t>3.2.1 Doplňující funkce spojené s produktem Windows Server 2016, služby vzdálené plochy</w:t>
      </w:r>
    </w:p>
    <w:p w:rsidR="00463BD6" w:rsidRDefault="00F66FDC">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08"/>
        <w:gridCol w:w="3518"/>
        <w:gridCol w:w="34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F66FDC">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463BD6" w:rsidRDefault="00463BD6">
      <w:pPr>
        <w:pStyle w:val="ProductList-BodyIndented"/>
      </w:pPr>
    </w:p>
    <w:p w:rsidR="00463BD6" w:rsidRDefault="00F66FDC">
      <w:pPr>
        <w:pStyle w:val="ProductList-SubClauseHeading"/>
        <w:outlineLvl w:val="5"/>
      </w:pPr>
      <w:r>
        <w:t>3.2.2 Doplňující funkce spojené s produktem Windows Server 2016, služby RMS (Rights Management Services)</w:t>
      </w:r>
    </w:p>
    <w:p w:rsidR="00463BD6" w:rsidRDefault="00F66FDC">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499"/>
        <w:gridCol w:w="3536"/>
        <w:gridCol w:w="3395"/>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Indented"/>
      </w:pPr>
    </w:p>
    <w:p w:rsidR="00463BD6" w:rsidRDefault="00F66FDC">
      <w:pPr>
        <w:pStyle w:val="ProductList-SubClauseHeading"/>
        <w:outlineLvl w:val="5"/>
      </w:pPr>
      <w:r>
        <w:t>3.2.3 Rozšiřující funkce spojené s licencí pro externí připojení (External Connector License) k produktu Microsoft Identity Manager</w:t>
      </w:r>
    </w:p>
    <w:p w:rsidR="00463BD6" w:rsidRDefault="00F66FDC">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463BD6" w:rsidRDefault="00F66FDC">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F66FDC">
      <w:pPr>
        <w:pStyle w:val="ProductList-BodyIndented"/>
      </w:pPr>
      <w:r>
        <w:rPr>
          <w:i/>
        </w:rPr>
        <w:t>*Vyžadováno také pro libovolného externího uživatele, pro kterého software vyvolá nebo spravuje informace o identitě (při absenci licencí CAL k produktu Microsoft Identity Manager 2016).</w:t>
      </w:r>
    </w:p>
    <w:p w:rsidR="00463BD6" w:rsidRDefault="00463BD6">
      <w:pPr>
        <w:pStyle w:val="ProductList-BodyIndented"/>
      </w:pPr>
    </w:p>
    <w:p w:rsidR="00463BD6" w:rsidRDefault="00F66FDC">
      <w:pPr>
        <w:pStyle w:val="ProductList-ClauseHeading"/>
        <w:outlineLvl w:val="4"/>
      </w:pPr>
      <w:r>
        <w:t>3.3 Další podmínky pro produkt Windows Server 2016 Essentials</w:t>
      </w:r>
    </w:p>
    <w:p w:rsidR="00463BD6" w:rsidRDefault="00F66FDC">
      <w:pPr>
        <w:pStyle w:val="ProductList-SubClauseHeading"/>
        <w:outlineLvl w:val="5"/>
      </w:pPr>
      <w:r>
        <w:t>3.3.1 Omezení užívání</w:t>
      </w:r>
    </w:p>
    <w:p w:rsidR="00463BD6" w:rsidRDefault="00F66FDC" w:rsidP="00F66FDC">
      <w:pPr>
        <w:pStyle w:val="ProductList-Bullet"/>
        <w:numPr>
          <w:ilvl w:val="1"/>
          <w:numId w:val="29"/>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w:t>
      </w:r>
    </w:p>
    <w:p w:rsidR="00463BD6" w:rsidRDefault="00F66FDC" w:rsidP="00F66FDC">
      <w:pPr>
        <w:pStyle w:val="ProductList-Bullet"/>
        <w:numPr>
          <w:ilvl w:val="1"/>
          <w:numId w:val="29"/>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463BD6" w:rsidRDefault="00463BD6">
      <w:pPr>
        <w:pStyle w:val="ProductList-BodyIndented"/>
      </w:pPr>
    </w:p>
    <w:p w:rsidR="00463BD6" w:rsidRDefault="00F66FDC">
      <w:pPr>
        <w:pStyle w:val="ProductList-SubClauseHeading"/>
        <w:outlineLvl w:val="5"/>
      </w:pPr>
      <w:r>
        <w:t>3.3.2 Užívání serverového softwaru</w:t>
      </w:r>
    </w:p>
    <w:p w:rsidR="00463BD6" w:rsidRDefault="00F66FDC">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463BD6" w:rsidRDefault="00463BD6">
      <w:pPr>
        <w:pStyle w:val="ProductList-BodyIndented"/>
      </w:pPr>
    </w:p>
    <w:p w:rsidR="00463BD6" w:rsidRDefault="00F66FDC">
      <w:pPr>
        <w:pStyle w:val="ProductList-SubClauseHeading"/>
        <w:outlineLvl w:val="5"/>
      </w:pPr>
      <w:r>
        <w:t>3.3.3 Windows Server 2016 Essentials Connector</w:t>
      </w:r>
    </w:p>
    <w:p w:rsidR="00463BD6" w:rsidRDefault="00F66FDC">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463BD6" w:rsidRDefault="00463BD6">
      <w:pPr>
        <w:pStyle w:val="ProductList-BodyIndented"/>
      </w:pPr>
    </w:p>
    <w:p w:rsidR="00463BD6" w:rsidRDefault="00F66FDC">
      <w:pPr>
        <w:pStyle w:val="ProductList-SubClauseHeading"/>
        <w:outlineLvl w:val="5"/>
      </w:pPr>
      <w:r>
        <w:t>3.3.4 Přístup ke službám Active Directory Rights Management softwaru Windows Server 2016</w:t>
      </w:r>
    </w:p>
    <w:p w:rsidR="00463BD6" w:rsidRDefault="00F66FDC">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rsidR="00463BD6" w:rsidRDefault="00463BD6">
      <w:pPr>
        <w:pStyle w:val="ProductList-BodyIndented"/>
      </w:pPr>
    </w:p>
    <w:p w:rsidR="00463BD6" w:rsidRDefault="00F66FDC">
      <w:pPr>
        <w:pStyle w:val="ProductList-ClauseHeading"/>
        <w:outlineLvl w:val="4"/>
      </w:pPr>
      <w:r>
        <w:t>3.4 Kontejnery Windows Server bez izolace Hyper-V s produkty Windows Server 2016 Standard a Datacenter</w:t>
      </w:r>
    </w:p>
    <w:p w:rsidR="00463BD6" w:rsidRDefault="00F66FDC">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463BD6" w:rsidRDefault="00463BD6">
      <w:pPr>
        <w:pStyle w:val="ProductList-Body"/>
      </w:pPr>
    </w:p>
    <w:p w:rsidR="00463BD6" w:rsidRDefault="00F66FDC">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09"/>
        <w:gridCol w:w="3654"/>
        <w:gridCol w:w="3527"/>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463BD6" w:rsidRDefault="00463BD6">
            <w:pPr>
              <w:pStyle w:val="ProductList-TableBody"/>
            </w:pPr>
          </w:p>
        </w:tc>
      </w:tr>
    </w:tbl>
    <w:p w:rsidR="00463BD6" w:rsidRDefault="00F66FD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7"/>
        <w:gridCol w:w="3595"/>
        <w:gridCol w:w="3578"/>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63BD6" w:rsidRDefault="00F66FDC">
            <w:pPr>
              <w:pStyle w:val="ProductList-TableBody"/>
            </w:pPr>
            <w:r>
              <w:rPr>
                <w:color w:val="404040"/>
              </w:rPr>
              <w:t>Práva na zálohu: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5">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produktů – červen 2015</w:t>
              </w:r>
            </w:hyperlink>
            <w:r>
              <w:t xml:space="preserve"> (Forefront Identity Manager 2010 R2); </w:t>
            </w:r>
            <w:hyperlink r:id="rId107">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63BD6" w:rsidRDefault="00F66FDC">
            <w:pPr>
              <w:pStyle w:val="ProductList-TableBody"/>
            </w:pPr>
            <w:r>
              <w:rPr>
                <w:color w:val="404040"/>
              </w:rPr>
              <w:t>Práva pro roaming: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63BD6" w:rsidRDefault="00F66FDC">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63BD6" w:rsidRDefault="00463BD6">
            <w:pPr>
              <w:pStyle w:val="ProductList-TableBody"/>
            </w:pPr>
          </w:p>
        </w:tc>
      </w:tr>
    </w:tbl>
    <w:p w:rsidR="00463BD6" w:rsidRDefault="00463BD6">
      <w:pPr>
        <w:pStyle w:val="ProductList-ClauseHeading"/>
        <w:outlineLvl w:val="4"/>
      </w:pPr>
    </w:p>
    <w:p w:rsidR="00463BD6" w:rsidRDefault="00F66FDC">
      <w:pPr>
        <w:pStyle w:val="ProductList-ClauseHeading"/>
        <w:outlineLvl w:val="4"/>
      </w:pPr>
      <w:r>
        <w:t>4.1 Výhody Microsoft Azure Hybrid for Windows Server</w:t>
      </w:r>
    </w:p>
    <w:p w:rsidR="00463BD6" w:rsidRDefault="00F66FDC">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rsidR="00463BD6" w:rsidRDefault="00463BD6">
      <w:pPr>
        <w:pStyle w:val="ProductList-Body"/>
      </w:pPr>
    </w:p>
    <w:p w:rsidR="00463BD6" w:rsidRDefault="00F66FDC">
      <w:pPr>
        <w:pStyle w:val="ProductList-ClauseHeading"/>
        <w:outlineLvl w:val="4"/>
      </w:pPr>
      <w:r>
        <w:t>4.2 Pololetní vydání v rámci kanálu</w:t>
      </w:r>
    </w:p>
    <w:p w:rsidR="00463BD6" w:rsidRDefault="00F66FDC">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463BD6" w:rsidRDefault="00463BD6">
      <w:pPr>
        <w:pStyle w:val="ProductList-ClauseHeading"/>
        <w:outlineLvl w:val="4"/>
      </w:pPr>
    </w:p>
    <w:p w:rsidR="00463BD6" w:rsidRDefault="00F66FDC">
      <w:pPr>
        <w:pStyle w:val="ProductList-ClauseHeading"/>
        <w:outlineLvl w:val="4"/>
      </w:pPr>
      <w:r>
        <w:t>4.3 Licence User CAL a licence na odběr na základě počtu uživatelů ke službě vzdálené plochy („RDS“) – rozšířená práva</w:t>
      </w:r>
    </w:p>
    <w:p w:rsidR="00463BD6" w:rsidRDefault="00F66FDC">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463BD6" w:rsidRDefault="00463BD6">
      <w:pPr>
        <w:pStyle w:val="ProductList-Body"/>
      </w:pPr>
    </w:p>
    <w:p w:rsidR="00463BD6" w:rsidRDefault="00F66FDC">
      <w:pPr>
        <w:pStyle w:val="ProductList-ClauseHeading"/>
        <w:outlineLvl w:val="4"/>
      </w:pPr>
      <w:r>
        <w:t>4.4 Práva k užívání a poskytnuté licence přidružené ke změně v licenčním modelu – opravňující licence</w:t>
      </w:r>
    </w:p>
    <w:p w:rsidR="00463BD6" w:rsidRDefault="00F66FDC">
      <w:pPr>
        <w:pStyle w:val="ProductList-Body"/>
      </w:pPr>
      <w:r>
        <w:t>Pojem „opravňující licence“ definovaný v části Práva k migraci pro Windows Server publikované v dokumentu Podmínky pro produkty z října 2016 byl aktualizován tak, aby zahrnoval licence pro procesory Window Server s krytím SA získané zákazníkem k 31. prosinci 2016 na základě nové prováděcí smlouvy nebo obnovené prováděcí smlouvy se dnem účinnosti od 1. října 2016 do 31. prosince 2016.</w:t>
      </w:r>
    </w:p>
    <w:p w:rsidR="00463BD6" w:rsidRDefault="00463BD6">
      <w:pPr>
        <w:pStyle w:val="PURBreadcrumb"/>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463BD6">
      <w:pPr>
        <w:sectPr w:rsidR="00463BD6">
          <w:headerReference w:type="default" r:id="rId108"/>
          <w:footerReference w:type="default" r:id="rId109"/>
          <w:type w:val="continuous"/>
          <w:pgSz w:w="12240" w:h="15840" w:code="1"/>
          <w:pgMar w:top="1170" w:right="720" w:bottom="720" w:left="720" w:header="432" w:footer="288" w:gutter="0"/>
          <w:cols w:space="360"/>
        </w:sectPr>
      </w:pPr>
    </w:p>
    <w:p w:rsidR="00463BD6" w:rsidRDefault="00F66FDC">
      <w:pPr>
        <w:pStyle w:val="ProductList-SectionHeading"/>
        <w:pageBreakBefore/>
        <w:outlineLvl w:val="0"/>
      </w:pPr>
      <w:bookmarkStart w:id="206" w:name="_Sec548"/>
      <w:bookmarkEnd w:id="34"/>
      <w:r>
        <w:t>Služby online</w:t>
      </w:r>
      <w:r>
        <w:fldChar w:fldCharType="begin"/>
      </w:r>
      <w:r>
        <w:instrText xml:space="preserve"> TC "</w:instrText>
      </w:r>
      <w:bookmarkStart w:id="207" w:name="_Toc515567093"/>
      <w:r>
        <w:instrText>Služby online</w:instrText>
      </w:r>
      <w:bookmarkEnd w:id="207"/>
      <w:r>
        <w:instrText>" \l 1</w:instrText>
      </w:r>
      <w:r>
        <w:fldChar w:fldCharType="end"/>
      </w:r>
    </w:p>
    <w:p w:rsidR="00463BD6" w:rsidRDefault="00F66FDC">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0">
        <w:r>
          <w:rPr>
            <w:color w:val="00467F"/>
            <w:u w:val="single"/>
          </w:rPr>
          <w:t>http://go.microsoft.com/?linkid=9840733</w:t>
        </w:r>
      </w:hyperlink>
      <w:r>
        <w:t xml:space="preserve"> a vloženy zde ve formě odkazu.</w:t>
      </w:r>
    </w:p>
    <w:p w:rsidR="00463BD6" w:rsidRDefault="00F66FDC">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515567094"/>
      <w:r>
        <w:instrText>Regionální dostupnost služeb online</w:instrText>
      </w:r>
      <w:bookmarkEnd w:id="209"/>
      <w:r>
        <w:instrText>" \l 2</w:instrText>
      </w:r>
      <w:r>
        <w:fldChar w:fldCharType="end"/>
      </w:r>
    </w:p>
    <w:p w:rsidR="00463BD6" w:rsidRDefault="00F66FDC">
      <w:pPr>
        <w:pStyle w:val="ProductList-Body"/>
      </w:pPr>
      <w:r>
        <w:t xml:space="preserve">Seznam zemí a regionů, ve kterých jsou služby online k dispozici, naleznete na adrese </w:t>
      </w:r>
      <w:hyperlink r:id="rId111" w:anchor="international">
        <w:r>
          <w:rPr>
            <w:color w:val="00467F"/>
            <w:u w:val="single"/>
          </w:rPr>
          <w:t>http://www.microsoft.com/online/faq.aspx#international</w:t>
        </w:r>
      </w:hyperlink>
      <w:r>
        <w:t>.</w:t>
      </w:r>
    </w:p>
    <w:p w:rsidR="00463BD6" w:rsidRDefault="00F66FDC">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515567095"/>
      <w:r>
        <w:instrText>Pravidla pro nákup služeb online</w:instrText>
      </w:r>
      <w:bookmarkEnd w:id="211"/>
      <w:r>
        <w:instrText>" \l 2</w:instrText>
      </w:r>
      <w:r>
        <w:fldChar w:fldCharType="end"/>
      </w:r>
    </w:p>
    <w:p w:rsidR="00463BD6" w:rsidRDefault="00F66FDC">
      <w:pPr>
        <w:pStyle w:val="ProductList-Body"/>
      </w:pPr>
      <w:r>
        <w:t>Na nákup služeb online se vztahují následující pravidla:</w:t>
      </w:r>
    </w:p>
    <w:p w:rsidR="00463BD6" w:rsidRDefault="00F66FDC" w:rsidP="00F66FDC">
      <w:pPr>
        <w:pStyle w:val="ProductList-Bullet"/>
        <w:numPr>
          <w:ilvl w:val="0"/>
          <w:numId w:val="30"/>
        </w:numPr>
      </w:pPr>
      <w:r>
        <w:t>Období odběru se liší podle programu nákupu. V rámci programu smlouvy Enterprise musí být období odběru pro jiné služby online než Microsoft Azure souběžná a musí končit k datu skončení prováděcí smlouvy zákazníka.</w:t>
      </w:r>
    </w:p>
    <w:p w:rsidR="00463BD6" w:rsidRDefault="00F66FDC" w:rsidP="00F66FDC">
      <w:pPr>
        <w:pStyle w:val="ProductList-Bullet"/>
        <w:numPr>
          <w:ilvl w:val="0"/>
          <w:numId w:val="30"/>
        </w:numPr>
      </w:pPr>
      <w:r>
        <w:t>Pokud si zákazník zakoupí dodatečné služby online, musí konec období odběru dodatečného nákupu odpovídat stávajícímu období odběru zákazníka pro stejnou službu online. Toto ustanovení se nevztahuje na rezervace služby Azure.</w:t>
      </w:r>
    </w:p>
    <w:p w:rsidR="00463BD6" w:rsidRDefault="00F66FDC" w:rsidP="00F66FDC">
      <w:pPr>
        <w:pStyle w:val="ProductList-Bullet"/>
        <w:numPr>
          <w:ilvl w:val="0"/>
          <w:numId w:val="30"/>
        </w:numPr>
      </w:pPr>
      <w:r>
        <w:t>Zákazník nemůže omezit počet uživatelů nebo zařízení zahrnutých do jeho odběru služeb online během svého období odběru služeb online, s výjimkou případů, které povoluje multilicenční smlouva zákazníka.</w:t>
      </w:r>
    </w:p>
    <w:p w:rsidR="00463BD6" w:rsidRDefault="00F66FDC" w:rsidP="00F66FDC">
      <w:pPr>
        <w:pStyle w:val="ProductList-Bullet"/>
        <w:numPr>
          <w:ilvl w:val="0"/>
          <w:numId w:val="30"/>
        </w:numPr>
      </w:pPr>
      <w:r>
        <w:t>Podmínky pro systém Microsoft Azure jsou uvedeny v položce produktu systému Microsoft Azure.</w:t>
      </w:r>
    </w:p>
    <w:p w:rsidR="00463BD6" w:rsidRDefault="00F66FDC" w:rsidP="00F66FDC">
      <w:pPr>
        <w:pStyle w:val="ProductList-Bullet"/>
        <w:numPr>
          <w:ilvl w:val="0"/>
          <w:numId w:val="30"/>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463BD6" w:rsidRDefault="00F66FDC">
      <w:pPr>
        <w:pStyle w:val="ProductList-Offering1Heading"/>
        <w:outlineLvl w:val="1"/>
      </w:pPr>
      <w:bookmarkStart w:id="212" w:name="_Sec623"/>
      <w:r>
        <w:t>Prodloužení služeb online</w:t>
      </w:r>
      <w:bookmarkEnd w:id="212"/>
      <w:r>
        <w:fldChar w:fldCharType="begin"/>
      </w:r>
      <w:r>
        <w:instrText xml:space="preserve"> TC "</w:instrText>
      </w:r>
      <w:bookmarkStart w:id="213" w:name="_Toc515567096"/>
      <w:r>
        <w:instrText>Prodloužení služeb online</w:instrText>
      </w:r>
      <w:bookmarkEnd w:id="213"/>
      <w:r>
        <w:instrText>" \l 2</w:instrText>
      </w:r>
      <w:r>
        <w:fldChar w:fldCharType="end"/>
      </w:r>
    </w:p>
    <w:p w:rsidR="00463BD6" w:rsidRDefault="00F66FDC">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2">
        <w:r>
          <w:rPr>
            <w:color w:val="00467F"/>
            <w:u w:val="single"/>
          </w:rPr>
          <w:t>http://microsoft.com/licensing/contracts</w:t>
        </w:r>
      </w:hyperlink>
      <w:r>
        <w:t>. Odběry služeb online pro zákazníky státní správy a akademické zákazníky se automaticky neprodlouží, pokud si zákazník tuto možnost nezvolí.</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GroupHeading"/>
        <w:outlineLvl w:val="1"/>
      </w:pPr>
      <w:bookmarkStart w:id="214" w:name="_Sec624"/>
      <w:r>
        <w:t>Služby Microsoft Azure</w:t>
      </w:r>
      <w:bookmarkEnd w:id="214"/>
      <w:r>
        <w:fldChar w:fldCharType="begin"/>
      </w:r>
      <w:r>
        <w:instrText xml:space="preserve"> TC "</w:instrText>
      </w:r>
      <w:bookmarkStart w:id="215" w:name="_Toc515567097"/>
      <w:r>
        <w:instrText>Služby Microsoft Azure</w:instrText>
      </w:r>
      <w:bookmarkEnd w:id="215"/>
      <w:r>
        <w:instrText>" \l 2</w:instrText>
      </w:r>
      <w:r>
        <w:fldChar w:fldCharType="end"/>
      </w:r>
    </w:p>
    <w:p w:rsidR="00463BD6" w:rsidRDefault="00F66FDC">
      <w:pPr>
        <w:pStyle w:val="ProductList-ClauseHeading"/>
        <w:outlineLvl w:val="2"/>
      </w:pPr>
      <w:r>
        <w:t>1. Definice</w:t>
      </w:r>
    </w:p>
    <w:p w:rsidR="00463BD6" w:rsidRDefault="00F66FDC">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rsidR="00463BD6" w:rsidRDefault="00F66FDC">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rsidR="00463BD6" w:rsidRDefault="00F66FDC">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463BD6" w:rsidRDefault="00F66FDC">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rsidR="00463BD6" w:rsidRDefault="00F66FDC">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rsidR="00463BD6" w:rsidRDefault="00463BD6">
      <w:pPr>
        <w:pStyle w:val="ProductList-Body"/>
      </w:pPr>
    </w:p>
    <w:p w:rsidR="00463BD6" w:rsidRDefault="00F66FDC">
      <w:pPr>
        <w:pStyle w:val="ProductList-ClauseHeading"/>
        <w:outlineLvl w:val="2"/>
      </w:pPr>
      <w:r>
        <w:t>2. Období odběru</w:t>
      </w:r>
    </w:p>
    <w:p w:rsidR="00463BD6" w:rsidRDefault="00F66FDC">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rsidR="00463BD6" w:rsidRDefault="00463BD6">
      <w:pPr>
        <w:pStyle w:val="ProductList-Body"/>
      </w:pPr>
    </w:p>
    <w:p w:rsidR="00463BD6" w:rsidRDefault="00F66FDC">
      <w:pPr>
        <w:pStyle w:val="ProductList-ClauseHeading"/>
        <w:outlineLvl w:val="2"/>
      </w:pPr>
      <w:r>
        <w:t>3. Nákup služeb</w:t>
      </w:r>
    </w:p>
    <w:p w:rsidR="00463BD6" w:rsidRDefault="00F66FDC">
      <w:pPr>
        <w:pStyle w:val="ProductList-Body"/>
      </w:pPr>
      <w:r>
        <w:t>Služby Microsoft Azure lze zakoupit jedním z následujících způsobů nebo jejich kombinací:</w:t>
      </w:r>
    </w:p>
    <w:p w:rsidR="00463BD6" w:rsidRDefault="00F66FDC" w:rsidP="00F66FDC">
      <w:pPr>
        <w:pStyle w:val="ProductList-Bullet"/>
        <w:numPr>
          <w:ilvl w:val="0"/>
          <w:numId w:val="31"/>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 </w:t>
      </w:r>
    </w:p>
    <w:p w:rsidR="00463BD6" w:rsidRDefault="00F66FDC" w:rsidP="00F66FDC">
      <w:pPr>
        <w:pStyle w:val="ProductList-Bullet"/>
        <w:numPr>
          <w:ilvl w:val="0"/>
          <w:numId w:val="31"/>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rsidR="00463BD6" w:rsidRDefault="00F66FDC" w:rsidP="00F66FDC">
      <w:pPr>
        <w:pStyle w:val="ProductList-Bullet"/>
        <w:numPr>
          <w:ilvl w:val="0"/>
          <w:numId w:val="31"/>
        </w:numPr>
      </w:pPr>
      <w:r>
        <w:rPr>
          <w:b/>
          <w:color w:val="00188F"/>
        </w:rPr>
        <w:t>Plán služeb Microsoft Azure</w:t>
      </w:r>
      <w:r>
        <w:t xml:space="preserve">: Zákazník si může služby Microsoft Azure předplatit v rámci plánu služeb Microsoft Azure. </w:t>
      </w:r>
    </w:p>
    <w:p w:rsidR="00463BD6" w:rsidRDefault="00F66FDC" w:rsidP="00F66FDC">
      <w:pPr>
        <w:pStyle w:val="ProductList-Bullet"/>
        <w:numPr>
          <w:ilvl w:val="0"/>
          <w:numId w:val="31"/>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463BD6" w:rsidRDefault="00F66FDC" w:rsidP="00F66FDC">
      <w:pPr>
        <w:pStyle w:val="ProductList-Bullet"/>
        <w:numPr>
          <w:ilvl w:val="0"/>
          <w:numId w:val="31"/>
        </w:numPr>
      </w:pPr>
      <w:r>
        <w:rPr>
          <w:b/>
          <w:color w:val="00188F"/>
        </w:rPr>
        <w:t>Rezervace služby Azure</w:t>
      </w:r>
      <w:r>
        <w:t>: Rezervace služby Azure jsou kupovány pro určenou dobu až tří let s jednou platbou předem. Platnost rezervací služby Azure vyprší na konci určené doby platnosti. Uhrazené platby za nevyužité rezervace služby Azure nebudou zákazníkovi vráceny. Bez ohledu na podmínky uvedené v multilicenční smlouvě zákazníka se na rezervace služby Azure nevztahují pevně stanovené ceny. Ceny za rezervace služby Azure budou založeny na dostupných cenách platných v době nákupu.</w:t>
      </w:r>
    </w:p>
    <w:p w:rsidR="00463BD6" w:rsidRDefault="00463BD6">
      <w:pPr>
        <w:pStyle w:val="ProductList-Body"/>
      </w:pPr>
    </w:p>
    <w:p w:rsidR="00463BD6" w:rsidRDefault="00F66FDC">
      <w:pPr>
        <w:pStyle w:val="ProductList-ClauseHeading"/>
        <w:outlineLvl w:val="2"/>
      </w:pPr>
      <w:r>
        <w:t>4. Ceny</w:t>
      </w:r>
    </w:p>
    <w:p w:rsidR="00463BD6" w:rsidRDefault="00F66FDC">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rsidR="00463BD6" w:rsidRDefault="00463BD6">
      <w:pPr>
        <w:pStyle w:val="ProductList-Body"/>
      </w:pPr>
    </w:p>
    <w:p w:rsidR="00463BD6" w:rsidRDefault="00F66FDC">
      <w:pPr>
        <w:pStyle w:val="ProductList-ClauseHeading"/>
        <w:outlineLvl w:val="2"/>
      </w:pPr>
      <w:r>
        <w:t>5. Platba a poplatky</w:t>
      </w:r>
    </w:p>
    <w:p w:rsidR="00463BD6" w:rsidRDefault="00F66FDC" w:rsidP="00F66FDC">
      <w:pPr>
        <w:pStyle w:val="ProductList-Bullet"/>
        <w:numPr>
          <w:ilvl w:val="0"/>
          <w:numId w:val="32"/>
        </w:numPr>
      </w:pPr>
      <w:r>
        <w:rPr>
          <w:b/>
          <w:color w:val="00188F"/>
        </w:rPr>
        <w:t>Použití finančního závazku</w:t>
      </w:r>
      <w:r>
        <w:t xml:space="preserve">: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 </w:t>
      </w:r>
    </w:p>
    <w:p w:rsidR="00463BD6" w:rsidRDefault="00F66FDC" w:rsidP="00F66FDC">
      <w:pPr>
        <w:pStyle w:val="ProductList-Bullet"/>
        <w:numPr>
          <w:ilvl w:val="0"/>
          <w:numId w:val="32"/>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rsidR="00463BD6" w:rsidRDefault="00F66FDC" w:rsidP="00F66FDC">
      <w:pPr>
        <w:pStyle w:val="ProductList-Bullet"/>
        <w:numPr>
          <w:ilvl w:val="0"/>
          <w:numId w:val="32"/>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w:t>
      </w:r>
    </w:p>
    <w:p w:rsidR="00463BD6" w:rsidRDefault="00F66FDC" w:rsidP="00F66FDC">
      <w:pPr>
        <w:pStyle w:val="ProductList-Bullet"/>
        <w:numPr>
          <w:ilvl w:val="0"/>
          <w:numId w:val="32"/>
        </w:numPr>
      </w:pPr>
      <w:r>
        <w:rPr>
          <w:b/>
          <w:color w:val="00188F"/>
        </w:rPr>
        <w:t>Fakturace spotřeby</w:t>
      </w:r>
      <w:r>
        <w:t>: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rsidR="00463BD6" w:rsidRDefault="00F66FDC" w:rsidP="00F66FDC">
      <w:pPr>
        <w:pStyle w:val="ProductList-Bullet"/>
        <w:numPr>
          <w:ilvl w:val="0"/>
          <w:numId w:val="32"/>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rsidR="00463BD6" w:rsidRDefault="00F66FDC" w:rsidP="00F66FDC">
      <w:pPr>
        <w:pStyle w:val="ProductList-Bullet"/>
        <w:numPr>
          <w:ilvl w:val="0"/>
          <w:numId w:val="32"/>
        </w:numPr>
      </w:pPr>
      <w:r>
        <w:rPr>
          <w:b/>
          <w:color w:val="00188F"/>
        </w:rPr>
        <w:t>Rezervace služby Azure</w:t>
      </w:r>
      <w:r>
        <w:t>: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zahrnují pouze výpočty (základní cena) a nezahrnují cenu softwaru (např. Windows Server), uložení nebo zálohu. Naopak, rezervované instance služby Azure pro software nezahrnují cenu za výpočty.</w:t>
      </w:r>
    </w:p>
    <w:p w:rsidR="00463BD6" w:rsidRDefault="00F66FDC">
      <w:pPr>
        <w:pStyle w:val="ProductList-ClauseHeading"/>
        <w:outlineLvl w:val="2"/>
      </w:pPr>
      <w:r>
        <w:t>6. Možnosti rezervací služby Azure</w:t>
      </w:r>
    </w:p>
    <w:p w:rsidR="00463BD6" w:rsidRDefault="00F66FDC">
      <w:pPr>
        <w:pStyle w:val="ProductList-Body"/>
      </w:pPr>
      <w:r>
        <w:t>Následující možnosti se vztahují na rezervace služby Azure zakoupené zákazníkem.</w:t>
      </w:r>
    </w:p>
    <w:p w:rsidR="00463BD6" w:rsidRDefault="00F66FDC" w:rsidP="00F66FDC">
      <w:pPr>
        <w:pStyle w:val="ProductList-Bullet"/>
        <w:numPr>
          <w:ilvl w:val="0"/>
          <w:numId w:val="33"/>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w:t>
      </w:r>
    </w:p>
    <w:p w:rsidR="00463BD6" w:rsidRDefault="00F66FDC" w:rsidP="00F66FDC">
      <w:pPr>
        <w:pStyle w:val="ProductList-Bullet"/>
        <w:numPr>
          <w:ilvl w:val="0"/>
          <w:numId w:val="33"/>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rsidR="00463BD6" w:rsidRDefault="00F66FDC" w:rsidP="00F66FDC">
      <w:pPr>
        <w:pStyle w:val="ProductList-Bullet"/>
        <w:numPr>
          <w:ilvl w:val="0"/>
          <w:numId w:val="33"/>
        </w:numPr>
      </w:pPr>
      <w:r>
        <w:rPr>
          <w:b/>
          <w:color w:val="00188F"/>
        </w:rPr>
        <w:t>Postoupení</w:t>
      </w:r>
      <w:r>
        <w:t xml:space="preserve">: umožňuje zákazníkovi uplatnit rezervaci služby Azure na jeden (plánovaný) odběr prováděcích smluv / účtu (sdílený). </w:t>
      </w:r>
    </w:p>
    <w:p w:rsidR="00463BD6" w:rsidRDefault="00463BD6">
      <w:pPr>
        <w:pStyle w:val="ProductList-Body"/>
      </w:pPr>
    </w:p>
    <w:p w:rsidR="00463BD6" w:rsidRDefault="00F66FDC">
      <w:pPr>
        <w:pStyle w:val="ProductList-ClauseHeading"/>
        <w:outlineLvl w:val="2"/>
      </w:pPr>
      <w:r>
        <w:t>7. Programy Open License, Open Value a Open Value Subscription</w:t>
      </w:r>
    </w:p>
    <w:p w:rsidR="00463BD6" w:rsidRDefault="00F66FDC">
      <w:pPr>
        <w:pStyle w:val="ProductList-SubClauseHeading"/>
        <w:outlineLvl w:val="3"/>
      </w:pPr>
      <w:r>
        <w:t>7.1 Definice</w:t>
      </w:r>
    </w:p>
    <w:p w:rsidR="00463BD6" w:rsidRDefault="00F66FDC">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463BD6" w:rsidRDefault="00F66FDC">
      <w:pPr>
        <w:pStyle w:val="ProductList-BodyIndented"/>
      </w:pPr>
      <w:r>
        <w:t xml:space="preserve">Pojem </w:t>
      </w:r>
      <w:r>
        <w:rPr>
          <w:b/>
          <w:color w:val="00188F"/>
        </w:rPr>
        <w:t>portál</w:t>
      </w:r>
      <w:r>
        <w:t xml:space="preserve"> označuje online portál, prostřednictvím kterého zákazník spravuje svůj odběr.</w:t>
      </w:r>
    </w:p>
    <w:p w:rsidR="00463BD6" w:rsidRDefault="00F66FDC">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463BD6" w:rsidRDefault="00463BD6">
      <w:pPr>
        <w:pStyle w:val="ProductList-BodyIndented"/>
      </w:pPr>
    </w:p>
    <w:p w:rsidR="00463BD6" w:rsidRDefault="00F66FDC">
      <w:pPr>
        <w:pStyle w:val="ProductList-SubClauseHeading"/>
        <w:outlineLvl w:val="3"/>
      </w:pPr>
      <w:r>
        <w:t>7.2 Období odběru</w:t>
      </w:r>
    </w:p>
    <w:p w:rsidR="00463BD6" w:rsidRDefault="00F66FDC">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463BD6" w:rsidRDefault="00463BD6">
      <w:pPr>
        <w:pStyle w:val="ProductList-BodyIndented"/>
      </w:pPr>
    </w:p>
    <w:p w:rsidR="00463BD6" w:rsidRDefault="00F66FDC">
      <w:pPr>
        <w:pStyle w:val="ProductList-ClauseHeading"/>
        <w:outlineLvl w:val="2"/>
      </w:pPr>
      <w:r>
        <w:t>8. Výhody Microsoft Azure Hybrid</w:t>
      </w:r>
    </w:p>
    <w:p w:rsidR="00463BD6" w:rsidRDefault="00F66FDC">
      <w:pPr>
        <w:pStyle w:val="ProductList-SubClauseHeading"/>
        <w:outlineLvl w:val="3"/>
      </w:pPr>
      <w:r>
        <w:t>8.1 Výhody Microsoft Azure Hybrid for Windows Server</w:t>
      </w:r>
    </w:p>
    <w:p w:rsidR="00463BD6" w:rsidRDefault="00F66FDC">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rsidR="00463BD6" w:rsidRDefault="00463BD6">
      <w:pPr>
        <w:pStyle w:val="ProductList-BodyIndented"/>
      </w:pPr>
    </w:p>
    <w:p w:rsidR="00463BD6" w:rsidRDefault="00F66FDC">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3">
        <w:r>
          <w:rPr>
            <w:color w:val="00467F"/>
            <w:u w:val="single"/>
          </w:rPr>
          <w:t>podmínky služeb online</w:t>
        </w:r>
      </w:hyperlink>
      <w:r>
        <w:t>.</w:t>
      </w:r>
    </w:p>
    <w:p w:rsidR="00463BD6" w:rsidRDefault="00463BD6">
      <w:pPr>
        <w:pStyle w:val="ProductList-BodyIndented"/>
      </w:pPr>
    </w:p>
    <w:p w:rsidR="00463BD6" w:rsidRDefault="00F66FDC">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rsidR="00463BD6" w:rsidRDefault="00463BD6">
      <w:pPr>
        <w:pStyle w:val="ProductList-BodyIndented"/>
      </w:pPr>
    </w:p>
    <w:p w:rsidR="00463BD6" w:rsidRDefault="00F66FDC">
      <w:pPr>
        <w:pStyle w:val="ProductList-SubClauseHeading"/>
        <w:outlineLvl w:val="3"/>
      </w:pPr>
      <w:r>
        <w:t>8.2 Výhody Microsoft Azure Hybrid Benefit pro SQL Server</w:t>
      </w:r>
    </w:p>
    <w:p w:rsidR="00463BD6" w:rsidRDefault="00F66FDC">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samostatná sada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463BD6" w:rsidRDefault="00463BD6">
      <w:pPr>
        <w:pStyle w:val="ProductList-BodyIndented"/>
      </w:pPr>
    </w:p>
    <w:tbl>
      <w:tblPr>
        <w:tblStyle w:val="PURTable0"/>
        <w:tblW w:w="0" w:type="dxa"/>
        <w:tblLook w:val="04A0" w:firstRow="1" w:lastRow="0" w:firstColumn="1" w:lastColumn="0" w:noHBand="0" w:noVBand="1"/>
      </w:tblPr>
      <w:tblGrid>
        <w:gridCol w:w="3103"/>
        <w:gridCol w:w="3696"/>
        <w:gridCol w:w="3641"/>
      </w:tblGrid>
      <w:tr w:rsidR="00463BD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63BD6" w:rsidRDefault="00F66FDC">
            <w:pPr>
              <w:pStyle w:val="ProductList-TableBody"/>
            </w:pPr>
            <w:r>
              <w:rPr>
                <w:color w:val="FFFFFF"/>
              </w:rPr>
              <w:t>Kvalifikovaná licence</w:t>
            </w:r>
          </w:p>
        </w:tc>
        <w:tc>
          <w:tcPr>
            <w:tcW w:w="4280" w:type="dxa"/>
            <w:tcBorders>
              <w:bottom w:val="none" w:sz="4" w:space="0" w:color="6E6E6E"/>
            </w:tcBorders>
            <w:shd w:val="clear" w:color="auto" w:fill="0070C0"/>
          </w:tcPr>
          <w:p w:rsidR="00463BD6" w:rsidRDefault="00F66FDC">
            <w:pPr>
              <w:pStyle w:val="ProductList-TableBody"/>
            </w:pPr>
            <w:r>
              <w:rPr>
                <w:color w:val="FFFFFF"/>
              </w:rPr>
              <w:t>Datová služba Microsoft Azure</w:t>
            </w:r>
          </w:p>
        </w:tc>
        <w:tc>
          <w:tcPr>
            <w:tcW w:w="4160" w:type="dxa"/>
            <w:shd w:val="clear" w:color="auto" w:fill="0070C0"/>
          </w:tcPr>
          <w:p w:rsidR="00463BD6" w:rsidRDefault="00F66FDC">
            <w:pPr>
              <w:pStyle w:val="ProductList-TableBody"/>
            </w:pPr>
            <w:r>
              <w:rPr>
                <w:color w:val="FFFFFF"/>
              </w:rPr>
              <w:t>Poměr kvalifikovaných licencí k Azure vCore</w:t>
            </w:r>
          </w:p>
        </w:tc>
      </w:tr>
      <w:tr w:rsidR="00463BD6">
        <w:tc>
          <w:tcPr>
            <w:tcW w:w="3540" w:type="dxa"/>
            <w:tcBorders>
              <w:left w:val="single" w:sz="4" w:space="0" w:color="6E6E6E"/>
              <w:bottom w:val="none" w:sz="4" w:space="0" w:color="6E6E6E"/>
              <w:right w:val="single" w:sz="4" w:space="0" w:color="6E6E6E"/>
            </w:tcBorders>
          </w:tcPr>
          <w:p w:rsidR="00463BD6" w:rsidRDefault="00F66FD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63BD6" w:rsidRDefault="00F66FDC">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463BD6" w:rsidRDefault="00F66FDC">
            <w:pPr>
              <w:pStyle w:val="ProductList-TableBody"/>
            </w:pPr>
            <w:r>
              <w:t>Licence na 1 jádro:4 jádra vCore</w:t>
            </w:r>
          </w:p>
        </w:tc>
      </w:tr>
      <w:tr w:rsidR="00463BD6">
        <w:tc>
          <w:tcPr>
            <w:tcW w:w="3540" w:type="dxa"/>
            <w:tcBorders>
              <w:top w:val="none" w:sz="4" w:space="0" w:color="6E6E6E"/>
              <w:left w:val="single" w:sz="4" w:space="0" w:color="6E6E6E"/>
              <w:bottom w:val="none" w:sz="4" w:space="0" w:color="6E6E6E"/>
            </w:tcBorders>
          </w:tcPr>
          <w:p w:rsidR="00463BD6" w:rsidRDefault="00463BD6">
            <w:pPr>
              <w:pStyle w:val="ProductList-TableBody"/>
            </w:pPr>
          </w:p>
        </w:tc>
        <w:tc>
          <w:tcPr>
            <w:tcW w:w="4280" w:type="dxa"/>
          </w:tcPr>
          <w:p w:rsidR="00463BD6" w:rsidRDefault="00F66FDC">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463BD6" w:rsidRDefault="00F66FDC">
            <w:pPr>
              <w:pStyle w:val="ProductList-TableBody"/>
            </w:pPr>
            <w:r>
              <w:t>Licence na 1 jádro:1 jádro vCore</w:t>
            </w:r>
          </w:p>
        </w:tc>
      </w:tr>
      <w:tr w:rsidR="00463BD6">
        <w:tc>
          <w:tcPr>
            <w:tcW w:w="3540" w:type="dxa"/>
            <w:tcBorders>
              <w:top w:val="none" w:sz="4" w:space="0" w:color="6E6E6E"/>
              <w:left w:val="single" w:sz="4" w:space="0" w:color="6E6E6E"/>
              <w:bottom w:val="none" w:sz="4" w:space="0" w:color="6E6E6E"/>
            </w:tcBorders>
          </w:tcPr>
          <w:p w:rsidR="00463BD6" w:rsidRDefault="00463BD6">
            <w:pPr>
              <w:pStyle w:val="ProductList-TableBody"/>
            </w:pPr>
          </w:p>
        </w:tc>
        <w:tc>
          <w:tcPr>
            <w:tcW w:w="4280" w:type="dxa"/>
          </w:tcPr>
          <w:p w:rsidR="00463BD6" w:rsidRDefault="00F66FD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63BD6" w:rsidRDefault="00F66FDC">
            <w:pPr>
              <w:pStyle w:val="ProductList-TableBody"/>
            </w:pPr>
            <w:r>
              <w:t>Licence na 1 jádro:1 jádro vCore</w:t>
            </w:r>
          </w:p>
        </w:tc>
      </w:tr>
      <w:tr w:rsidR="00463BD6">
        <w:tc>
          <w:tcPr>
            <w:tcW w:w="3540" w:type="dxa"/>
            <w:tcBorders>
              <w:top w:val="none" w:sz="4" w:space="0" w:color="6E6E6E"/>
              <w:left w:val="single" w:sz="4" w:space="0" w:color="6E6E6E"/>
              <w:bottom w:val="single" w:sz="4" w:space="0" w:color="6E6E6E"/>
            </w:tcBorders>
          </w:tcPr>
          <w:p w:rsidR="00463BD6" w:rsidRDefault="00463BD6">
            <w:pPr>
              <w:pStyle w:val="ProductList-TableBody"/>
            </w:pPr>
          </w:p>
        </w:tc>
        <w:tc>
          <w:tcPr>
            <w:tcW w:w="4280" w:type="dxa"/>
          </w:tcPr>
          <w:p w:rsidR="00463BD6" w:rsidRDefault="00F66FDC">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rsidR="00463BD6" w:rsidRDefault="00F66FDC">
            <w:pPr>
              <w:pStyle w:val="ProductList-TableBody"/>
            </w:pPr>
            <w:r>
              <w:t>Licence na 1 jádro</w:t>
            </w:r>
            <w:r>
              <w:rPr>
                <w:vertAlign w:val="superscript"/>
              </w:rPr>
              <w:t>1</w:t>
            </w:r>
            <w:r>
              <w:t>:1 jádro vCore</w:t>
            </w:r>
          </w:p>
        </w:tc>
      </w:tr>
      <w:tr w:rsidR="00463BD6">
        <w:tc>
          <w:tcPr>
            <w:tcW w:w="3540" w:type="dxa"/>
            <w:tcBorders>
              <w:top w:val="single" w:sz="4" w:space="0" w:color="6E6E6E"/>
              <w:left w:val="single" w:sz="4" w:space="0" w:color="6E6E6E"/>
              <w:bottom w:val="none" w:sz="4" w:space="0" w:color="6E6E6E"/>
            </w:tcBorders>
          </w:tcPr>
          <w:p w:rsidR="00463BD6" w:rsidRDefault="00F66FDC">
            <w:pPr>
              <w:pStyle w:val="ProductList-TableBody"/>
            </w:pPr>
            <w:r>
              <w:t>SQL Server Standard (jádro)</w:t>
            </w:r>
          </w:p>
        </w:tc>
        <w:tc>
          <w:tcPr>
            <w:tcW w:w="4280" w:type="dxa"/>
          </w:tcPr>
          <w:p w:rsidR="00463BD6" w:rsidRDefault="00F66FDC">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463BD6" w:rsidRDefault="00F66FDC">
            <w:pPr>
              <w:pStyle w:val="ProductList-TableBody"/>
            </w:pPr>
            <w:r>
              <w:t>Licence na 1 jádro:1 jádro vCore</w:t>
            </w:r>
          </w:p>
        </w:tc>
      </w:tr>
      <w:tr w:rsidR="00463BD6">
        <w:tc>
          <w:tcPr>
            <w:tcW w:w="3540" w:type="dxa"/>
            <w:tcBorders>
              <w:top w:val="none" w:sz="4" w:space="0" w:color="6E6E6E"/>
              <w:left w:val="single" w:sz="4" w:space="0" w:color="6E6E6E"/>
              <w:bottom w:val="none" w:sz="4" w:space="0" w:color="6E6E6E"/>
            </w:tcBorders>
          </w:tcPr>
          <w:p w:rsidR="00463BD6" w:rsidRDefault="00463BD6">
            <w:pPr>
              <w:pStyle w:val="ProductList-TableBody"/>
            </w:pPr>
          </w:p>
        </w:tc>
        <w:tc>
          <w:tcPr>
            <w:tcW w:w="4280" w:type="dxa"/>
          </w:tcPr>
          <w:p w:rsidR="00463BD6" w:rsidRDefault="00F66FD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63BD6" w:rsidRDefault="00F66FDC">
            <w:pPr>
              <w:pStyle w:val="ProductList-TableBody"/>
            </w:pPr>
            <w:r>
              <w:t>Licence na 1 jádro:1 jádro vCore</w:t>
            </w:r>
          </w:p>
        </w:tc>
      </w:tr>
      <w:tr w:rsidR="00463BD6">
        <w:tc>
          <w:tcPr>
            <w:tcW w:w="3540" w:type="dxa"/>
            <w:tcBorders>
              <w:top w:val="none" w:sz="4" w:space="0" w:color="6E6E6E"/>
              <w:left w:val="single" w:sz="4" w:space="0" w:color="6E6E6E"/>
              <w:bottom w:val="single" w:sz="4" w:space="0" w:color="6E6E6E"/>
            </w:tcBorders>
          </w:tcPr>
          <w:p w:rsidR="00463BD6" w:rsidRDefault="00463BD6">
            <w:pPr>
              <w:pStyle w:val="ProductList-TableBody"/>
            </w:pPr>
          </w:p>
        </w:tc>
        <w:tc>
          <w:tcPr>
            <w:tcW w:w="4280" w:type="dxa"/>
          </w:tcPr>
          <w:p w:rsidR="00463BD6" w:rsidRDefault="00F66FDC">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rsidR="00463BD6" w:rsidRDefault="00F66FDC">
            <w:pPr>
              <w:pStyle w:val="ProductList-TableBody"/>
            </w:pPr>
            <w:r>
              <w:t>Licence na 1 jádro</w:t>
            </w:r>
            <w:r>
              <w:rPr>
                <w:vertAlign w:val="superscript"/>
              </w:rPr>
              <w:t>1</w:t>
            </w:r>
            <w:r>
              <w:t>:1 jádro vCore</w:t>
            </w:r>
          </w:p>
        </w:tc>
      </w:tr>
    </w:tbl>
    <w:p w:rsidR="00463BD6" w:rsidRDefault="00F66FDC">
      <w:pPr>
        <w:pStyle w:val="ProductList-BodyIndented"/>
      </w:pPr>
      <w:r>
        <w:rPr>
          <w:vertAlign w:val="superscript"/>
        </w:rPr>
        <w:t>1</w:t>
      </w:r>
      <w:r>
        <w:rPr>
          <w:i/>
        </w:rPr>
        <w:t>Pod podmínkou minimálně čtyř jádrových licencí na virtuální počítač.</w:t>
      </w:r>
    </w:p>
    <w:p w:rsidR="00463BD6" w:rsidRDefault="00463BD6">
      <w:pPr>
        <w:pStyle w:val="ProductList-BodyIndented"/>
      </w:pPr>
    </w:p>
    <w:p w:rsidR="00463BD6" w:rsidRDefault="00F66FDC">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rsidR="00463BD6" w:rsidRDefault="00463BD6">
      <w:pPr>
        <w:pStyle w:val="ProductList-BodyIndented"/>
      </w:pPr>
    </w:p>
    <w:p w:rsidR="00463BD6" w:rsidRDefault="00F66FDC">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rsidR="00463BD6" w:rsidRDefault="00463BD6">
      <w:pPr>
        <w:pStyle w:val="ProductList-BodyIndented"/>
      </w:pPr>
    </w:p>
    <w:p w:rsidR="00463BD6" w:rsidRDefault="00F66FDC">
      <w:pPr>
        <w:pStyle w:val="ProductList-BodyIndented"/>
      </w:pPr>
      <w:r>
        <w:t xml:space="preserve">Zákazník může změnit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pro použití v rámci těchto výhod po dobu minimálně 90 dnů od migrace pracovní zátěže. </w:t>
      </w:r>
    </w:p>
    <w:p w:rsidR="00463BD6" w:rsidRDefault="00463BD6">
      <w:pPr>
        <w:pStyle w:val="ProductList-BodyIndented"/>
      </w:pPr>
    </w:p>
    <w:p w:rsidR="00463BD6" w:rsidRDefault="00F66FDC">
      <w:pPr>
        <w:pStyle w:val="ProductList-SubClauseHeading"/>
        <w:outlineLvl w:val="3"/>
      </w:pPr>
      <w:r>
        <w:t>8.2.1 Práva na zálohu</w:t>
      </w:r>
    </w:p>
    <w:p w:rsidR="00463BD6" w:rsidRDefault="00F66FDC">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rsidR="00463BD6" w:rsidRDefault="00463BD6">
      <w:pPr>
        <w:pStyle w:val="ProductList-BodyIndented"/>
      </w:pPr>
    </w:p>
    <w:p w:rsidR="00463BD6" w:rsidRDefault="00F66FDC">
      <w:pPr>
        <w:pStyle w:val="ProductList-Offering2HeadingNoBorder"/>
        <w:outlineLvl w:val="2"/>
      </w:pPr>
      <w:bookmarkStart w:id="216" w:name="_Sec625"/>
      <w:r>
        <w:t>Služby Microsoft Azure</w:t>
      </w:r>
      <w:bookmarkEnd w:id="216"/>
      <w:r>
        <w:fldChar w:fldCharType="begin"/>
      </w:r>
      <w:r>
        <w:instrText xml:space="preserve"> TC "</w:instrText>
      </w:r>
      <w:bookmarkStart w:id="217" w:name="_Toc515567098"/>
      <w:r>
        <w:instrText>Služby Microsoft Azure</w:instrText>
      </w:r>
      <w:bookmarkEnd w:id="217"/>
      <w:r>
        <w:instrText>" \l 3</w:instrText>
      </w:r>
      <w:r>
        <w:fldChar w:fldCharType="end"/>
      </w:r>
    </w:p>
    <w:p w:rsidR="00463BD6" w:rsidRDefault="00F66FDC">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B2B2B2"/>
              <w:right w:val="none" w:sz="4" w:space="0" w:color="6E6E6E"/>
            </w:tcBorders>
          </w:tcPr>
          <w:p w:rsidR="00463BD6" w:rsidRDefault="00F66FDC">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2B2B2"/>
              <w:left w:val="none" w:sz="4" w:space="0" w:color="6E6E6E"/>
              <w:bottom w:val="none" w:sz="4" w:space="0" w:color="BFBFBF"/>
              <w:right w:val="none" w:sz="4" w:space="0" w:color="6E6E6E"/>
            </w:tcBorders>
          </w:tcPr>
          <w:p w:rsidR="00463BD6" w:rsidRDefault="00F66FDC">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bl>
    <w:p w:rsidR="00463BD6" w:rsidRDefault="00F66FDC">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2.1 Plány služeb Microsoft Azure</w:t>
      </w:r>
    </w:p>
    <w:p w:rsidR="00463BD6" w:rsidRDefault="00F66FDC">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63BD6" w:rsidRDefault="00463BD6">
            <w:pPr>
              <w:pStyle w:val="PURBreadcrumb"/>
            </w:pPr>
          </w:p>
          <w:tbl>
            <w:tblPr>
              <w:tblW w:w="0" w:type="dxa"/>
              <w:tblLook w:val="04A0" w:firstRow="1" w:lastRow="0" w:firstColumn="1" w:lastColumn="0" w:noHBand="0" w:noVBand="1"/>
            </w:tblPr>
            <w:tblGrid>
              <w:gridCol w:w="10684"/>
            </w:tblGrid>
            <w:tr w:rsidR="00463BD6">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TableBody"/>
            </w:pPr>
          </w:p>
        </w:tc>
      </w:tr>
    </w:tbl>
    <w:p w:rsidR="00463BD6" w:rsidRDefault="00F66FDC">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5567099"/>
      <w:r>
        <w:instrText>Microsoft Azure Infrastructure Plans</w:instrText>
      </w:r>
      <w:bookmarkEnd w:id="221"/>
      <w:r>
        <w:instrText>" \l 3</w:instrText>
      </w:r>
      <w:r>
        <w:fldChar w:fldCharType="end"/>
      </w:r>
    </w:p>
    <w:p w:rsidR="00463BD6" w:rsidRDefault="00F66FDC">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bl>
    <w:p w:rsidR="00463BD6" w:rsidRDefault="00F66FDC">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583"/>
        <w:gridCol w:w="3607"/>
        <w:gridCol w:w="3600"/>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463BD6" w:rsidRDefault="00463BD6">
      <w:pPr>
        <w:pStyle w:val="ProductList-Body"/>
      </w:pPr>
    </w:p>
    <w:p w:rsidR="00463BD6" w:rsidRDefault="00F66FDC">
      <w:pPr>
        <w:pStyle w:val="ProductList-ClauseHeading"/>
        <w:outlineLvl w:val="4"/>
      </w:pPr>
      <w:r>
        <w:t>2.1 Operations Management and Security</w:t>
      </w:r>
    </w:p>
    <w:p w:rsidR="00463BD6" w:rsidRDefault="00463BD6">
      <w:pPr>
        <w:pStyle w:val="ProductList-Body"/>
      </w:pPr>
    </w:p>
    <w:p w:rsidR="00463BD6" w:rsidRDefault="00F66FDC">
      <w:pPr>
        <w:pStyle w:val="ProductList-SubClauseHeading"/>
        <w:outlineLvl w:val="5"/>
      </w:pPr>
      <w:r>
        <w:t>2.1.1 Operations Management Suite</w:t>
      </w:r>
    </w:p>
    <w:p w:rsidR="00463BD6" w:rsidRDefault="00F66FDC">
      <w:pPr>
        <w:pStyle w:val="ProductList-BodyIndented"/>
      </w:pPr>
      <w:r>
        <w:t>Předplatná Operations Management and Security jsou nabídky v rámci sady Operations Management Suite.</w:t>
      </w:r>
    </w:p>
    <w:p w:rsidR="00463BD6" w:rsidRDefault="00463BD6">
      <w:pPr>
        <w:pStyle w:val="ProductList-BodyIndented"/>
      </w:pPr>
    </w:p>
    <w:p w:rsidR="00463BD6" w:rsidRDefault="00F66FDC">
      <w:pPr>
        <w:pStyle w:val="ProductList-SubClauseHeading"/>
        <w:outlineLvl w:val="5"/>
      </w:pPr>
      <w:r>
        <w:t>2.1.2 Software Included with Operations Management and Security E1/E2</w:t>
      </w:r>
    </w:p>
    <w:p w:rsidR="00463BD6" w:rsidRDefault="00F66FDC">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463BD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63BD6" w:rsidRDefault="00F66FDC">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463BD6" w:rsidRDefault="00F66FDC">
            <w:pPr>
              <w:pStyle w:val="ProductList-TableBody"/>
            </w:pPr>
            <w:r>
              <w:rPr>
                <w:color w:val="FFFFFF"/>
              </w:rPr>
              <w:t>Zahrnutý software</w:t>
            </w:r>
          </w:p>
        </w:tc>
      </w:tr>
      <w:tr w:rsidR="00463BD6">
        <w:tc>
          <w:tcPr>
            <w:tcW w:w="6000" w:type="dxa"/>
            <w:tcBorders>
              <w:left w:val="single" w:sz="4" w:space="0" w:color="6E6E6E"/>
              <w:bottom w:val="single" w:sz="4" w:space="0" w:color="6E6E6E"/>
              <w:right w:val="single" w:sz="4" w:space="0" w:color="6E6E6E"/>
            </w:tcBorders>
          </w:tcPr>
          <w:p w:rsidR="00463BD6" w:rsidRDefault="00F66FDC">
            <w:pPr>
              <w:pStyle w:val="ProductList-TableBody"/>
            </w:pPr>
            <w:r>
              <w:t>Operations Management and Security E1</w:t>
            </w:r>
          </w:p>
          <w:p w:rsidR="00463BD6" w:rsidRDefault="00F66FDC">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463BD6" w:rsidRDefault="00F66FDC">
            <w:pPr>
              <w:pStyle w:val="ProductList-TableBody"/>
            </w:pPr>
            <w:r>
              <w:t>System Center Server Standard</w:t>
            </w:r>
          </w:p>
        </w:tc>
      </w:tr>
      <w:tr w:rsidR="00463BD6">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Operations Management and Security E2</w:t>
            </w:r>
          </w:p>
          <w:p w:rsidR="00463BD6" w:rsidRDefault="00F66FDC">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System Center Server Standard</w:t>
            </w:r>
          </w:p>
        </w:tc>
      </w:tr>
      <w:tr w:rsidR="00463BD6">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System Center Operation Manager</w:t>
            </w:r>
          </w:p>
        </w:tc>
      </w:tr>
      <w:tr w:rsidR="00463BD6">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System Center Configuration Manager</w:t>
            </w:r>
          </w:p>
          <w:p w:rsidR="00463BD6" w:rsidRDefault="00F66FDC">
            <w:pPr>
              <w:pStyle w:val="ProductList-TableBody"/>
            </w:pPr>
            <w:r>
              <w:t>System Center Orchestrator</w:t>
            </w:r>
          </w:p>
          <w:p w:rsidR="00463BD6" w:rsidRDefault="00F66FDC">
            <w:pPr>
              <w:pStyle w:val="ProductList-TableBody"/>
            </w:pPr>
            <w:r>
              <w:t>System Center Service Manager</w:t>
            </w:r>
          </w:p>
        </w:tc>
      </w:tr>
      <w:tr w:rsidR="00463BD6">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System Center Data Protection Manager</w:t>
            </w:r>
          </w:p>
          <w:p w:rsidR="00463BD6" w:rsidRDefault="00F66FDC">
            <w:pPr>
              <w:pStyle w:val="ProductList-TableBody"/>
            </w:pPr>
            <w:r>
              <w:t>System Center Virtual Machine Manager</w:t>
            </w:r>
          </w:p>
        </w:tc>
      </w:tr>
    </w:tbl>
    <w:p w:rsidR="00463BD6" w:rsidRDefault="00463BD6">
      <w:pPr>
        <w:pStyle w:val="ProductList-ClauseHeading"/>
        <w:outlineLvl w:val="4"/>
      </w:pPr>
    </w:p>
    <w:p w:rsidR="00463BD6" w:rsidRDefault="00F66FDC">
      <w:pPr>
        <w:pStyle w:val="ProductList-ClauseHeading"/>
        <w:outlineLvl w:val="4"/>
      </w:pPr>
      <w:r>
        <w:t>2.2 Plán pro službu Microsoft Azure Stack</w:t>
      </w:r>
    </w:p>
    <w:p w:rsidR="00463BD6" w:rsidRDefault="00F66FDC">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463BD6" w:rsidRDefault="00463BD6">
      <w:pPr>
        <w:pStyle w:val="ProductList-Body"/>
      </w:pPr>
    </w:p>
    <w:p w:rsidR="00463BD6" w:rsidRDefault="00F66FDC">
      <w:pPr>
        <w:pStyle w:val="ProductList-ClauseHeading"/>
        <w:outlineLvl w:val="4"/>
      </w:pPr>
      <w:r>
        <w:t>2.3 Nabídky plánu pro službu Microsoft Azure StorSimple</w:t>
      </w:r>
    </w:p>
    <w:p w:rsidR="00463BD6" w:rsidRDefault="00F66FDC">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5567100"/>
      <w:r>
        <w:instrText>Microsoft Azure Support Plans</w:instrText>
      </w:r>
      <w:bookmarkEnd w:id="225"/>
      <w:r>
        <w:instrText>" \l 3</w:instrText>
      </w:r>
      <w:r>
        <w:fldChar w:fldCharType="end"/>
      </w:r>
    </w:p>
    <w:p w:rsidR="00463BD6" w:rsidRDefault="00F66FDC">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463BD6">
      <w:pPr>
        <w:pStyle w:val="ProductList-Body"/>
      </w:pPr>
    </w:p>
    <w:p w:rsidR="00463BD6" w:rsidRDefault="00F66FDC">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5567101"/>
      <w:r>
        <w:instrText>Microsoft Azure User Plans</w:instrText>
      </w:r>
      <w:bookmarkEnd w:id="229"/>
      <w:r>
        <w:instrText>" \l 3</w:instrText>
      </w:r>
      <w:r>
        <w:fldChar w:fldCharType="end"/>
      </w:r>
    </w:p>
    <w:p w:rsidR="00463BD6" w:rsidRDefault="00F66FDC">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bl>
    <w:p w:rsidR="00463BD6" w:rsidRDefault="00F66FDC">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579"/>
        <w:gridCol w:w="3616"/>
        <w:gridCol w:w="3595"/>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463BD6" w:rsidRDefault="00463BD6">
      <w:pPr>
        <w:pStyle w:val="ProductList-Body"/>
      </w:pPr>
    </w:p>
    <w:p w:rsidR="00463BD6" w:rsidRDefault="00F66FDC">
      <w:pPr>
        <w:pStyle w:val="ProductList-ClauseHeading"/>
        <w:outlineLvl w:val="4"/>
      </w:pPr>
      <w:r>
        <w:t>2.1 Rozšířená užívací práva pro zákazníky používající Azure Advanced Threat Protection pro uživatele (AATP)</w:t>
      </w:r>
    </w:p>
    <w:p w:rsidR="00463BD6" w:rsidRDefault="00F66FDC">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rsidR="00463BD6" w:rsidRDefault="00463BD6">
      <w:pPr>
        <w:pStyle w:val="ProductList-Body"/>
      </w:pPr>
    </w:p>
    <w:p w:rsidR="00463BD6" w:rsidRDefault="00463BD6">
      <w:pPr>
        <w:pStyle w:val="ProductList-Body"/>
      </w:pP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1HeadingNoBorder"/>
        <w:outlineLvl w:val="1"/>
      </w:pPr>
      <w:bookmarkStart w:id="232" w:name="_Sec629"/>
      <w:r>
        <w:t>Microsoft 365</w:t>
      </w:r>
      <w:bookmarkEnd w:id="232"/>
      <w:r>
        <w:fldChar w:fldCharType="begin"/>
      </w:r>
      <w:r>
        <w:instrText xml:space="preserve"> TC "</w:instrText>
      </w:r>
      <w:bookmarkStart w:id="233" w:name="_Toc515567102"/>
      <w:r>
        <w:instrText>Microsoft 365</w:instrText>
      </w:r>
      <w:bookmarkEnd w:id="233"/>
      <w:r>
        <w:instrText>" \l 2</w:instrText>
      </w:r>
      <w:r>
        <w:fldChar w:fldCharType="end"/>
      </w:r>
    </w:p>
    <w:p w:rsidR="00463BD6" w:rsidRDefault="00F66FDC">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161"/>
        <w:gridCol w:w="693"/>
        <w:gridCol w:w="682"/>
        <w:gridCol w:w="801"/>
        <w:gridCol w:w="709"/>
        <w:gridCol w:w="726"/>
        <w:gridCol w:w="825"/>
        <w:gridCol w:w="701"/>
        <w:gridCol w:w="690"/>
        <w:gridCol w:w="796"/>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365 E3</w:t>
            </w:r>
            <w:r>
              <w:fldChar w:fldCharType="begin"/>
            </w:r>
            <w:r>
              <w:instrText xml:space="preserve"> XE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pro Microsoft 365 E3</w:t>
            </w:r>
            <w:r>
              <w:fldChar w:fldCharType="begin"/>
            </w:r>
            <w:r>
              <w:instrText xml:space="preserve"> XE "Doplněk pro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365 E3 z krytí SA</w:t>
            </w:r>
            <w:r>
              <w:fldChar w:fldCharType="begin"/>
            </w:r>
            <w:r>
              <w:instrText xml:space="preserve"> XE "Microsoft 365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365 E5</w:t>
            </w:r>
            <w:r>
              <w:fldChar w:fldCharType="begin"/>
            </w:r>
            <w:r>
              <w:instrText xml:space="preserve"> XE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pro Microsoft 365 E5</w:t>
            </w:r>
            <w:r>
              <w:fldChar w:fldCharType="begin"/>
            </w:r>
            <w:r>
              <w:instrText xml:space="preserve"> XE "Doplněk pro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365 E5 z krytí SA</w:t>
            </w:r>
            <w:r>
              <w:fldChar w:fldCharType="begin"/>
            </w:r>
            <w:r>
              <w:instrText xml:space="preserve"> XE "Microsoft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463BD6">
      <w:pPr>
        <w:pStyle w:val="ProductList-Body"/>
      </w:pPr>
    </w:p>
    <w:p w:rsidR="00463BD6" w:rsidRDefault="00F66FDC">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produktu Microsoft 365 z krytí SA)</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463BD6" w:rsidRDefault="00463BD6">
      <w:pPr>
        <w:pStyle w:val="ProductList-Body"/>
      </w:pPr>
    </w:p>
    <w:p w:rsidR="00463BD6" w:rsidRDefault="00F66FDC">
      <w:pPr>
        <w:pStyle w:val="ProductList-ClauseHeading"/>
        <w:outlineLvl w:val="3"/>
      </w:pPr>
      <w:r>
        <w:t>2.1 Práva na rozšířené užívání pro produkt Microsoft 365 E3/E5</w:t>
      </w:r>
    </w:p>
    <w:p w:rsidR="00463BD6" w:rsidRDefault="00F66FDC">
      <w:pPr>
        <w:pStyle w:val="ProductList-SubClauseHeading"/>
        <w:outlineLvl w:val="4"/>
      </w:pPr>
      <w:r>
        <w:t>2.1.1 Servery služeb Office</w:t>
      </w:r>
    </w:p>
    <w:p w:rsidR="00463BD6" w:rsidRDefault="00F66FDC">
      <w:pPr>
        <w:pStyle w:val="ProductList-BodyIndented"/>
      </w:pPr>
      <w:r>
        <w:t>Každý licencovaný uživatel, který má udělenu licenci na odběr na základě počtu uživatelů k produktu Microsoft 365 E3/E5, smí:</w:t>
      </w:r>
    </w:p>
    <w:p w:rsidR="00463BD6" w:rsidRDefault="00F66FDC" w:rsidP="00F66FDC">
      <w:pPr>
        <w:pStyle w:val="ProductList-Bullet"/>
        <w:numPr>
          <w:ilvl w:val="1"/>
          <w:numId w:val="34"/>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463BD6" w:rsidRDefault="00F66FDC" w:rsidP="00F66FDC">
      <w:pPr>
        <w:pStyle w:val="ProductList-Bullet"/>
        <w:numPr>
          <w:ilvl w:val="1"/>
          <w:numId w:val="34"/>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rsidR="00463BD6" w:rsidRDefault="00F66FDC">
      <w:pPr>
        <w:pStyle w:val="ProductList-BodyIndented"/>
      </w:pPr>
      <w:r>
        <w:t>Toto ustanovení se nevztahuje na licence na odběr podle počtu uživatelů získané na základě smlouvy Microsoft Cloud.</w:t>
      </w:r>
    </w:p>
    <w:p w:rsidR="00463BD6" w:rsidRDefault="00463BD6">
      <w:pPr>
        <w:pStyle w:val="ProductList-BodyIndented"/>
      </w:pPr>
    </w:p>
    <w:p w:rsidR="00463BD6" w:rsidRDefault="00F66FDC">
      <w:pPr>
        <w:pStyle w:val="ProductList-SubClauseHeading"/>
        <w:outlineLvl w:val="4"/>
      </w:pPr>
      <w:r>
        <w:t>2.1.2 Office Professional Plus</w:t>
      </w:r>
    </w:p>
    <w:p w:rsidR="00463BD6" w:rsidRDefault="00F66FDC">
      <w:pPr>
        <w:pStyle w:val="ProductList-SubSubClauseHeading"/>
        <w:outlineLvl w:val="5"/>
      </w:pPr>
      <w:r>
        <w:t>2.1.2.1 Licence na odběr na základě počtu uživatelů k produktu Microsoft 365 z krytí SA:</w:t>
      </w:r>
    </w:p>
    <w:p w:rsidR="00463BD6" w:rsidRDefault="00F66FDC">
      <w:pPr>
        <w:pStyle w:val="ProductList-BodyIndented2"/>
      </w:pPr>
      <w:r>
        <w:t>Pro každého licencovaného uživatele, kterému zákazník udělí licenci na odběr na základě počtu uživatelů k produktu Microsoft 365 z krytí SA, může zákazník instalovat:</w:t>
      </w:r>
    </w:p>
    <w:p w:rsidR="00463BD6" w:rsidRDefault="00F66FDC" w:rsidP="00F66FDC">
      <w:pPr>
        <w:pStyle w:val="ProductList-Bullet"/>
        <w:numPr>
          <w:ilvl w:val="2"/>
          <w:numId w:val="35"/>
        </w:numPr>
      </w:pPr>
      <w:r>
        <w:t xml:space="preserve">jednu lokální kopii softwaru Office Professional Plus pro výhradní užití licencovaným uživatelem po dobu odběru a </w:t>
      </w:r>
    </w:p>
    <w:p w:rsidR="00463BD6" w:rsidRDefault="00F66FDC" w:rsidP="00F66FDC">
      <w:pPr>
        <w:pStyle w:val="ProductList-Bullet"/>
        <w:numPr>
          <w:ilvl w:val="2"/>
          <w:numId w:val="35"/>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463BD6" w:rsidRDefault="00463BD6">
      <w:pPr>
        <w:pStyle w:val="ProductList-BodyIndented2"/>
      </w:pPr>
    </w:p>
    <w:p w:rsidR="00463BD6" w:rsidRDefault="00F66FDC">
      <w:pPr>
        <w:pStyle w:val="ProductList-SubSubClauseHeading"/>
        <w:outlineLvl w:val="5"/>
      </w:pPr>
      <w:r>
        <w:t>2.1.2.2 Licence na odběr na základě počtu uživatelů k produktu Microsoft 365 získané v MPSA</w:t>
      </w:r>
    </w:p>
    <w:p w:rsidR="00463BD6" w:rsidRDefault="00F66FDC">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rsidR="00463BD6" w:rsidRDefault="00463BD6">
      <w:pPr>
        <w:pStyle w:val="ProductList-BodyIndented2"/>
      </w:pPr>
    </w:p>
    <w:p w:rsidR="00463BD6" w:rsidRDefault="00F66FDC">
      <w:pPr>
        <w:pStyle w:val="ProductList-ClauseHeading"/>
        <w:outlineLvl w:val="3"/>
      </w:pPr>
      <w:r>
        <w:t>2.2 Platné licenční podmínky</w:t>
      </w:r>
    </w:p>
    <w:p w:rsidR="00463BD6" w:rsidRDefault="00F66FDC">
      <w:pPr>
        <w:pStyle w:val="ProductList-Body"/>
      </w:pPr>
      <w:r>
        <w:t>Mimo podmínek produktu Microsoft 365 Product Entry se licence na odběr na základě počtu uživatelů k produktu Microsoft 365 E3 a E5 řídí licenčními podmínkami platnými pro produkty Office 365 Enterprise E3/E5, Enterprise Mobility + Security E3/E5 a Windows 10 Enterprise E3/E5 na uživatele.</w:t>
      </w:r>
    </w:p>
    <w:p w:rsidR="00463BD6" w:rsidRDefault="00463BD6">
      <w:pPr>
        <w:pStyle w:val="ProductList-Body"/>
      </w:pPr>
    </w:p>
    <w:p w:rsidR="00463BD6" w:rsidRDefault="00F66FDC">
      <w:pPr>
        <w:pStyle w:val="ProductList-ClauseHeading"/>
        <w:outlineLvl w:val="3"/>
      </w:pPr>
      <w:r>
        <w:t>2.3 Microsoft 365 F1</w:t>
      </w:r>
    </w:p>
    <w:p w:rsidR="00463BD6" w:rsidRDefault="00F66FDC">
      <w:pPr>
        <w:pStyle w:val="ProductList-SubClauseHeading"/>
        <w:outlineLvl w:val="4"/>
      </w:pPr>
      <w:r>
        <w:t>2.3.1 Užívací práva</w:t>
      </w:r>
    </w:p>
    <w:p w:rsidR="00463BD6" w:rsidRDefault="00F66FDC">
      <w:pPr>
        <w:pStyle w:val="ProductList-BodyIndented"/>
      </w:pPr>
      <w:r>
        <w:t>Užívání systému Windows se řídí licenčními podmínkami uvedenými v části Užívací práva záznamu produktu Windows platnými pro Windows 10 Enterprise E3 na uživatele, a to s následujícími výjimkami:</w:t>
      </w:r>
    </w:p>
    <w:p w:rsidR="00463BD6" w:rsidRDefault="00F66FDC" w:rsidP="00F66FDC">
      <w:pPr>
        <w:pStyle w:val="ProductList-Bullet"/>
        <w:numPr>
          <w:ilvl w:val="1"/>
          <w:numId w:val="36"/>
        </w:numPr>
      </w:pPr>
      <w:r>
        <w:t xml:space="preserve">Komponenta systému Windows produktu Microsoft 365 F1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 </w:t>
      </w:r>
    </w:p>
    <w:p w:rsidR="00463BD6" w:rsidRDefault="00F66FDC" w:rsidP="00F66FDC">
      <w:pPr>
        <w:pStyle w:val="ProductList-Bullet"/>
        <w:numPr>
          <w:ilvl w:val="1"/>
          <w:numId w:val="36"/>
        </w:numPr>
      </w:pPr>
      <w:r>
        <w:t xml:space="preserve">Bez ohledu na jakákoliv ustanovení opačného významu v části Užívací práva záznamu produktu Počítačový operační systém Windows neplatí práva na přístup a užívání virtualizovaných instancí systému Windows. </w:t>
      </w:r>
    </w:p>
    <w:p w:rsidR="00463BD6" w:rsidRDefault="00F66FDC" w:rsidP="00F66FDC">
      <w:pPr>
        <w:pStyle w:val="ProductList-Bullet"/>
        <w:numPr>
          <w:ilvl w:val="1"/>
          <w:numId w:val="36"/>
        </w:numPr>
      </w:pPr>
      <w:r>
        <w:t xml:space="preserve">Licencovaní uživatelé nemusí být primárními uživateli žádného zařízení.  </w:t>
      </w:r>
    </w:p>
    <w:p w:rsidR="00463BD6" w:rsidRDefault="00F66FDC" w:rsidP="00F66FDC">
      <w:pPr>
        <w:pStyle w:val="ProductList-Bullet"/>
        <w:numPr>
          <w:ilvl w:val="1"/>
          <w:numId w:val="36"/>
        </w:numPr>
      </w:pPr>
      <w:r>
        <w:t>Zákazník musí použít aktivaci na základě služby Azure Active Directory. Zákazníci užívající komunitní cloudovou službu státní správy USA smí užívat aktivaci pomocí klíčů KMS namísto aktivace služeb Azure prostřednictvím služby Active Directory.</w:t>
      </w:r>
    </w:p>
    <w:p w:rsidR="00463BD6" w:rsidRDefault="00F66FDC">
      <w:pPr>
        <w:pStyle w:val="ProductList-BodyIndented"/>
      </w:pPr>
      <w:r>
        <w:t xml:space="preserve">Užívání dalších komponent produktu Microsoft 365 F1 se řídí podmínkami platnými pro tyto komponenty, které jsou uvedeny v podmínkách služeb online. Licence na odběr podle počtu uživatelů k produktu Microsoft 365 F1 nejsou licencemi ekvivalentními k licenci CAL, kromě použití pro licence pro přístup k produktu Windows Server Base a licencí pro správu klienta pro System Center Configuration Manager a Advance Threat Analytics. </w:t>
      </w:r>
    </w:p>
    <w:p w:rsidR="00463BD6" w:rsidRDefault="00463BD6">
      <w:pPr>
        <w:pStyle w:val="ProductList-BodyIndented"/>
      </w:pPr>
    </w:p>
    <w:p w:rsidR="00463BD6" w:rsidRDefault="00F66FDC">
      <w:pPr>
        <w:pStyle w:val="ProductList-SubClauseHeading"/>
        <w:outlineLvl w:val="4"/>
      </w:pPr>
      <w:r>
        <w:t>2.3.2 Microsoft 365 F1 Step-up from Office 365 F1</w:t>
      </w:r>
    </w:p>
    <w:p w:rsidR="00463BD6" w:rsidRDefault="00F66FDC">
      <w:pPr>
        <w:pStyle w:val="ProductList-BodyIndented"/>
      </w:pPr>
      <w:r>
        <w:t xml:space="preserve">Zákazníci si mohou licenci Microsoft 365 F1 Step-Up zakoupit pro libovolného licencovaného uživatele produktu Office 365 F1. Licence Step-Up musí být zakoupena v rámci stejné multilicenční smlouvy a prováděcí smlouvy (pokud existuje) jako licence Office 365 F1. Práva na přístup ke službám online v rámci licence Step-Up nahrazují práva na přístup ke službám online v rámci licence Office 365 F1.  </w:t>
      </w:r>
    </w:p>
    <w:p w:rsidR="00463BD6" w:rsidRDefault="00463BD6">
      <w:pPr>
        <w:pStyle w:val="ProductList-BodyIndented"/>
      </w:pPr>
    </w:p>
    <w:p w:rsidR="00463BD6" w:rsidRDefault="00F66FDC">
      <w:pPr>
        <w:pStyle w:val="ProductList-ClauseHeading"/>
        <w:outlineLvl w:val="3"/>
      </w:pPr>
      <w:r>
        <w:t>2.4 Užívací práva k produktu Microsoft 365 Business</w:t>
      </w:r>
    </w:p>
    <w:p w:rsidR="00463BD6" w:rsidRDefault="00F66FDC">
      <w:pPr>
        <w:pStyle w:val="ProductList-Body"/>
      </w:pPr>
      <w:r>
        <w:t>Zákazník nesmí poskytovat více než 300 licencí na odběr na základě počtu uživatelů Užívání systému Windows se řídí licenčními podmínkami uvedenými v části Užívací práva záznamu produktu Windows platnými pro Windows 10 Enterprise E3 na uživatele, a to s následujícími výjimkami:</w:t>
      </w:r>
    </w:p>
    <w:p w:rsidR="00463BD6" w:rsidRDefault="00F66FDC" w:rsidP="00F66FDC">
      <w:pPr>
        <w:pStyle w:val="ProductList-Bullet"/>
        <w:numPr>
          <w:ilvl w:val="0"/>
          <w:numId w:val="37"/>
        </w:numPr>
      </w:pPr>
      <w:r>
        <w:t xml:space="preserve">Komponenta Windows Business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 </w:t>
      </w:r>
    </w:p>
    <w:p w:rsidR="00463BD6" w:rsidRDefault="00F66FDC" w:rsidP="00F66FDC">
      <w:pPr>
        <w:pStyle w:val="ProductList-Bullet"/>
        <w:numPr>
          <w:ilvl w:val="0"/>
          <w:numId w:val="37"/>
        </w:numPr>
      </w:pPr>
      <w:r>
        <w:t xml:space="preserve">Bez ohledu na jakákoliv ustanovení opačného významu v části Užívací práva záznamu produktu Počítačový operační systém Windows neplatí práva na přístup a užívání virtualizovaných instancí systému Windows. </w:t>
      </w:r>
    </w:p>
    <w:p w:rsidR="00463BD6" w:rsidRDefault="00463BD6">
      <w:pPr>
        <w:pStyle w:val="ProductList-Body"/>
      </w:pPr>
    </w:p>
    <w:p w:rsidR="00463BD6" w:rsidRDefault="00F66FDC">
      <w:pPr>
        <w:pStyle w:val="ProductList-ClauseHeading"/>
        <w:outlineLvl w:val="3"/>
      </w:pPr>
      <w:r>
        <w:t>2.5 Akademické programy</w:t>
      </w:r>
    </w:p>
    <w:p w:rsidR="00463BD6" w:rsidRDefault="00F66FDC">
      <w:pPr>
        <w:pStyle w:val="ProductList-Body"/>
      </w:pPr>
      <w:r>
        <w:t>Následující údaje platí pro zákazníky v multilicenčních programech pro akademickou sféru:</w:t>
      </w:r>
    </w:p>
    <w:p w:rsidR="00463BD6" w:rsidRDefault="00F66FDC">
      <w:pPr>
        <w:pStyle w:val="ProductList-SubClauseHeading"/>
        <w:outlineLvl w:val="4"/>
      </w:pPr>
      <w:r>
        <w:t>2.5.1 Microsoft 365 A1 (licence na odběr na základě počtu zařízení)</w:t>
      </w:r>
    </w:p>
    <w:p w:rsidR="00463BD6" w:rsidRDefault="00F66FDC">
      <w:pPr>
        <w:pStyle w:val="ProductList-SubSubClauseHeading"/>
        <w:outlineLvl w:val="5"/>
      </w:pPr>
      <w:r>
        <w:t>2.5.1.1 Doba účinnosti</w:t>
      </w:r>
    </w:p>
    <w:p w:rsidR="00463BD6" w:rsidRDefault="00F66FDC">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rsidR="00463BD6" w:rsidRDefault="00463BD6">
      <w:pPr>
        <w:pStyle w:val="ProductList-BodyIndented2"/>
      </w:pPr>
    </w:p>
    <w:p w:rsidR="00463BD6" w:rsidRDefault="00F66FDC">
      <w:pPr>
        <w:pStyle w:val="ProductList-SubSubClauseHeading"/>
        <w:outlineLvl w:val="5"/>
      </w:pPr>
      <w:r>
        <w:t>2.5.1.2 Zrušení a změna přiřazení</w:t>
      </w:r>
    </w:p>
    <w:p w:rsidR="00463BD6" w:rsidRDefault="00F66FDC">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rsidR="00463BD6" w:rsidRDefault="00463BD6">
      <w:pPr>
        <w:pStyle w:val="ProductList-BodyIndented2"/>
      </w:pPr>
    </w:p>
    <w:p w:rsidR="00463BD6" w:rsidRDefault="00F66FDC">
      <w:pPr>
        <w:pStyle w:val="ProductList-SubSubClauseHeading"/>
        <w:outlineLvl w:val="5"/>
      </w:pPr>
      <w:r>
        <w:t>2.5.1.3 Verze systému Window 10</w:t>
      </w:r>
    </w:p>
    <w:p w:rsidR="00463BD6" w:rsidRDefault="00F66FDC">
      <w:pPr>
        <w:pStyle w:val="ProductList-BodyIndented2"/>
      </w:pPr>
      <w:r>
        <w:t>Produkt Windows 10 Pro nebo Windows 10 (produkt M365 Education A1 (licence na odběr podle počtu zařízení).</w:t>
      </w:r>
    </w:p>
    <w:p w:rsidR="00463BD6" w:rsidRDefault="00463BD6">
      <w:pPr>
        <w:pStyle w:val="ProductList-BodyIndented2"/>
      </w:pPr>
    </w:p>
    <w:p w:rsidR="00463BD6" w:rsidRDefault="00F66FDC">
      <w:pPr>
        <w:pStyle w:val="ProductList-SubClauseHeading"/>
        <w:outlineLvl w:val="4"/>
      </w:pPr>
      <w:r>
        <w:t>2.5.2 Microsoft 365 A3/A5 (licence na odběr na základě počtu uživatelů)</w:t>
      </w:r>
    </w:p>
    <w:p w:rsidR="00463BD6" w:rsidRDefault="00F66FDC">
      <w:pPr>
        <w:pStyle w:val="ProductList-SubSubClauseHeading"/>
        <w:outlineLvl w:val="5"/>
      </w:pPr>
      <w:r>
        <w:t>2.5.2.1 Servery služeb Office</w:t>
      </w:r>
    </w:p>
    <w:p w:rsidR="00463BD6" w:rsidRDefault="00F66FDC">
      <w:pPr>
        <w:pStyle w:val="ProductList-BodyIndented2"/>
      </w:pPr>
      <w:r>
        <w:t>Zákazníci s licencí pro celý pedagogický sbor a zaměstnance nebo znalostní pracovníky pro službu Microsoft 365 A3/A5 (licence na odběr na základě počtu uživatelů) na základě prováděcí smlouvy Enrollment for Education Solutions (libovolné verze) mohou:</w:t>
      </w:r>
    </w:p>
    <w:p w:rsidR="00463BD6" w:rsidRDefault="00F66FDC" w:rsidP="00F66FDC">
      <w:pPr>
        <w:pStyle w:val="ProductList-Bullet"/>
        <w:numPr>
          <w:ilvl w:val="2"/>
          <w:numId w:val="38"/>
        </w:numPr>
      </w:pPr>
      <w:r>
        <w:t xml:space="preserve">instalovat libovolný počet kopií následujícího serverového softwaru na libovolném serveru vyhrazeném k použití zákazníkem: Exchange Server, SharePoint Server a Skype for Business Server; a </w:t>
      </w:r>
    </w:p>
    <w:p w:rsidR="00463BD6" w:rsidRDefault="00F66FDC" w:rsidP="00F66FDC">
      <w:pPr>
        <w:pStyle w:val="ProductList-Bullet"/>
        <w:numPr>
          <w:ilvl w:val="2"/>
          <w:numId w:val="38"/>
        </w:numPr>
      </w:pPr>
      <w:r>
        <w:t>přístup k serverovému softwaru uvedenému výše je umožněn výhradně uživatelům, kterým byla udělena licence na odběr na základě počtu uživatelů k produktu Microsoft 365 A3/A5, nebo externím uživatelům.</w:t>
      </w:r>
    </w:p>
    <w:p w:rsidR="00463BD6" w:rsidRDefault="00F66FDC">
      <w:pPr>
        <w:pStyle w:val="ProductList-BodyIndented2"/>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463BD6" w:rsidRDefault="00463BD6">
      <w:pPr>
        <w:pStyle w:val="ProductList-BodyIndented2"/>
      </w:pPr>
    </w:p>
    <w:p w:rsidR="00463BD6" w:rsidRDefault="00F66FDC">
      <w:pPr>
        <w:pStyle w:val="ProductList-SubSubClauseHeading"/>
        <w:outlineLvl w:val="5"/>
      </w:pPr>
      <w:r>
        <w:t>2.5.2.2 Microsoft 365 A3 s licencí Core CAL</w:t>
      </w:r>
    </w:p>
    <w:p w:rsidR="00463BD6" w:rsidRDefault="00F66FDC">
      <w:pPr>
        <w:pStyle w:val="ProductList-BodyIndented2"/>
      </w:pPr>
      <w:r>
        <w:t>Microsoft 365 A3 s licencí Core CAL je k dispozici pouze jako náhrada za Education Desktop s licencí Core CAL.</w:t>
      </w:r>
    </w:p>
    <w:p w:rsidR="00463BD6" w:rsidRDefault="00463BD6">
      <w:pPr>
        <w:pStyle w:val="ProductList-BodyIndented2"/>
      </w:pPr>
    </w:p>
    <w:p w:rsidR="00463BD6" w:rsidRDefault="00F66FDC">
      <w:pPr>
        <w:pStyle w:val="ProductList-SubClauseHeading"/>
        <w:outlineLvl w:val="4"/>
      </w:pPr>
      <w:r>
        <w:t>2.5.3 Platné licenční podmínky</w:t>
      </w:r>
    </w:p>
    <w:p w:rsidR="00463BD6" w:rsidRDefault="00F66FDC">
      <w:pPr>
        <w:pStyle w:val="ProductList-BodyIndented"/>
      </w:pPr>
      <w:r>
        <w:t>Mimo podmínek produktu Microsoft 365 Product Entry se licence na odběr na základě počtu uživatelů k produktu Microsoft 365 A3 a A5 řídí licenčními podmínkami platnými pro produkty Office 365 A3/A5, Enterprise Mobility + Security E3/E5, Windows 10 Education E3/E5 na uživatele a Windows 10 Education A3/A5 na uživatele.</w:t>
      </w:r>
    </w:p>
    <w:p w:rsidR="00463BD6" w:rsidRDefault="00463BD6">
      <w:pPr>
        <w:pStyle w:val="ProductList-BodyIndented"/>
      </w:pPr>
    </w:p>
    <w:p w:rsidR="00463BD6" w:rsidRDefault="00F66FDC">
      <w:pPr>
        <w:pStyle w:val="ProductList-ClauseHeading"/>
        <w:outlineLvl w:val="3"/>
      </w:pPr>
      <w:r>
        <w:t>2.6 Komunitní cloudová služba státní správy USA</w:t>
      </w:r>
    </w:p>
    <w:p w:rsidR="00463BD6" w:rsidRDefault="00F66FDC">
      <w:pPr>
        <w:pStyle w:val="ProductList-Body"/>
      </w:pPr>
      <w:r>
        <w:t xml:space="preserve">V tabulce Dostupnost programu můžete pro každou komponentu produktu Microsoft 365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67103"/>
      <w:r>
        <w:instrText>Enterprise Mobility + Security</w:instrText>
      </w:r>
      <w:bookmarkEnd w:id="237"/>
      <w:r>
        <w:instrText>" \l 2</w:instrText>
      </w:r>
      <w:r>
        <w:fldChar w:fldCharType="end"/>
      </w:r>
    </w:p>
    <w:p w:rsidR="00463BD6" w:rsidRDefault="00F66FDC">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14"/>
        <w:gridCol w:w="697"/>
        <w:gridCol w:w="696"/>
        <w:gridCol w:w="701"/>
        <w:gridCol w:w="712"/>
        <w:gridCol w:w="728"/>
        <w:gridCol w:w="828"/>
        <w:gridCol w:w="705"/>
        <w:gridCol w:w="701"/>
        <w:gridCol w:w="802"/>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463BD6" w:rsidRDefault="00463BD6">
      <w:pPr>
        <w:pStyle w:val="ProductList-ClauseHeading"/>
        <w:outlineLvl w:val="3"/>
      </w:pP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515567104"/>
      <w:r>
        <w:instrText>Serverové odběry pro službu Azure</w:instrText>
      </w:r>
      <w:bookmarkEnd w:id="241"/>
      <w:r>
        <w:instrText xml:space="preserve"> " \l 2</w:instrText>
      </w:r>
      <w:r>
        <w:fldChar w:fldCharType="end"/>
      </w:r>
    </w:p>
    <w:p w:rsidR="00463BD6" w:rsidRDefault="00F66FDC">
      <w:pPr>
        <w:pStyle w:val="ProductList-Offering1SubSection"/>
        <w:outlineLvl w:val="2"/>
      </w:pPr>
      <w:bookmarkStart w:id="242" w:name="_Sec1247"/>
      <w:r>
        <w:t>1. Dostupnost programu</w:t>
      </w:r>
      <w:bookmarkEnd w:id="242"/>
    </w:p>
    <w:tbl>
      <w:tblPr>
        <w:tblStyle w:val="PURTable"/>
        <w:tblW w:w="0" w:type="dxa"/>
        <w:tblLook w:val="04A0" w:firstRow="1" w:lastRow="0" w:firstColumn="1" w:lastColumn="0" w:noHBand="0" w:noVBand="1"/>
      </w:tblPr>
      <w:tblGrid>
        <w:gridCol w:w="4360"/>
        <w:gridCol w:w="709"/>
        <w:gridCol w:w="702"/>
        <w:gridCol w:w="712"/>
        <w:gridCol w:w="720"/>
        <w:gridCol w:w="731"/>
        <w:gridCol w:w="727"/>
        <w:gridCol w:w="714"/>
        <w:gridCol w:w="707"/>
        <w:gridCol w:w="708"/>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63BD6" w:rsidRDefault="00F66FDC">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3BD6" w:rsidRDefault="00F66FDC">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3BD6" w:rsidRDefault="00F66FD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3BD6" w:rsidRDefault="00F66FD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3BD6" w:rsidRDefault="00F66FD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3BD6" w:rsidRDefault="00F66FD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3BD6" w:rsidRDefault="00F66FD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3BD6" w:rsidRDefault="00F66FD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3BD6" w:rsidRDefault="00F66FD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63BD6" w:rsidRDefault="00F66FDC">
            <w:pPr>
              <w:pStyle w:val="ProductList-TableBody"/>
              <w:jc w:val="center"/>
            </w:pPr>
            <w:r>
              <w:rPr>
                <w:color w:val="FFFFFF"/>
              </w:rPr>
              <w:t>CSP</w:t>
            </w:r>
          </w:p>
        </w:tc>
      </w:tr>
      <w:tr w:rsidR="00463BD6">
        <w:tc>
          <w:tcPr>
            <w:tcW w:w="4660" w:type="dxa"/>
            <w:tcBorders>
              <w:top w:val="single" w:sz="4" w:space="0" w:color="FFFFFF"/>
              <w:left w:val="single" w:sz="4" w:space="0" w:color="FFFFFF"/>
              <w:bottom w:val="dashed" w:sz="4" w:space="0" w:color="BFBFBF"/>
              <w:right w:val="single" w:sz="4" w:space="0" w:color="FFFFFF"/>
            </w:tcBorders>
          </w:tcPr>
          <w:p w:rsidR="00463BD6" w:rsidRDefault="00F66FDC">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single" w:sz="4" w:space="0" w:color="FFFFFF"/>
              <w:bottom w:val="dashed" w:sz="4" w:space="0" w:color="BFBFBF"/>
              <w:right w:val="single" w:sz="4" w:space="0" w:color="FFFFFF"/>
            </w:tcBorders>
          </w:tcPr>
          <w:p w:rsidR="00463BD6" w:rsidRDefault="00F66FDC">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single" w:sz="4" w:space="0" w:color="FFFFFF"/>
              <w:bottom w:val="dashed" w:sz="4" w:space="0" w:color="BFBFBF"/>
              <w:right w:val="single" w:sz="4" w:space="0" w:color="FFFFFF"/>
            </w:tcBorders>
          </w:tcPr>
          <w:p w:rsidR="00463BD6" w:rsidRDefault="00F66FDC">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single" w:sz="4" w:space="0" w:color="FFFFFF"/>
              <w:bottom w:val="dashed" w:sz="4" w:space="0" w:color="BFBFBF"/>
              <w:right w:val="single" w:sz="4" w:space="0" w:color="FFFFFF"/>
            </w:tcBorders>
          </w:tcPr>
          <w:p w:rsidR="00463BD6" w:rsidRDefault="00F66FDC">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single" w:sz="4" w:space="0" w:color="FFFFFF"/>
              <w:bottom w:val="dashed" w:sz="4" w:space="0" w:color="BFBFBF"/>
              <w:right w:val="single" w:sz="4" w:space="0" w:color="FFFFFF"/>
            </w:tcBorders>
          </w:tcPr>
          <w:p w:rsidR="00463BD6" w:rsidRDefault="00F66FDC">
            <w:pPr>
              <w:pStyle w:val="ProductList-TableBody"/>
            </w:pPr>
            <w:r>
              <w:t>Licence k externímu připojovacímu modulu pro Windows Server</w:t>
            </w:r>
          </w:p>
        </w:tc>
        <w:tc>
          <w:tcPr>
            <w:tcW w:w="740" w:type="dxa"/>
            <w:tcBorders>
              <w:top w:val="dashed" w:sz="4" w:space="0" w:color="BFBFBF"/>
              <w:left w:val="single" w:sz="4" w:space="0" w:color="FFFFFF"/>
              <w:bottom w:val="dashed" w:sz="4" w:space="0" w:color="BFBFBF"/>
              <w:right w:val="single" w:sz="4" w:space="0" w:color="FFFFFF"/>
            </w:tcBorders>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single" w:sz="4" w:space="0" w:color="FFFFFF"/>
              <w:bottom w:val="dashed" w:sz="4" w:space="0" w:color="BFBFBF"/>
              <w:right w:val="single" w:sz="4" w:space="0" w:color="FFFFFF"/>
            </w:tcBorders>
          </w:tcPr>
          <w:p w:rsidR="00463BD6" w:rsidRDefault="00F66FDC">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single" w:sz="4" w:space="0" w:color="FFFFFF"/>
              <w:bottom w:val="single" w:sz="4" w:space="0" w:color="FFFFFF"/>
              <w:right w:val="single" w:sz="4" w:space="0" w:color="FFFFFF"/>
            </w:tcBorders>
          </w:tcPr>
          <w:p w:rsidR="00463BD6" w:rsidRDefault="00F66FDC">
            <w:pPr>
              <w:pStyle w:val="ProductList-TableBody"/>
            </w:pPr>
            <w:r>
              <w:t>Licence k externímu připojovacímu modulu pro Windows Server, služba AD RMS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63BD6" w:rsidRDefault="00463BD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63BD6" w:rsidRDefault="00463BD6">
            <w:pPr>
              <w:pStyle w:val="ProductList-TableBody"/>
              <w:jc w:val="center"/>
            </w:pPr>
          </w:p>
        </w:tc>
      </w:tr>
    </w:tbl>
    <w:p w:rsidR="00463BD6" w:rsidRDefault="00F66FDC">
      <w:pPr>
        <w:pStyle w:val="ProductList-Body"/>
      </w:pPr>
      <w:r>
        <w:rPr>
          <w:i/>
        </w:rPr>
        <w:t>Výše uvedené licence budou dodatečně dostupné prostřednictvím obchodu Microsoft Store for Business</w:t>
      </w:r>
      <w:r>
        <w:t>.</w:t>
      </w:r>
    </w:p>
    <w:p w:rsidR="00463BD6" w:rsidRDefault="00F66FDC">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593"/>
        <w:gridCol w:w="3596"/>
        <w:gridCol w:w="3601"/>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3"/>
      </w:pPr>
      <w:r>
        <w:t>2.1 Práva k upgradu verze</w:t>
      </w:r>
    </w:p>
    <w:p w:rsidR="00463BD6" w:rsidRDefault="00F66FDC">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rsidR="00463BD6" w:rsidRDefault="00463BD6">
      <w:pPr>
        <w:pStyle w:val="ProductList-Body"/>
      </w:pPr>
    </w:p>
    <w:p w:rsidR="00463BD6" w:rsidRDefault="00F66FDC">
      <w:pPr>
        <w:pStyle w:val="ProductList-ClauseHeading"/>
        <w:outlineLvl w:val="3"/>
      </w:pPr>
      <w:r>
        <w:t>2.2 Možnosti nasazení pro Windows Server</w:t>
      </w:r>
    </w:p>
    <w:p w:rsidR="00463BD6" w:rsidRDefault="00F66FDC">
      <w:pPr>
        <w:pStyle w:val="ProductList-SubClauseHeading"/>
        <w:outlineLvl w:val="4"/>
      </w:pPr>
      <w:r>
        <w:t>2.2.1 Užívání softwaru ve službě Microsoft Azure</w:t>
      </w:r>
    </w:p>
    <w:p w:rsidR="00463BD6" w:rsidRDefault="00F66FDC">
      <w:pPr>
        <w:pStyle w:val="ProductList-BodyIndented"/>
      </w:pPr>
      <w:r>
        <w:t>Pokud zákazník užívá virtuální počítače Windows Server ve službě Microsoft Azure, budou jádrové licence k produktu Windows Server Standard krýt pouze náklady na výpočty („základní instance“).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a jedné základní instanci. Zákazník musí při vytváření nebo konfigurování virtuálního počítače v systému Azure uvést, že používá software Windows Server v rámci výhod Azure Hybrid pro Windows Server. Na užívání systému Windows Server ve službě Azure se vztahují podmínky služeb online.</w:t>
      </w:r>
    </w:p>
    <w:p w:rsidR="00463BD6" w:rsidRDefault="00463BD6">
      <w:pPr>
        <w:pStyle w:val="ProductList-BodyIndented"/>
      </w:pPr>
    </w:p>
    <w:p w:rsidR="00463BD6" w:rsidRDefault="00F66FDC">
      <w:pPr>
        <w:pStyle w:val="ProductList-SubClauseHeading"/>
        <w:outlineLvl w:val="4"/>
      </w:pPr>
      <w:r>
        <w:t>2.2.2 Užívání softwaru na zákaznických serverech</w:t>
      </w:r>
    </w:p>
    <w:p w:rsidR="00463BD6" w:rsidRDefault="00F66FDC">
      <w:pPr>
        <w:pStyle w:val="ProductList-BodyIndented"/>
      </w:pPr>
      <w:r>
        <w:t>Jako další možnost může zákazník užívat systém Windows Server na serverech vyhrazených pro užívání zákazníkem. V tomto případě licence podle počtu jader k odběru produktu Windows Server Standard pro službu Azure, licence CAL a licence pro externí připojení poskytují stejná práva jako licence podle počtu jader k produktu Windows Server Standard a licence CAL k produktu Windows Server, na základě stejných podmínek a ujednání (uvedených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Na užívání softwaru se vztahují stejné podmínky a ujednání, s výjimkou požadavku na aktivní krytí SA, který není vyžadován.</w:t>
      </w:r>
    </w:p>
    <w:p w:rsidR="00463BD6" w:rsidRDefault="00463BD6">
      <w:pPr>
        <w:pStyle w:val="ProductList-BodyIndented"/>
      </w:pPr>
    </w:p>
    <w:p w:rsidR="00463BD6" w:rsidRDefault="00F66FDC">
      <w:pPr>
        <w:pStyle w:val="ProductList-SubClauseHeading"/>
        <w:outlineLvl w:val="4"/>
      </w:pPr>
      <w:r>
        <w:t>2.2.3 Přesunutí úloh serveru do služby Azure</w:t>
      </w:r>
    </w:p>
    <w:p w:rsidR="00463BD6" w:rsidRDefault="00F66FDC">
      <w:pPr>
        <w:pStyle w:val="ProductList-BodyIndented"/>
      </w:pPr>
      <w:r>
        <w:t>Zákazník nemůže současně udělovat licence k odběru pro službu Azure serverům služby Azure a zákaznickým serverům, s výjimkou jednorázových udělení na dobu maximálně 31 dnů, tak aby zákazník mohl migrovat tyto pracovní zátěže ze serverů vyhrazených k užívání služby Azure zákazníkem. Licence jsou považovány za „přiřazené k systému Azure“, pokud zákazník užívá software ve službě Azure, a nelze je opakovaně nasadit na serverech zákazníka pod dobu 90 dnů.</w:t>
      </w:r>
    </w:p>
    <w:p w:rsidR="00463BD6" w:rsidRDefault="00463BD6">
      <w:pPr>
        <w:pStyle w:val="ProductList-BodyIndented"/>
      </w:pPr>
    </w:p>
    <w:p w:rsidR="00463BD6" w:rsidRDefault="00F66FDC">
      <w:pPr>
        <w:pStyle w:val="ProductList-ClauseHeading"/>
        <w:outlineLvl w:val="3"/>
      </w:pPr>
      <w:r>
        <w:t>2.3 Možnosti nasazení pro SQL Server</w:t>
      </w:r>
    </w:p>
    <w:p w:rsidR="00463BD6" w:rsidRDefault="00F66FDC">
      <w:pPr>
        <w:pStyle w:val="ProductList-SubClauseHeading"/>
        <w:outlineLvl w:val="4"/>
      </w:pPr>
      <w:r>
        <w:t>2.3.1 Užívání softwaru ve službě Microsoft Azure</w:t>
      </w:r>
    </w:p>
    <w:p w:rsidR="00463BD6" w:rsidRDefault="00F66FDC">
      <w:pPr>
        <w:pStyle w:val="ProductList-BodyIndented"/>
      </w:pPr>
      <w:r>
        <w:t>Zákazník může využívat datové služby služby Microsoft Azure označené v tabulce níže v označených poměrech. Pokud si zákazník přeje užít licence podle počtu jader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03"/>
        <w:gridCol w:w="3696"/>
        <w:gridCol w:w="3641"/>
      </w:tblGrid>
      <w:tr w:rsidR="00463BD6">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63BD6" w:rsidRDefault="00F66FDC">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rsidR="00463BD6" w:rsidRDefault="00F66FDC">
            <w:pPr>
              <w:pStyle w:val="ProductList-TableBody"/>
            </w:pPr>
            <w:r>
              <w:rPr>
                <w:color w:val="FFFFFF"/>
              </w:rPr>
              <w:t>Datová služba Microsoft Azure</w:t>
            </w:r>
          </w:p>
        </w:tc>
        <w:tc>
          <w:tcPr>
            <w:tcW w:w="4160" w:type="dxa"/>
            <w:tcBorders>
              <w:left w:val="single" w:sz="4" w:space="0" w:color="6E6E6E"/>
            </w:tcBorders>
            <w:shd w:val="clear" w:color="auto" w:fill="0070C0"/>
          </w:tcPr>
          <w:p w:rsidR="00463BD6" w:rsidRDefault="00F66FDC">
            <w:pPr>
              <w:pStyle w:val="ProductList-TableBody"/>
            </w:pPr>
            <w:r>
              <w:rPr>
                <w:color w:val="FFFFFF"/>
              </w:rPr>
              <w:t>Poměr kvalifikovaných licencí k Azure vCore</w:t>
            </w:r>
          </w:p>
        </w:tc>
      </w:tr>
      <w:tr w:rsidR="00463BD6">
        <w:tc>
          <w:tcPr>
            <w:tcW w:w="3540" w:type="dxa"/>
            <w:tcBorders>
              <w:left w:val="single" w:sz="4" w:space="0" w:color="6E6E6E"/>
              <w:bottom w:val="none" w:sz="4" w:space="0" w:color="6E6E6E"/>
              <w:right w:val="single" w:sz="4" w:space="0" w:color="6E6E6E"/>
            </w:tcBorders>
          </w:tcPr>
          <w:p w:rsidR="00463BD6" w:rsidRDefault="00F66FD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63BD6" w:rsidRDefault="00F66FDC">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463BD6" w:rsidRDefault="00F66FDC">
            <w:pPr>
              <w:pStyle w:val="ProductList-TableBody"/>
            </w:pPr>
            <w:r>
              <w:t>Licence na 1 jádro:4 jádra vCore</w:t>
            </w:r>
          </w:p>
        </w:tc>
      </w:tr>
      <w:tr w:rsidR="00463BD6">
        <w:tc>
          <w:tcPr>
            <w:tcW w:w="3540" w:type="dxa"/>
            <w:tcBorders>
              <w:top w:val="none" w:sz="4" w:space="0" w:color="6E6E6E"/>
              <w:left w:val="single" w:sz="4" w:space="0" w:color="6E6E6E"/>
              <w:bottom w:val="none" w:sz="4" w:space="0" w:color="6E6E6E"/>
            </w:tcBorders>
          </w:tcPr>
          <w:p w:rsidR="00463BD6" w:rsidRDefault="00463BD6">
            <w:pPr>
              <w:pStyle w:val="ProductList-TableBody"/>
            </w:pPr>
          </w:p>
        </w:tc>
        <w:tc>
          <w:tcPr>
            <w:tcW w:w="4280" w:type="dxa"/>
          </w:tcPr>
          <w:p w:rsidR="00463BD6" w:rsidRDefault="00F66FDC">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463BD6" w:rsidRDefault="00F66FDC">
            <w:pPr>
              <w:pStyle w:val="ProductList-TableBody"/>
            </w:pPr>
            <w:r>
              <w:t>Licence na 1 jádro:1 jádro vCore</w:t>
            </w:r>
          </w:p>
        </w:tc>
      </w:tr>
      <w:tr w:rsidR="00463BD6">
        <w:tc>
          <w:tcPr>
            <w:tcW w:w="3540" w:type="dxa"/>
            <w:tcBorders>
              <w:top w:val="none" w:sz="4" w:space="0" w:color="6E6E6E"/>
              <w:left w:val="single" w:sz="4" w:space="0" w:color="6E6E6E"/>
              <w:bottom w:val="none" w:sz="4" w:space="0" w:color="6E6E6E"/>
            </w:tcBorders>
          </w:tcPr>
          <w:p w:rsidR="00463BD6" w:rsidRDefault="00463BD6">
            <w:pPr>
              <w:pStyle w:val="ProductList-TableBody"/>
            </w:pPr>
          </w:p>
        </w:tc>
        <w:tc>
          <w:tcPr>
            <w:tcW w:w="4280" w:type="dxa"/>
          </w:tcPr>
          <w:p w:rsidR="00463BD6" w:rsidRDefault="00F66FD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63BD6" w:rsidRDefault="00F66FDC">
            <w:pPr>
              <w:pStyle w:val="ProductList-TableBody"/>
            </w:pPr>
            <w:r>
              <w:t>Licence na 1 jádro:1 jádro vCore</w:t>
            </w:r>
          </w:p>
        </w:tc>
      </w:tr>
      <w:tr w:rsidR="00463BD6">
        <w:tc>
          <w:tcPr>
            <w:tcW w:w="3540" w:type="dxa"/>
            <w:tcBorders>
              <w:top w:val="none" w:sz="4" w:space="0" w:color="6E6E6E"/>
              <w:left w:val="single" w:sz="4" w:space="0" w:color="6E6E6E"/>
              <w:bottom w:val="single" w:sz="4" w:space="0" w:color="6E6E6E"/>
            </w:tcBorders>
          </w:tcPr>
          <w:p w:rsidR="00463BD6" w:rsidRDefault="00463BD6">
            <w:pPr>
              <w:pStyle w:val="ProductList-TableBody"/>
            </w:pPr>
          </w:p>
        </w:tc>
        <w:tc>
          <w:tcPr>
            <w:tcW w:w="4280" w:type="dxa"/>
          </w:tcPr>
          <w:p w:rsidR="00463BD6" w:rsidRDefault="00F66FDC">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rsidR="00463BD6" w:rsidRDefault="00F66FDC">
            <w:pPr>
              <w:pStyle w:val="ProductList-TableBody"/>
            </w:pPr>
            <w:r>
              <w:t>Licence na 1 jádro</w:t>
            </w:r>
            <w:r>
              <w:rPr>
                <w:vertAlign w:val="superscript"/>
              </w:rPr>
              <w:t>1</w:t>
            </w:r>
            <w:r>
              <w:t>:1 jádro vCore</w:t>
            </w:r>
          </w:p>
        </w:tc>
      </w:tr>
      <w:tr w:rsidR="00463BD6">
        <w:tc>
          <w:tcPr>
            <w:tcW w:w="3540" w:type="dxa"/>
            <w:tcBorders>
              <w:top w:val="single" w:sz="4" w:space="0" w:color="6E6E6E"/>
              <w:left w:val="single" w:sz="4" w:space="0" w:color="6E6E6E"/>
              <w:bottom w:val="none" w:sz="4" w:space="0" w:color="6E6E6E"/>
            </w:tcBorders>
          </w:tcPr>
          <w:p w:rsidR="00463BD6" w:rsidRDefault="00F66FDC">
            <w:pPr>
              <w:pStyle w:val="ProductList-TableBody"/>
            </w:pPr>
            <w:r>
              <w:t>SQL Server Standard (jádro)</w:t>
            </w:r>
          </w:p>
        </w:tc>
        <w:tc>
          <w:tcPr>
            <w:tcW w:w="4280" w:type="dxa"/>
          </w:tcPr>
          <w:p w:rsidR="00463BD6" w:rsidRDefault="00F66FDC">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463BD6" w:rsidRDefault="00F66FDC">
            <w:pPr>
              <w:pStyle w:val="ProductList-TableBody"/>
            </w:pPr>
            <w:r>
              <w:t>Licence na 1 jádro:1 jádro vCore</w:t>
            </w:r>
          </w:p>
        </w:tc>
      </w:tr>
      <w:tr w:rsidR="00463BD6">
        <w:tc>
          <w:tcPr>
            <w:tcW w:w="3540" w:type="dxa"/>
            <w:tcBorders>
              <w:top w:val="none" w:sz="4" w:space="0" w:color="6E6E6E"/>
              <w:left w:val="single" w:sz="4" w:space="0" w:color="6E6E6E"/>
              <w:bottom w:val="none" w:sz="4" w:space="0" w:color="6E6E6E"/>
            </w:tcBorders>
          </w:tcPr>
          <w:p w:rsidR="00463BD6" w:rsidRDefault="00463BD6">
            <w:pPr>
              <w:pStyle w:val="ProductList-TableBody"/>
            </w:pPr>
          </w:p>
        </w:tc>
        <w:tc>
          <w:tcPr>
            <w:tcW w:w="4280" w:type="dxa"/>
          </w:tcPr>
          <w:p w:rsidR="00463BD6" w:rsidRDefault="00F66FD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63BD6" w:rsidRDefault="00F66FDC">
            <w:pPr>
              <w:pStyle w:val="ProductList-TableBody"/>
            </w:pPr>
            <w:r>
              <w:t>Licence na 1 jádro:1 jádro vCore</w:t>
            </w:r>
          </w:p>
        </w:tc>
      </w:tr>
      <w:tr w:rsidR="00463BD6">
        <w:tc>
          <w:tcPr>
            <w:tcW w:w="3540" w:type="dxa"/>
            <w:tcBorders>
              <w:top w:val="none" w:sz="4" w:space="0" w:color="6E6E6E"/>
              <w:left w:val="single" w:sz="4" w:space="0" w:color="6E6E6E"/>
              <w:bottom w:val="single" w:sz="4" w:space="0" w:color="6E6E6E"/>
            </w:tcBorders>
          </w:tcPr>
          <w:p w:rsidR="00463BD6" w:rsidRDefault="00463BD6">
            <w:pPr>
              <w:pStyle w:val="ProductList-TableBody"/>
            </w:pPr>
          </w:p>
        </w:tc>
        <w:tc>
          <w:tcPr>
            <w:tcW w:w="4280" w:type="dxa"/>
          </w:tcPr>
          <w:p w:rsidR="00463BD6" w:rsidRDefault="00F66FDC">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rsidR="00463BD6" w:rsidRDefault="00F66FDC">
            <w:pPr>
              <w:pStyle w:val="ProductList-TableBody"/>
            </w:pPr>
            <w:r>
              <w:t>Licence na 1 jádro</w:t>
            </w:r>
            <w:r>
              <w:rPr>
                <w:vertAlign w:val="superscript"/>
              </w:rPr>
              <w:t>1</w:t>
            </w:r>
            <w:r>
              <w:t>:1 jádro vCore</w:t>
            </w:r>
          </w:p>
        </w:tc>
      </w:tr>
    </w:tbl>
    <w:p w:rsidR="00463BD6" w:rsidRDefault="00F66FDC">
      <w:pPr>
        <w:pStyle w:val="ProductList-BodyIndented"/>
      </w:pPr>
      <w:r>
        <w:rPr>
          <w:vertAlign w:val="superscript"/>
        </w:rPr>
        <w:t>1</w:t>
      </w:r>
      <w:r>
        <w:rPr>
          <w:i/>
        </w:rPr>
        <w:t>Pod podmínkou minimálně čtyř jádrových licencí na virtuální počítač.</w:t>
      </w:r>
    </w:p>
    <w:p w:rsidR="00463BD6" w:rsidRDefault="00463BD6">
      <w:pPr>
        <w:pStyle w:val="ProductList-BodyIndented"/>
      </w:pPr>
    </w:p>
    <w:p w:rsidR="00463BD6" w:rsidRDefault="00F66FDC">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rsidR="00463BD6" w:rsidRDefault="00463BD6">
      <w:pPr>
        <w:pStyle w:val="ProductList-BodyIndented"/>
      </w:pPr>
    </w:p>
    <w:p w:rsidR="00463BD6" w:rsidRDefault="00F66FDC">
      <w:pPr>
        <w:pStyle w:val="ProductList-SubClauseHeading"/>
        <w:outlineLvl w:val="4"/>
      </w:pPr>
      <w:r>
        <w:t>2.3.2 Práva na zálohu</w:t>
      </w:r>
    </w:p>
    <w:p w:rsidR="00463BD6" w:rsidRDefault="00F66FDC">
      <w:pPr>
        <w:pStyle w:val="ProductList-BodyIndented"/>
      </w:pPr>
      <w:r>
        <w:t>Při udělování licencí podle počtu jader k odběru produktu SQL Server pro službu Azure k použití s virtuálními počítači SQL Server ve službě Azure, může zákazník také spouštět pasivní instance záloh ve službě Microsoft Azure v očekávání události zálohy. Počet licencí, které by jinak byly požadovány pro spuštění pasivních záložních instancí, nesmí překročit počet licencí požadovaných pro spuštění primárního virtuálního počítače SQL Server.</w:t>
      </w:r>
    </w:p>
    <w:p w:rsidR="00463BD6" w:rsidRDefault="00463BD6">
      <w:pPr>
        <w:pStyle w:val="ProductList-BodyIndented"/>
      </w:pPr>
    </w:p>
    <w:p w:rsidR="00463BD6" w:rsidRDefault="00F66FDC">
      <w:pPr>
        <w:pStyle w:val="ProductList-SubClauseHeading"/>
        <w:outlineLvl w:val="4"/>
      </w:pPr>
      <w:r>
        <w:t>2.3.3 Užívání softwaru na zákaznických serverech</w:t>
      </w:r>
    </w:p>
    <w:p w:rsidR="00463BD6" w:rsidRDefault="00F66FDC">
      <w:pPr>
        <w:pStyle w:val="ProductList-BodyIndented"/>
      </w:pPr>
      <w:r>
        <w:t>Jako další možnost může zákazník užívat server SQL Server na serverech vyhrazených pro užívání zákazníkem. V tomto případě licence podle počtu jader k odběru produktu SQL Server Standard a SQL Server Enterprise Core pro službu Azure poskytují stejná práva jako licence podle počtu jader k produktu SQL Server Standard a SQL Server Enterprise, na základě stejných podmínek a ujednání (uvedených v záznamu produktu SQL Server nejnovější verze podmínek produktu). Po dobu platnosti odběru jsou zákazníkovi dodatečně udělena práva rovnocenná s právy poskytovanými zákazníkům s krytím SA v rámci vlastního hostování, obnovení při zhroucení a přenositelnosti licencí v rámci serverových farem, práva na zálohu a neomezenou virtualizaci*a také práva na užívání produktu Machine Learning Server for Windows*, Machine Learning Server for Linux*, Machine Learning for Hadoop* a Power BI Report Server*. Na užívání softwaru se vztahují stejné podmínky a ujednání, s výjimkou požadavku na aktivní krytí SA, který není vyžadován.</w:t>
      </w:r>
    </w:p>
    <w:p w:rsidR="00463BD6" w:rsidRDefault="00F66FDC">
      <w:pPr>
        <w:pStyle w:val="ProductList-BodyIndented"/>
      </w:pPr>
      <w:r>
        <w:t>*Práva, která se vztahují pouze na zákazníky s verzí SQL Server Enterprise Core.</w:t>
      </w:r>
    </w:p>
    <w:p w:rsidR="00463BD6" w:rsidRDefault="00463BD6">
      <w:pPr>
        <w:pStyle w:val="ProductList-BodyIndented"/>
      </w:pPr>
    </w:p>
    <w:p w:rsidR="00463BD6" w:rsidRDefault="00F66FDC">
      <w:pPr>
        <w:pStyle w:val="ProductList-SubClauseHeading"/>
        <w:outlineLvl w:val="4"/>
      </w:pPr>
      <w:r>
        <w:t>2.3.4 Přesunutí úloh serveru do služby Azure</w:t>
      </w:r>
    </w:p>
    <w:p w:rsidR="00463BD6" w:rsidRDefault="00F66FDC">
      <w:pPr>
        <w:pStyle w:val="ProductList-BodyIndented"/>
      </w:pPr>
      <w:r>
        <w:t xml:space="preserve">Zákazník nemůže současně přiřazovat licence k užívání ve službě Azure a udělit stejnou licenci serveru vyhrazenému k jejímu užívání, s výjimkou jednorázových udělení na dobu maximálně 180 dnů, tak aby zákazník mohl migrovat tyto pracovní zátěže do systému Azure. </w:t>
      </w:r>
    </w:p>
    <w:p w:rsidR="00463BD6" w:rsidRDefault="00463BD6">
      <w:pPr>
        <w:pStyle w:val="ProductList-BodyIndented"/>
      </w:pPr>
    </w:p>
    <w:p w:rsidR="00463BD6" w:rsidRDefault="00F66FDC">
      <w:pPr>
        <w:pStyle w:val="ProductList-SubClauseHeading"/>
        <w:outlineLvl w:val="4"/>
      </w:pPr>
      <w:r>
        <w:t>2.3.5 Změna přiřazení licence</w:t>
      </w:r>
    </w:p>
    <w:p w:rsidR="00463BD6" w:rsidRDefault="00F66FDC">
      <w:pPr>
        <w:pStyle w:val="ProductList-BodyIndented"/>
      </w:pPr>
      <w:r>
        <w:t xml:space="preserve">Zákazník může změnit přiřazení licencí pro použití ve službě Azure na servery vyhrazené pro zákazníka, za předpokladu, že licence zůstanou přiřazeny pro použití v rámci daného prostředí po dobu minimálně 90 dnů od migrace pracovní zátěže. </w:t>
      </w:r>
    </w:p>
    <w:p w:rsidR="00463BD6" w:rsidRDefault="00463BD6">
      <w:pPr>
        <w:pStyle w:val="ProductList-BodyIndented"/>
        <w:jc w:val="right"/>
      </w:pPr>
    </w:p>
    <w:tbl>
      <w:tblPr>
        <w:tblStyle w:val="PURTable0"/>
        <w:tblW w:w="0" w:type="dxa"/>
        <w:tblLook w:val="04A0" w:firstRow="1" w:lastRow="0" w:firstColumn="1" w:lastColumn="0" w:noHBand="0" w:noVBand="1"/>
      </w:tblPr>
      <w:tblGrid>
        <w:gridCol w:w="1044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Indented"/>
      </w:pPr>
    </w:p>
    <w:p w:rsidR="00463BD6" w:rsidRDefault="00F66FDC">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515567105"/>
      <w:r>
        <w:instrText>Služby Microsoft Dynamics 365</w:instrText>
      </w:r>
      <w:bookmarkEnd w:id="245"/>
      <w:r>
        <w:instrText>" \l 2</w:instrText>
      </w:r>
      <w:r>
        <w:fldChar w:fldCharType="end"/>
      </w:r>
    </w:p>
    <w:p w:rsidR="00463BD6" w:rsidRDefault="00F66FDC">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171"/>
        <w:gridCol w:w="691"/>
        <w:gridCol w:w="680"/>
        <w:gridCol w:w="799"/>
        <w:gridCol w:w="708"/>
        <w:gridCol w:w="726"/>
        <w:gridCol w:w="823"/>
        <w:gridCol w:w="699"/>
        <w:gridCol w:w="694"/>
        <w:gridCol w:w="793"/>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ABABA"/>
              <w:right w:val="none" w:sz="4" w:space="0" w:color="6E6E6E"/>
            </w:tcBorders>
          </w:tcPr>
          <w:p w:rsidR="00463BD6" w:rsidRDefault="00F66FDC">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ABABA"/>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ABABA"/>
              <w:left w:val="none" w:sz="4" w:space="0" w:color="6E6E6E"/>
              <w:bottom w:val="dashed" w:sz="4" w:space="0" w:color="BFBFBF"/>
              <w:right w:val="none" w:sz="4" w:space="0" w:color="6E6E6E"/>
            </w:tcBorders>
          </w:tcPr>
          <w:p w:rsidR="00463BD6" w:rsidRDefault="00F66FDC">
            <w:pPr>
              <w:pStyle w:val="ProductList-TableBody"/>
            </w:pPr>
            <w:r>
              <w:t>Plán pro službu Microsoft Dynamics 365 Customer Engagement, Enterprise Edition</w:t>
            </w:r>
            <w:r>
              <w:fldChar w:fldCharType="begin"/>
            </w:r>
            <w:r>
              <w:instrText xml:space="preserve"> XE "Plán pro službu Microsoft Dynamics 365 Customer Engagement, Enterprise Edition" </w:instrText>
            </w:r>
            <w:r>
              <w:fldChar w:fldCharType="end"/>
            </w:r>
            <w:r>
              <w:t xml:space="preserve"> (licence na odběr na základě počtu uživatelů)</w:t>
            </w:r>
          </w:p>
        </w:tc>
        <w:tc>
          <w:tcPr>
            <w:tcW w:w="740" w:type="dxa"/>
            <w:tcBorders>
              <w:top w:val="dashed" w:sz="4" w:space="0" w:color="BABABA"/>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plánu pro službu Microsoft Dynamics 365 Customer Engagement, Enterprise Edition</w:t>
            </w:r>
            <w:r>
              <w:fldChar w:fldCharType="begin"/>
            </w:r>
            <w:r>
              <w:instrText xml:space="preserve"> XE "Doplněk plánu pro službu Microsoft Dynamics 365 Customer Engagement,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plánu pro službu Microsoft Dynamics 365 Customer Engagement, Enterprise Edition z krytí SA</w:t>
            </w:r>
            <w:r>
              <w:fldChar w:fldCharType="begin"/>
            </w:r>
            <w:r>
              <w:instrText xml:space="preserve"> XE "Doplněk plánu pro službu Microsoft Dynamics 365 Customer Engagement,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Microsoft Dynamics 365 Plan, Enterprise Edition</w:t>
            </w:r>
            <w:r>
              <w:fldChar w:fldCharType="begin"/>
            </w:r>
            <w:r>
              <w:instrText xml:space="preserve"> XE "Doplněk Microsoft Dynamics 365 Plan,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Plan, Enterprise Edition z krytí SA</w:t>
            </w:r>
            <w:r>
              <w:fldChar w:fldCharType="begin"/>
            </w:r>
            <w:r>
              <w:instrText xml:space="preserve"> XE "Microsoft Dynamics 365 Plan,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Plán pro službu Microsoft Dynamics 365 Unified, Enterprise Edition</w:t>
            </w:r>
            <w:r>
              <w:fldChar w:fldCharType="begin"/>
            </w:r>
            <w:r>
              <w:instrText xml:space="preserve"> XE "Plán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plánu pro službu Microsoft Dynamics 365 Unified, Enterprise Edition</w:t>
            </w:r>
            <w:r>
              <w:fldChar w:fldCharType="begin"/>
            </w:r>
            <w:r>
              <w:instrText xml:space="preserve"> XE "Doplněk plánu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plánu pro službu Microsoft Dynamics 365 Unified, Enterprise Edition z krytí SA</w:t>
            </w:r>
            <w:r>
              <w:fldChar w:fldCharType="begin"/>
            </w:r>
            <w:r>
              <w:instrText xml:space="preserve"> XE "Doplněk plánu pro službu Microsoft Dynamics 365 Unified,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 xml:space="preserve">Microsoft Dynamics 365 for Marketing </w:t>
            </w:r>
            <w:r>
              <w:fldChar w:fldCharType="begin"/>
            </w:r>
            <w:r>
              <w:instrText xml:space="preserve"> XE "Microsoft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Microsoft Dynamics 365 for Operations Device, Enterprise Edition</w:t>
            </w:r>
            <w:r>
              <w:fldChar w:fldCharType="begin"/>
            </w:r>
            <w:r>
              <w:instrText xml:space="preserve"> XE "Doplněk Microsoft Dynamics 365 for Operations Device,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 xml:space="preserve">Doplněk Microsoft Dynamics 365 for Operations Device, Enterprise Edition z krytí SA </w:t>
            </w:r>
            <w:r>
              <w:fldChar w:fldCharType="begin"/>
            </w:r>
            <w:r>
              <w:instrText xml:space="preserve"> XE "Doplněk Microsoft Dynamics 365 for Operations Device, Enterprise Edition z krytí SA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Microsoft Dynamics 365 for Retail, Enterprise Edition</w:t>
            </w:r>
            <w:r>
              <w:fldChar w:fldCharType="begin"/>
            </w:r>
            <w:r>
              <w:instrText xml:space="preserve"> XE "Doplněk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Retail, Enterprise Edition z krytí SA</w:t>
            </w:r>
            <w:r>
              <w:fldChar w:fldCharType="begin"/>
            </w:r>
            <w:r>
              <w:instrText xml:space="preserve"> XE "Microsoft Dynamics 365 for Retail,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 xml:space="preserve">Microsoft Dynamics 365 for Sales, verze Enterprise </w:t>
            </w:r>
            <w:r>
              <w:fldChar w:fldCharType="begin"/>
            </w:r>
            <w:r>
              <w:instrText xml:space="preserve"> XE "Microsoft Dynamics 365 for Sales, verze Enterprise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Sales Professional (licence na odběr na základě počtu uživatelů</w:t>
            </w:r>
            <w:r>
              <w:fldChar w:fldCharType="begin"/>
            </w:r>
            <w:r>
              <w:instrText xml:space="preserve"> XE "Microsoft Dynamics 365 for Sales Professional (licence na odběr na základě počtu uživatelů"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Microsoft Dynamics 365 for Talent, Enterprise Edition</w:t>
            </w:r>
            <w:r>
              <w:fldChar w:fldCharType="begin"/>
            </w:r>
            <w:r>
              <w:instrText xml:space="preserve"> XE "Doplněk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Talent, Enterprise Edition z krytí SA</w:t>
            </w:r>
            <w:r>
              <w:fldChar w:fldCharType="begin"/>
            </w:r>
            <w:r>
              <w:instrText xml:space="preserve"> XE "Microsoft Dynamics 365 for Talent,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Microsoft Dynamics 365 for Team Members, verze Enterprise</w:t>
            </w:r>
            <w:r>
              <w:fldChar w:fldCharType="begin"/>
            </w:r>
            <w:r>
              <w:instrText xml:space="preserve"> XE "Doplněk Microsoft Dynamics 365 for Team Members, verze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Team Members, verze Enterprise z krytí SA</w:t>
            </w:r>
            <w:r>
              <w:fldChar w:fldCharType="begin"/>
            </w:r>
            <w:r>
              <w:instrText xml:space="preserve"> XE "Microsoft Dynamics 365 for Team Members, verze Enterprise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verze Enterprise – Additional Customer Engagement Production Instance</w:t>
            </w:r>
            <w:r>
              <w:fldChar w:fldCharType="begin"/>
            </w:r>
            <w:r>
              <w:instrText xml:space="preserve"> XE "Microsoft Dynamics 365 verze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verze Enterprise – Additional Customer Engagement Non-Production Instance</w:t>
            </w:r>
            <w:r>
              <w:fldChar w:fldCharType="begin"/>
            </w:r>
            <w:r>
              <w:instrText xml:space="preserve"> XE "Microsoft Dynamics 365 verze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Marketing Additional Contacts</w:t>
            </w:r>
            <w:r>
              <w:fldChar w:fldCharType="begin"/>
            </w:r>
            <w:r>
              <w:instrText xml:space="preserve"> XE "Microsoft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Operations, verze Enterprise – Sandbox vrstva 1: Vývojářská a testovací instance</w:t>
            </w:r>
            <w:r>
              <w:fldChar w:fldCharType="begin"/>
            </w:r>
            <w:r>
              <w:instrText xml:space="preserve"> XE "Microsoft Dynamics 365 for Operations, verze Enterprise – Sandbox vrstva 1: Vývojářská a testovací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Operations, verze Enterprise – Sandbox vrstva 2: Akceptační testování Standard</w:t>
            </w:r>
            <w:r>
              <w:fldChar w:fldCharType="begin"/>
            </w:r>
            <w:r>
              <w:instrText xml:space="preserve"> XE "Microsoft Dynamics 365 for Operations, verze Enterprise – Sandbox vrstva 2: Akceptační testování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Operations, verze Enterprise – Sandbox vrstva 3: Akceptační testování Premier</w:t>
            </w:r>
            <w:r>
              <w:fldChar w:fldCharType="begin"/>
            </w:r>
            <w:r>
              <w:instrText xml:space="preserve"> XE "Microsoft Dynamics 365 for Operations, verze Enterprise – Sandbox vrstva 3: Akceptační testování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Operations, verze Enterprise – Sandbox vrstva 4: Testování výkonnosti Standard</w:t>
            </w:r>
            <w:r>
              <w:fldChar w:fldCharType="begin"/>
            </w:r>
            <w:r>
              <w:instrText xml:space="preserve"> XE "Microsoft Dynamics 365 for Operations, verze Enterprise – Sandbox vrstva 4: Testování výkonnosti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for Operations, verze Enterprise – Sandbox vrstva 5: Testování výkonnosti Premier</w:t>
            </w:r>
            <w:r>
              <w:fldChar w:fldCharType="begin"/>
            </w:r>
            <w:r>
              <w:instrText xml:space="preserve"> XE "Microsoft Dynamics 365 for Operations, verze Enterprise – Sandbox vrstva 5: Testování výkonnosti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586"/>
        <w:gridCol w:w="3601"/>
        <w:gridCol w:w="3603"/>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463BD6" w:rsidRDefault="00463BD6">
      <w:pPr>
        <w:pStyle w:val="ProductList-Body"/>
      </w:pPr>
    </w:p>
    <w:p w:rsidR="00463BD6" w:rsidRDefault="00F66FDC">
      <w:pPr>
        <w:pStyle w:val="ProductList-ClauseHeading"/>
        <w:outlineLvl w:val="3"/>
      </w:pPr>
      <w:r>
        <w:t>2.1 Unified Service Desk (USD)</w:t>
      </w:r>
    </w:p>
    <w:p w:rsidR="00463BD6" w:rsidRDefault="00F66FDC">
      <w:pPr>
        <w:pStyle w:val="ProductList-Body"/>
      </w:pPr>
      <w:r>
        <w:t>Zákazníci s aktivními odběry plánů pro služby Microsoft Dynamics 365 Customer Engagement, Microsoft Dynamics 365 Unified Operations nebo Microsoft Dynamics 365, Enterprise Edition mohou na každého uživatele nainstalovat a používat software USD.</w:t>
      </w:r>
    </w:p>
    <w:p w:rsidR="00463BD6" w:rsidRDefault="00463BD6">
      <w:pPr>
        <w:pStyle w:val="ProductList-Body"/>
      </w:pPr>
    </w:p>
    <w:p w:rsidR="00463BD6" w:rsidRDefault="00F66FDC">
      <w:pPr>
        <w:pStyle w:val="ProductList-ClauseHeading"/>
        <w:outlineLvl w:val="3"/>
      </w:pPr>
      <w:r>
        <w:t>2.2 Microsoft Dynamics CustomerSource</w:t>
      </w:r>
    </w:p>
    <w:p w:rsidR="00463BD6" w:rsidRDefault="00F66FDC">
      <w:pPr>
        <w:pStyle w:val="ProductList-Body"/>
      </w:pPr>
      <w:r>
        <w:t xml:space="preserve">Zákazníci s aktivními odběry služeb Microsoft Dynamics 365 mají přístup a smí užívat službu CustomerSource. </w:t>
      </w:r>
    </w:p>
    <w:p w:rsidR="00463BD6" w:rsidRDefault="00463BD6">
      <w:pPr>
        <w:pStyle w:val="ProductList-Body"/>
      </w:pPr>
    </w:p>
    <w:p w:rsidR="00463BD6" w:rsidRDefault="00F66FDC">
      <w:pPr>
        <w:pStyle w:val="ProductList-ClauseHeading"/>
        <w:outlineLvl w:val="3"/>
      </w:pPr>
      <w:r>
        <w:t>2.3 Oprávnění pro kvalifikované nabídky</w:t>
      </w:r>
    </w:p>
    <w:p w:rsidR="00463BD6" w:rsidRDefault="00F66FDC">
      <w:pPr>
        <w:pStyle w:val="ProductList-Body"/>
      </w:pPr>
      <w:r>
        <w:t>Zákazníci, na které se vztahuje aktivní smlouva, kteří získali před 1. listopadem 2016 odběr služby online, krytí Software Assurance nebo plán Microsoft Dynamics Enhancement Plan pro kvalifikující produkty uvedené v tabulce níže, smí získat odpovídající kvalifikovanou nabídku služeb online Microsoft Dynamics 365 do 1. října 2019. Zákazníci multilicenčního programu a zákazníci DPL (ceník pro produkt Dynamics) mají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35"/>
        <w:gridCol w:w="5455"/>
      </w:tblGrid>
      <w:tr w:rsidR="00463B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63BD6" w:rsidRDefault="00F66FDC">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63BD6" w:rsidRDefault="00F66FDC">
            <w:pPr>
              <w:pStyle w:val="ProductList-TableBody"/>
            </w:pPr>
            <w:r>
              <w:rPr>
                <w:color w:val="FFFFFF"/>
              </w:rPr>
              <w:t>Odpovídající kvalifikovaná nabídka pro služby online Microsoft Dynamics 365</w:t>
            </w:r>
          </w:p>
        </w:tc>
      </w:tr>
      <w:tr w:rsidR="00463BD6">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365, verze Enterprise, kvalifikovaná nabídka</w:t>
            </w:r>
            <w:r>
              <w:br/>
            </w:r>
          </w:p>
        </w:tc>
      </w:tr>
      <w:tr w:rsidR="00463BD6">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365, edice Enterprise, kvalifikovaná nabídka z krytí SA*</w:t>
            </w:r>
            <w:r>
              <w:br/>
              <w:t>Doplněk Microsoft Dynamics 365, edice Enterprise, kvalifikovaná nabídka*</w:t>
            </w:r>
          </w:p>
        </w:tc>
      </w:tr>
      <w:tr w:rsidR="00463BD6">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AX</w:t>
            </w:r>
          </w:p>
          <w:p w:rsidR="00463BD6" w:rsidRDefault="00F66FDC">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365, Business Central, kvalifikovaná nabídka</w:t>
            </w:r>
            <w:r>
              <w:br/>
              <w:t>Doplněk Microsoft Dynamics 365, edice Business, kvalifikovaná nabídka*</w:t>
            </w:r>
          </w:p>
        </w:tc>
      </w:tr>
    </w:tbl>
    <w:p w:rsidR="00463BD6" w:rsidRDefault="00F66FDC">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rsidR="00463BD6" w:rsidRDefault="00463BD6">
      <w:pPr>
        <w:pStyle w:val="ProductList-Body"/>
      </w:pPr>
    </w:p>
    <w:p w:rsidR="00463BD6" w:rsidRDefault="00F66FDC">
      <w:pPr>
        <w:pStyle w:val="ProductList-ClauseHeading"/>
        <w:outlineLvl w:val="3"/>
      </w:pPr>
      <w:r>
        <w:t>2.4 Microsoft Dynamics 365 for Finance and Operations, Business Edition</w:t>
      </w:r>
    </w:p>
    <w:p w:rsidR="00463BD6" w:rsidRDefault="00F66FDC">
      <w:pPr>
        <w:pStyle w:val="ProductList-Body"/>
      </w:pPr>
      <w:r>
        <w:t>Zákazníci s licencí k produktu Dynamics 365 for Finance and Operations, Business Edition mohou prodloužit své odběry do 30. června 2018; poté bude možné prodloužit pouze odběry produktu Dynamics 365 Business Central a veškerá práva k užívání produktu Dynamics 365 for Finance and Operations, Business Edition vyprší.</w:t>
      </w:r>
    </w:p>
    <w:p w:rsidR="00463BD6" w:rsidRDefault="00463BD6">
      <w:pPr>
        <w:pStyle w:val="ProductList-Body"/>
      </w:pPr>
    </w:p>
    <w:p w:rsidR="00463BD6" w:rsidRDefault="00F66FDC">
      <w:pPr>
        <w:pStyle w:val="ProductList-ClauseHeading"/>
        <w:outlineLvl w:val="3"/>
      </w:pPr>
      <w:r>
        <w:t>2.5 Plán pro službu Microsoft Dynamics 365, Enterprise edition for Government</w:t>
      </w:r>
    </w:p>
    <w:p w:rsidR="00463BD6" w:rsidRDefault="00F66FDC">
      <w:pPr>
        <w:pStyle w:val="ProductList-Body"/>
      </w:pPr>
      <w:r>
        <w:t>Microsoft Dynamics 365 Unified Operations Plan, Microsoft Dynamics 365 for Retail a Microsoft Dynamics 365 nejsou k dispozici v plánu pro službu Microsoft 365, Enterprise edition for Government.</w:t>
      </w:r>
    </w:p>
    <w:p w:rsidR="00463BD6" w:rsidRDefault="00463BD6">
      <w:pPr>
        <w:pStyle w:val="ProductList-Body"/>
      </w:pPr>
    </w:p>
    <w:p w:rsidR="00463BD6" w:rsidRDefault="00F66FDC">
      <w:pPr>
        <w:pStyle w:val="ProductList-ClauseHeading"/>
        <w:outlineLvl w:val="3"/>
      </w:pPr>
      <w:r>
        <w:t>2.6 Microsoft Dynamics 365 Customer Engagement Plan a Customer Engagement Apps, Enterprise edition for Government and Academic</w:t>
      </w:r>
    </w:p>
    <w:p w:rsidR="00463BD6" w:rsidRDefault="00F66FDC">
      <w:pPr>
        <w:pStyle w:val="ProductList-Body"/>
      </w:pPr>
      <w:r>
        <w:t xml:space="preserve">Plán pro službu Microsoft Dynamics 365 Customer Engagement, Enterprise Edition a jeho jednotlivé služby definované v příloze 2 – Sady licencí na odběr dokumentu </w:t>
      </w:r>
      <w:hyperlink r:id="rId122">
        <w:r>
          <w:rPr>
            <w:color w:val="00467F"/>
            <w:u w:val="single"/>
          </w:rPr>
          <w:t>Podmínky pro služby online</w:t>
        </w:r>
      </w:hyperlink>
      <w:r>
        <w:t xml:space="preserve"> jsou k dispozici pro volby Government a Academic v programech Open License, Open Value a Open Value Subscription.</w:t>
      </w:r>
    </w:p>
    <w:p w:rsidR="00463BD6" w:rsidRDefault="00463BD6">
      <w:pPr>
        <w:pStyle w:val="ProductList-Body"/>
      </w:pPr>
    </w:p>
    <w:p w:rsidR="00463BD6" w:rsidRDefault="00F66FDC">
      <w:pPr>
        <w:pStyle w:val="ProductList-ClauseHeading"/>
        <w:outlineLvl w:val="3"/>
      </w:pPr>
      <w:r>
        <w:t>2.7 Verze Embedded služeb Microsoft Dynamics 365</w:t>
      </w:r>
    </w:p>
    <w:p w:rsidR="00463BD6" w:rsidRDefault="00F66FDC">
      <w:pPr>
        <w:pStyle w:val="ProductList-Body"/>
      </w:pPr>
      <w:r>
        <w:t xml:space="preserve">Prostřednictvím smlouvy Microsoft Cloud jsou poskytovány Embedded verze některých služeb Microsoft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rsidR="00463BD6" w:rsidRDefault="00463BD6">
      <w:pPr>
        <w:pStyle w:val="ProductList-Body"/>
      </w:pPr>
    </w:p>
    <w:p w:rsidR="00463BD6" w:rsidRDefault="00F66FDC">
      <w:pPr>
        <w:pStyle w:val="ProductList-ClauseHeading"/>
        <w:outlineLvl w:val="3"/>
      </w:pPr>
      <w:r>
        <w:t>2.8 Předpoklady pro licence na odběr produktu Dynamics 365 Team Member</w:t>
      </w:r>
    </w:p>
    <w:p w:rsidR="00463BD6" w:rsidRDefault="00F66FDC">
      <w:pPr>
        <w:pStyle w:val="ProductList-Body"/>
      </w:pPr>
      <w:r>
        <w:t>Licence na odběr produktu Dynamics 365 Team Member si mohou zakoupit pouze zákazníci s licencemi k produktům Microsoft Dynamics 365 Plan, Microsoft Dynamics 365 Customer Engagement Plan nebo Microsoft Dynamics 365 Unified Operations Plan.</w:t>
      </w:r>
    </w:p>
    <w:p w:rsidR="00463BD6" w:rsidRDefault="00463BD6">
      <w:pPr>
        <w:pStyle w:val="ProductList-Body"/>
      </w:pPr>
    </w:p>
    <w:p w:rsidR="00463BD6" w:rsidRDefault="00F66FDC">
      <w:pPr>
        <w:pStyle w:val="ProductList-ClauseHeading"/>
        <w:outlineLvl w:val="3"/>
      </w:pPr>
      <w:r>
        <w:t>2.9 Předpoklady pro produkt Dynamics 365 for Marketing Attach</w:t>
      </w:r>
    </w:p>
    <w:p w:rsidR="00463BD6" w:rsidRDefault="00F66FDC">
      <w:pPr>
        <w:pStyle w:val="ProductList-Body"/>
      </w:pPr>
      <w:r>
        <w:t>Zákazníci s licencí k produktu Microsoft Dynamics 365 for Sales, Microsoft Dynamics 365 for Customer Service, Microsoft Dynamics 365 for Field Service, Microsoft Dynamics 365 for Project Service applications nebo Microsoft Relationship Sales nebo Microsoft Dynamics 365 Customer Engagement Plan mají nárok na zakoupení licence k produktu Microsoft Dynamics 365 for Marketing Attach.</w:t>
      </w:r>
    </w:p>
    <w:p w:rsidR="00463BD6" w:rsidRDefault="00463BD6">
      <w:pPr>
        <w:pStyle w:val="ProductList-Body"/>
      </w:pP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GroupHeading"/>
        <w:outlineLvl w:val="1"/>
      </w:pPr>
      <w:bookmarkStart w:id="248" w:name="_Sec632"/>
      <w:r>
        <w:t>Služby Office 365</w:t>
      </w:r>
      <w:bookmarkEnd w:id="248"/>
      <w:r>
        <w:fldChar w:fldCharType="begin"/>
      </w:r>
      <w:r>
        <w:instrText xml:space="preserve"> TC "</w:instrText>
      </w:r>
      <w:bookmarkStart w:id="249" w:name="_Toc515567106"/>
      <w:r>
        <w:instrText>Služby Office 365</w:instrText>
      </w:r>
      <w:bookmarkEnd w:id="249"/>
      <w:r>
        <w:instrText>" \l 2</w:instrText>
      </w:r>
      <w:r>
        <w:fldChar w:fldCharType="end"/>
      </w:r>
    </w:p>
    <w:p w:rsidR="00463BD6" w:rsidRDefault="00F66FDC">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515567107"/>
      <w:r>
        <w:instrText>Aplikace služeb Office 365</w:instrText>
      </w:r>
      <w:bookmarkEnd w:id="251"/>
      <w:r>
        <w:instrText>" \l 3</w:instrText>
      </w:r>
      <w:r>
        <w:fldChar w:fldCharType="end"/>
      </w:r>
    </w:p>
    <w:p w:rsidR="00463BD6" w:rsidRDefault="00F66FDC">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129"/>
        <w:gridCol w:w="690"/>
        <w:gridCol w:w="688"/>
        <w:gridCol w:w="798"/>
        <w:gridCol w:w="707"/>
        <w:gridCol w:w="726"/>
        <w:gridCol w:w="823"/>
        <w:gridCol w:w="698"/>
        <w:gridCol w:w="733"/>
        <w:gridCol w:w="792"/>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463BD6" w:rsidRDefault="00463BD6">
      <w:pPr>
        <w:pStyle w:val="ProductList-Body"/>
      </w:pPr>
    </w:p>
    <w:p w:rsidR="00463BD6" w:rsidRDefault="00F66FDC">
      <w:pPr>
        <w:pStyle w:val="ProductList-ClauseHeading"/>
        <w:outlineLvl w:val="4"/>
      </w:pPr>
      <w:r>
        <w:t>2.1 Nárok na média pro Office 365 Pro Plus s právy k funkci Windows To Go</w:t>
      </w:r>
    </w:p>
    <w:p w:rsidR="00463BD6" w:rsidRDefault="00F66FDC">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463BD6" w:rsidRDefault="00463BD6">
      <w:pPr>
        <w:pStyle w:val="ProductList-Body"/>
      </w:pPr>
    </w:p>
    <w:p w:rsidR="00463BD6" w:rsidRDefault="00F66FDC">
      <w:pPr>
        <w:pStyle w:val="ProductList-ClauseHeading"/>
        <w:outlineLvl w:val="4"/>
      </w:pPr>
      <w:r>
        <w:t>2.2 Office Multi Language Pack</w:t>
      </w:r>
    </w:p>
    <w:p w:rsidR="00463BD6" w:rsidRDefault="00F66FDC">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463BD6" w:rsidRDefault="00463BD6">
      <w:pPr>
        <w:pStyle w:val="ProductList-Body"/>
      </w:pPr>
    </w:p>
    <w:p w:rsidR="00463BD6" w:rsidRDefault="00F66FDC">
      <w:pPr>
        <w:pStyle w:val="ProductList-ClauseHeading"/>
        <w:outlineLvl w:val="4"/>
      </w:pPr>
      <w:r>
        <w:t>2.3 Office Online</w:t>
      </w:r>
    </w:p>
    <w:p w:rsidR="00463BD6" w:rsidRDefault="00F66FDC">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463BD6" w:rsidRDefault="00463BD6">
      <w:pPr>
        <w:pStyle w:val="ProductList-Body"/>
      </w:pPr>
    </w:p>
    <w:p w:rsidR="00463BD6" w:rsidRDefault="00F66FDC">
      <w:pPr>
        <w:pStyle w:val="ProductList-ClauseHeading"/>
        <w:outlineLvl w:val="4"/>
      </w:pPr>
      <w:r>
        <w:t>2.4 Období migrace pro Open Value Subscription</w:t>
      </w:r>
    </w:p>
    <w:p w:rsidR="00463BD6" w:rsidRDefault="00F66FDC">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463BD6" w:rsidRDefault="00463BD6">
      <w:pPr>
        <w:pStyle w:val="ProductList-Body"/>
      </w:pPr>
    </w:p>
    <w:p w:rsidR="00463BD6" w:rsidRDefault="00F66FDC">
      <w:pPr>
        <w:pStyle w:val="ProductList-ClauseHeading"/>
        <w:outlineLvl w:val="4"/>
      </w:pPr>
      <w:r>
        <w:t>2.5 Implementační práva pro produkt Visio Professional</w:t>
      </w:r>
    </w:p>
    <w:p w:rsidR="00463BD6" w:rsidRDefault="00F66FDC">
      <w:pPr>
        <w:pStyle w:val="ProductList-Body"/>
      </w:pPr>
      <w:r>
        <w:t>Uživatelé softwaru Visio Online Plan 2 smí instalovat a používat jednu kopii softwaru Visio Standard nebo Visio Professional, jak je uvedeno níže:</w:t>
      </w:r>
    </w:p>
    <w:p w:rsidR="00463BD6" w:rsidRDefault="00F66FDC" w:rsidP="00F66FDC">
      <w:pPr>
        <w:pStyle w:val="ProductList-Bullet"/>
        <w:numPr>
          <w:ilvl w:val="0"/>
          <w:numId w:val="39"/>
        </w:numPr>
      </w:pPr>
      <w:r>
        <w:t>vlastní-li uživatel licenci pro produkt Office Standard nebo Office Professional Plus</w:t>
      </w:r>
      <w:r>
        <w:rPr>
          <w:vertAlign w:val="superscript"/>
        </w:rPr>
        <w:t>1</w:t>
      </w:r>
      <w:r>
        <w:t xml:space="preserve">; a </w:t>
      </w:r>
    </w:p>
    <w:p w:rsidR="00463BD6" w:rsidRDefault="00F66FDC" w:rsidP="00F66FDC">
      <w:pPr>
        <w:pStyle w:val="ProductList-Bullet"/>
        <w:numPr>
          <w:ilvl w:val="0"/>
          <w:numId w:val="39"/>
        </w:numPr>
      </w:pPr>
      <w:r>
        <w:t>pouze na zařízení, na kterém je produkt Office nainstalován.</w:t>
      </w:r>
    </w:p>
    <w:p w:rsidR="00463BD6" w:rsidRDefault="00F66FDC">
      <w:pPr>
        <w:pStyle w:val="ProductList-Body"/>
      </w:pPr>
      <w:r>
        <w:rPr>
          <w:vertAlign w:val="superscript"/>
        </w:rPr>
        <w:t>1</w:t>
      </w:r>
      <w:r>
        <w:t>Na toto právo mají nárok uživatelé produktu Office Professional Plus licencovaní v rámci licence na odběr na základě počtu uživatelů k produktu Microsoft 365 z krytí SA.</w:t>
      </w:r>
    </w:p>
    <w:p w:rsidR="00463BD6" w:rsidRDefault="00463BD6">
      <w:pPr>
        <w:pStyle w:val="ProductList-Body"/>
      </w:pPr>
    </w:p>
    <w:p w:rsidR="00463BD6" w:rsidRDefault="00F66FDC">
      <w:pPr>
        <w:pStyle w:val="ProductList-ClauseHeading"/>
        <w:outlineLvl w:val="4"/>
      </w:pPr>
      <w:r>
        <w:t>2.6 Akademické programy</w:t>
      </w:r>
    </w:p>
    <w:p w:rsidR="00463BD6" w:rsidRDefault="00F66FDC">
      <w:pPr>
        <w:pStyle w:val="ProductList-Body"/>
      </w:pPr>
      <w:r>
        <w:t>Následující údaje platí pro zákazníky v multilicenčních programech pro akademickou sféru:</w:t>
      </w:r>
    </w:p>
    <w:p w:rsidR="00463BD6" w:rsidRDefault="00463BD6">
      <w:pPr>
        <w:pStyle w:val="ProductList-Body"/>
      </w:pPr>
    </w:p>
    <w:p w:rsidR="00463BD6" w:rsidRPr="00A743DE" w:rsidRDefault="00F66FDC">
      <w:pPr>
        <w:pStyle w:val="ProductList-SubClauseHeading"/>
        <w:outlineLvl w:val="5"/>
        <w:rPr>
          <w:lang w:val="pt-BR"/>
        </w:rPr>
      </w:pPr>
      <w:r w:rsidRPr="00A743DE">
        <w:rPr>
          <w:lang w:val="pt-BR"/>
        </w:rPr>
        <w:t>2.6.1 Práva na rozšířené užívání</w:t>
      </w:r>
    </w:p>
    <w:p w:rsidR="00463BD6" w:rsidRPr="00A743DE" w:rsidRDefault="00F66FDC" w:rsidP="00A743DE">
      <w:pPr>
        <w:pStyle w:val="ProductList-BodyIndented"/>
        <w:ind w:left="720"/>
        <w:rPr>
          <w:color w:val="4668C5"/>
          <w:lang w:val="pt-BR"/>
        </w:rPr>
      </w:pPr>
      <w:r w:rsidRPr="00A743DE">
        <w:rPr>
          <w:b/>
          <w:color w:val="4668C5"/>
          <w:lang w:val="pt-BR"/>
        </w:rPr>
        <w:t>2.6.1.1 Office Professional Plus</w:t>
      </w:r>
    </w:p>
    <w:p w:rsidR="00463BD6" w:rsidRPr="00A743DE" w:rsidRDefault="00F66FDC" w:rsidP="00A743DE">
      <w:pPr>
        <w:pStyle w:val="ProductList-BodyIndented"/>
        <w:ind w:left="720"/>
        <w:rPr>
          <w:lang w:val="pt-BR"/>
        </w:rPr>
      </w:pPr>
      <w:r w:rsidRPr="00A743DE">
        <w:rPr>
          <w:lang w:val="pt-BR"/>
        </w:rPr>
        <w:t xml:space="preserve">Instituce s licencemi na odběr na základě počtu uživatelů k produktu Office 365 ProPlus přiřazenými všem pedagogům/zaměstnancům nebo </w:t>
      </w:r>
      <w:r>
        <w:fldChar w:fldCharType="begin"/>
      </w:r>
      <w:r w:rsidRPr="00A743DE">
        <w:rPr>
          <w:lang w:val="pt-BR"/>
        </w:rP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sidRPr="00A743DE">
        <w:rPr>
          <w:color w:val="0563C1"/>
          <w:lang w:val="pt-BR"/>
        </w:rPr>
        <w:t>znalostním pracovníkům</w:t>
      </w:r>
      <w:r>
        <w:fldChar w:fldCharType="end"/>
      </w:r>
      <w:r w:rsidRPr="00A743DE">
        <w:rPr>
          <w:lang w:val="pt-BR"/>
        </w:rPr>
        <w:t xml:space="preserve">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rsidRPr="00A743DE">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sidRPr="00A743DE">
        <w:rPr>
          <w:color w:val="0563C1"/>
          <w:lang w:val="pt-BR"/>
        </w:rPr>
        <w:t>výhody použití studenty</w:t>
      </w:r>
      <w:r>
        <w:fldChar w:fldCharType="end"/>
      </w:r>
      <w:r w:rsidRPr="00A743DE">
        <w:rPr>
          <w:lang w:val="pt-BR"/>
        </w:rPr>
        <w:t xml:space="preserve">. </w:t>
      </w:r>
    </w:p>
    <w:p w:rsidR="00463BD6" w:rsidRPr="00A743DE" w:rsidRDefault="00463BD6" w:rsidP="00A743DE">
      <w:pPr>
        <w:pStyle w:val="ProductList-BodyIndented"/>
        <w:ind w:left="720"/>
        <w:rPr>
          <w:lang w:val="pt-BR"/>
        </w:rPr>
      </w:pPr>
    </w:p>
    <w:p w:rsidR="00463BD6" w:rsidRPr="00A743DE" w:rsidRDefault="00F66FDC" w:rsidP="00A743DE">
      <w:pPr>
        <w:pStyle w:val="ProductList-BodyIndented"/>
        <w:ind w:left="720"/>
        <w:rPr>
          <w:color w:val="4668C5"/>
          <w:lang w:val="pt-BR"/>
        </w:rPr>
      </w:pPr>
      <w:r w:rsidRPr="00A743DE">
        <w:rPr>
          <w:b/>
          <w:color w:val="4668C5"/>
          <w:lang w:val="pt-BR"/>
        </w:rPr>
        <w:t xml:space="preserve">2.6.1.2 Office 365 ProPlus </w:t>
      </w:r>
    </w:p>
    <w:p w:rsidR="00463BD6" w:rsidRPr="00A743DE" w:rsidRDefault="00F66FDC" w:rsidP="00A743DE">
      <w:pPr>
        <w:pStyle w:val="ProductList-BodyIndented"/>
        <w:ind w:left="720"/>
        <w:rPr>
          <w:lang w:val="pt-BR"/>
        </w:rPr>
      </w:pPr>
      <w:r w:rsidRPr="00A743DE">
        <w:rPr>
          <w:lang w:val="pt-BR"/>
        </w:rPr>
        <w:t xml:space="preserve">Instituce s licencemi na odběr na základě počtu uživatelů k produktu Office 365 ProPlus přiřazenými pro všechny pedagogy/zaměstnance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rsidR="00463BD6" w:rsidRPr="00A743DE" w:rsidRDefault="00463BD6">
      <w:pPr>
        <w:pStyle w:val="ProductList-BodyIndented"/>
        <w:rPr>
          <w:lang w:val="pt-BR"/>
        </w:rPr>
      </w:pPr>
    </w:p>
    <w:p w:rsidR="00463BD6" w:rsidRPr="00A743DE" w:rsidRDefault="00F66FDC">
      <w:pPr>
        <w:pStyle w:val="ProductList-SubClauseHeading"/>
        <w:outlineLvl w:val="5"/>
        <w:rPr>
          <w:lang w:val="pt-BR"/>
        </w:rPr>
      </w:pPr>
      <w:r w:rsidRPr="00A743DE">
        <w:rPr>
          <w:lang w:val="pt-BR"/>
        </w:rPr>
        <w:t>2.6.2 Použití v laboratoři nebo knihovně</w:t>
      </w:r>
    </w:p>
    <w:p w:rsidR="00463BD6" w:rsidRPr="00A743DE" w:rsidRDefault="00F66FDC">
      <w:pPr>
        <w:pStyle w:val="ProductList-BodyIndented"/>
        <w:rPr>
          <w:lang w:val="pt-BR"/>
        </w:rPr>
      </w:pPr>
      <w:r w:rsidRPr="00A743DE">
        <w:rPr>
          <w:lang w:val="pt-BR"/>
        </w:rPr>
        <w:t>Instituce s licencemi na odběr na základě počtu uživatelů pro Office 365 ProPlus,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463BD6" w:rsidRPr="00A743DE" w:rsidRDefault="00463BD6">
      <w:pPr>
        <w:pStyle w:val="ProductList-BodyIndented"/>
        <w:rPr>
          <w:lang w:val="pt-BR"/>
        </w:rPr>
      </w:pPr>
    </w:p>
    <w:p w:rsidR="00463BD6" w:rsidRPr="00A743DE" w:rsidRDefault="00463BD6">
      <w:pPr>
        <w:pStyle w:val="ProductList-BodyIndented"/>
        <w:rPr>
          <w:lang w:val="pt-BR"/>
        </w:rPr>
      </w:pPr>
    </w:p>
    <w:p w:rsidR="00463BD6" w:rsidRDefault="00F66FDC">
      <w:pPr>
        <w:pStyle w:val="ProductList-ClauseHeading"/>
        <w:outlineLvl w:val="4"/>
      </w:pPr>
      <w:r>
        <w:t>2.7 Multi-Geo Capabilities in Office 365</w:t>
      </w:r>
    </w:p>
    <w:p w:rsidR="00463BD6" w:rsidRDefault="00F66FDC">
      <w:pPr>
        <w:pStyle w:val="ProductList-Body"/>
      </w:pPr>
      <w:r>
        <w:t>Na odběry produktu Multi-Geo Capabilities in Office 365 se vztahují následující podmínky:</w:t>
      </w:r>
    </w:p>
    <w:p w:rsidR="00463BD6" w:rsidRDefault="00F66FDC" w:rsidP="00F66FDC">
      <w:pPr>
        <w:pStyle w:val="ProductList-Bullet"/>
        <w:numPr>
          <w:ilvl w:val="0"/>
          <w:numId w:val="40"/>
        </w:numPr>
      </w:pPr>
      <w:r>
        <w:t>Minimální počet 5000 odběrů služeb Office 365 na zákazníka;</w:t>
      </w:r>
    </w:p>
    <w:p w:rsidR="00463BD6" w:rsidRDefault="00F66FDC" w:rsidP="00F66FDC">
      <w:pPr>
        <w:pStyle w:val="ProductList-Bullet"/>
        <w:numPr>
          <w:ilvl w:val="0"/>
          <w:numId w:val="40"/>
        </w:numPr>
      </w:pPr>
      <w:r>
        <w:t>Minimálně 5 % odběrů služeb Office 365 zákazníka má odpovídající odběr produktu Multi-Geo Capabilities in Office 365;</w:t>
      </w:r>
    </w:p>
    <w:p w:rsidR="00463BD6" w:rsidRDefault="00F66FDC" w:rsidP="00F66FDC">
      <w:pPr>
        <w:pStyle w:val="ProductList-Bullet"/>
        <w:numPr>
          <w:ilvl w:val="0"/>
          <w:numId w:val="40"/>
        </w:numPr>
      </w:pPr>
      <w:r>
        <w:t>S výjimkou počátečního poskytování odběru produktu Multi-Geo Capabilities in Office 365, jsou přesuny Geo za měsíc omezeny na méně než (i) 4000 nebo (ii) 5 % odběrů produktu Multi-Geo Capabilities in Office 365 zákazníka a</w:t>
      </w:r>
    </w:p>
    <w:p w:rsidR="00463BD6" w:rsidRDefault="00F66FDC" w:rsidP="00F66FDC">
      <w:pPr>
        <w:pStyle w:val="ProductList-Bullet"/>
        <w:numPr>
          <w:ilvl w:val="0"/>
          <w:numId w:val="40"/>
        </w:numPr>
      </w:pPr>
      <w:r>
        <w:t>Zákazník musí mít fakturační adresu v Indii, aby mohl přiřazovat odběry produktu Multi-Geo Capabilities in Office 365 uživatelům v Indii.</w:t>
      </w:r>
    </w:p>
    <w:p w:rsidR="00463BD6" w:rsidRDefault="00F66FDC">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rsidR="00463BD6" w:rsidRDefault="00463BD6">
      <w:pPr>
        <w:pStyle w:val="ProductList-Body"/>
      </w:pP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254" w:name="_Sec634"/>
      <w:r>
        <w:t>Sady Office 365</w:t>
      </w:r>
      <w:bookmarkEnd w:id="254"/>
      <w:r>
        <w:fldChar w:fldCharType="begin"/>
      </w:r>
      <w:r>
        <w:instrText xml:space="preserve"> TC "</w:instrText>
      </w:r>
      <w:bookmarkStart w:id="255" w:name="_Toc515567108"/>
      <w:r>
        <w:instrText>Sady Office 365</w:instrText>
      </w:r>
      <w:bookmarkEnd w:id="255"/>
      <w:r>
        <w:instrText>" \l 3</w:instrText>
      </w:r>
      <w:r>
        <w:fldChar w:fldCharType="end"/>
      </w:r>
    </w:p>
    <w:p w:rsidR="00463BD6" w:rsidRDefault="00F66FDC">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034"/>
        <w:gridCol w:w="677"/>
        <w:gridCol w:w="674"/>
        <w:gridCol w:w="781"/>
        <w:gridCol w:w="698"/>
        <w:gridCol w:w="722"/>
        <w:gridCol w:w="813"/>
        <w:gridCol w:w="687"/>
        <w:gridCol w:w="924"/>
        <w:gridCol w:w="774"/>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Pr="00A743DE" w:rsidRDefault="00F66FDC">
            <w:pPr>
              <w:pStyle w:val="ProductList-TableBody"/>
              <w:rPr>
                <w:lang w:val="pt-BR"/>
              </w:rPr>
            </w:pPr>
            <w:r w:rsidRPr="00A743DE">
              <w:rPr>
                <w:lang w:val="pt-BR"/>
              </w:rPr>
              <w:t>Office 365 A1</w:t>
            </w:r>
            <w:r>
              <w:fldChar w:fldCharType="begin"/>
            </w:r>
            <w:r w:rsidRPr="00A743DE">
              <w:rPr>
                <w:lang w:val="pt-BR"/>
              </w:rPr>
              <w:instrText xml:space="preserve"> XE "Office 365 A1" </w:instrText>
            </w:r>
            <w:r>
              <w:fldChar w:fldCharType="end"/>
            </w:r>
            <w:r w:rsidRPr="00A743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Pr="00A743DE" w:rsidRDefault="00F66FDC">
            <w:pPr>
              <w:pStyle w:val="ProductList-TableBody"/>
              <w:rPr>
                <w:lang w:val="pt-BR"/>
              </w:rPr>
            </w:pPr>
            <w:r w:rsidRPr="00A743DE">
              <w:rPr>
                <w:lang w:val="pt-BR"/>
              </w:rPr>
              <w:t>Office 365 A3</w:t>
            </w:r>
            <w:r>
              <w:fldChar w:fldCharType="begin"/>
            </w:r>
            <w:r w:rsidRPr="00A743DE">
              <w:rPr>
                <w:lang w:val="pt-BR"/>
              </w:rPr>
              <w:instrText xml:space="preserve"> XE "Office 365 A3" </w:instrText>
            </w:r>
            <w:r>
              <w:fldChar w:fldCharType="end"/>
            </w:r>
            <w:r w:rsidRPr="00A743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Pr="00A743DE" w:rsidRDefault="00F66FDC">
            <w:pPr>
              <w:pStyle w:val="ProductList-TableBody"/>
              <w:rPr>
                <w:lang w:val="pt-BR"/>
              </w:rPr>
            </w:pPr>
            <w:r w:rsidRPr="00A743DE">
              <w:rPr>
                <w:lang w:val="pt-BR"/>
              </w:rPr>
              <w:t>Office 365 A5</w:t>
            </w:r>
            <w:r>
              <w:fldChar w:fldCharType="begin"/>
            </w:r>
            <w:r w:rsidRPr="00A743DE">
              <w:rPr>
                <w:lang w:val="pt-BR"/>
              </w:rPr>
              <w:instrText xml:space="preserve"> XE "Office 365 A5" </w:instrText>
            </w:r>
            <w:r>
              <w:fldChar w:fldCharType="end"/>
            </w:r>
            <w:r w:rsidRPr="00A743DE">
              <w:rPr>
                <w:lang w:val="pt-BR"/>
              </w:rP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bl>
    <w:p w:rsidR="00463BD6" w:rsidRDefault="00F66FDC">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582"/>
        <w:gridCol w:w="3604"/>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463BD6" w:rsidRDefault="00463BD6">
      <w:pPr>
        <w:pStyle w:val="ProductList-Body"/>
      </w:pPr>
    </w:p>
    <w:p w:rsidR="00463BD6" w:rsidRDefault="00F66FDC">
      <w:pPr>
        <w:pStyle w:val="ProductList-ClauseHeading"/>
        <w:outlineLvl w:val="4"/>
      </w:pPr>
      <w:r>
        <w:t>2.1 Komunitní cloudová služba státní správy USA</w:t>
      </w:r>
    </w:p>
    <w:p w:rsidR="00463BD6" w:rsidRDefault="00F66FDC">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463BD6" w:rsidRDefault="00463BD6">
      <w:pPr>
        <w:pStyle w:val="ProductList-Body"/>
      </w:pPr>
    </w:p>
    <w:p w:rsidR="00463BD6" w:rsidRDefault="00F66FDC">
      <w:pPr>
        <w:pStyle w:val="ProductList-ClauseHeading"/>
        <w:outlineLvl w:val="4"/>
      </w:pPr>
      <w:r>
        <w:t>2.2 Office 365 Enterprise F1</w:t>
      </w:r>
    </w:p>
    <w:p w:rsidR="00463BD6" w:rsidRDefault="00F66FDC">
      <w:pPr>
        <w:pStyle w:val="ProductList-Body"/>
      </w:pPr>
      <w:r>
        <w:t>Nabídka Office 365 Enterprise F1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F1, získají BPOS Deskless. Tito zákazníci mohou provést migraci na sadu Office 365 Enterprise F1.</w:t>
      </w:r>
    </w:p>
    <w:p w:rsidR="00463BD6" w:rsidRDefault="00463BD6">
      <w:pPr>
        <w:pStyle w:val="ProductList-Body"/>
      </w:pPr>
    </w:p>
    <w:p w:rsidR="00463BD6" w:rsidRDefault="00F66FDC">
      <w:pPr>
        <w:pStyle w:val="ProductList-ClauseHeading"/>
        <w:outlineLvl w:val="4"/>
      </w:pPr>
      <w:r>
        <w:t>2.3 Office Multi Language Pack</w:t>
      </w:r>
    </w:p>
    <w:p w:rsidR="00463BD6" w:rsidRDefault="00F66FDC">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463BD6" w:rsidRDefault="00463BD6">
      <w:pPr>
        <w:pStyle w:val="ProductList-Body"/>
      </w:pPr>
    </w:p>
    <w:p w:rsidR="00463BD6" w:rsidRDefault="00F66FDC">
      <w:pPr>
        <w:pStyle w:val="ProductList-ClauseHeading"/>
        <w:outlineLvl w:val="4"/>
      </w:pPr>
      <w:r>
        <w:t>2.4 Využití kódu Product Key pro Office 365 Midsize Business</w:t>
      </w:r>
    </w:p>
    <w:p w:rsidR="00463BD6" w:rsidRDefault="00F66FDC">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463BD6" w:rsidRDefault="00463BD6">
      <w:pPr>
        <w:pStyle w:val="ProductList-Body"/>
      </w:pPr>
    </w:p>
    <w:p w:rsidR="00463BD6" w:rsidRDefault="00F66FDC">
      <w:pPr>
        <w:pStyle w:val="ProductList-ClauseHeading"/>
        <w:outlineLvl w:val="4"/>
      </w:pPr>
      <w:r>
        <w:t>2.5 Akademické programy</w:t>
      </w:r>
    </w:p>
    <w:p w:rsidR="00463BD6" w:rsidRDefault="00F66FDC">
      <w:pPr>
        <w:pStyle w:val="ProductList-Body"/>
      </w:pPr>
      <w:r>
        <w:t>Následující údaje platí pro zákazníky v multilicenčních programech pro akademickou sféru.</w:t>
      </w:r>
    </w:p>
    <w:p w:rsidR="00463BD6" w:rsidRDefault="00463BD6">
      <w:pPr>
        <w:pStyle w:val="ProductList-Body"/>
      </w:pPr>
    </w:p>
    <w:p w:rsidR="00463BD6" w:rsidRDefault="00F66FDC">
      <w:pPr>
        <w:pStyle w:val="ProductList-SubClauseHeading"/>
        <w:outlineLvl w:val="5"/>
      </w:pPr>
      <w:r>
        <w:t>2.5.1 Práva na rozšířené užívání pro produkt Office Professional Plus</w:t>
      </w:r>
    </w:p>
    <w:p w:rsidR="00463BD6" w:rsidRDefault="00F66FDC">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463BD6" w:rsidRDefault="00463BD6">
      <w:pPr>
        <w:pStyle w:val="ProductList-BodyIndented"/>
      </w:pPr>
    </w:p>
    <w:p w:rsidR="00463BD6" w:rsidRDefault="00F66FDC">
      <w:pPr>
        <w:pStyle w:val="ProductList-SubClauseHeading"/>
        <w:outlineLvl w:val="5"/>
      </w:pPr>
      <w:r>
        <w:t>2.5.2 Práva na rozšířené užívání pro produkt Office 365 ProPlus</w:t>
      </w:r>
    </w:p>
    <w:p w:rsidR="00463BD6" w:rsidRDefault="00F66FDC">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463BD6" w:rsidRDefault="00463BD6">
      <w:pPr>
        <w:pStyle w:val="ProductList-BodyIndented"/>
      </w:pPr>
    </w:p>
    <w:p w:rsidR="00463BD6" w:rsidRDefault="00F66FDC">
      <w:pPr>
        <w:pStyle w:val="ProductList-SubClauseHeading"/>
        <w:outlineLvl w:val="5"/>
      </w:pPr>
      <w:r>
        <w:t>2.5.3 Použití v laboratoři nebo knihovně</w:t>
      </w:r>
    </w:p>
    <w:p w:rsidR="00463BD6" w:rsidRDefault="00F66FDC">
      <w:pPr>
        <w:pStyle w:val="ProductList-BodyIndented"/>
      </w:pPr>
      <w:r>
        <w:t>Instituce s licencemi na odběr na základě počtu uživatelů pro Office 365 A3/A5,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463BD6" w:rsidRDefault="00463BD6">
      <w:pPr>
        <w:pStyle w:val="ProductList-BodyIndented"/>
        <w:jc w:val="right"/>
      </w:pPr>
    </w:p>
    <w:tbl>
      <w:tblPr>
        <w:tblStyle w:val="PURTable0"/>
        <w:tblW w:w="0" w:type="dxa"/>
        <w:tblLook w:val="04A0" w:firstRow="1" w:lastRow="0" w:firstColumn="1" w:lastColumn="0" w:noHBand="0" w:noVBand="1"/>
      </w:tblPr>
      <w:tblGrid>
        <w:gridCol w:w="1044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Indented"/>
      </w:pPr>
    </w:p>
    <w:p w:rsidR="00463BD6" w:rsidRDefault="00F66FDC">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67109"/>
      <w:r>
        <w:instrText>Office 365 Cloud App Security</w:instrText>
      </w:r>
      <w:bookmarkEnd w:id="259"/>
      <w:r>
        <w:instrText>" \l 3</w:instrText>
      </w:r>
      <w:r>
        <w:fldChar w:fldCharType="end"/>
      </w:r>
    </w:p>
    <w:p w:rsidR="00463BD6" w:rsidRDefault="00F66FDC">
      <w:pPr>
        <w:pStyle w:val="ProductList-Offering1SubSection"/>
        <w:outlineLvl w:val="3"/>
      </w:pPr>
      <w:bookmarkStart w:id="260" w:name="_Sec919"/>
      <w:r>
        <w:t>1. Dostupnost programu</w:t>
      </w:r>
      <w:bookmarkEnd w:id="260"/>
    </w:p>
    <w:tbl>
      <w:tblPr>
        <w:tblStyle w:val="PURTable"/>
        <w:tblW w:w="0" w:type="dxa"/>
        <w:tblLook w:val="04A0" w:firstRow="1" w:lastRow="0" w:firstColumn="1" w:lastColumn="0" w:noHBand="0" w:noVBand="1"/>
      </w:tblPr>
      <w:tblGrid>
        <w:gridCol w:w="4168"/>
        <w:gridCol w:w="690"/>
        <w:gridCol w:w="688"/>
        <w:gridCol w:w="798"/>
        <w:gridCol w:w="707"/>
        <w:gridCol w:w="726"/>
        <w:gridCol w:w="823"/>
        <w:gridCol w:w="698"/>
        <w:gridCol w:w="694"/>
        <w:gridCol w:w="792"/>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none" w:sz="4" w:space="0" w:color="A5A5A5"/>
              <w:right w:val="none" w:sz="4" w:space="0" w:color="6E6E6E"/>
            </w:tcBorders>
          </w:tcPr>
          <w:p w:rsidR="00463BD6" w:rsidRDefault="00F66FDC">
            <w:pPr>
              <w:pStyle w:val="ProductList-TableBody"/>
            </w:pPr>
            <w:r>
              <w:rPr>
                <w:color w:val="000000"/>
              </w:rPr>
              <w:t>Office 365 Cloud App Security (licence na bázi předplatného podle počtu uživatelů)</w:t>
            </w:r>
            <w:r>
              <w:fldChar w:fldCharType="begin"/>
            </w:r>
            <w:r>
              <w:instrText xml:space="preserve"> XE "Office 365 Cloud App Security (licence na bázi předplatného podle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bl>
    <w:p w:rsidR="00463BD6" w:rsidRDefault="00F66FDC">
      <w:pPr>
        <w:pStyle w:val="ProductList-Offering1SubSection"/>
        <w:outlineLvl w:val="3"/>
      </w:pPr>
      <w:bookmarkStart w:id="261" w:name="_Sec920"/>
      <w:r>
        <w:t>2. Podmínky produktu</w:t>
      </w:r>
      <w:bookmarkEnd w:id="261"/>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67110"/>
      <w:r>
        <w:instrText>Microsoft MyAnalytics</w:instrText>
      </w:r>
      <w:bookmarkEnd w:id="263"/>
      <w:r>
        <w:instrText>" \l 3</w:instrText>
      </w:r>
      <w:r>
        <w:fldChar w:fldCharType="end"/>
      </w:r>
    </w:p>
    <w:p w:rsidR="00463BD6" w:rsidRDefault="00F66FDC">
      <w:pPr>
        <w:pStyle w:val="ProductList-Offering1SubSection"/>
        <w:outlineLvl w:val="3"/>
      </w:pPr>
      <w:bookmarkStart w:id="264" w:name="_Sec878"/>
      <w:r>
        <w:t>1. Dostupnost programu</w:t>
      </w:r>
      <w:bookmarkEnd w:id="264"/>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none" w:sz="4" w:space="0" w:color="BFBFBF"/>
              <w:right w:val="none" w:sz="4" w:space="0" w:color="6E6E6E"/>
            </w:tcBorders>
          </w:tcPr>
          <w:p w:rsidR="00463BD6" w:rsidRDefault="00F66FDC">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bl>
    <w:p w:rsidR="00463BD6" w:rsidRDefault="00F66FDC">
      <w:pPr>
        <w:pStyle w:val="ProductList-Offering1SubSection"/>
        <w:outlineLvl w:val="3"/>
      </w:pPr>
      <w:bookmarkStart w:id="265" w:name="_Sec879"/>
      <w:r>
        <w:t>2. Podmínky produktu</w:t>
      </w:r>
      <w:bookmarkEnd w:id="265"/>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67111"/>
      <w:r>
        <w:instrText>Office 365 Advanced Compliance</w:instrText>
      </w:r>
      <w:bookmarkEnd w:id="267"/>
      <w:r>
        <w:instrText>" \l 3</w:instrText>
      </w:r>
      <w:r>
        <w:fldChar w:fldCharType="end"/>
      </w:r>
    </w:p>
    <w:p w:rsidR="00463BD6" w:rsidRDefault="00F66FDC">
      <w:pPr>
        <w:pStyle w:val="ProductList-Offering1SubSection"/>
        <w:outlineLvl w:val="3"/>
      </w:pPr>
      <w:bookmarkStart w:id="268" w:name="_Sec881"/>
      <w:r>
        <w:t>1. Dostupnost programu</w:t>
      </w:r>
      <w:bookmarkEnd w:id="268"/>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none" w:sz="4" w:space="0" w:color="BFBFBF"/>
              <w:right w:val="none" w:sz="4" w:space="0" w:color="6E6E6E"/>
            </w:tcBorders>
          </w:tcPr>
          <w:p w:rsidR="00463BD6" w:rsidRDefault="00F66FD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269" w:name="_Sec882"/>
      <w:r>
        <w:t>2. Podmínky produktu</w:t>
      </w:r>
      <w:bookmarkEnd w:id="269"/>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270" w:name="_Sec665"/>
      <w:r>
        <w:t>Exchange Online</w:t>
      </w:r>
      <w:bookmarkEnd w:id="270"/>
      <w:r>
        <w:fldChar w:fldCharType="begin"/>
      </w:r>
      <w:r>
        <w:instrText xml:space="preserve"> TC "</w:instrText>
      </w:r>
      <w:bookmarkStart w:id="271" w:name="_Toc515567112"/>
      <w:r>
        <w:instrText>Exchange Online</w:instrText>
      </w:r>
      <w:bookmarkEnd w:id="271"/>
      <w:r>
        <w:instrText>" \l 3</w:instrText>
      </w:r>
      <w:r>
        <w:fldChar w:fldCharType="end"/>
      </w:r>
    </w:p>
    <w:p w:rsidR="00463BD6" w:rsidRDefault="00F66FDC">
      <w:pPr>
        <w:pStyle w:val="ProductList-Offering1SubSection"/>
        <w:outlineLvl w:val="3"/>
      </w:pPr>
      <w:bookmarkStart w:id="272" w:name="_Sec721"/>
      <w:r>
        <w:t>1. Dostupnost programu</w:t>
      </w:r>
      <w:bookmarkEnd w:id="272"/>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273" w:name="_Sec776"/>
      <w:r>
        <w:t>2. Podmínky produktu</w:t>
      </w:r>
      <w:bookmarkEnd w:id="273"/>
    </w:p>
    <w:tbl>
      <w:tblPr>
        <w:tblStyle w:val="PURTable"/>
        <w:tblW w:w="0" w:type="dxa"/>
        <w:tblLook w:val="04A0" w:firstRow="1" w:lastRow="0" w:firstColumn="1" w:lastColumn="0" w:noHBand="0" w:noVBand="1"/>
      </w:tblPr>
      <w:tblGrid>
        <w:gridCol w:w="3615"/>
        <w:gridCol w:w="3585"/>
        <w:gridCol w:w="3590"/>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9">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463BD6" w:rsidRDefault="00463BD6">
      <w:pPr>
        <w:pStyle w:val="ProductList-Body"/>
      </w:pPr>
    </w:p>
    <w:p w:rsidR="00463BD6" w:rsidRDefault="00F66FDC">
      <w:pPr>
        <w:pStyle w:val="ProductList-ClauseHeading"/>
        <w:outlineLvl w:val="4"/>
      </w:pPr>
      <w:r>
        <w:t>2.1 Exchange Online Archiving for Exchange Server</w:t>
      </w:r>
    </w:p>
    <w:p w:rsidR="00463BD6" w:rsidRDefault="00F66FDC">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463BD6" w:rsidRDefault="00463BD6">
      <w:pPr>
        <w:pStyle w:val="ProductList-Body"/>
      </w:pPr>
    </w:p>
    <w:p w:rsidR="00463BD6" w:rsidRDefault="00F66FDC">
      <w:pPr>
        <w:pStyle w:val="ProductList-ClauseHeading"/>
        <w:outlineLvl w:val="4"/>
      </w:pPr>
      <w:r>
        <w:t>2.2 Exchange Online Archiving pro Exchange Server A</w:t>
      </w:r>
    </w:p>
    <w:p w:rsidR="00463BD6" w:rsidRDefault="00F66FDC">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274" w:name="_Sec666"/>
      <w:r>
        <w:t>OneDrive pro firmy</w:t>
      </w:r>
      <w:bookmarkEnd w:id="274"/>
      <w:r>
        <w:fldChar w:fldCharType="begin"/>
      </w:r>
      <w:r>
        <w:instrText xml:space="preserve"> TC "</w:instrText>
      </w:r>
      <w:bookmarkStart w:id="275" w:name="_Toc515567113"/>
      <w:r>
        <w:instrText>OneDrive pro firmy</w:instrText>
      </w:r>
      <w:bookmarkEnd w:id="275"/>
      <w:r>
        <w:instrText>" \l 3</w:instrText>
      </w:r>
      <w:r>
        <w:fldChar w:fldCharType="end"/>
      </w:r>
    </w:p>
    <w:p w:rsidR="00463BD6" w:rsidRDefault="00F66FDC">
      <w:pPr>
        <w:pStyle w:val="ProductList-Offering1SubSection"/>
        <w:outlineLvl w:val="3"/>
      </w:pPr>
      <w:bookmarkStart w:id="276" w:name="_Sec722"/>
      <w:r>
        <w:t>1. Dostupnost programu</w:t>
      </w:r>
      <w:bookmarkEnd w:id="276"/>
    </w:p>
    <w:tbl>
      <w:tblPr>
        <w:tblStyle w:val="PURTable"/>
        <w:tblW w:w="0" w:type="dxa"/>
        <w:tblLook w:val="04A0" w:firstRow="1" w:lastRow="0" w:firstColumn="1" w:lastColumn="0" w:noHBand="0" w:noVBand="1"/>
      </w:tblPr>
      <w:tblGrid>
        <w:gridCol w:w="4156"/>
        <w:gridCol w:w="692"/>
        <w:gridCol w:w="691"/>
        <w:gridCol w:w="801"/>
        <w:gridCol w:w="709"/>
        <w:gridCol w:w="726"/>
        <w:gridCol w:w="825"/>
        <w:gridCol w:w="700"/>
        <w:gridCol w:w="689"/>
        <w:gridCol w:w="795"/>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7F7F7F"/>
              <w:right w:val="none" w:sz="4" w:space="0" w:color="6E6E6E"/>
            </w:tcBorders>
          </w:tcPr>
          <w:p w:rsidR="00463BD6" w:rsidRDefault="00F66FDC">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7F7F7F"/>
              <w:left w:val="none" w:sz="4" w:space="0" w:color="6E6E6E"/>
              <w:bottom w:val="none" w:sz="4" w:space="0" w:color="BFBFBF"/>
              <w:right w:val="none" w:sz="4" w:space="0" w:color="6E6E6E"/>
            </w:tcBorders>
          </w:tcPr>
          <w:p w:rsidR="00463BD6" w:rsidRDefault="00F66FDC">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bl>
    <w:p w:rsidR="00463BD6" w:rsidRDefault="00F66FDC">
      <w:pPr>
        <w:pStyle w:val="ProductList-Offering1SubSection"/>
        <w:outlineLvl w:val="3"/>
      </w:pPr>
      <w:bookmarkStart w:id="277" w:name="_Sec777"/>
      <w:r>
        <w:t>2. Podmínky produktu</w:t>
      </w:r>
      <w:bookmarkEnd w:id="277"/>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278" w:name="_Sec667"/>
      <w:r>
        <w:t>Project Online</w:t>
      </w:r>
      <w:bookmarkEnd w:id="278"/>
      <w:r>
        <w:fldChar w:fldCharType="begin"/>
      </w:r>
      <w:r>
        <w:instrText xml:space="preserve"> TC "</w:instrText>
      </w:r>
      <w:bookmarkStart w:id="279" w:name="_Toc515567114"/>
      <w:r>
        <w:instrText>Project Online</w:instrText>
      </w:r>
      <w:bookmarkEnd w:id="279"/>
      <w:r>
        <w:instrText>" \l 3</w:instrText>
      </w:r>
      <w:r>
        <w:fldChar w:fldCharType="end"/>
      </w:r>
    </w:p>
    <w:p w:rsidR="00463BD6" w:rsidRDefault="00F66FDC">
      <w:pPr>
        <w:pStyle w:val="ProductList-Offering1SubSection"/>
        <w:outlineLvl w:val="3"/>
      </w:pPr>
      <w:bookmarkStart w:id="280" w:name="_Sec723"/>
      <w:r>
        <w:t>1. Dostupnost programu</w:t>
      </w:r>
      <w:bookmarkEnd w:id="28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281" w:name="_Sec778"/>
      <w:r>
        <w:t>2. Podmínky produktu</w:t>
      </w:r>
      <w:bookmarkEnd w:id="281"/>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463BD6" w:rsidRDefault="00463BD6">
      <w:pPr>
        <w:pStyle w:val="ProductList-Body"/>
        <w:jc w:val="right"/>
      </w:pPr>
    </w:p>
    <w:p w:rsidR="00463BD6" w:rsidRDefault="00F66FDC">
      <w:pPr>
        <w:pStyle w:val="ProductList-ClauseHeading"/>
        <w:outlineLvl w:val="4"/>
      </w:pPr>
      <w:r>
        <w:t>2.1 Office Multi Language Pack</w:t>
      </w:r>
    </w:p>
    <w:p w:rsidR="00463BD6" w:rsidRDefault="00F66FDC">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463BD6" w:rsidRDefault="00463BD6">
      <w:pPr>
        <w:pStyle w:val="ProductList-Body"/>
      </w:pPr>
    </w:p>
    <w:p w:rsidR="00463BD6" w:rsidRDefault="00F66FDC">
      <w:pPr>
        <w:pStyle w:val="ProductList-ClauseHeading"/>
        <w:outlineLvl w:val="4"/>
      </w:pPr>
      <w:r>
        <w:t>2.2 Implementační práva pro Project Professional</w:t>
      </w:r>
    </w:p>
    <w:p w:rsidR="00463BD6" w:rsidRDefault="00F66FDC">
      <w:pPr>
        <w:pStyle w:val="ProductList-Body"/>
      </w:pPr>
      <w:r>
        <w:t>Uživatelé produktu Project Online Professional nebo Project Online Premium smí instalovat a užívat jednu kopii softwaru Project Standard nebo Project Professional, jak je uvedeno níže:</w:t>
      </w:r>
    </w:p>
    <w:p w:rsidR="00463BD6" w:rsidRDefault="00F66FDC" w:rsidP="00F66FDC">
      <w:pPr>
        <w:pStyle w:val="ProductList-Bullet"/>
        <w:numPr>
          <w:ilvl w:val="0"/>
          <w:numId w:val="41"/>
        </w:numPr>
      </w:pPr>
      <w:r>
        <w:t>vlastní-li uživatel licenci pro produkt Office Standard nebo Office Professional Plus</w:t>
      </w:r>
      <w:r>
        <w:rPr>
          <w:vertAlign w:val="superscript"/>
        </w:rPr>
        <w:t>1</w:t>
      </w:r>
      <w:r>
        <w:t>; a</w:t>
      </w:r>
    </w:p>
    <w:p w:rsidR="00463BD6" w:rsidRDefault="00F66FDC" w:rsidP="00F66FDC">
      <w:pPr>
        <w:pStyle w:val="ProductList-Bullet"/>
        <w:numPr>
          <w:ilvl w:val="0"/>
          <w:numId w:val="41"/>
        </w:numPr>
      </w:pPr>
      <w:r>
        <w:t>pouze na zařízení, na kterém je produkt Office nainstalován.</w:t>
      </w:r>
    </w:p>
    <w:p w:rsidR="00463BD6" w:rsidRDefault="00F66FDC">
      <w:pPr>
        <w:pStyle w:val="ProductList-Body"/>
      </w:pPr>
      <w:r>
        <w:rPr>
          <w:vertAlign w:val="superscript"/>
        </w:rPr>
        <w:t>1</w:t>
      </w:r>
      <w:r>
        <w:t>Na toto právo mají nárok uživatelé produktu Office Professional Plus licencovaní v rámci udělení licence na odběr na základě počtu uživatelů k produktu Microsoft 365 z krytí SA.</w:t>
      </w:r>
    </w:p>
    <w:p w:rsidR="00463BD6" w:rsidRDefault="00463BD6">
      <w:pPr>
        <w:pStyle w:val="ProductList-Body"/>
      </w:pPr>
    </w:p>
    <w:p w:rsidR="00463BD6" w:rsidRDefault="00F66FDC">
      <w:pPr>
        <w:pStyle w:val="ProductList-ClauseHeading"/>
        <w:outlineLvl w:val="4"/>
      </w:pPr>
      <w:r>
        <w:t>2.3 Využití kódu Product Key pro Project Online a Project Pro for Office 365</w:t>
      </w:r>
    </w:p>
    <w:p w:rsidR="00463BD6" w:rsidRDefault="00F66FDC">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282" w:name="_Sec668"/>
      <w:r>
        <w:t>SharePoint Online</w:t>
      </w:r>
      <w:bookmarkEnd w:id="282"/>
      <w:r>
        <w:fldChar w:fldCharType="begin"/>
      </w:r>
      <w:r>
        <w:instrText xml:space="preserve"> TC "</w:instrText>
      </w:r>
      <w:bookmarkStart w:id="283" w:name="_Toc515567115"/>
      <w:r>
        <w:instrText>SharePoint Online</w:instrText>
      </w:r>
      <w:bookmarkEnd w:id="283"/>
      <w:r>
        <w:instrText>" \l 3</w:instrText>
      </w:r>
      <w:r>
        <w:fldChar w:fldCharType="end"/>
      </w:r>
    </w:p>
    <w:p w:rsidR="00463BD6" w:rsidRDefault="00F66FDC">
      <w:pPr>
        <w:pStyle w:val="ProductList-Offering1SubSection"/>
        <w:outlineLvl w:val="3"/>
      </w:pPr>
      <w:bookmarkStart w:id="284" w:name="_Sec724"/>
      <w:r>
        <w:t>1. Dostupnost programu</w:t>
      </w:r>
      <w:bookmarkEnd w:id="284"/>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7F7F7F"/>
              <w:right w:val="none" w:sz="4" w:space="0" w:color="6E6E6E"/>
            </w:tcBorders>
          </w:tcPr>
          <w:p w:rsidR="00463BD6" w:rsidRDefault="00F66FDC">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7F7F7F"/>
              <w:left w:val="none" w:sz="4" w:space="0" w:color="6E6E6E"/>
              <w:bottom w:val="dashed" w:sz="4" w:space="0" w:color="7F7F7F"/>
              <w:right w:val="none" w:sz="4" w:space="0" w:color="6E6E6E"/>
            </w:tcBorders>
          </w:tcPr>
          <w:p w:rsidR="00463BD6" w:rsidRDefault="00F66FDC">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7F7F7F"/>
              <w:left w:val="none" w:sz="4" w:space="0" w:color="6E6E6E"/>
              <w:bottom w:val="dashed" w:sz="4" w:space="0" w:color="7F7F7F"/>
              <w:right w:val="none" w:sz="4" w:space="0" w:color="6E6E6E"/>
            </w:tcBorders>
          </w:tcPr>
          <w:p w:rsidR="00463BD6" w:rsidRDefault="00F66FDC">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7F7F7F"/>
              <w:left w:val="none" w:sz="4" w:space="0" w:color="6E6E6E"/>
              <w:bottom w:val="none" w:sz="4" w:space="0" w:color="BFBFBF"/>
              <w:right w:val="none" w:sz="4" w:space="0" w:color="6E6E6E"/>
            </w:tcBorders>
          </w:tcPr>
          <w:p w:rsidR="00463BD6" w:rsidRDefault="00F66FDC">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bl>
    <w:p w:rsidR="00463BD6" w:rsidRDefault="00F66FDC">
      <w:pPr>
        <w:pStyle w:val="ProductList-Offering1SubSection"/>
        <w:outlineLvl w:val="3"/>
      </w:pPr>
      <w:bookmarkStart w:id="285" w:name="_Sec779"/>
      <w:r>
        <w:t>2. Podmínky produktu</w:t>
      </w:r>
      <w:bookmarkEnd w:id="285"/>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463BD6" w:rsidRDefault="00463BD6">
      <w:pPr>
        <w:pStyle w:val="ProductList-Body"/>
      </w:pPr>
    </w:p>
    <w:p w:rsidR="00463BD6" w:rsidRDefault="00F66FDC">
      <w:pPr>
        <w:pStyle w:val="ProductList-ClauseHeading"/>
        <w:outlineLvl w:val="4"/>
      </w:pPr>
      <w:r>
        <w:t>2.1 SharePoint Online Plan 1 se službou Yammer a SharePoint Online Plan 2 se službou Yammer Key Redemption</w:t>
      </w:r>
    </w:p>
    <w:p w:rsidR="00463BD6" w:rsidRDefault="00F66FDC">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5567116"/>
      <w:r>
        <w:instrText>Skype for Business Online</w:instrText>
      </w:r>
      <w:bookmarkEnd w:id="287"/>
      <w:r>
        <w:instrText>" \l 3</w:instrText>
      </w:r>
      <w:r>
        <w:fldChar w:fldCharType="end"/>
      </w:r>
    </w:p>
    <w:p w:rsidR="00463BD6" w:rsidRDefault="00F66FDC">
      <w:pPr>
        <w:pStyle w:val="ProductList-Offering1SubSection"/>
        <w:outlineLvl w:val="3"/>
      </w:pPr>
      <w:bookmarkStart w:id="288" w:name="_Sec725"/>
      <w:r>
        <w:t>1. Dostupnost programu</w:t>
      </w:r>
      <w:bookmarkEnd w:id="288"/>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A5A5A5"/>
              <w:right w:val="none" w:sz="4" w:space="0" w:color="6E6E6E"/>
            </w:tcBorders>
          </w:tcPr>
          <w:p w:rsidR="00463BD6" w:rsidRDefault="00F66FDC">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A5A5A5"/>
              <w:left w:val="none" w:sz="4" w:space="0" w:color="6E6E6E"/>
              <w:bottom w:val="dashed" w:sz="4" w:space="0" w:color="A5A5A5"/>
              <w:right w:val="none" w:sz="4" w:space="0" w:color="6E6E6E"/>
            </w:tcBorders>
          </w:tcPr>
          <w:p w:rsidR="00463BD6" w:rsidRDefault="00F66FDC">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A5A5A5"/>
              <w:left w:val="none" w:sz="4" w:space="0" w:color="6E6E6E"/>
              <w:bottom w:val="dashed" w:sz="4" w:space="0" w:color="A5A5A5"/>
              <w:right w:val="none" w:sz="4" w:space="0" w:color="6E6E6E"/>
            </w:tcBorders>
          </w:tcPr>
          <w:p w:rsidR="00463BD6" w:rsidRDefault="00F66FDC">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A5A5A5"/>
              <w:left w:val="none" w:sz="4" w:space="0" w:color="6E6E6E"/>
              <w:bottom w:val="dashed" w:sz="4" w:space="0" w:color="A5A5A5"/>
              <w:right w:val="none" w:sz="4" w:space="0" w:color="6E6E6E"/>
            </w:tcBorders>
          </w:tcPr>
          <w:p w:rsidR="00463BD6" w:rsidRDefault="00F66FDC">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A5A5A5"/>
              <w:left w:val="none" w:sz="4" w:space="0" w:color="6E6E6E"/>
              <w:bottom w:val="dashed" w:sz="4" w:space="0" w:color="A5A5A5"/>
              <w:right w:val="none" w:sz="4" w:space="0" w:color="6E6E6E"/>
            </w:tcBorders>
          </w:tcPr>
          <w:p w:rsidR="00463BD6" w:rsidRDefault="00F66FDC">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A5A5A5"/>
              <w:left w:val="none" w:sz="4" w:space="0" w:color="6E6E6E"/>
              <w:bottom w:val="dashed" w:sz="4" w:space="0" w:color="A5A5A5"/>
              <w:right w:val="none" w:sz="4" w:space="0" w:color="6E6E6E"/>
            </w:tcBorders>
          </w:tcPr>
          <w:p w:rsidR="00463BD6" w:rsidRDefault="00F66FDC">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A5A5A5"/>
              <w:left w:val="none" w:sz="4" w:space="0" w:color="6E6E6E"/>
              <w:bottom w:val="dashed" w:sz="4" w:space="0" w:color="A5A5A5"/>
              <w:right w:val="none" w:sz="4" w:space="0" w:color="6E6E6E"/>
            </w:tcBorders>
          </w:tcPr>
          <w:p w:rsidR="00463BD6" w:rsidRDefault="00F66FDC">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A5A5A5"/>
              <w:left w:val="none" w:sz="4" w:space="0" w:color="6E6E6E"/>
              <w:bottom w:val="none" w:sz="4" w:space="0" w:color="A5A5A5"/>
              <w:right w:val="none" w:sz="4" w:space="0" w:color="6E6E6E"/>
            </w:tcBorders>
          </w:tcPr>
          <w:p w:rsidR="00463BD6" w:rsidRDefault="00F66FD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289" w:name="_Sec780"/>
      <w:r>
        <w:t>2. Podmínky produktu</w:t>
      </w:r>
      <w:bookmarkEnd w:id="289"/>
    </w:p>
    <w:tbl>
      <w:tblPr>
        <w:tblStyle w:val="PURTable"/>
        <w:tblW w:w="0" w:type="dxa"/>
        <w:tblLook w:val="04A0" w:firstRow="1" w:lastRow="0" w:firstColumn="1" w:lastColumn="0" w:noHBand="0" w:noVBand="1"/>
      </w:tblPr>
      <w:tblGrid>
        <w:gridCol w:w="3564"/>
        <w:gridCol w:w="3613"/>
        <w:gridCol w:w="3613"/>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463BD6" w:rsidRDefault="00463BD6">
      <w:pPr>
        <w:pStyle w:val="ProductList-Body"/>
      </w:pPr>
    </w:p>
    <w:p w:rsidR="00463BD6" w:rsidRDefault="00F66FDC">
      <w:pPr>
        <w:pStyle w:val="ProductList-ClauseHeading"/>
        <w:outlineLvl w:val="4"/>
      </w:pPr>
      <w:r>
        <w:t>2.1 Lync for Mac 2011</w:t>
      </w:r>
    </w:p>
    <w:p w:rsidR="00463BD6" w:rsidRDefault="00F66FDC">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V rámci časově omezené nabídky zákazníci s licencí ke službě Skype for Business Online obdrží jednu licencovanou kopii produktu Lync for Mac 2011 zdarma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odběr ke službě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463BD6" w:rsidRDefault="00463BD6">
      <w:pPr>
        <w:pStyle w:val="ProductList-Body"/>
      </w:pPr>
    </w:p>
    <w:p w:rsidR="00463BD6" w:rsidRDefault="00F66FDC">
      <w:pPr>
        <w:pStyle w:val="ProductList-ClauseHeading"/>
        <w:outlineLvl w:val="4"/>
      </w:pPr>
      <w:r>
        <w:t>2.2 Communication Credits</w:t>
      </w:r>
    </w:p>
    <w:p w:rsidR="00463BD6" w:rsidRDefault="00F66FDC">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službu Communication Credits, mohou být využívány pro tyto služby a všechny takové prostředky, které nejsou využity během 12 měsíců od data transakce, propadnou. </w:t>
      </w:r>
    </w:p>
    <w:p w:rsidR="00463BD6" w:rsidRDefault="00463BD6">
      <w:pPr>
        <w:pStyle w:val="ProductList-Body"/>
      </w:pPr>
    </w:p>
    <w:p w:rsidR="00463BD6" w:rsidRDefault="00F66FDC">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290" w:name="_Sec1217"/>
      <w:r>
        <w:t>Workplace Analytics</w:t>
      </w:r>
      <w:bookmarkEnd w:id="290"/>
      <w:r>
        <w:fldChar w:fldCharType="begin"/>
      </w:r>
      <w:r>
        <w:instrText xml:space="preserve"> TC "</w:instrText>
      </w:r>
      <w:bookmarkStart w:id="291" w:name="_Toc515567117"/>
      <w:r>
        <w:instrText>Workplace Analytics</w:instrText>
      </w:r>
      <w:bookmarkEnd w:id="291"/>
      <w:r>
        <w:instrText>" \l 3</w:instrText>
      </w:r>
      <w:r>
        <w:fldChar w:fldCharType="end"/>
      </w:r>
    </w:p>
    <w:p w:rsidR="00463BD6" w:rsidRDefault="00F66FDC">
      <w:pPr>
        <w:pStyle w:val="ProductList-Offering1SubSection"/>
        <w:outlineLvl w:val="3"/>
      </w:pPr>
      <w:bookmarkStart w:id="292" w:name="_Sec1218"/>
      <w:r>
        <w:t>Dostupnost programu</w:t>
      </w:r>
      <w:bookmarkEnd w:id="292"/>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463BD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63BD6" w:rsidRDefault="00F66FD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520" w:type="dxa"/>
            <w:tcBorders>
              <w:top w:val="none" w:sz="4" w:space="0" w:color="BFBFBF"/>
              <w:left w:val="none" w:sz="4" w:space="0" w:color="000000"/>
              <w:bottom w:val="none" w:sz="4" w:space="0" w:color="7F7F7F"/>
              <w:right w:val="none" w:sz="4" w:space="0" w:color="000000"/>
            </w:tcBorders>
          </w:tcPr>
          <w:p w:rsidR="00463BD6" w:rsidRDefault="00F66FDC">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293" w:name="_Sec1219"/>
      <w:r>
        <w:t>Podmínky produktu</w:t>
      </w:r>
      <w:bookmarkEnd w:id="293"/>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GroupHeading"/>
        <w:outlineLvl w:val="1"/>
      </w:pPr>
      <w:bookmarkStart w:id="294" w:name="_Sec635"/>
      <w:r>
        <w:t>Ostatní služby online</w:t>
      </w:r>
      <w:bookmarkEnd w:id="294"/>
      <w:r>
        <w:fldChar w:fldCharType="begin"/>
      </w:r>
      <w:r>
        <w:instrText xml:space="preserve"> TC "</w:instrText>
      </w:r>
      <w:bookmarkStart w:id="295" w:name="_Toc515567118"/>
      <w:r>
        <w:instrText>Ostatní služby online</w:instrText>
      </w:r>
      <w:bookmarkEnd w:id="295"/>
      <w:r>
        <w:instrText>" \l 2</w:instrText>
      </w:r>
      <w:r>
        <w:fldChar w:fldCharType="end"/>
      </w:r>
    </w:p>
    <w:p w:rsidR="00463BD6" w:rsidRDefault="00F66FDC">
      <w:pPr>
        <w:pStyle w:val="ProductList-Offering2HeadingNoBorder"/>
        <w:outlineLvl w:val="2"/>
      </w:pPr>
      <w:bookmarkStart w:id="296" w:name="_Sec670"/>
      <w:r>
        <w:t>Bing Maps</w:t>
      </w:r>
      <w:bookmarkEnd w:id="296"/>
      <w:r>
        <w:fldChar w:fldCharType="begin"/>
      </w:r>
      <w:r>
        <w:instrText xml:space="preserve"> TC "</w:instrText>
      </w:r>
      <w:bookmarkStart w:id="297" w:name="_Toc515567119"/>
      <w:r>
        <w:instrText>Bing Maps</w:instrText>
      </w:r>
      <w:bookmarkEnd w:id="297"/>
      <w:r>
        <w:instrText>" \l 3</w:instrText>
      </w:r>
      <w:r>
        <w:fldChar w:fldCharType="end"/>
      </w:r>
    </w:p>
    <w:p w:rsidR="00463BD6" w:rsidRDefault="00F66FDC">
      <w:pPr>
        <w:pStyle w:val="ProductList-Offering1SubSection"/>
        <w:outlineLvl w:val="3"/>
      </w:pPr>
      <w:bookmarkStart w:id="298" w:name="_Sec726"/>
      <w:r>
        <w:t>1. Dostupnost programu</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rPr>
                <w:color w:val="000000"/>
              </w:rPr>
              <w:t>Bing Maps Enterprise Platform (licence na odběr)</w:t>
            </w:r>
            <w:r>
              <w:fldChar w:fldCharType="begin"/>
            </w:r>
            <w:r>
              <w:instrText xml:space="preserve"> XE "Bing Maps Enterprise Platform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Mobile Asset Management Platform</w:t>
            </w:r>
            <w:r>
              <w:fldChar w:fldCharType="begin"/>
            </w:r>
            <w:r>
              <w:instrText xml:space="preserve"> XE "Mobile Asset Management Platform"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Odběr pro 100 tisíc transakcí Bing Maps Internal Website Usage (licence na odběr)</w:t>
            </w:r>
            <w:r>
              <w:fldChar w:fldCharType="begin"/>
            </w:r>
            <w:r>
              <w:instrText xml:space="preserve"> XE "Odběr pro 100 tisíc transakcí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Odběr pro 500 tisíc (a více) transakcí pro Bing Maps Internal Website Usage (licence na odběr)</w:t>
            </w:r>
            <w:r>
              <w:fldChar w:fldCharType="begin"/>
            </w:r>
            <w:r>
              <w:instrText xml:space="preserve"> XE "Odběr pro 500 tisíc (a více) transakcí pro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rPr>
                <w:color w:val="000000"/>
              </w:rPr>
              <w:t>Odběr služby Bing Maps Public Website Usage pro 100 tisíc transakcí (licence na odběr)</w:t>
            </w:r>
            <w:r>
              <w:fldChar w:fldCharType="begin"/>
            </w:r>
            <w:r>
              <w:instrText xml:space="preserve"> XE "Odběr služby Bing Maps Public Website Usage pro 100 tisíc transakcí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rPr>
                <w:color w:val="000000"/>
              </w:rPr>
              <w:t>Odběr pro 500 tisíc (a více) transakcí pro Bing Maps Public Website Usage (licence na odběr)</w:t>
            </w:r>
            <w:r>
              <w:fldChar w:fldCharType="begin"/>
            </w:r>
            <w:r>
              <w:instrText xml:space="preserve"> XE "Odběr pro 500 tisíc (a více) transakcí pro Bing Maps Public Website Usage (licence na odběr)"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299" w:name="_Sec781"/>
      <w:r>
        <w:t>2. Podmínky produktu</w:t>
      </w:r>
      <w:bookmarkEnd w:id="299"/>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2.1 Účtovatelné transakce</w:t>
      </w:r>
    </w:p>
    <w:p w:rsidR="00463BD6" w:rsidRDefault="00F66FDC">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rsidR="00463BD6" w:rsidRDefault="00463BD6">
      <w:pPr>
        <w:pStyle w:val="ProductList-Body"/>
      </w:pPr>
    </w:p>
    <w:p w:rsidR="00463BD6" w:rsidRDefault="00F66FDC">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rsidR="00463BD6" w:rsidRDefault="00463BD6">
      <w:pPr>
        <w:pStyle w:val="ProductList-Body"/>
      </w:pPr>
    </w:p>
    <w:p w:rsidR="00463BD6" w:rsidRDefault="00F66FDC">
      <w:pPr>
        <w:pStyle w:val="ProductList-ClauseHeading"/>
        <w:outlineLvl w:val="4"/>
      </w:pPr>
      <w:r>
        <w:t>2.2 Požadavky na odběr služby Mobile Asset Management podle počtu prostředků</w:t>
      </w:r>
    </w:p>
    <w:p w:rsidR="00463BD6" w:rsidRDefault="00F66FDC">
      <w:pPr>
        <w:pStyle w:val="ProductList-Body"/>
      </w:pPr>
      <w:r>
        <w:t xml:space="preserve">Následující nabídky vyžadují licenci k měsíčnímu odběru produktu Mobile Asset Management podle počtu prostředků: </w:t>
      </w:r>
    </w:p>
    <w:p w:rsidR="00463BD6" w:rsidRDefault="00F66FDC" w:rsidP="00F66FDC">
      <w:pPr>
        <w:pStyle w:val="ProductList-Bullet"/>
        <w:numPr>
          <w:ilvl w:val="0"/>
          <w:numId w:val="42"/>
        </w:numPr>
      </w:pPr>
      <w:r>
        <w:t>Distance Matrix podle počtu prostředků, automatické</w:t>
      </w:r>
    </w:p>
    <w:p w:rsidR="00463BD6" w:rsidRDefault="00F66FDC" w:rsidP="00F66FDC">
      <w:pPr>
        <w:pStyle w:val="ProductList-Bullet"/>
        <w:numPr>
          <w:ilvl w:val="0"/>
          <w:numId w:val="42"/>
        </w:numPr>
      </w:pPr>
      <w:r>
        <w:t>Distance Matrix podle počtu prostředků, ruční</w:t>
      </w:r>
    </w:p>
    <w:p w:rsidR="00463BD6" w:rsidRDefault="00F66FDC" w:rsidP="00F66FDC">
      <w:pPr>
        <w:pStyle w:val="ProductList-Bullet"/>
        <w:numPr>
          <w:ilvl w:val="0"/>
          <w:numId w:val="42"/>
        </w:numPr>
      </w:pPr>
      <w:r>
        <w:t>Truck Routing podle počtu prostředků</w:t>
      </w:r>
    </w:p>
    <w:p w:rsidR="00463BD6" w:rsidRDefault="00F66FDC" w:rsidP="00F66FDC">
      <w:pPr>
        <w:pStyle w:val="ProductList-Bullet"/>
        <w:numPr>
          <w:ilvl w:val="0"/>
          <w:numId w:val="42"/>
        </w:numPr>
      </w:pPr>
      <w:r>
        <w:t>Drive Analytics podle počtu prostředků</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5567120"/>
      <w:r>
        <w:instrText>Business Application Platform</w:instrText>
      </w:r>
      <w:bookmarkEnd w:id="301"/>
      <w:r>
        <w:instrText>" \l 3</w:instrText>
      </w:r>
      <w:r>
        <w:fldChar w:fldCharType="end"/>
      </w:r>
    </w:p>
    <w:p w:rsidR="00463BD6" w:rsidRDefault="00F66FDC">
      <w:pPr>
        <w:pStyle w:val="ProductList-Offering1SubSection"/>
        <w:outlineLvl w:val="3"/>
      </w:pPr>
      <w:bookmarkStart w:id="302" w:name="_Sec730"/>
      <w:r>
        <w:t>1. Dostupnost programu</w:t>
      </w:r>
      <w:bookmarkEnd w:id="302"/>
    </w:p>
    <w:tbl>
      <w:tblPr>
        <w:tblStyle w:val="PURTable"/>
        <w:tblW w:w="0"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B2B2B2"/>
              <w:right w:val="none" w:sz="4" w:space="0" w:color="6E6E6E"/>
            </w:tcBorders>
          </w:tcPr>
          <w:p w:rsidR="00463BD6" w:rsidRDefault="00F66FDC">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2B2B2"/>
              <w:left w:val="none" w:sz="4" w:space="0" w:color="6E6E6E"/>
              <w:bottom w:val="dashed" w:sz="4" w:space="0" w:color="B2B2B2"/>
              <w:right w:val="none" w:sz="4" w:space="0" w:color="6E6E6E"/>
            </w:tcBorders>
          </w:tcPr>
          <w:p w:rsidR="00463BD6" w:rsidRDefault="00F66FDC">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2B2B2"/>
              <w:left w:val="none" w:sz="4" w:space="0" w:color="6E6E6E"/>
              <w:bottom w:val="dashed" w:sz="4" w:space="0" w:color="B2B2B2"/>
              <w:right w:val="none" w:sz="4" w:space="0" w:color="6E6E6E"/>
            </w:tcBorders>
          </w:tcPr>
          <w:p w:rsidR="00463BD6" w:rsidRDefault="00F66FDC">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2B2B2"/>
              <w:left w:val="none" w:sz="4" w:space="0" w:color="6E6E6E"/>
              <w:bottom w:val="dashed" w:sz="4" w:space="0" w:color="B2B2B2"/>
              <w:right w:val="none" w:sz="4" w:space="0" w:color="6E6E6E"/>
            </w:tcBorders>
          </w:tcPr>
          <w:p w:rsidR="00463BD6" w:rsidRDefault="00F66FDC">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2B2B2"/>
              <w:left w:val="none" w:sz="4" w:space="0" w:color="6E6E6E"/>
              <w:bottom w:val="dashed" w:sz="4" w:space="0" w:color="B2B2B2"/>
              <w:right w:val="none" w:sz="4" w:space="0" w:color="6E6E6E"/>
            </w:tcBorders>
          </w:tcPr>
          <w:p w:rsidR="00463BD6" w:rsidRDefault="00F66FDC">
            <w:pPr>
              <w:pStyle w:val="ProductList-TableBody"/>
            </w:pPr>
            <w:r>
              <w:t>Microsoft Stream (Plán 1)</w:t>
            </w:r>
            <w:r>
              <w:fldChar w:fldCharType="begin"/>
            </w:r>
            <w:r>
              <w:instrText xml:space="preserve"> XE "Microsoft Stream (Plán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2B2B2"/>
              <w:left w:val="none" w:sz="4" w:space="0" w:color="6E6E6E"/>
              <w:bottom w:val="dashed" w:sz="4" w:space="0" w:color="B2B2B2"/>
              <w:right w:val="none" w:sz="4" w:space="0" w:color="6E6E6E"/>
            </w:tcBorders>
          </w:tcPr>
          <w:p w:rsidR="00463BD6" w:rsidRDefault="00F66FDC">
            <w:pPr>
              <w:pStyle w:val="ProductList-TableBody"/>
            </w:pPr>
            <w:r>
              <w:t>Microsoft Stream (Plán 2)</w:t>
            </w:r>
            <w:r>
              <w:fldChar w:fldCharType="begin"/>
            </w:r>
            <w:r>
              <w:instrText xml:space="preserve"> XE "Microsoft Stream (Plán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2B2B2"/>
              <w:left w:val="none" w:sz="4" w:space="0" w:color="6E6E6E"/>
              <w:bottom w:val="dashed" w:sz="4" w:space="0" w:color="B2B2B2"/>
              <w:right w:val="none" w:sz="4" w:space="0" w:color="6E6E6E"/>
            </w:tcBorders>
          </w:tcPr>
          <w:p w:rsidR="00463BD6" w:rsidRDefault="00F66FDC">
            <w:pPr>
              <w:pStyle w:val="ProductList-TableBody"/>
            </w:pPr>
            <w:r>
              <w:t>Doplněk Microsoft Stream Plan 2</w:t>
            </w:r>
            <w:r>
              <w:fldChar w:fldCharType="begin"/>
            </w:r>
            <w:r>
              <w:instrText xml:space="preserve"> XE "Doplněk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2B2B2"/>
              <w:left w:val="none" w:sz="4" w:space="0" w:color="6E6E6E"/>
              <w:bottom w:val="dashed" w:sz="4" w:space="0" w:color="B2B2B2"/>
              <w:right w:val="none" w:sz="4" w:space="0" w:color="6E6E6E"/>
            </w:tcBorders>
          </w:tcPr>
          <w:p w:rsidR="00463BD6" w:rsidRDefault="00F66FDC">
            <w:pPr>
              <w:pStyle w:val="ProductList-TableBody"/>
            </w:pPr>
            <w:r>
              <w:t>Doplněk Microsoft Stream Storage (500 GB)</w:t>
            </w:r>
            <w:r>
              <w:fldChar w:fldCharType="begin"/>
            </w:r>
            <w:r>
              <w:instrText xml:space="preserve"> XE "Doplněk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2B2B2"/>
              <w:left w:val="none" w:sz="4" w:space="0" w:color="6E6E6E"/>
              <w:bottom w:val="dashed" w:sz="4" w:space="0" w:color="B2B2B2"/>
              <w:right w:val="none" w:sz="4" w:space="0" w:color="6E6E6E"/>
            </w:tcBorders>
          </w:tcPr>
          <w:p w:rsidR="00463BD6" w:rsidRDefault="00F66FD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2B2B2"/>
              <w:left w:val="none" w:sz="4" w:space="0" w:color="6E6E6E"/>
              <w:bottom w:val="dashed" w:sz="4" w:space="0" w:color="B2B2B2"/>
              <w:right w:val="none" w:sz="4" w:space="0" w:color="6E6E6E"/>
            </w:tcBorders>
          </w:tcPr>
          <w:p w:rsidR="00463BD6" w:rsidRDefault="00F66FD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2B2B2"/>
              <w:left w:val="none" w:sz="4" w:space="0" w:color="6E6E6E"/>
              <w:bottom w:val="dashed" w:sz="4" w:space="0" w:color="B2B2B2"/>
              <w:right w:val="none" w:sz="4" w:space="0" w:color="6E6E6E"/>
            </w:tcBorders>
          </w:tcPr>
          <w:p w:rsidR="00463BD6" w:rsidRDefault="00F66FD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2B2B2"/>
              <w:left w:val="none" w:sz="4" w:space="0" w:color="6E6E6E"/>
              <w:bottom w:val="dashed" w:sz="4" w:space="0" w:color="B2B2B2"/>
              <w:right w:val="none" w:sz="4" w:space="0" w:color="6E6E6E"/>
            </w:tcBorders>
          </w:tcPr>
          <w:p w:rsidR="00463BD6" w:rsidRDefault="00F66FD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2B2B2"/>
              <w:left w:val="none" w:sz="4" w:space="0" w:color="6E6E6E"/>
              <w:bottom w:val="dashed" w:sz="4" w:space="0" w:color="B2B2B2"/>
              <w:right w:val="none" w:sz="4" w:space="0" w:color="6E6E6E"/>
            </w:tcBorders>
          </w:tcPr>
          <w:p w:rsidR="00463BD6" w:rsidRDefault="00F66FD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2B2B2"/>
              <w:left w:val="none" w:sz="4" w:space="0" w:color="6E6E6E"/>
              <w:bottom w:val="dashed" w:sz="4" w:space="0" w:color="B2B2B2"/>
              <w:right w:val="none" w:sz="4" w:space="0" w:color="6E6E6E"/>
            </w:tcBorders>
          </w:tcPr>
          <w:p w:rsidR="00463BD6" w:rsidRDefault="00F66FD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2B2B2"/>
              <w:left w:val="none" w:sz="4" w:space="0" w:color="6E6E6E"/>
              <w:bottom w:val="dashed" w:sz="4" w:space="0" w:color="B2B2B2"/>
              <w:right w:val="none" w:sz="4" w:space="0" w:color="6E6E6E"/>
            </w:tcBorders>
          </w:tcPr>
          <w:p w:rsidR="00463BD6" w:rsidRDefault="00F66FD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2B2B2"/>
              <w:left w:val="none" w:sz="4" w:space="0" w:color="6E6E6E"/>
              <w:bottom w:val="dashed" w:sz="4" w:space="0" w:color="BFBFBF"/>
              <w:right w:val="none" w:sz="4" w:space="0" w:color="6E6E6E"/>
            </w:tcBorders>
          </w:tcPr>
          <w:p w:rsidR="00463BD6" w:rsidRDefault="00F66FD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6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303" w:name="_Sec785"/>
      <w:r>
        <w:t>2. Podmínky produktu</w:t>
      </w:r>
      <w:bookmarkEnd w:id="303"/>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2.1 Power BI Report Server – spuštěné instance</w:t>
      </w:r>
    </w:p>
    <w:p w:rsidR="00463BD6" w:rsidRDefault="00F66FDC">
      <w:pPr>
        <w:pStyle w:val="ProductList-Body"/>
      </w:pPr>
      <w:r>
        <w:t xml:space="preserve">Pro každou licenci k odběru služby Microsoft Power BI Premium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operačního systému</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serveru vyhrazeném uživateli zákazníka nebo ve</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sdílených serverech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do počtu jader obsaženého v jeho plánu služby Power BI Premium.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463BD6" w:rsidRDefault="00463BD6">
      <w:pPr>
        <w:pStyle w:val="ProductList-Body"/>
      </w:pPr>
    </w:p>
    <w:p w:rsidR="00463BD6" w:rsidRDefault="00F66FDC">
      <w:pPr>
        <w:pStyle w:val="ProductList-ClauseHeading"/>
        <w:outlineLvl w:val="4"/>
      </w:pPr>
      <w:r>
        <w:t>2.2 Power BI Report Server – sdílení obsahu</w:t>
      </w:r>
    </w:p>
    <w:p w:rsidR="00463BD6" w:rsidRDefault="00F66FDC">
      <w:pPr>
        <w:pStyle w:val="ProductList-Body"/>
      </w:pPr>
      <w:r>
        <w:t xml:space="preserve">K publikování sdílených sestav Power BI za použití produktu Power BI Report Server je vyžadována licence na bázi předplatného podle počtu uživatelů k produktu Power BI Pro.  </w:t>
      </w:r>
    </w:p>
    <w:p w:rsidR="00463BD6" w:rsidRDefault="00463BD6">
      <w:pPr>
        <w:pStyle w:val="ProductList-Body"/>
      </w:pPr>
    </w:p>
    <w:p w:rsidR="00463BD6" w:rsidRDefault="00F66FDC">
      <w:pPr>
        <w:pStyle w:val="ProductList-ClauseHeading"/>
        <w:outlineLvl w:val="4"/>
      </w:pPr>
      <w:r>
        <w:t>2.3 Technologie SQL Server</w:t>
      </w:r>
    </w:p>
    <w:p w:rsidR="00463BD6" w:rsidRDefault="00F66FDC">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67121"/>
      <w:r>
        <w:instrText>Microsoft Kaizala Pro</w:instrText>
      </w:r>
      <w:bookmarkEnd w:id="305"/>
      <w:r>
        <w:instrText>" \l 3</w:instrText>
      </w:r>
      <w:r>
        <w:fldChar w:fldCharType="end"/>
      </w:r>
    </w:p>
    <w:p w:rsidR="00463BD6" w:rsidRDefault="00F66FDC">
      <w:pPr>
        <w:pStyle w:val="ProductList-Offering1SubSection"/>
        <w:outlineLvl w:val="3"/>
      </w:pPr>
      <w:bookmarkStart w:id="306" w:name="_Sec1210"/>
      <w:r>
        <w:t>1. Dostupnost programu</w:t>
      </w:r>
      <w:bookmarkEnd w:id="306"/>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463BD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63BD6" w:rsidRDefault="00F66FD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520" w:type="dxa"/>
            <w:tcBorders>
              <w:top w:val="none" w:sz="4" w:space="0" w:color="BFBFBF"/>
              <w:left w:val="none" w:sz="4" w:space="0" w:color="000000"/>
              <w:bottom w:val="none" w:sz="4" w:space="0" w:color="7F7F7F"/>
              <w:right w:val="none" w:sz="4" w:space="0" w:color="000000"/>
            </w:tcBorders>
          </w:tcPr>
          <w:p w:rsidR="00463BD6" w:rsidRDefault="00F66FDC">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bl>
    <w:p w:rsidR="00463BD6" w:rsidRDefault="00F66FDC">
      <w:pPr>
        <w:pStyle w:val="ProductList-Offering1SubSection"/>
        <w:outlineLvl w:val="3"/>
      </w:pPr>
      <w:bookmarkStart w:id="307" w:name="_Sec1211"/>
      <w:r>
        <w:t>2. Podmínky produktu</w:t>
      </w:r>
      <w:bookmarkEnd w:id="307"/>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2.1 Geografická dostupnost</w:t>
      </w:r>
    </w:p>
    <w:p w:rsidR="00463BD6" w:rsidRDefault="00F66FDC">
      <w:pPr>
        <w:pStyle w:val="ProductList-Body"/>
      </w:pPr>
      <w:r>
        <w:t>Produkt Kaizala je dostupný pouze v Brazílii, Keni, Indii a na Filipínách.</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67122"/>
      <w:r>
        <w:instrText>Microsoft Cloud App Security</w:instrText>
      </w:r>
      <w:bookmarkEnd w:id="309"/>
      <w:r>
        <w:instrText>" \l 3</w:instrText>
      </w:r>
      <w:r>
        <w:fldChar w:fldCharType="end"/>
      </w:r>
    </w:p>
    <w:p w:rsidR="00463BD6" w:rsidRDefault="00F66FDC">
      <w:pPr>
        <w:pStyle w:val="ProductList-Offering1SubSection"/>
        <w:outlineLvl w:val="3"/>
      </w:pPr>
      <w:bookmarkStart w:id="310" w:name="_Sec1207"/>
      <w:r>
        <w:t>1. Dostupnost programu</w:t>
      </w:r>
      <w:bookmarkEnd w:id="310"/>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463BD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63BD6" w:rsidRDefault="00F66FD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520" w:type="dxa"/>
            <w:tcBorders>
              <w:top w:val="none" w:sz="4" w:space="0" w:color="BFBFBF"/>
              <w:left w:val="none" w:sz="4" w:space="0" w:color="000000"/>
              <w:bottom w:val="dashed" w:sz="4" w:space="0" w:color="7F7F7F"/>
              <w:right w:val="none" w:sz="4" w:space="0" w:color="000000"/>
            </w:tcBorders>
          </w:tcPr>
          <w:p w:rsidR="00463BD6" w:rsidRDefault="00F66FDC">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bl>
    <w:p w:rsidR="00463BD6" w:rsidRDefault="00463BD6">
      <w:pPr>
        <w:pStyle w:val="ProductList-Body"/>
      </w:pPr>
    </w:p>
    <w:p w:rsidR="00463BD6" w:rsidRDefault="00F66FDC">
      <w:pPr>
        <w:pStyle w:val="ProductList-Offering1SubSection"/>
        <w:outlineLvl w:val="3"/>
      </w:pPr>
      <w:bookmarkStart w:id="311" w:name="_Sec1208"/>
      <w:r>
        <w:t>2. Podmínky produktu</w:t>
      </w:r>
      <w:bookmarkEnd w:id="311"/>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63BD6" w:rsidRDefault="00463BD6">
            <w:pPr>
              <w:pStyle w:val="ProductList-TableBody"/>
            </w:pPr>
          </w:p>
        </w:tc>
      </w:tr>
    </w:tbl>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312" w:name="_Sec630"/>
      <w:r>
        <w:t>Microsoft Intune</w:t>
      </w:r>
      <w:bookmarkEnd w:id="312"/>
      <w:r>
        <w:fldChar w:fldCharType="begin"/>
      </w:r>
      <w:r>
        <w:instrText xml:space="preserve"> TC "</w:instrText>
      </w:r>
      <w:bookmarkStart w:id="313" w:name="_Toc515567123"/>
      <w:r>
        <w:instrText>Microsoft Intune</w:instrText>
      </w:r>
      <w:bookmarkEnd w:id="313"/>
      <w:r>
        <w:instrText>" \l 3</w:instrText>
      </w:r>
      <w:r>
        <w:fldChar w:fldCharType="end"/>
      </w:r>
    </w:p>
    <w:p w:rsidR="00463BD6" w:rsidRDefault="00F66FDC">
      <w:pPr>
        <w:pStyle w:val="ProductList-Offering1SubSection"/>
        <w:outlineLvl w:val="3"/>
      </w:pPr>
      <w:bookmarkStart w:id="314" w:name="_Sec714"/>
      <w:r>
        <w:t>1. Dostupnost programu</w:t>
      </w:r>
      <w:bookmarkEnd w:id="314"/>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463BD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63BD6" w:rsidRDefault="00F66FD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520" w:type="dxa"/>
            <w:tcBorders>
              <w:top w:val="none" w:sz="4" w:space="0" w:color="BFBFBF"/>
              <w:left w:val="none" w:sz="4" w:space="0" w:color="000000"/>
              <w:bottom w:val="dashed" w:sz="4" w:space="0" w:color="7F7F7F"/>
              <w:right w:val="none" w:sz="4" w:space="0" w:color="000000"/>
            </w:tcBorders>
          </w:tcPr>
          <w:p w:rsidR="00463BD6" w:rsidRDefault="00F66FDC">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860" w:type="dxa"/>
            <w:tcBorders>
              <w:top w:val="single" w:sz="6" w:space="0" w:color="FFFFFF"/>
              <w:left w:val="none" w:sz="4" w:space="0" w:color="000000"/>
              <w:bottom w:val="dashed" w:sz="4" w:space="0" w:color="7F7F7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520" w:type="dxa"/>
            <w:tcBorders>
              <w:top w:val="dashed" w:sz="4" w:space="0" w:color="7F7F7F"/>
              <w:left w:val="none" w:sz="4" w:space="0" w:color="6E6E6E"/>
              <w:bottom w:val="dashed" w:sz="4" w:space="0" w:color="7F7F7F"/>
              <w:right w:val="none" w:sz="4" w:space="0" w:color="6E6E6E"/>
            </w:tcBorders>
          </w:tcPr>
          <w:p w:rsidR="00463BD6" w:rsidRDefault="00F66FDC">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520" w:type="dxa"/>
            <w:tcBorders>
              <w:top w:val="dashed" w:sz="4" w:space="0" w:color="7F7F7F"/>
              <w:left w:val="none" w:sz="4" w:space="0" w:color="6E6E6E"/>
              <w:bottom w:val="dashed" w:sz="4" w:space="0" w:color="949494"/>
              <w:right w:val="none" w:sz="4" w:space="0" w:color="6E6E6E"/>
            </w:tcBorders>
          </w:tcPr>
          <w:p w:rsidR="00463BD6" w:rsidRDefault="00F66FDC">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520" w:type="dxa"/>
            <w:tcBorders>
              <w:top w:val="dashed" w:sz="4" w:space="0" w:color="949494"/>
              <w:left w:val="none" w:sz="4" w:space="0" w:color="6E6E6E"/>
              <w:bottom w:val="dashed" w:sz="4" w:space="0" w:color="949494"/>
              <w:right w:val="none" w:sz="4" w:space="0" w:color="6E6E6E"/>
            </w:tcBorders>
          </w:tcPr>
          <w:p w:rsidR="00463BD6" w:rsidRDefault="00F66FDC">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520" w:type="dxa"/>
            <w:tcBorders>
              <w:top w:val="dashed" w:sz="4" w:space="0" w:color="949494"/>
              <w:left w:val="none" w:sz="4" w:space="0" w:color="6E6E6E"/>
              <w:bottom w:val="dashed" w:sz="4" w:space="0" w:color="B7B7B7"/>
              <w:right w:val="none" w:sz="4" w:space="0" w:color="6E6E6E"/>
            </w:tcBorders>
          </w:tcPr>
          <w:p w:rsidR="00463BD6" w:rsidRDefault="00F66FDC">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r w:rsidR="00463BD6">
        <w:tc>
          <w:tcPr>
            <w:tcW w:w="4520" w:type="dxa"/>
            <w:tcBorders>
              <w:top w:val="dashed" w:sz="4" w:space="0" w:color="B7B7B7"/>
              <w:left w:val="none" w:sz="4" w:space="0" w:color="6E6E6E"/>
              <w:bottom w:val="none" w:sz="4" w:space="0" w:color="BFBFBF"/>
              <w:right w:val="none" w:sz="4" w:space="0" w:color="6E6E6E"/>
            </w:tcBorders>
          </w:tcPr>
          <w:p w:rsidR="00463BD6" w:rsidRDefault="00F66FDC">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315" w:name="_Sec769"/>
      <w:r>
        <w:t>2. Podmínky produktu</w:t>
      </w:r>
      <w:bookmarkEnd w:id="315"/>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463BD6" w:rsidRDefault="00463BD6">
      <w:pPr>
        <w:pStyle w:val="ProductList-Body"/>
      </w:pPr>
    </w:p>
    <w:p w:rsidR="00463BD6" w:rsidRDefault="00F66FDC">
      <w:pPr>
        <w:pStyle w:val="ProductList-ClauseHeading"/>
        <w:outlineLvl w:val="4"/>
      </w:pPr>
      <w:r>
        <w:t>2.1 Microsoft Intune for EDU (licence na odběr na základě počtu zařízení)</w:t>
      </w:r>
    </w:p>
    <w:p w:rsidR="00463BD6" w:rsidRDefault="00F66FDC">
      <w:pPr>
        <w:pStyle w:val="ProductList-SubClauseHeading"/>
        <w:outlineLvl w:val="5"/>
      </w:pPr>
      <w:r>
        <w:t>2.1.1 Doba účinnosti</w:t>
      </w:r>
    </w:p>
    <w:p w:rsidR="00463BD6" w:rsidRDefault="00F66FDC">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rsidR="00463BD6" w:rsidRDefault="00463BD6">
      <w:pPr>
        <w:pStyle w:val="ProductList-BodyIndented"/>
      </w:pPr>
    </w:p>
    <w:p w:rsidR="00463BD6" w:rsidRDefault="00F66FDC">
      <w:pPr>
        <w:pStyle w:val="ProductList-SubClauseHeading"/>
        <w:outlineLvl w:val="5"/>
      </w:pPr>
      <w:r>
        <w:t>2.1.2 Zrušení a změna přiřazení</w:t>
      </w:r>
    </w:p>
    <w:p w:rsidR="00463BD6" w:rsidRDefault="00F66FDC">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rsidR="00463BD6" w:rsidRDefault="00463BD6">
      <w:pPr>
        <w:pStyle w:val="ProductList-BodyIndented"/>
        <w:jc w:val="right"/>
      </w:pPr>
    </w:p>
    <w:tbl>
      <w:tblPr>
        <w:tblStyle w:val="PURTable0"/>
        <w:tblW w:w="0" w:type="dxa"/>
        <w:tblLook w:val="04A0" w:firstRow="1" w:lastRow="0" w:firstColumn="1" w:lastColumn="0" w:noHBand="0" w:noVBand="1"/>
      </w:tblPr>
      <w:tblGrid>
        <w:gridCol w:w="1044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Indented"/>
      </w:pPr>
    </w:p>
    <w:p w:rsidR="00463BD6" w:rsidRDefault="00F66FDC">
      <w:pPr>
        <w:pStyle w:val="ProductList-Offering2HeadingNoBorder"/>
        <w:outlineLvl w:val="2"/>
      </w:pPr>
      <w:bookmarkStart w:id="316" w:name="_Sec672"/>
      <w:r>
        <w:t>Microsoft Learning</w:t>
      </w:r>
      <w:bookmarkEnd w:id="316"/>
      <w:r>
        <w:fldChar w:fldCharType="begin"/>
      </w:r>
      <w:r>
        <w:instrText xml:space="preserve"> TC "</w:instrText>
      </w:r>
      <w:bookmarkStart w:id="317" w:name="_Toc515567124"/>
      <w:r>
        <w:instrText>Microsoft Learning</w:instrText>
      </w:r>
      <w:bookmarkEnd w:id="317"/>
      <w:r>
        <w:instrText>" \l 3</w:instrText>
      </w:r>
      <w:r>
        <w:fldChar w:fldCharType="end"/>
      </w:r>
    </w:p>
    <w:p w:rsidR="00463BD6" w:rsidRDefault="00F66FDC">
      <w:pPr>
        <w:pStyle w:val="ProductList-Offering1SubSection"/>
        <w:outlineLvl w:val="3"/>
      </w:pPr>
      <w:bookmarkStart w:id="318" w:name="_Sec728"/>
      <w:r>
        <w:t>1. Dostupnost programu</w:t>
      </w:r>
      <w:bookmarkEnd w:id="318"/>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dashed" w:sz="4" w:space="0" w:color="BFBFBF"/>
              <w:right w:val="none" w:sz="4" w:space="0" w:color="6E6E6E"/>
            </w:tcBorders>
          </w:tcPr>
          <w:p w:rsidR="00463BD6" w:rsidRDefault="00F66FD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dashed" w:sz="4" w:space="0" w:color="BFBFBF"/>
              <w:right w:val="none" w:sz="4" w:space="0" w:color="6E6E6E"/>
            </w:tcBorders>
          </w:tcPr>
          <w:p w:rsidR="00463BD6" w:rsidRDefault="00F66FDC">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463BD6" w:rsidRDefault="00F66F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4660" w:type="dxa"/>
            <w:tcBorders>
              <w:top w:val="dashed" w:sz="4" w:space="0" w:color="BFBFBF"/>
              <w:left w:val="none" w:sz="4" w:space="0" w:color="6E6E6E"/>
              <w:bottom w:val="none" w:sz="4" w:space="0" w:color="BFBFBF"/>
              <w:right w:val="none" w:sz="4" w:space="0" w:color="6E6E6E"/>
            </w:tcBorders>
          </w:tcPr>
          <w:p w:rsidR="00463BD6" w:rsidRDefault="00F66FDC">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rsidR="00463BD6" w:rsidRDefault="00F66FD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bl>
    <w:p w:rsidR="00463BD6" w:rsidRDefault="00F66FDC">
      <w:pPr>
        <w:pStyle w:val="ProductList-Offering1SubSection"/>
        <w:outlineLvl w:val="3"/>
      </w:pPr>
      <w:bookmarkStart w:id="319" w:name="_Sec783"/>
      <w:r>
        <w:t>2. Podmínky produktu</w:t>
      </w:r>
      <w:bookmarkEnd w:id="319"/>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4"/>
      </w:pPr>
      <w:r>
        <w:t>2.1 Poukázky</w:t>
      </w:r>
    </w:p>
    <w:p w:rsidR="00463BD6" w:rsidRDefault="00F66FDC">
      <w:pPr>
        <w:pStyle w:val="ProductList-Body"/>
      </w:pPr>
      <w:r>
        <w:t xml:space="preserve">Poukázky jsou poskytovány po zakoupení a jejich platnost vyprší 12 měsíců od data zakoupení. </w:t>
      </w:r>
    </w:p>
    <w:p w:rsidR="00463BD6" w:rsidRDefault="00463BD6">
      <w:pPr>
        <w:pStyle w:val="ProductList-Body"/>
      </w:pPr>
    </w:p>
    <w:p w:rsidR="00463BD6" w:rsidRDefault="00F66FDC">
      <w:pPr>
        <w:pStyle w:val="ProductList-ClauseHeading"/>
        <w:outlineLvl w:val="4"/>
      </w:pPr>
      <w:r>
        <w:t>2.2 Licence zkušebního webu pro certifikaci Microsoft Office Specialist (MOS), Microsoft Technology Associate (MTA) nebo Microsoft Certification Educator (MCE)</w:t>
      </w:r>
    </w:p>
    <w:p w:rsidR="00463BD6" w:rsidRDefault="00F66FDC">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67125"/>
      <w:r>
        <w:instrText>Minecraft: Education Edition</w:instrText>
      </w:r>
      <w:bookmarkEnd w:id="321"/>
      <w:r>
        <w:instrText>" \l 3</w:instrText>
      </w:r>
      <w:r>
        <w:fldChar w:fldCharType="end"/>
      </w:r>
    </w:p>
    <w:p w:rsidR="00463BD6" w:rsidRDefault="00F66FDC">
      <w:pPr>
        <w:pStyle w:val="ProductList-Offering1SubSection"/>
        <w:outlineLvl w:val="3"/>
      </w:pPr>
      <w:bookmarkStart w:id="322" w:name="_Sec1149"/>
      <w:r>
        <w:t>1. Dostupnost programu</w:t>
      </w:r>
      <w:bookmarkEnd w:id="322"/>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463BD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63BD6" w:rsidRDefault="00F66FDC">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463BD6">
        <w:tc>
          <w:tcPr>
            <w:tcW w:w="4660" w:type="dxa"/>
            <w:tcBorders>
              <w:top w:val="single" w:sz="6" w:space="0" w:color="FFFFFF"/>
              <w:left w:val="none" w:sz="4" w:space="0" w:color="6E6E6E"/>
              <w:bottom w:val="none" w:sz="4" w:space="0" w:color="BFBFBF"/>
              <w:right w:val="none" w:sz="4" w:space="0" w:color="6E6E6E"/>
            </w:tcBorders>
          </w:tcPr>
          <w:p w:rsidR="00463BD6" w:rsidRDefault="00F66FD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63BD6" w:rsidRDefault="00F66FD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F66FDC">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63BD6" w:rsidRDefault="00463BD6">
            <w:pPr>
              <w:pStyle w:val="ProductList-TableBody"/>
              <w:jc w:val="center"/>
            </w:pPr>
          </w:p>
        </w:tc>
      </w:tr>
    </w:tbl>
    <w:p w:rsidR="00463BD6" w:rsidRDefault="00F66FDC">
      <w:pPr>
        <w:pStyle w:val="ProductList-Offering1SubSection"/>
        <w:outlineLvl w:val="3"/>
      </w:pPr>
      <w:bookmarkStart w:id="323" w:name="_Sec1150"/>
      <w:r>
        <w:t>2. Podmínky produktu</w:t>
      </w:r>
      <w:bookmarkEnd w:id="323"/>
    </w:p>
    <w:tbl>
      <w:tblPr>
        <w:tblStyle w:val="PURTable"/>
        <w:tblW w:w="0" w:type="dxa"/>
        <w:tblLook w:val="04A0" w:firstRow="1" w:lastRow="0" w:firstColumn="1" w:lastColumn="0" w:noHBand="0" w:noVBand="1"/>
      </w:tblPr>
      <w:tblGrid>
        <w:gridCol w:w="3587"/>
        <w:gridCol w:w="3599"/>
        <w:gridCol w:w="360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Prodloužená doba účinnosti: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Propagační akce: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snížení (SCE): Není relevantní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F66FDC">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63BD6" w:rsidRDefault="00463BD6">
            <w:pPr>
              <w:pStyle w:val="ProductList-TableBody"/>
            </w:pPr>
          </w:p>
        </w:tc>
      </w:tr>
    </w:tbl>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463BD6">
      <w:pPr>
        <w:sectPr w:rsidR="00463BD6">
          <w:headerReference w:type="default" r:id="rId142"/>
          <w:footerReference w:type="default" r:id="rId143"/>
          <w:type w:val="continuous"/>
          <w:pgSz w:w="12240" w:h="15840" w:code="1"/>
          <w:pgMar w:top="1170" w:right="720" w:bottom="720" w:left="720" w:header="432" w:footer="288" w:gutter="0"/>
          <w:cols w:space="360"/>
        </w:sectPr>
      </w:pPr>
    </w:p>
    <w:p w:rsidR="00463BD6" w:rsidRDefault="00F66FDC">
      <w:pPr>
        <w:pStyle w:val="ProductList-SectionHeading"/>
        <w:pageBreakBefore/>
        <w:outlineLvl w:val="0"/>
      </w:pPr>
      <w:bookmarkStart w:id="324" w:name="_Sec549"/>
      <w:bookmarkEnd w:id="206"/>
      <w:r>
        <w:t>Slovník</w:t>
      </w:r>
      <w:r>
        <w:fldChar w:fldCharType="begin"/>
      </w:r>
      <w:r>
        <w:instrText xml:space="preserve"> TC "</w:instrText>
      </w:r>
      <w:bookmarkStart w:id="325" w:name="_Toc515567126"/>
      <w:r>
        <w:instrText>Slovník</w:instrText>
      </w:r>
      <w:bookmarkEnd w:id="325"/>
      <w:r>
        <w:instrText>" \l 1</w:instrText>
      </w:r>
      <w:r>
        <w:fldChar w:fldCharType="end"/>
      </w:r>
    </w:p>
    <w:p w:rsidR="00463BD6" w:rsidRDefault="00F66FDC">
      <w:pPr>
        <w:pStyle w:val="ProductList-Offering1Heading"/>
        <w:outlineLvl w:val="1"/>
      </w:pPr>
      <w:bookmarkStart w:id="326" w:name="_Sec550"/>
      <w:r>
        <w:t>Atributy</w:t>
      </w:r>
      <w:bookmarkEnd w:id="326"/>
      <w:r>
        <w:fldChar w:fldCharType="begin"/>
      </w:r>
      <w:r>
        <w:instrText xml:space="preserve"> TC "</w:instrText>
      </w:r>
      <w:bookmarkStart w:id="327" w:name="_Toc515567127"/>
      <w:r>
        <w:instrText>Atributy</w:instrText>
      </w:r>
      <w:bookmarkEnd w:id="327"/>
      <w:r>
        <w:instrText>" \l 2</w:instrText>
      </w:r>
      <w:r>
        <w:fldChar w:fldCharType="end"/>
      </w:r>
    </w:p>
    <w:p w:rsidR="00463BD6" w:rsidRDefault="00F66FDC">
      <w:pPr>
        <w:pStyle w:val="ProductList-BodySpaced"/>
      </w:pPr>
      <w:r>
        <w:t>Atributy jsou označené v tabulkách v jednotlivých záznamech produktů a označují práva nebo podmínky platné pro produkty.</w:t>
      </w:r>
    </w:p>
    <w:p w:rsidR="00463BD6" w:rsidRDefault="00463BD6">
      <w:pPr>
        <w:pStyle w:val="ProductList-BodySpaced"/>
      </w:pPr>
    </w:p>
    <w:p w:rsidR="00463BD6" w:rsidRDefault="00F66FDC">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463BD6" w:rsidRDefault="00F66FDC">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rsidR="00463BD6" w:rsidRDefault="00F66FDC">
      <w:pPr>
        <w:pStyle w:val="ProductList-BodySpaced"/>
      </w:pPr>
      <w:r>
        <w:rPr>
          <w:b/>
          <w:color w:val="00188F"/>
        </w:rPr>
        <w:t>Požadavek klientského přístupu</w:t>
      </w:r>
      <w:r>
        <w:t>: Označuje, zda serverový produkt vyžaduje od uživatelů nebo zařízení k přístupu licence CAL.</w:t>
      </w:r>
    </w:p>
    <w:p w:rsidR="00463BD6" w:rsidRDefault="00F66FDC">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463BD6" w:rsidRDefault="00F66FDC">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463BD6" w:rsidRDefault="00F66FDC">
      <w:pPr>
        <w:pStyle w:val="ProductList-BodySpaced"/>
      </w:pPr>
      <w:r>
        <w:rPr>
          <w:b/>
          <w:color w:val="00188F"/>
        </w:rPr>
        <w:t>Prodloužená doba účinnosti</w:t>
      </w:r>
      <w:r>
        <w:t>: Služby online, které jsou účinné po delší dobu, jak je popsáno v licenční smlouvě Enterprise a Enterprise Subscription.</w:t>
      </w:r>
    </w:p>
    <w:p w:rsidR="00463BD6" w:rsidRDefault="00F66FDC">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463BD6" w:rsidRDefault="00F66FDC">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pro přístup, pokud existuje.</w:t>
      </w:r>
    </w:p>
    <w:p w:rsidR="00463BD6" w:rsidRDefault="00F66FDC">
      <w:pPr>
        <w:pStyle w:val="ProductList-BodySpaced"/>
      </w:pPr>
      <w:r>
        <w:rPr>
          <w:b/>
          <w:color w:val="00188F"/>
        </w:rPr>
        <w:t>Government Community Cloud (pouze USA)</w:t>
      </w:r>
      <w:r>
        <w:t xml:space="preserv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463BD6" w:rsidRDefault="00F66FDC">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463BD6" w:rsidRDefault="00F66FDC">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463BD6" w:rsidRDefault="00F66FDC">
      <w:pPr>
        <w:pStyle w:val="ProductList-BodySpaced"/>
      </w:pPr>
      <w:r>
        <w:rPr>
          <w:b/>
          <w:color w:val="00188F"/>
        </w:rPr>
        <w:t>Licenční podmínky</w:t>
      </w:r>
      <w:r>
        <w:t>: Podmínky a ujednání, kterými se řídí nasazení a použití produktu.</w:t>
      </w:r>
    </w:p>
    <w:p w:rsidR="00463BD6" w:rsidRDefault="00F66FDC">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463BD6" w:rsidRDefault="00F66FDC">
      <w:pPr>
        <w:pStyle w:val="ProductList-BodySpaced"/>
      </w:pPr>
      <w:r>
        <w:rPr>
          <w:b/>
          <w:color w:val="00188F"/>
        </w:rPr>
        <w:t>Předpoklad</w:t>
      </w:r>
      <w:r>
        <w:t>: Označuje, že je pro zakoupení licencí k produktu nutné splnit určité dodatečné podmínky.</w:t>
      </w:r>
    </w:p>
    <w:p w:rsidR="00463BD6" w:rsidRDefault="00F66FDC">
      <w:pPr>
        <w:pStyle w:val="ProductList-BodySpaced"/>
      </w:pPr>
      <w:r>
        <w:rPr>
          <w:b/>
          <w:color w:val="00188F"/>
        </w:rPr>
        <w:t>Předpoklad (SA)</w:t>
      </w:r>
      <w:r>
        <w:t>:Označuje, že je pro zakoupení krytí SA pro produkt nutné splnit určité dodatečné podmínky.</w:t>
      </w:r>
    </w:p>
    <w:p w:rsidR="00463BD6" w:rsidRDefault="00F66FDC">
      <w:pPr>
        <w:pStyle w:val="ProductList-BodySpaced"/>
      </w:pPr>
      <w:r>
        <w:rPr>
          <w:b/>
          <w:color w:val="00188F"/>
        </w:rPr>
        <w:t>Předchozí verze</w:t>
      </w:r>
      <w:r>
        <w:t>: Starší verze produktu a jejich datum dostupnosti.</w:t>
      </w:r>
    </w:p>
    <w:p w:rsidR="00463BD6" w:rsidRDefault="00F66FDC">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463BD6" w:rsidRDefault="00F66FDC">
      <w:pPr>
        <w:pStyle w:val="ProductList-BodySpaced"/>
      </w:pPr>
      <w:r>
        <w:rPr>
          <w:b/>
          <w:color w:val="00188F"/>
        </w:rPr>
        <w:t>Program Online Subscription (OSP)</w:t>
      </w:r>
      <w:r>
        <w:t>: Produkt je k dispozici v programu Online Subscription.</w:t>
      </w:r>
    </w:p>
    <w:p w:rsidR="00463BD6" w:rsidRDefault="00F66FDC">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463BD6" w:rsidRDefault="00F66FDC">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463BD6" w:rsidRDefault="00F66FDC">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rsidR="00463BD6" w:rsidRDefault="00F66FDC">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463BD6" w:rsidRDefault="00F66FDC">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463BD6" w:rsidRDefault="00F66FDC">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463BD6" w:rsidRDefault="00F66FDC">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rsidR="00463BD6" w:rsidRDefault="00F66FDC">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463BD6" w:rsidRDefault="00F66FDC">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463BD6" w:rsidRDefault="00F66FDC">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463BD6" w:rsidRDefault="00F66FDC">
      <w:pPr>
        <w:pStyle w:val="ProductList-BodySpaced"/>
      </w:pPr>
      <w:r>
        <w:rPr>
          <w:b/>
          <w:color w:val="00188F"/>
        </w:rPr>
        <w:t>Výhody při užívání studenty</w:t>
      </w:r>
      <w:r>
        <w:t>: Volba pro instituce, které si licencují kvalifikující produkt pro počet v rámci celé organizace, k licencování produktu k použití studenty v poměru 1:15 nebo 1:40 studenti:</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rsidR="00463BD6" w:rsidRDefault="00F66FDC">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463BD6" w:rsidRDefault="00F66FDC">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rsidR="00463BD6" w:rsidRDefault="00F66FDC">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463BD6" w:rsidRDefault="00463BD6">
      <w:pPr>
        <w:pStyle w:val="ProductList-BodySpaced"/>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Spaced"/>
      </w:pPr>
    </w:p>
    <w:p w:rsidR="00463BD6" w:rsidRDefault="00F66FDC">
      <w:pPr>
        <w:pStyle w:val="ProductList-Offering1Heading"/>
        <w:outlineLvl w:val="1"/>
      </w:pPr>
      <w:bookmarkStart w:id="328" w:name="_Sec551"/>
      <w:r>
        <w:t>Hodnoty buněk</w:t>
      </w:r>
      <w:bookmarkEnd w:id="328"/>
      <w:r>
        <w:fldChar w:fldCharType="begin"/>
      </w:r>
      <w:r>
        <w:instrText xml:space="preserve"> TC "</w:instrText>
      </w:r>
      <w:bookmarkStart w:id="329" w:name="_Toc515567128"/>
      <w:r>
        <w:instrText>Hodnoty buněk</w:instrText>
      </w:r>
      <w:bookmarkEnd w:id="329"/>
      <w:r>
        <w:instrText>" \l 2</w:instrText>
      </w:r>
      <w:r>
        <w:fldChar w:fldCharType="end"/>
      </w:r>
    </w:p>
    <w:p w:rsidR="00463BD6" w:rsidRDefault="00F66FDC">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463BD6" w:rsidRDefault="00463BD6">
      <w:pPr>
        <w:pStyle w:val="ProductList-BodySpaced"/>
      </w:pPr>
    </w:p>
    <w:p w:rsidR="00463BD6" w:rsidRDefault="00F66FDC">
      <w:pPr>
        <w:pStyle w:val="ProductList-BodySpaced"/>
      </w:pPr>
      <w:r>
        <w:rPr>
          <w:b/>
          <w:color w:val="00188F"/>
        </w:rPr>
        <w:t>A</w:t>
      </w:r>
      <w:r>
        <w:t xml:space="preserve">= </w:t>
      </w:r>
      <w:r>
        <w:rPr>
          <w:color w:val="00188F"/>
        </w:rPr>
        <w:t>Dodatečný produkt</w:t>
      </w:r>
      <w:r>
        <w:t>: Produkt je nabízen jako dodatečný produkt.</w:t>
      </w:r>
    </w:p>
    <w:p w:rsidR="00463BD6" w:rsidRDefault="00F66FDC">
      <w:pPr>
        <w:pStyle w:val="ProductList-BodySpaced"/>
      </w:pPr>
      <w:r>
        <w:rPr>
          <w:b/>
          <w:color w:val="00188F"/>
        </w:rPr>
        <w:t>AO</w:t>
      </w:r>
      <w:r>
        <w:t xml:space="preserve">= </w:t>
      </w:r>
      <w:r>
        <w:rPr>
          <w:color w:val="00188F"/>
        </w:rPr>
        <w:t>Dodatečný produkt v rámci celé organizace</w:t>
      </w:r>
      <w:r>
        <w:t>: Produkt je nabízen jako dodatečný produkt a je nutné jej objednat v rámci celé organizace.</w:t>
      </w:r>
    </w:p>
    <w:p w:rsidR="00463BD6" w:rsidRDefault="00F66FDC">
      <w:pPr>
        <w:pStyle w:val="ProductList-BodySpaced"/>
      </w:pPr>
      <w:r>
        <w:rPr>
          <w:b/>
        </w:rPr>
        <w:t>AF</w:t>
      </w:r>
      <w:r>
        <w:t xml:space="preserve"> = Dodatečný produkt, pedagogický sbor: Tento produkt je nabízen jako dodatečný produkt pro program School a musí být licencován na úrovni organizace a zahrnovat celý pedagogický sbor a zaměstnance. </w:t>
      </w:r>
    </w:p>
    <w:p w:rsidR="00463BD6" w:rsidRDefault="00F66FDC">
      <w:pPr>
        <w:pStyle w:val="ProductList-BodySpaced"/>
      </w:pPr>
      <w:r>
        <w:rPr>
          <w:b/>
        </w:rPr>
        <w:t>AP</w:t>
      </w:r>
      <w:r>
        <w:t xml:space="preserve"> = Dodatečný produkt v EES 2017: Tento produkt je nabízen jako dodatečný produkt pro prováděcí smlouvu Enrollment for Education Solutions (s datem publikování od října 2017 včetně). </w:t>
      </w:r>
    </w:p>
    <w:p w:rsidR="00463BD6" w:rsidRDefault="00F66FDC">
      <w:pPr>
        <w:pStyle w:val="ProductList-BodySpaced"/>
      </w:pPr>
      <w:r>
        <w:rPr>
          <w:b/>
        </w:rPr>
        <w:t>AS</w:t>
      </w:r>
      <w:r>
        <w:t xml:space="preserve"> = Dodatečný produkt, program School: Produkt je nabízen jako dodatečný produkt pouze pro program School.  </w:t>
      </w:r>
    </w:p>
    <w:p w:rsidR="00463BD6" w:rsidRDefault="00F66FDC">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463BD6" w:rsidRDefault="00F66FDC">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Suite nebo Core CAL Suite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rsidR="00463BD6" w:rsidRDefault="00F66FDC">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Suite vyžaduje příslušný produkt CAL Suite Bridge.</w:t>
      </w:r>
    </w:p>
    <w:p w:rsidR="00463BD6" w:rsidRDefault="00F66FDC">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rsidR="00463BD6" w:rsidRDefault="00F66FDC">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463BD6" w:rsidRDefault="00F66FDC">
      <w:pPr>
        <w:pStyle w:val="ProductList-BodySpaced"/>
      </w:pPr>
      <w:r>
        <w:rPr>
          <w:b/>
          <w:color w:val="00188F"/>
        </w:rPr>
        <w:t>OW</w:t>
      </w:r>
      <w:r>
        <w:t xml:space="preserve"> = </w:t>
      </w:r>
      <w:r>
        <w:rPr>
          <w:color w:val="00188F"/>
        </w:rPr>
        <w:t>Celopodniková možnost</w:t>
      </w:r>
      <w:r>
        <w:t>: K dispozici pouze v rámci celopodnikové možnosti.</w:t>
      </w:r>
    </w:p>
    <w:p w:rsidR="00463BD6" w:rsidRDefault="00F66FDC">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463BD6" w:rsidRDefault="00F66FDC">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rsidR="00463BD6" w:rsidRDefault="00F66FDC">
      <w:pPr>
        <w:pStyle w:val="ProductList-BodySpaced"/>
      </w:pPr>
      <w:r>
        <w:rPr>
          <w:b/>
          <w:color w:val="00188F"/>
        </w:rPr>
        <w:t>SD</w:t>
      </w:r>
      <w:r>
        <w:t xml:space="preserve">= </w:t>
      </w:r>
      <w:r>
        <w:rPr>
          <w:color w:val="00188F"/>
        </w:rPr>
        <w:t>Produkt počítačové platformy School</w:t>
      </w:r>
      <w:r>
        <w:t>: Produkt je nabízen jako produkt počítačové platformy pro program School buď se sadou Enterprise CAL Suite, nebo Core CAL Suite v rámci programu School. AD se počítá jako tři jednotky.</w:t>
      </w:r>
    </w:p>
    <w:p w:rsidR="00463BD6" w:rsidRDefault="00F66FDC">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463BD6" w:rsidRDefault="00F66FDC">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463BD6" w:rsidRDefault="00F66FDC">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463BD6" w:rsidRDefault="00463BD6">
      <w:pPr>
        <w:pStyle w:val="ProductList-BodySpaced"/>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Spaced"/>
      </w:pPr>
    </w:p>
    <w:p w:rsidR="00463BD6" w:rsidRDefault="00F66FDC">
      <w:pPr>
        <w:pStyle w:val="ProductList-Offering1Heading"/>
        <w:outlineLvl w:val="1"/>
      </w:pPr>
      <w:bookmarkStart w:id="330" w:name="_Sec552"/>
      <w:r>
        <w:t>Záhlaví sloupců</w:t>
      </w:r>
      <w:bookmarkEnd w:id="330"/>
      <w:r>
        <w:fldChar w:fldCharType="begin"/>
      </w:r>
      <w:r>
        <w:instrText xml:space="preserve"> TC "</w:instrText>
      </w:r>
      <w:bookmarkStart w:id="331" w:name="_Toc515567129"/>
      <w:r>
        <w:instrText>Záhlaví sloupců</w:instrText>
      </w:r>
      <w:bookmarkEnd w:id="331"/>
      <w:r>
        <w:instrText>" \l 2</w:instrText>
      </w:r>
      <w:r>
        <w:fldChar w:fldCharType="end"/>
      </w:r>
    </w:p>
    <w:p w:rsidR="00463BD6" w:rsidRDefault="00F66FDC">
      <w:pPr>
        <w:pStyle w:val="ProductList-BodySpaced"/>
      </w:pPr>
      <w:r>
        <w:t>Záhlaví sloupců se zobrazují v tabulce dostupnosti produktů pro každý záznam produktu a uspořádávají informace o dostupnosti programu podle programu, typu nabídky, bodů a dat dostupnosti.</w:t>
      </w:r>
    </w:p>
    <w:p w:rsidR="00463BD6" w:rsidRDefault="00463BD6">
      <w:pPr>
        <w:pStyle w:val="ProductList-BodySpaced"/>
      </w:pPr>
    </w:p>
    <w:p w:rsidR="00463BD6" w:rsidRDefault="00F66FDC">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rsidR="00463BD6" w:rsidRDefault="00F66FDC">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463BD6" w:rsidRDefault="00F66FDC">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463BD6" w:rsidRDefault="00F66FDC">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463BD6" w:rsidRDefault="00F66FDC">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463BD6" w:rsidRDefault="00F66FDC">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463BD6" w:rsidRDefault="00F66FDC">
      <w:pPr>
        <w:pStyle w:val="ProductList-BodySpaced"/>
      </w:pPr>
      <w:r>
        <w:rPr>
          <w:b/>
          <w:color w:val="00188F"/>
        </w:rPr>
        <w:t>MPSA</w:t>
      </w:r>
      <w:r>
        <w:t xml:space="preserve"> = </w:t>
      </w:r>
      <w:r>
        <w:rPr>
          <w:color w:val="00188F"/>
        </w:rPr>
        <w:t>Microsoft Products and Services Agreement</w:t>
      </w:r>
      <w:r>
        <w:t>.</w:t>
      </w:r>
    </w:p>
    <w:p w:rsidR="00463BD6" w:rsidRDefault="00F66FDC">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463BD6" w:rsidRDefault="00F66FDC">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463BD6" w:rsidRDefault="00F66FDC">
      <w:pPr>
        <w:pStyle w:val="ProductList-BodySpaced"/>
      </w:pPr>
      <w:r>
        <w:rPr>
          <w:b/>
          <w:color w:val="00188F"/>
        </w:rPr>
        <w:t>OVS-ES</w:t>
      </w:r>
      <w:r>
        <w:t xml:space="preserve"> = </w:t>
      </w:r>
      <w:r>
        <w:rPr>
          <w:color w:val="00188F"/>
        </w:rPr>
        <w:t>Smlouva Open Value Subscription – řešení ve vzdělávání</w:t>
      </w:r>
      <w:r>
        <w:t>.</w:t>
      </w:r>
    </w:p>
    <w:p w:rsidR="00463BD6" w:rsidRDefault="00F66FDC">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463BD6" w:rsidRDefault="00F66FDC">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463BD6" w:rsidRDefault="00F66FDC">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463BD6" w:rsidRDefault="00463BD6">
      <w:pPr>
        <w:pStyle w:val="ProductList-BodySpaced"/>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Spaced"/>
      </w:pPr>
    </w:p>
    <w:p w:rsidR="00463BD6" w:rsidRDefault="00F66FDC">
      <w:pPr>
        <w:pStyle w:val="ProductList-Offering1Heading"/>
        <w:outlineLvl w:val="1"/>
      </w:pPr>
      <w:bookmarkStart w:id="332" w:name="_Sec553"/>
      <w:r>
        <w:t>Definice</w:t>
      </w:r>
      <w:bookmarkEnd w:id="332"/>
      <w:r>
        <w:fldChar w:fldCharType="begin"/>
      </w:r>
      <w:r>
        <w:instrText xml:space="preserve"> TC "</w:instrText>
      </w:r>
      <w:bookmarkStart w:id="333" w:name="_Toc515567130"/>
      <w:r>
        <w:instrText>Definice</w:instrText>
      </w:r>
      <w:bookmarkEnd w:id="333"/>
      <w:r>
        <w:instrText>" \l 2</w:instrText>
      </w:r>
      <w:r>
        <w:fldChar w:fldCharType="end"/>
      </w:r>
    </w:p>
    <w:p w:rsidR="00463BD6" w:rsidRDefault="00F66FDC">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463BD6" w:rsidRDefault="00F66FDC">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463BD6" w:rsidRDefault="00F66FDC">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463BD6" w:rsidRDefault="00F66FDC">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463BD6" w:rsidRDefault="00F66FDC">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463BD6" w:rsidRDefault="00F66FDC">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463BD6" w:rsidRDefault="00F66FDC">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463BD6" w:rsidRDefault="00F66FDC">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463BD6" w:rsidRDefault="00F66FDC">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463BD6" w:rsidRDefault="00F66FDC">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463BD6" w:rsidRDefault="00F66FDC">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463BD6" w:rsidRDefault="00F66FDC">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rsidR="00463BD6" w:rsidRDefault="00F66FDC">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463BD6" w:rsidRDefault="00F66FDC">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463BD6" w:rsidRDefault="00F66FDC">
      <w:pPr>
        <w:pStyle w:val="ProductList-BodySpaced"/>
      </w:pPr>
      <w:r>
        <w:t>„</w:t>
      </w:r>
      <w:r>
        <w:rPr>
          <w:b/>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rsidR="00463BD6" w:rsidRDefault="00F66FDC">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463BD6" w:rsidRDefault="00F66FDC">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463BD6" w:rsidRDefault="00F66FDC">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463BD6" w:rsidRDefault="00F66FDC">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rsidR="00463BD6" w:rsidRDefault="00F66FDC">
      <w:pPr>
        <w:pStyle w:val="ProductList-BodySpaced"/>
      </w:pPr>
      <w:r>
        <w:rPr>
          <w:b/>
          <w:color w:val="00188F"/>
        </w:rPr>
        <w:t xml:space="preserve">Licence </w:t>
      </w:r>
      <w:r>
        <w:t>znamená právo na stahování, instalaci a užívání produktu a na přístup k němu.</w:t>
      </w:r>
    </w:p>
    <w:p w:rsidR="00463BD6" w:rsidRDefault="00F66FDC">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463BD6" w:rsidRDefault="00F66FDC">
      <w:pPr>
        <w:pStyle w:val="ProductList-BodySpaced"/>
      </w:pPr>
      <w:r>
        <w:rPr>
          <w:b/>
          <w:color w:val="00188F"/>
        </w:rPr>
        <w:t xml:space="preserve">Partner s právy License Mobility poskytovanými prostřednictvím Software Assurance </w:t>
      </w:r>
      <w:r>
        <w:t xml:space="preserve">označuje subjekt označený na adrese </w:t>
      </w:r>
      <w:hyperlink r:id="rId144">
        <w:r>
          <w:rPr>
            <w:color w:val="00467F"/>
            <w:u w:val="single"/>
          </w:rPr>
          <w:t>http://www.microsoft.com/licensing/software-assurance/license-mobility.aspx</w:t>
        </w:r>
      </w:hyperlink>
      <w:r>
        <w:t xml:space="preserve"> a autorizovaný společností Microsoft k tomu aby hostil software zákazníků na sdílených serverech. </w:t>
      </w:r>
    </w:p>
    <w:p w:rsidR="00463BD6" w:rsidRDefault="00F66FDC">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463BD6" w:rsidRDefault="00F66FDC">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463BD6" w:rsidRDefault="00F66FDC">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463BD6" w:rsidRDefault="00F66FDC">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463BD6" w:rsidRDefault="00F66FDC">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463BD6" w:rsidRDefault="00F66FDC">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463BD6" w:rsidRDefault="00F66FDC">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463BD6" w:rsidRDefault="00F66FDC">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463BD6" w:rsidRDefault="00F66FDC">
      <w:pPr>
        <w:pStyle w:val="ProductList-BodySpaced"/>
      </w:pPr>
      <w:r>
        <w:rPr>
          <w:b/>
          <w:color w:val="00188F"/>
        </w:rPr>
        <w:t xml:space="preserve">Fyzický procesor </w:t>
      </w:r>
      <w:r>
        <w:t>je procesorem v systému fyzického hardwaru.</w:t>
      </w:r>
    </w:p>
    <w:p w:rsidR="00463BD6" w:rsidRDefault="00F66FDC">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463BD6" w:rsidRDefault="00F66FDC">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463BD6" w:rsidRDefault="00F66FDC">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463BD6" w:rsidRDefault="00F66FDC">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463BD6" w:rsidRDefault="00F66FDC">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463BD6" w:rsidRDefault="00F66FDC">
      <w:pPr>
        <w:pStyle w:val="ProductList-BodySpaced"/>
      </w:pPr>
      <w:r>
        <w:rPr>
          <w:b/>
          <w:color w:val="00188F"/>
        </w:rPr>
        <w:t>Server</w:t>
      </w:r>
      <w:r>
        <w:t xml:space="preserve"> je systém fyzického hardwaru, v němž je možné spustit serverový software.</w:t>
      </w:r>
    </w:p>
    <w:p w:rsidR="00463BD6" w:rsidRDefault="00F66FDC">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463BD6" w:rsidRDefault="00F66FDC">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463BD6" w:rsidRDefault="00F66FDC">
      <w:pPr>
        <w:pStyle w:val="ProductList-BodySpaced"/>
      </w:pPr>
      <w:r>
        <w:rPr>
          <w:b/>
          <w:color w:val="00188F"/>
        </w:rPr>
        <w:t>Student</w:t>
      </w:r>
      <w:r>
        <w:t xml:space="preserve"> označuje jakoukoli osobu zaregistrovanou v akademické instituci, která je členem organizace instituce a studuje denní nebo kombinovaný program.</w:t>
      </w:r>
    </w:p>
    <w:p w:rsidR="00463BD6" w:rsidRDefault="00F66FDC">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rsidR="00463BD6" w:rsidRDefault="00F66FDC">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463BD6" w:rsidRDefault="00F66FDC">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463BD6" w:rsidRDefault="00F66FDC">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463BD6" w:rsidRDefault="00F66FDC">
      <w:pPr>
        <w:pStyle w:val="ProductList-BodySpaced"/>
      </w:pPr>
      <w:r>
        <w:t>Software internetových webových řešení se používá ke spouštění:</w:t>
      </w:r>
    </w:p>
    <w:p w:rsidR="00463BD6" w:rsidRDefault="00F66FDC" w:rsidP="00F66FDC">
      <w:pPr>
        <w:pStyle w:val="ProductList-Bullet"/>
        <w:numPr>
          <w:ilvl w:val="0"/>
          <w:numId w:val="43"/>
        </w:numPr>
      </w:pPr>
      <w:r>
        <w:t>software webového serveru (například MIIS – Microsoft Internet Information Services) a agenty správy či zabezpečení (například agent SCOM – System Center Operations Manager);</w:t>
      </w:r>
    </w:p>
    <w:p w:rsidR="00463BD6" w:rsidRDefault="00F66FDC" w:rsidP="00F66FDC">
      <w:pPr>
        <w:pStyle w:val="ProductList-Bullet"/>
        <w:numPr>
          <w:ilvl w:val="0"/>
          <w:numId w:val="43"/>
        </w:numPr>
      </w:pPr>
      <w:r>
        <w:t>software databázového stroje (například Microsoft SQL Server) výlučně pro podporu internetových webových řešení; nebo</w:t>
      </w:r>
    </w:p>
    <w:p w:rsidR="00463BD6" w:rsidRDefault="00F66FDC" w:rsidP="00F66FDC">
      <w:pPr>
        <w:pStyle w:val="ProductList-Bullet"/>
        <w:numPr>
          <w:ilvl w:val="0"/>
          <w:numId w:val="43"/>
        </w:numPr>
      </w:pPr>
      <w:r>
        <w:t>službu DNS (Domain Name System) pro poskytování překladu internetových názvů na adresy IP, pokud nejde o jedinou funkci této instance softwaru.</w:t>
      </w:r>
    </w:p>
    <w:p w:rsidR="00463BD6" w:rsidRDefault="00F66FDC">
      <w:pPr>
        <w:pStyle w:val="ProductList-BodySpaced"/>
      </w:pPr>
      <w:r>
        <w:rPr>
          <w:b/>
          <w:color w:val="00188F"/>
        </w:rPr>
        <w:t>Kontejner Windows Server s izolací Hyper-V</w:t>
      </w:r>
      <w:r>
        <w:rPr>
          <w:color w:val="000000"/>
        </w:rPr>
        <w:t xml:space="preserve">(dříve </w:t>
      </w:r>
      <w:r>
        <w:t>Kontejner Hyper-V</w:t>
      </w:r>
      <w:r>
        <w:fldChar w:fldCharType="begin"/>
      </w:r>
      <w:r>
        <w:instrText xml:space="preserve"> XE "Kontejner Hyper-V" </w:instrText>
      </w:r>
      <w:r>
        <w:fldChar w:fldCharType="end"/>
      </w:r>
      <w:r>
        <w:t xml:space="preserve">) je funkce produktu Windows Server, která využívá virtuální operační systém. Každá funkce Kontejner Windows Server s izolací Hyper-V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463BD6" w:rsidRDefault="00F66FDC">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rsidR="00463BD6" w:rsidRDefault="00F66FDC">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463BD6" w:rsidRDefault="00463BD6">
      <w:pPr>
        <w:pStyle w:val="ProductList-BodySpaced"/>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Spaced"/>
      </w:pPr>
    </w:p>
    <w:p w:rsidR="00463BD6" w:rsidRDefault="00463BD6">
      <w:pPr>
        <w:sectPr w:rsidR="00463BD6">
          <w:headerReference w:type="default" r:id="rId145"/>
          <w:footerReference w:type="default" r:id="rId146"/>
          <w:type w:val="continuous"/>
          <w:pgSz w:w="12240" w:h="15840" w:code="1"/>
          <w:pgMar w:top="1170" w:right="720" w:bottom="720" w:left="720" w:header="432" w:footer="288" w:gutter="0"/>
          <w:cols w:space="360"/>
        </w:sectPr>
      </w:pPr>
    </w:p>
    <w:p w:rsidR="00463BD6" w:rsidRDefault="00F66FDC">
      <w:pPr>
        <w:pStyle w:val="ProductList-SectionHeading"/>
        <w:pageBreakBefore/>
        <w:outlineLvl w:val="0"/>
      </w:pPr>
      <w:bookmarkStart w:id="334" w:name="_Sec591"/>
      <w:bookmarkEnd w:id="324"/>
      <w:r>
        <w:t>Příloha A – Licence ekvivalentní k licenci CAL/ML</w:t>
      </w:r>
      <w:r>
        <w:fldChar w:fldCharType="begin"/>
      </w:r>
      <w:r>
        <w:instrText xml:space="preserve"> TC "</w:instrText>
      </w:r>
      <w:bookmarkStart w:id="335" w:name="_Toc515567131"/>
      <w:r>
        <w:instrText>Příloha A – Licence ekvivalentní k licenci CAL/ML</w:instrText>
      </w:r>
      <w:bookmarkEnd w:id="335"/>
      <w:r>
        <w:instrText>" \l 1</w:instrText>
      </w:r>
      <w:r>
        <w:fldChar w:fldCharType="end"/>
      </w:r>
    </w:p>
    <w:p w:rsidR="00463BD6" w:rsidRDefault="00F66FDC">
      <w:pPr>
        <w:pStyle w:val="ProductList-Body"/>
      </w:pPr>
      <w:r>
        <w:t xml:space="preserve">Práva k přístupu k serverovému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463BD6" w:rsidRDefault="00463BD6">
      <w:pPr>
        <w:pStyle w:val="ProductList-Body"/>
      </w:pPr>
    </w:p>
    <w:tbl>
      <w:tblPr>
        <w:tblStyle w:val="PURTable"/>
        <w:tblW w:w="0" w:type="dxa"/>
        <w:tblLook w:val="04A0" w:firstRow="1" w:lastRow="0" w:firstColumn="1" w:lastColumn="0" w:noHBand="0" w:noVBand="1"/>
      </w:tblPr>
      <w:tblGrid>
        <w:gridCol w:w="1044"/>
        <w:gridCol w:w="305"/>
        <w:gridCol w:w="398"/>
        <w:gridCol w:w="293"/>
        <w:gridCol w:w="398"/>
        <w:gridCol w:w="397"/>
        <w:gridCol w:w="496"/>
        <w:gridCol w:w="502"/>
        <w:gridCol w:w="508"/>
        <w:gridCol w:w="496"/>
        <w:gridCol w:w="397"/>
        <w:gridCol w:w="496"/>
        <w:gridCol w:w="502"/>
        <w:gridCol w:w="508"/>
        <w:gridCol w:w="496"/>
        <w:gridCol w:w="340"/>
        <w:gridCol w:w="394"/>
        <w:gridCol w:w="487"/>
        <w:gridCol w:w="274"/>
        <w:gridCol w:w="274"/>
        <w:gridCol w:w="370"/>
        <w:gridCol w:w="328"/>
        <w:gridCol w:w="376"/>
        <w:gridCol w:w="345"/>
        <w:gridCol w:w="368"/>
      </w:tblGrid>
      <w:tr w:rsidR="00463BD6">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63BD6" w:rsidRDefault="00463BD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63BD6" w:rsidRDefault="00F66FD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63BD6" w:rsidRDefault="00F66FD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63BD6" w:rsidRDefault="00F66FD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63BD6" w:rsidRDefault="00F66FD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63BD6" w:rsidRDefault="00F66FDC">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63BD6" w:rsidRDefault="00F66FDC">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63BD6" w:rsidRDefault="00F66FDC">
            <w:pPr>
              <w:pStyle w:val="ProductList-TableBody"/>
              <w:jc w:val="center"/>
            </w:pPr>
            <w:r>
              <w:rPr>
                <w:color w:val="FFFFFF"/>
              </w:rPr>
              <w:t>Dynamics 365 Enterprise</w:t>
            </w:r>
          </w:p>
        </w:tc>
      </w:tr>
      <w:tr w:rsidR="00A743DE">
        <w:tc>
          <w:tcPr>
            <w:tcW w:w="240" w:type="dxa"/>
            <w:tcBorders>
              <w:top w:val="none" w:sz="4" w:space="0" w:color="BFBFBF"/>
              <w:left w:val="none" w:sz="24" w:space="0" w:color="808080"/>
              <w:bottom w:val="single" w:sz="4" w:space="0" w:color="FFFFFF"/>
              <w:right w:val="single" w:sz="6" w:space="0" w:color="FFFFFF"/>
            </w:tcBorders>
          </w:tcPr>
          <w:p w:rsidR="00463BD6" w:rsidRDefault="00F66FDC">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63BD6" w:rsidRDefault="00F66FDC">
            <w:pPr>
              <w:pStyle w:val="ProductList-TableBody"/>
              <w:jc w:val="center"/>
            </w:pPr>
            <w:r>
              <w:rPr>
                <w:color w:val="FFFFFF"/>
              </w:rPr>
              <w:t>Plán</w:t>
            </w:r>
          </w:p>
        </w:tc>
      </w:tr>
      <w:tr w:rsidR="00463BD6">
        <w:tc>
          <w:tcPr>
            <w:tcW w:w="240" w:type="dxa"/>
            <w:gridSpan w:val="16"/>
            <w:tcBorders>
              <w:top w:val="single" w:sz="4" w:space="0" w:color="FFFFFF"/>
              <w:left w:val="single" w:sz="6" w:space="0" w:color="FFFFFF"/>
              <w:bottom w:val="single" w:sz="4" w:space="0" w:color="FFFFFF"/>
              <w:right w:val="single" w:sz="6" w:space="0" w:color="FFFFFF"/>
            </w:tcBorders>
          </w:tcPr>
          <w:p w:rsidR="00463BD6" w:rsidRDefault="00F66FD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r>
      <w:tr w:rsidR="00A743DE">
        <w:tc>
          <w:tcPr>
            <w:tcW w:w="240" w:type="dxa"/>
            <w:tcBorders>
              <w:top w:val="dashed" w:sz="4" w:space="0" w:color="BFBFBF"/>
              <w:left w:val="none" w:sz="24" w:space="0" w:color="808080"/>
              <w:bottom w:val="dashed" w:sz="4" w:space="0" w:color="BFBFBF"/>
              <w:right w:val="single" w:sz="6" w:space="0" w:color="FFFFFF"/>
            </w:tcBorders>
          </w:tcPr>
          <w:p w:rsidR="00463BD6" w:rsidRDefault="00DF76EC">
            <w:pPr>
              <w:pStyle w:val="ProductList-TableBody"/>
            </w:pPr>
            <w:hyperlink w:anchor="_Sec793">
              <w:r w:rsidR="00F66FDC">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A743DE">
        <w:tc>
          <w:tcPr>
            <w:tcW w:w="240" w:type="dxa"/>
            <w:tcBorders>
              <w:top w:val="dashed" w:sz="4" w:space="0" w:color="BFBFBF"/>
              <w:left w:val="none" w:sz="24" w:space="0" w:color="808080"/>
              <w:bottom w:val="single" w:sz="4" w:space="0" w:color="FFFFFF"/>
              <w:right w:val="single" w:sz="6" w:space="0" w:color="FFFFFF"/>
            </w:tcBorders>
          </w:tcPr>
          <w:p w:rsidR="00463BD6" w:rsidRDefault="00DF76EC">
            <w:pPr>
              <w:pStyle w:val="ProductList-TableBody"/>
            </w:pPr>
            <w:hyperlink w:anchor="_Sec793">
              <w:r w:rsidR="00F66FDC">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r>
      <w:tr w:rsidR="00463BD6">
        <w:tc>
          <w:tcPr>
            <w:tcW w:w="240" w:type="dxa"/>
            <w:gridSpan w:val="16"/>
            <w:tcBorders>
              <w:top w:val="single" w:sz="4" w:space="0" w:color="FFFFFF"/>
              <w:left w:val="single" w:sz="6" w:space="0" w:color="FFFFFF"/>
              <w:bottom w:val="single" w:sz="4" w:space="0" w:color="FFFFFF"/>
              <w:right w:val="single" w:sz="6" w:space="0" w:color="FFFFFF"/>
            </w:tcBorders>
          </w:tcPr>
          <w:p w:rsidR="00463BD6" w:rsidRDefault="00F66FD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r>
      <w:tr w:rsidR="00A743DE">
        <w:tc>
          <w:tcPr>
            <w:tcW w:w="240" w:type="dxa"/>
            <w:tcBorders>
              <w:top w:val="dashed" w:sz="4" w:space="0" w:color="BFBFBF"/>
              <w:left w:val="none" w:sz="24" w:space="0" w:color="808080"/>
              <w:bottom w:val="dashed" w:sz="4" w:space="0" w:color="BFBFBF"/>
              <w:right w:val="single" w:sz="6" w:space="0" w:color="FFFFFF"/>
            </w:tcBorders>
          </w:tcPr>
          <w:p w:rsidR="00463BD6" w:rsidRDefault="00DF76EC">
            <w:pPr>
              <w:pStyle w:val="ProductList-TableBody"/>
            </w:pPr>
            <w:hyperlink w:anchor="_Sec793">
              <w:r w:rsidR="00F66FDC">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A743DE">
        <w:tc>
          <w:tcPr>
            <w:tcW w:w="240" w:type="dxa"/>
            <w:tcBorders>
              <w:top w:val="dashed" w:sz="4" w:space="0" w:color="BFBFBF"/>
              <w:left w:val="none" w:sz="24" w:space="0" w:color="808080"/>
              <w:bottom w:val="single" w:sz="4" w:space="0" w:color="FFFFFF"/>
              <w:right w:val="single" w:sz="6" w:space="0" w:color="FFFFFF"/>
            </w:tcBorders>
          </w:tcPr>
          <w:p w:rsidR="00463BD6" w:rsidRDefault="00DF76EC">
            <w:pPr>
              <w:pStyle w:val="ProductList-TableBody"/>
            </w:pPr>
            <w:hyperlink w:anchor="_Sec793">
              <w:r w:rsidR="00F66FDC">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r>
      <w:tr w:rsidR="00463BD6">
        <w:tc>
          <w:tcPr>
            <w:tcW w:w="240" w:type="dxa"/>
            <w:gridSpan w:val="16"/>
            <w:tcBorders>
              <w:top w:val="single" w:sz="4" w:space="0" w:color="FFFFFF"/>
              <w:left w:val="single" w:sz="6" w:space="0" w:color="FFFFFF"/>
              <w:bottom w:val="single" w:sz="4" w:space="0" w:color="FFFFFF"/>
              <w:right w:val="single" w:sz="6" w:space="0" w:color="FFFFFF"/>
            </w:tcBorders>
          </w:tcPr>
          <w:p w:rsidR="00463BD6" w:rsidRDefault="00F66FD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r>
      <w:tr w:rsidR="00A743DE">
        <w:tc>
          <w:tcPr>
            <w:tcW w:w="240" w:type="dxa"/>
            <w:tcBorders>
              <w:top w:val="dashed" w:sz="4" w:space="0" w:color="BFBFBF"/>
              <w:left w:val="none" w:sz="24" w:space="0" w:color="808080"/>
              <w:bottom w:val="dashed" w:sz="4" w:space="0" w:color="BFBFBF"/>
              <w:right w:val="single" w:sz="6" w:space="0" w:color="FFFFFF"/>
            </w:tcBorders>
          </w:tcPr>
          <w:p w:rsidR="00463BD6" w:rsidRDefault="00DF76EC">
            <w:pPr>
              <w:pStyle w:val="ProductList-TableBody"/>
            </w:pPr>
            <w:hyperlink w:anchor="_Sec798">
              <w:r w:rsidR="00F66FDC">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A743DE">
        <w:tc>
          <w:tcPr>
            <w:tcW w:w="240" w:type="dxa"/>
            <w:tcBorders>
              <w:top w:val="dashed" w:sz="4" w:space="0" w:color="BFBFBF"/>
              <w:left w:val="none" w:sz="24" w:space="0" w:color="808080"/>
              <w:bottom w:val="single" w:sz="4" w:space="0" w:color="FFFFFF"/>
              <w:right w:val="single" w:sz="6" w:space="0" w:color="FFFFFF"/>
            </w:tcBorders>
          </w:tcPr>
          <w:p w:rsidR="00463BD6" w:rsidRDefault="00DF76EC">
            <w:pPr>
              <w:pStyle w:val="ProductList-TableBody"/>
            </w:pPr>
            <w:hyperlink w:anchor="_Sec798">
              <w:r w:rsidR="00F66FDC">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r>
      <w:tr w:rsidR="00463BD6">
        <w:tc>
          <w:tcPr>
            <w:tcW w:w="240" w:type="dxa"/>
            <w:gridSpan w:val="16"/>
            <w:tcBorders>
              <w:top w:val="single" w:sz="4" w:space="0" w:color="FFFFFF"/>
              <w:left w:val="single" w:sz="6" w:space="0" w:color="FFFFFF"/>
              <w:bottom w:val="single" w:sz="4" w:space="0" w:color="FFFFFF"/>
              <w:right w:val="single" w:sz="6" w:space="0" w:color="FFFFFF"/>
            </w:tcBorders>
          </w:tcPr>
          <w:p w:rsidR="00463BD6" w:rsidRDefault="00F66FDC">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r>
      <w:tr w:rsidR="00A743DE">
        <w:tc>
          <w:tcPr>
            <w:tcW w:w="240" w:type="dxa"/>
            <w:tcBorders>
              <w:top w:val="dashed" w:sz="4" w:space="0" w:color="BFBFBF"/>
              <w:left w:val="none" w:sz="24" w:space="0" w:color="808080"/>
              <w:bottom w:val="single" w:sz="4" w:space="0" w:color="FFFFFF"/>
              <w:right w:val="single" w:sz="6" w:space="0" w:color="FFFFFF"/>
            </w:tcBorders>
          </w:tcPr>
          <w:p w:rsidR="00463BD6" w:rsidRDefault="00DF76EC">
            <w:pPr>
              <w:pStyle w:val="ProductList-TableBody"/>
            </w:pPr>
            <w:hyperlink w:anchor="_Sec798">
              <w:r w:rsidR="00F66FDC">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r>
      <w:tr w:rsidR="00463BD6">
        <w:tc>
          <w:tcPr>
            <w:tcW w:w="240" w:type="dxa"/>
            <w:gridSpan w:val="16"/>
            <w:tcBorders>
              <w:top w:val="single" w:sz="4" w:space="0" w:color="FFFFFF"/>
              <w:left w:val="single" w:sz="6" w:space="0" w:color="FFFFFF"/>
              <w:bottom w:val="single" w:sz="4" w:space="0" w:color="FFFFFF"/>
              <w:right w:val="single" w:sz="6" w:space="0" w:color="FFFFFF"/>
            </w:tcBorders>
          </w:tcPr>
          <w:p w:rsidR="00463BD6" w:rsidRDefault="00F66FDC">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r>
      <w:tr w:rsidR="00A743DE">
        <w:tc>
          <w:tcPr>
            <w:tcW w:w="240" w:type="dxa"/>
            <w:tcBorders>
              <w:top w:val="dashed" w:sz="4" w:space="0" w:color="BFBFBF"/>
              <w:left w:val="none" w:sz="24" w:space="0" w:color="808080"/>
              <w:bottom w:val="dashed" w:sz="4" w:space="0" w:color="BFBFBF"/>
              <w:right w:val="single" w:sz="6" w:space="0" w:color="FFFFFF"/>
            </w:tcBorders>
          </w:tcPr>
          <w:p w:rsidR="00463BD6" w:rsidRDefault="00DF76EC">
            <w:pPr>
              <w:pStyle w:val="ProductList-TableBody"/>
            </w:pPr>
            <w:hyperlink w:anchor="_Sec799">
              <w:r w:rsidR="00F66FDC">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A743DE">
        <w:tc>
          <w:tcPr>
            <w:tcW w:w="240" w:type="dxa"/>
            <w:tcBorders>
              <w:top w:val="dashed" w:sz="4" w:space="0" w:color="BFBFBF"/>
              <w:left w:val="none" w:sz="24" w:space="0" w:color="808080"/>
              <w:bottom w:val="dashed" w:sz="4" w:space="0" w:color="BFBFBF"/>
              <w:right w:val="single" w:sz="6" w:space="0" w:color="FFFFFF"/>
            </w:tcBorders>
          </w:tcPr>
          <w:p w:rsidR="00463BD6" w:rsidRDefault="00DF76EC">
            <w:pPr>
              <w:pStyle w:val="ProductList-TableBody"/>
            </w:pPr>
            <w:hyperlink w:anchor="_Sec799">
              <w:r w:rsidR="00F66FDC">
                <w:rPr>
                  <w:color w:val="00467F"/>
                  <w:u w:val="single"/>
                </w:rPr>
                <w:t>Dodatečné</w:t>
              </w:r>
            </w:hyperlink>
            <w:r w:rsidR="00F66FD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A743DE">
        <w:tc>
          <w:tcPr>
            <w:tcW w:w="240" w:type="dxa"/>
            <w:tcBorders>
              <w:top w:val="dashed" w:sz="4" w:space="0" w:color="BFBFBF"/>
              <w:left w:val="none" w:sz="24" w:space="0" w:color="808080"/>
              <w:bottom w:val="single" w:sz="4" w:space="0" w:color="FFFFFF"/>
              <w:right w:val="single" w:sz="6" w:space="0" w:color="FFFFFF"/>
            </w:tcBorders>
          </w:tcPr>
          <w:p w:rsidR="00463BD6" w:rsidRDefault="00DF76EC">
            <w:pPr>
              <w:pStyle w:val="ProductList-TableBody"/>
            </w:pPr>
            <w:hyperlink w:anchor="_Sec799">
              <w:r w:rsidR="00F66FDC">
                <w:rPr>
                  <w:color w:val="00467F"/>
                  <w:u w:val="single"/>
                </w:rPr>
                <w:t>Dodatečné</w:t>
              </w:r>
            </w:hyperlink>
            <w:r w:rsidR="00F66FDC">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r>
      <w:tr w:rsidR="00463BD6">
        <w:tc>
          <w:tcPr>
            <w:tcW w:w="240" w:type="dxa"/>
            <w:gridSpan w:val="16"/>
            <w:tcBorders>
              <w:top w:val="single" w:sz="4" w:space="0" w:color="FFFFFF"/>
              <w:left w:val="single" w:sz="6" w:space="0" w:color="FFFFFF"/>
              <w:bottom w:val="single" w:sz="4" w:space="0" w:color="FFFFFF"/>
              <w:right w:val="single" w:sz="6" w:space="0" w:color="FFFFFF"/>
            </w:tcBorders>
          </w:tcPr>
          <w:p w:rsidR="00463BD6" w:rsidRDefault="00F66FDC">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r>
      <w:tr w:rsidR="00A743DE">
        <w:tc>
          <w:tcPr>
            <w:tcW w:w="240" w:type="dxa"/>
            <w:tcBorders>
              <w:top w:val="dashed" w:sz="4" w:space="0" w:color="BFBFBF"/>
              <w:left w:val="none" w:sz="24" w:space="0" w:color="808080"/>
              <w:bottom w:val="dashed" w:sz="4" w:space="0" w:color="BFBFBF"/>
              <w:right w:val="single" w:sz="6" w:space="0" w:color="FFFFFF"/>
            </w:tcBorders>
          </w:tcPr>
          <w:p w:rsidR="00463BD6" w:rsidRDefault="00DF76EC">
            <w:pPr>
              <w:pStyle w:val="ProductList-TableBody"/>
            </w:pPr>
            <w:hyperlink w:anchor="_Sec800">
              <w:r w:rsidR="00F66FDC">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A743DE">
        <w:tc>
          <w:tcPr>
            <w:tcW w:w="240" w:type="dxa"/>
            <w:tcBorders>
              <w:top w:val="dashed" w:sz="4" w:space="0" w:color="BFBFBF"/>
              <w:left w:val="none" w:sz="24" w:space="0" w:color="808080"/>
              <w:bottom w:val="single" w:sz="4" w:space="0" w:color="FFFFFF"/>
              <w:right w:val="single" w:sz="6" w:space="0" w:color="FFFFFF"/>
            </w:tcBorders>
          </w:tcPr>
          <w:p w:rsidR="00463BD6" w:rsidRDefault="00DF76EC">
            <w:pPr>
              <w:pStyle w:val="ProductList-TableBody"/>
            </w:pPr>
            <w:hyperlink w:anchor="_Sec800">
              <w:r w:rsidR="00F66FDC">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r>
      <w:tr w:rsidR="00463BD6">
        <w:tc>
          <w:tcPr>
            <w:tcW w:w="240" w:type="dxa"/>
            <w:gridSpan w:val="16"/>
            <w:tcBorders>
              <w:top w:val="single" w:sz="4" w:space="0" w:color="FFFFFF"/>
              <w:left w:val="single" w:sz="6" w:space="0" w:color="FFFFFF"/>
              <w:bottom w:val="single" w:sz="4" w:space="0" w:color="FFFFFF"/>
              <w:right w:val="single" w:sz="6" w:space="0" w:color="FFFFFF"/>
            </w:tcBorders>
          </w:tcPr>
          <w:p w:rsidR="00463BD6" w:rsidRDefault="00F66FD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r>
      <w:tr w:rsidR="00A743DE">
        <w:tc>
          <w:tcPr>
            <w:tcW w:w="240" w:type="dxa"/>
            <w:tcBorders>
              <w:top w:val="dashed" w:sz="4" w:space="0" w:color="BFBFBF"/>
              <w:left w:val="none" w:sz="24" w:space="0" w:color="808080"/>
              <w:bottom w:val="dashed" w:sz="4" w:space="0" w:color="BFBFBF"/>
              <w:right w:val="single" w:sz="6" w:space="0" w:color="FFFFFF"/>
            </w:tcBorders>
          </w:tcPr>
          <w:p w:rsidR="00463BD6" w:rsidRDefault="00DF76EC">
            <w:pPr>
              <w:pStyle w:val="ProductList-TableBody"/>
            </w:pPr>
            <w:hyperlink w:anchor="_Sec807">
              <w:r w:rsidR="00F66FDC">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A743DE">
        <w:tc>
          <w:tcPr>
            <w:tcW w:w="240" w:type="dxa"/>
            <w:tcBorders>
              <w:top w:val="dashed" w:sz="4" w:space="0" w:color="BFBFBF"/>
              <w:left w:val="none" w:sz="24" w:space="0" w:color="808080"/>
              <w:bottom w:val="dashed" w:sz="4" w:space="0" w:color="BFBFBF"/>
              <w:right w:val="single" w:sz="6" w:space="0" w:color="FFFFFF"/>
            </w:tcBorders>
          </w:tcPr>
          <w:p w:rsidR="00463BD6" w:rsidRDefault="00DF76EC">
            <w:pPr>
              <w:pStyle w:val="ProductList-TableBody"/>
            </w:pPr>
            <w:hyperlink w:anchor="_Sec807">
              <w:r w:rsidR="00F66FDC">
                <w:rPr>
                  <w:color w:val="00467F"/>
                  <w:u w:val="single"/>
                </w:rPr>
                <w:t>Dodatečné</w:t>
              </w:r>
            </w:hyperlink>
            <w:r w:rsidR="00F66FD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A743DE">
        <w:tc>
          <w:tcPr>
            <w:tcW w:w="240" w:type="dxa"/>
            <w:tcBorders>
              <w:top w:val="dashed" w:sz="4" w:space="0" w:color="BFBFBF"/>
              <w:left w:val="none" w:sz="24" w:space="0" w:color="808080"/>
              <w:bottom w:val="single" w:sz="4" w:space="0" w:color="FFFFFF"/>
              <w:right w:val="single" w:sz="6" w:space="0" w:color="FFFFFF"/>
            </w:tcBorders>
          </w:tcPr>
          <w:p w:rsidR="00463BD6" w:rsidRDefault="00DF76EC">
            <w:pPr>
              <w:pStyle w:val="ProductList-TableBody"/>
            </w:pPr>
            <w:hyperlink w:anchor="_Sec807">
              <w:r w:rsidR="00F66FDC">
                <w:rPr>
                  <w:color w:val="00467F"/>
                  <w:u w:val="single"/>
                </w:rPr>
                <w:t>Dodatečné</w:t>
              </w:r>
            </w:hyperlink>
            <w:r w:rsidR="00F66FD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r>
      <w:tr w:rsidR="00463BD6">
        <w:tc>
          <w:tcPr>
            <w:tcW w:w="240" w:type="dxa"/>
            <w:gridSpan w:val="16"/>
            <w:tcBorders>
              <w:top w:val="single" w:sz="4" w:space="0" w:color="FFFFFF"/>
              <w:left w:val="single" w:sz="6" w:space="0" w:color="FFFFFF"/>
              <w:bottom w:val="single" w:sz="4" w:space="0" w:color="FFFFFF"/>
              <w:right w:val="single" w:sz="6" w:space="0" w:color="FFFFFF"/>
            </w:tcBorders>
          </w:tcPr>
          <w:p w:rsidR="00463BD6" w:rsidRDefault="00F66FD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r>
      <w:tr w:rsidR="00A743DE">
        <w:tc>
          <w:tcPr>
            <w:tcW w:w="240" w:type="dxa"/>
            <w:tcBorders>
              <w:top w:val="dashed" w:sz="4" w:space="0" w:color="BFBFBF"/>
              <w:left w:val="none" w:sz="24" w:space="0" w:color="808080"/>
              <w:bottom w:val="dashed" w:sz="4" w:space="0" w:color="BFBFBF"/>
              <w:right w:val="single" w:sz="6" w:space="0" w:color="FFFFFF"/>
            </w:tcBorders>
          </w:tcPr>
          <w:p w:rsidR="00463BD6" w:rsidRDefault="00DF76EC">
            <w:pPr>
              <w:pStyle w:val="ProductList-TableBody"/>
            </w:pPr>
            <w:hyperlink w:anchor="_Sec807">
              <w:r w:rsidR="00F66FDC">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A743DE">
        <w:tc>
          <w:tcPr>
            <w:tcW w:w="240" w:type="dxa"/>
            <w:tcBorders>
              <w:top w:val="dashed" w:sz="4" w:space="0" w:color="BFBFBF"/>
              <w:left w:val="none" w:sz="24" w:space="0" w:color="808080"/>
              <w:bottom w:val="dashed" w:sz="4" w:space="0" w:color="BFBFBF"/>
              <w:right w:val="single" w:sz="6" w:space="0" w:color="FFFFFF"/>
            </w:tcBorders>
          </w:tcPr>
          <w:p w:rsidR="00463BD6" w:rsidRDefault="00DF76EC">
            <w:pPr>
              <w:pStyle w:val="ProductList-TableBody"/>
            </w:pPr>
            <w:hyperlink w:anchor="_Sec807">
              <w:r w:rsidR="00F66FDC">
                <w:rPr>
                  <w:color w:val="00467F"/>
                  <w:u w:val="single"/>
                </w:rPr>
                <w:t>Dodatečné</w:t>
              </w:r>
            </w:hyperlink>
            <w:r w:rsidR="00F66FD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A743DE">
        <w:tc>
          <w:tcPr>
            <w:tcW w:w="240" w:type="dxa"/>
            <w:tcBorders>
              <w:top w:val="dashed" w:sz="4" w:space="0" w:color="BFBFBF"/>
              <w:left w:val="none" w:sz="24" w:space="0" w:color="808080"/>
              <w:bottom w:val="single" w:sz="4" w:space="0" w:color="FFFFFF"/>
              <w:right w:val="single" w:sz="6" w:space="0" w:color="FFFFFF"/>
            </w:tcBorders>
          </w:tcPr>
          <w:p w:rsidR="00463BD6" w:rsidRDefault="00DF76EC">
            <w:pPr>
              <w:pStyle w:val="ProductList-TableBody"/>
            </w:pPr>
            <w:hyperlink w:anchor="_Sec807">
              <w:r w:rsidR="00F66FDC">
                <w:rPr>
                  <w:color w:val="00467F"/>
                  <w:u w:val="single"/>
                </w:rPr>
                <w:t>Dodatečné</w:t>
              </w:r>
            </w:hyperlink>
            <w:r w:rsidR="00F66FD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r>
      <w:tr w:rsidR="00463BD6">
        <w:tc>
          <w:tcPr>
            <w:tcW w:w="240" w:type="dxa"/>
            <w:gridSpan w:val="16"/>
            <w:tcBorders>
              <w:top w:val="single" w:sz="4" w:space="0" w:color="FFFFFF"/>
              <w:left w:val="single" w:sz="6" w:space="0" w:color="FFFFFF"/>
              <w:bottom w:val="none" w:sz="24" w:space="0" w:color="808080"/>
              <w:right w:val="single" w:sz="6" w:space="0" w:color="FFFFFF"/>
            </w:tcBorders>
          </w:tcPr>
          <w:p w:rsidR="00463BD6" w:rsidRDefault="00F66FD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r>
      <w:tr w:rsidR="00A743DE">
        <w:tc>
          <w:tcPr>
            <w:tcW w:w="240" w:type="dxa"/>
            <w:tcBorders>
              <w:top w:val="none" w:sz="24" w:space="0" w:color="808080"/>
              <w:left w:val="none" w:sz="24" w:space="0" w:color="808080"/>
              <w:bottom w:val="single" w:sz="4" w:space="0" w:color="FFFFFF"/>
              <w:right w:val="single" w:sz="6" w:space="0" w:color="FFFFFF"/>
            </w:tcBorders>
          </w:tcPr>
          <w:p w:rsidR="00463BD6" w:rsidRDefault="00DF76EC">
            <w:pPr>
              <w:pStyle w:val="ProductList-TableBody"/>
            </w:pPr>
            <w:hyperlink w:anchor="_Sec801">
              <w:r w:rsidR="00F66FDC">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63BD6" w:rsidRDefault="00463BD6">
            <w:pPr>
              <w:pStyle w:val="ProductList-TableBody"/>
              <w:jc w:val="center"/>
            </w:pPr>
          </w:p>
        </w:tc>
      </w:tr>
      <w:tr w:rsidR="00463BD6">
        <w:tc>
          <w:tcPr>
            <w:tcW w:w="240" w:type="dxa"/>
            <w:gridSpan w:val="16"/>
            <w:tcBorders>
              <w:top w:val="single" w:sz="4" w:space="0" w:color="FFFFFF"/>
              <w:left w:val="single" w:sz="6" w:space="0" w:color="FFFFFF"/>
              <w:bottom w:val="none" w:sz="24" w:space="0" w:color="808080"/>
              <w:right w:val="single" w:sz="6" w:space="0" w:color="FFFFFF"/>
            </w:tcBorders>
          </w:tcPr>
          <w:p w:rsidR="00463BD6" w:rsidRDefault="00F66FD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63BD6" w:rsidRDefault="00463BD6">
            <w:pPr>
              <w:pStyle w:val="ProductList-TableBody"/>
            </w:pPr>
          </w:p>
        </w:tc>
      </w:tr>
      <w:tr w:rsidR="00A743DE">
        <w:tc>
          <w:tcPr>
            <w:tcW w:w="240" w:type="dxa"/>
            <w:tcBorders>
              <w:top w:val="none" w:sz="24" w:space="0" w:color="808080"/>
              <w:left w:val="none" w:sz="24" w:space="0" w:color="808080"/>
              <w:bottom w:val="none" w:sz="4" w:space="0" w:color="6E6E6E"/>
              <w:right w:val="single" w:sz="6" w:space="0" w:color="FFFFFF"/>
            </w:tcBorders>
          </w:tcPr>
          <w:p w:rsidR="00463BD6" w:rsidRDefault="00DF76EC">
            <w:pPr>
              <w:pStyle w:val="ProductList-TableBody"/>
            </w:pPr>
            <w:hyperlink w:anchor="_Sec802">
              <w:r w:rsidR="00F66FDC">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63BD6" w:rsidRDefault="00463B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63BD6" w:rsidRDefault="00463B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63BD6" w:rsidRDefault="00463B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63BD6" w:rsidRDefault="00463B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r>
      <w:tr w:rsidR="00463BD6">
        <w:tc>
          <w:tcPr>
            <w:tcW w:w="240" w:type="dxa"/>
            <w:gridSpan w:val="15"/>
            <w:tcBorders>
              <w:top w:val="none" w:sz="4" w:space="0" w:color="6E6E6E"/>
              <w:left w:val="none" w:sz="24" w:space="0" w:color="808080"/>
              <w:bottom w:val="none" w:sz="4" w:space="0" w:color="BFBFBF"/>
              <w:right w:val="single" w:sz="6" w:space="0" w:color="FFFFFF"/>
            </w:tcBorders>
          </w:tcPr>
          <w:p w:rsidR="00463BD6" w:rsidRDefault="00F66FD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3BD6" w:rsidRDefault="00463B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3BD6" w:rsidRDefault="00463BD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63BD6" w:rsidRDefault="00463BD6">
            <w:pPr>
              <w:pStyle w:val="ProductList-TableBody"/>
              <w:jc w:val="center"/>
            </w:pPr>
          </w:p>
        </w:tc>
      </w:tr>
      <w:tr w:rsidR="00A743DE">
        <w:tc>
          <w:tcPr>
            <w:tcW w:w="240" w:type="dxa"/>
            <w:tcBorders>
              <w:top w:val="none" w:sz="4" w:space="0" w:color="BFBFBF"/>
              <w:left w:val="none" w:sz="24" w:space="0" w:color="808080"/>
              <w:bottom w:val="dashed" w:sz="4" w:space="0" w:color="BFBFBF"/>
              <w:right w:val="single" w:sz="6" w:space="0" w:color="FFFFFF"/>
            </w:tcBorders>
          </w:tcPr>
          <w:p w:rsidR="00463BD6" w:rsidRDefault="00DF76EC">
            <w:pPr>
              <w:pStyle w:val="ProductList-TableBody"/>
            </w:pPr>
            <w:hyperlink w:anchor="_Sec790">
              <w:r w:rsidR="00F66FDC">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r>
      <w:tr w:rsidR="00A743DE">
        <w:tc>
          <w:tcPr>
            <w:tcW w:w="240" w:type="dxa"/>
            <w:tcBorders>
              <w:top w:val="dashed" w:sz="4" w:space="0" w:color="BFBFBF"/>
              <w:left w:val="none" w:sz="24" w:space="0" w:color="808080"/>
              <w:bottom w:val="none" w:sz="4" w:space="0" w:color="6E6E6E"/>
              <w:right w:val="single" w:sz="6" w:space="0" w:color="FFFFFF"/>
            </w:tcBorders>
          </w:tcPr>
          <w:p w:rsidR="00463BD6" w:rsidRDefault="00DF76EC">
            <w:pPr>
              <w:pStyle w:val="ProductList-TableBody"/>
            </w:pPr>
            <w:hyperlink w:anchor="_Sec790">
              <w:r w:rsidR="00F66FDC">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r>
      <w:tr w:rsidR="00463BD6">
        <w:tc>
          <w:tcPr>
            <w:tcW w:w="240" w:type="dxa"/>
            <w:gridSpan w:val="15"/>
            <w:tcBorders>
              <w:top w:val="none" w:sz="4" w:space="0" w:color="6E6E6E"/>
              <w:left w:val="none" w:sz="24" w:space="0" w:color="808080"/>
              <w:bottom w:val="none" w:sz="4" w:space="0" w:color="6E6E6E"/>
              <w:right w:val="single" w:sz="6" w:space="0" w:color="FFFFFF"/>
            </w:tcBorders>
          </w:tcPr>
          <w:p w:rsidR="00463BD6" w:rsidRDefault="00F66FD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63BD6" w:rsidRDefault="00463BD6">
            <w:pPr>
              <w:pStyle w:val="ProductList-TableBody"/>
              <w:jc w:val="center"/>
            </w:pPr>
          </w:p>
        </w:tc>
      </w:tr>
      <w:tr w:rsidR="00A743DE">
        <w:tc>
          <w:tcPr>
            <w:tcW w:w="240" w:type="dxa"/>
            <w:tcBorders>
              <w:top w:val="none" w:sz="4" w:space="0" w:color="6E6E6E"/>
              <w:left w:val="none" w:sz="24" w:space="0" w:color="808080"/>
              <w:bottom w:val="none" w:sz="4" w:space="0" w:color="6E6E6E"/>
              <w:right w:val="single" w:sz="6" w:space="0" w:color="FFFFFF"/>
            </w:tcBorders>
          </w:tcPr>
          <w:p w:rsidR="00463BD6" w:rsidRDefault="00DF76EC">
            <w:pPr>
              <w:pStyle w:val="ProductList-TableBody"/>
            </w:pPr>
            <w:hyperlink w:anchor="_Sec790">
              <w:r w:rsidR="00F66FDC">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63BD6" w:rsidRDefault="00463BD6">
            <w:pPr>
              <w:pStyle w:val="ProductList-TableBody"/>
              <w:jc w:val="center"/>
            </w:pPr>
          </w:p>
        </w:tc>
      </w:tr>
    </w:tbl>
    <w:p w:rsidR="00463BD6" w:rsidRDefault="00F66FDC">
      <w:pPr>
        <w:pStyle w:val="ProductList-Body"/>
      </w:pPr>
      <w:r>
        <w:rPr>
          <w:b/>
          <w:i/>
        </w:rPr>
        <w:t>Poznámka</w:t>
      </w:r>
      <w:r>
        <w:rPr>
          <w:i/>
        </w:rPr>
        <w:t>: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Core CAL a Enterprise CAL s aktivním krytím SA poskytuje práva ekvivalentní aplikaci System Center Endpoint Protection 1606. Licence pro sadu Enterprise CAL Suite s aktivním krytím SA poskytuje práva ekvivalentní produktům Data Loss Prevention a Exchange Online Protection.</w:t>
      </w:r>
    </w:p>
    <w:p w:rsidR="00463BD6" w:rsidRDefault="00F66FDC">
      <w:pPr>
        <w:pStyle w:val="ProductList-SectionHeading"/>
        <w:pageBreakBefore/>
        <w:outlineLvl w:val="0"/>
      </w:pPr>
      <w:bookmarkStart w:id="336" w:name="_Sec564"/>
      <w:bookmarkEnd w:id="334"/>
      <w:r>
        <w:t>Příloha B – Software Assurance</w:t>
      </w:r>
      <w:r>
        <w:fldChar w:fldCharType="begin"/>
      </w:r>
      <w:r>
        <w:instrText xml:space="preserve"> TC "</w:instrText>
      </w:r>
      <w:bookmarkStart w:id="337" w:name="_Toc515567132"/>
      <w:r>
        <w:instrText>Příloha B – Software Assurance</w:instrText>
      </w:r>
      <w:bookmarkEnd w:id="337"/>
      <w:r>
        <w:instrText>" \l 1</w:instrText>
      </w:r>
      <w:r>
        <w:fldChar w:fldCharType="end"/>
      </w:r>
    </w:p>
    <w:p w:rsidR="00463BD6" w:rsidRDefault="00F66FDC">
      <w:pPr>
        <w:pStyle w:val="ProductList-Offering1Heading"/>
        <w:outlineLvl w:val="1"/>
      </w:pPr>
      <w:bookmarkStart w:id="338" w:name="_Sec573"/>
      <w:r>
        <w:t>Zakoupení krytí Software Assurance</w:t>
      </w:r>
      <w:bookmarkEnd w:id="338"/>
      <w:r>
        <w:fldChar w:fldCharType="begin"/>
      </w:r>
      <w:r>
        <w:instrText xml:space="preserve"> TC "</w:instrText>
      </w:r>
      <w:bookmarkStart w:id="339" w:name="_Toc515567133"/>
      <w:r>
        <w:instrText>Zakoupení krytí Software Assurance</w:instrText>
      </w:r>
      <w:bookmarkEnd w:id="339"/>
      <w:r>
        <w:instrText>" \l 2</w:instrText>
      </w:r>
      <w:r>
        <w:fldChar w:fldCharType="end"/>
      </w:r>
    </w:p>
    <w:p w:rsidR="00463BD6" w:rsidRDefault="00F66FDC">
      <w:pPr>
        <w:pStyle w:val="ProductList-Body"/>
      </w:pPr>
      <w:r>
        <w:t xml:space="preserve">Zákazník si může při nákupu krytí SA zvolit ze tří různých úrovní závazku, které se u jednotlivých programů liší. Zákazník se může: </w:t>
      </w:r>
    </w:p>
    <w:p w:rsidR="00463BD6" w:rsidRDefault="00F66FDC" w:rsidP="00F66FDC">
      <w:pPr>
        <w:pStyle w:val="ProductList-Bullet"/>
        <w:numPr>
          <w:ilvl w:val="0"/>
          <w:numId w:val="44"/>
        </w:numPr>
      </w:pPr>
      <w:r>
        <w:t xml:space="preserve">Zavázat k připojení krytí SA ke všem platformovým produktům. </w:t>
      </w:r>
    </w:p>
    <w:p w:rsidR="00463BD6" w:rsidRDefault="00F66FDC" w:rsidP="00F66FDC">
      <w:pPr>
        <w:pStyle w:val="ProductList-Bullet"/>
        <w:numPr>
          <w:ilvl w:val="0"/>
          <w:numId w:val="44"/>
        </w:numPr>
      </w:pPr>
      <w:r>
        <w:t xml:space="preserve">Zavázat k připojení krytí SA ke všem nákupům v rámci konkrétní kategorie produktů (aplikace, systémy nebo servery), což se označuje jako členství v Software Assurance (SAM). </w:t>
      </w:r>
    </w:p>
    <w:p w:rsidR="00463BD6" w:rsidRDefault="00F66FDC" w:rsidP="00F66FDC">
      <w:pPr>
        <w:pStyle w:val="ProductList-Bullet"/>
        <w:numPr>
          <w:ilvl w:val="0"/>
          <w:numId w:val="44"/>
        </w:numPr>
      </w:pPr>
      <w:r>
        <w:t>Rozhodnout zakoupit krytí SA pro jednotlivé produkty bez přijetí závazku rozšířit krytí SA na ostatní produkty.</w:t>
      </w:r>
    </w:p>
    <w:p w:rsidR="00463BD6" w:rsidRDefault="00463BD6">
      <w:pPr>
        <w:pStyle w:val="ProductList-Body"/>
      </w:pPr>
    </w:p>
    <w:p w:rsidR="00463BD6" w:rsidRDefault="00F66FDC">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463BD6" w:rsidRDefault="00463BD6">
      <w:pPr>
        <w:pStyle w:val="ProductList-Body"/>
      </w:pPr>
    </w:p>
    <w:p w:rsidR="00463BD6" w:rsidRDefault="00F66FDC">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7"/>
        <w:gridCol w:w="2209"/>
        <w:gridCol w:w="2213"/>
        <w:gridCol w:w="4181"/>
      </w:tblGrid>
      <w:tr w:rsidR="00463BD6" w:rsidTr="00A743DE">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63BD6" w:rsidRDefault="00F66FDC">
            <w:pPr>
              <w:pStyle w:val="ProductList-TableBody"/>
              <w:jc w:val="center"/>
            </w:pPr>
            <w:r>
              <w:rPr>
                <w:color w:val="FFFFFF"/>
              </w:rPr>
              <w:t>Skupina</w:t>
            </w:r>
          </w:p>
        </w:tc>
        <w:tc>
          <w:tcPr>
            <w:tcW w:w="2440" w:type="dxa"/>
            <w:shd w:val="clear" w:color="auto" w:fill="0072C6"/>
          </w:tcPr>
          <w:p w:rsidR="00463BD6" w:rsidRDefault="00F66FDC">
            <w:pPr>
              <w:pStyle w:val="ProductList-TableBody"/>
              <w:jc w:val="center"/>
            </w:pPr>
            <w:r>
              <w:rPr>
                <w:color w:val="FFFFFF"/>
              </w:rPr>
              <w:t>Kompletní zabalené produkty</w:t>
            </w:r>
          </w:p>
        </w:tc>
        <w:tc>
          <w:tcPr>
            <w:tcW w:w="2440" w:type="dxa"/>
            <w:shd w:val="clear" w:color="auto" w:fill="0072C6"/>
          </w:tcPr>
          <w:p w:rsidR="00463BD6" w:rsidRDefault="00F66FDC">
            <w:pPr>
              <w:pStyle w:val="ProductList-TableBody"/>
              <w:jc w:val="center"/>
            </w:pPr>
            <w:r>
              <w:rPr>
                <w:color w:val="FFFFFF"/>
              </w:rPr>
              <w:t>OEM</w:t>
            </w:r>
          </w:p>
        </w:tc>
        <w:tc>
          <w:tcPr>
            <w:tcW w:w="4660" w:type="dxa"/>
            <w:shd w:val="clear" w:color="auto" w:fill="0072C6"/>
          </w:tcPr>
          <w:p w:rsidR="00463BD6" w:rsidRDefault="00F66FDC">
            <w:pPr>
              <w:pStyle w:val="ProductList-TableBody"/>
              <w:jc w:val="center"/>
            </w:pPr>
            <w:r>
              <w:rPr>
                <w:color w:val="FFFFFF"/>
              </w:rPr>
              <w:t>Programy</w:t>
            </w:r>
          </w:p>
        </w:tc>
      </w:tr>
      <w:tr w:rsidR="00463BD6" w:rsidRPr="00A743DE" w:rsidTr="00A743DE">
        <w:tc>
          <w:tcPr>
            <w:tcW w:w="2440" w:type="dxa"/>
          </w:tcPr>
          <w:p w:rsidR="00463BD6" w:rsidRDefault="00F66FDC">
            <w:pPr>
              <w:pStyle w:val="ProductList-TableBody"/>
            </w:pPr>
            <w:r>
              <w:t>Skupina aplikací</w:t>
            </w:r>
          </w:p>
        </w:tc>
        <w:tc>
          <w:tcPr>
            <w:tcW w:w="2440" w:type="dxa"/>
          </w:tcPr>
          <w:p w:rsidR="00463BD6" w:rsidRDefault="00F66FDC">
            <w:pPr>
              <w:pStyle w:val="ProductList-TableBody"/>
            </w:pPr>
            <w:r>
              <w:t>Není relevantní</w:t>
            </w:r>
          </w:p>
        </w:tc>
        <w:tc>
          <w:tcPr>
            <w:tcW w:w="2440" w:type="dxa"/>
          </w:tcPr>
          <w:p w:rsidR="00463BD6" w:rsidRDefault="00F66FDC">
            <w:pPr>
              <w:pStyle w:val="ProductList-TableBody"/>
            </w:pPr>
            <w:r>
              <w:t>Krytí SA je dostupné, pouze jak je naznačeno níže</w:t>
            </w:r>
          </w:p>
        </w:tc>
        <w:tc>
          <w:tcPr>
            <w:tcW w:w="4660" w:type="dxa"/>
            <w:vMerge w:val="restart"/>
          </w:tcPr>
          <w:p w:rsidR="00463BD6" w:rsidRPr="00A743DE" w:rsidRDefault="00F66FDC">
            <w:pPr>
              <w:pStyle w:val="ProductList-TableBody"/>
              <w:rPr>
                <w:lang w:val="pt-BR"/>
              </w:rPr>
            </w:pPr>
            <w:r>
              <w:t xml:space="preserve">Platí pro smlouvy Open License, MPSA, Select, Select Plus a na necelopodnikové produkty v rámci Open Value a doplňkové produkty v rámci smluv Enterprise. </w:t>
            </w:r>
            <w:r w:rsidRPr="00A743DE">
              <w:rPr>
                <w:lang w:val="pt-BR"/>
              </w:rPr>
              <w:t>Nevztahuje se na produkty Enterprise na základě smluv Open Value a Enterprise.</w:t>
            </w:r>
          </w:p>
        </w:tc>
      </w:tr>
      <w:tr w:rsidR="00463BD6" w:rsidTr="00A743DE">
        <w:tc>
          <w:tcPr>
            <w:tcW w:w="2440" w:type="dxa"/>
          </w:tcPr>
          <w:p w:rsidR="00463BD6" w:rsidRDefault="00F66FDC">
            <w:pPr>
              <w:pStyle w:val="ProductList-TableBody"/>
            </w:pPr>
            <w:r>
              <w:t>Skupina serverů</w:t>
            </w:r>
          </w:p>
        </w:tc>
        <w:tc>
          <w:tcPr>
            <w:tcW w:w="2440" w:type="dxa"/>
          </w:tcPr>
          <w:p w:rsidR="00463BD6" w:rsidRDefault="00F66FDC">
            <w:pPr>
              <w:pStyle w:val="ProductList-TableBody"/>
            </w:pPr>
            <w:r>
              <w:t>SA je k dispozici</w:t>
            </w:r>
          </w:p>
        </w:tc>
        <w:tc>
          <w:tcPr>
            <w:tcW w:w="2440" w:type="dxa"/>
          </w:tcPr>
          <w:p w:rsidR="00463BD6" w:rsidRDefault="00F66FDC">
            <w:pPr>
              <w:pStyle w:val="ProductList-TableBody"/>
            </w:pPr>
            <w:r>
              <w:t>SA je k dispozici</w:t>
            </w:r>
          </w:p>
        </w:tc>
        <w:tc>
          <w:tcPr>
            <w:tcW w:w="0" w:type="auto"/>
            <w:vMerge/>
          </w:tcPr>
          <w:p w:rsidR="00463BD6" w:rsidRDefault="00463BD6"/>
        </w:tc>
      </w:tr>
    </w:tbl>
    <w:p w:rsidR="00463BD6" w:rsidRDefault="00463BD6">
      <w:pPr>
        <w:pStyle w:val="ProductList-Body"/>
      </w:pPr>
    </w:p>
    <w:p w:rsidR="00463BD6" w:rsidRDefault="00F66FDC">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463BD6" w:rsidRDefault="00463BD6">
      <w:pPr>
        <w:pStyle w:val="ProductList-Body"/>
      </w:pPr>
    </w:p>
    <w:p w:rsidR="00463BD6" w:rsidRDefault="00F66FDC">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1Heading"/>
        <w:outlineLvl w:val="1"/>
      </w:pPr>
      <w:bookmarkStart w:id="340" w:name="_Sec574"/>
      <w:r>
        <w:t>Prodloužení krytí Software Assurance</w:t>
      </w:r>
      <w:bookmarkEnd w:id="340"/>
      <w:r>
        <w:fldChar w:fldCharType="begin"/>
      </w:r>
      <w:r>
        <w:instrText xml:space="preserve"> TC "</w:instrText>
      </w:r>
      <w:bookmarkStart w:id="341" w:name="_Toc515567134"/>
      <w:r>
        <w:instrText>Prodloužení krytí Software Assurance</w:instrText>
      </w:r>
      <w:bookmarkEnd w:id="341"/>
      <w:r>
        <w:instrText>" \l 2</w:instrText>
      </w:r>
      <w:r>
        <w:fldChar w:fldCharType="end"/>
      </w:r>
    </w:p>
    <w:p w:rsidR="00463BD6" w:rsidRDefault="00F66FDC">
      <w:pPr>
        <w:pStyle w:val="ProductList-ClauseHeading"/>
        <w:outlineLvl w:val="2"/>
      </w:pPr>
      <w:r>
        <w:t>Prodloužení krytí v rámci stejné smlouvy</w:t>
      </w:r>
    </w:p>
    <w:p w:rsidR="00463BD6" w:rsidRDefault="00F66FDC">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463BD6" w:rsidRDefault="00463BD6">
      <w:pPr>
        <w:pStyle w:val="ProductList-Body"/>
      </w:pPr>
    </w:p>
    <w:p w:rsidR="00463BD6" w:rsidRDefault="00F66FDC">
      <w:pPr>
        <w:pStyle w:val="ProductList-SubClauseHeading"/>
        <w:outlineLvl w:val="3"/>
      </w:pPr>
      <w:r>
        <w:t>Open License</w:t>
      </w:r>
    </w:p>
    <w:p w:rsidR="00463BD6" w:rsidRDefault="00F66FDC">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463BD6" w:rsidRDefault="00463BD6">
      <w:pPr>
        <w:pStyle w:val="ProductList-BodyIndented"/>
      </w:pPr>
    </w:p>
    <w:p w:rsidR="00463BD6" w:rsidRDefault="00F66FDC">
      <w:pPr>
        <w:pStyle w:val="ProductList-SubClauseHeading"/>
        <w:outlineLvl w:val="3"/>
      </w:pPr>
      <w:r>
        <w:t>Smlouva Enterprise</w:t>
      </w:r>
    </w:p>
    <w:p w:rsidR="00463BD6" w:rsidRDefault="00F66FDC">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463BD6" w:rsidRDefault="00463BD6">
      <w:pPr>
        <w:pStyle w:val="ProductList-BodyIndented"/>
      </w:pPr>
    </w:p>
    <w:p w:rsidR="00463BD6" w:rsidRDefault="00F66FDC">
      <w:pPr>
        <w:pStyle w:val="ProductList-SubClauseHeading"/>
        <w:outlineLvl w:val="3"/>
      </w:pPr>
      <w:r>
        <w:t>Enrollment for Application Platform</w:t>
      </w:r>
    </w:p>
    <w:p w:rsidR="00463BD6" w:rsidRDefault="00F66FDC">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463BD6" w:rsidRDefault="00463BD6">
      <w:pPr>
        <w:pStyle w:val="ProductList-BodyIndented"/>
      </w:pPr>
    </w:p>
    <w:p w:rsidR="00463BD6" w:rsidRDefault="00F66FDC">
      <w:pPr>
        <w:pStyle w:val="ProductList-ClauseHeading"/>
        <w:outlineLvl w:val="2"/>
      </w:pPr>
      <w:r>
        <w:t>Prodloužení krytí v rámci samostatné smlouvy</w:t>
      </w:r>
    </w:p>
    <w:p w:rsidR="00463BD6" w:rsidRDefault="00F66FDC">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rsidR="00463BD6" w:rsidRDefault="00463BD6">
      <w:pPr>
        <w:pStyle w:val="ProductList-Body"/>
      </w:pPr>
    </w:p>
    <w:p w:rsidR="00463BD6" w:rsidRDefault="00F66FDC">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463BD6" w:rsidRDefault="00463BD6">
      <w:pPr>
        <w:pStyle w:val="ProductList-Body"/>
      </w:pPr>
    </w:p>
    <w:p w:rsidR="00463BD6" w:rsidRDefault="00F66FDC">
      <w:pPr>
        <w:pStyle w:val="ProductList-ClauseHeading"/>
        <w:outlineLvl w:val="2"/>
      </w:pPr>
      <w:r>
        <w:t>Prodloužení krytí Software Assurance pro licence pro klientský přístup (CAL) a licence pro správu (ML)</w:t>
      </w:r>
    </w:p>
    <w:p w:rsidR="00463BD6" w:rsidRDefault="00F66FDC">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463BD6" w:rsidRDefault="00F66FDC">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1Heading"/>
        <w:outlineLvl w:val="1"/>
      </w:pPr>
      <w:bookmarkStart w:id="342" w:name="_Sec575"/>
      <w:r>
        <w:t>Licence na migraci v případě ukončených produktů nebo produktů s ukončenou životností</w:t>
      </w:r>
      <w:bookmarkEnd w:id="342"/>
      <w:r>
        <w:fldChar w:fldCharType="begin"/>
      </w:r>
      <w:r>
        <w:instrText xml:space="preserve"> TC "</w:instrText>
      </w:r>
      <w:bookmarkStart w:id="343" w:name="_Toc515567135"/>
      <w:r>
        <w:instrText>Licence na migraci v případě ukončených produktů nebo produktů s ukončenou životností</w:instrText>
      </w:r>
      <w:bookmarkEnd w:id="343"/>
      <w:r>
        <w:instrText>" \l 2</w:instrText>
      </w:r>
      <w:r>
        <w:fldChar w:fldCharType="end"/>
      </w:r>
    </w:p>
    <w:p w:rsidR="00463BD6" w:rsidRDefault="00F66FDC">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463BD6" w:rsidRDefault="00F66FDC">
      <w:pPr>
        <w:pStyle w:val="ProductList-Body"/>
      </w:pPr>
      <w:r>
        <w:t>Zde použitý pojem „</w:t>
      </w:r>
      <w:r>
        <w:rPr>
          <w:b/>
          <w:color w:val="00188F"/>
        </w:rPr>
        <w:t>licence na migraci</w:t>
      </w:r>
      <w:r>
        <w:t>“ označuje práva udělená v záznamu produktu, který odkazuje na tento oddíl.</w:t>
      </w:r>
    </w:p>
    <w:p w:rsidR="00463BD6" w:rsidRDefault="00463BD6">
      <w:pPr>
        <w:pStyle w:val="ProductList-Body"/>
      </w:pPr>
    </w:p>
    <w:p w:rsidR="00463BD6" w:rsidRDefault="00F66FDC">
      <w:pPr>
        <w:pStyle w:val="ProductList-Body"/>
      </w:pPr>
      <w:r>
        <w:t>Není-li v záznamu produktu uvedeno jinak:</w:t>
      </w:r>
    </w:p>
    <w:p w:rsidR="00463BD6" w:rsidRDefault="00F66FDC" w:rsidP="00F66FDC">
      <w:pPr>
        <w:pStyle w:val="ProductList-Bullet"/>
        <w:numPr>
          <w:ilvl w:val="0"/>
          <w:numId w:val="45"/>
        </w:numPr>
      </w:pPr>
      <w:r>
        <w:t>Zákazník může upgradovat a používat software v rámci licence na migraci namísto softwaru zahrnutého do kvalifikující licence. Zákazník však nesmí software používat současně v rámci obou licencí.</w:t>
      </w:r>
    </w:p>
    <w:p w:rsidR="00463BD6" w:rsidRDefault="00F66FDC" w:rsidP="00F66FDC">
      <w:pPr>
        <w:pStyle w:val="ProductList-Bullet"/>
        <w:numPr>
          <w:ilvl w:val="0"/>
          <w:numId w:val="45"/>
        </w:numPr>
      </w:pPr>
      <w:r>
        <w:t>Licence na migraci jsou udělovány v poměru 1:1 pro každou kvalifikující licenci zákazníka.</w:t>
      </w:r>
    </w:p>
    <w:p w:rsidR="00463BD6" w:rsidRDefault="00F66FDC" w:rsidP="00F66FDC">
      <w:pPr>
        <w:pStyle w:val="ProductList-Bullet"/>
        <w:numPr>
          <w:ilvl w:val="0"/>
          <w:numId w:val="4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463BD6" w:rsidRDefault="00F66FDC" w:rsidP="00F66FDC">
      <w:pPr>
        <w:pStyle w:val="ProductList-Bullet"/>
        <w:numPr>
          <w:ilvl w:val="0"/>
          <w:numId w:val="4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463BD6" w:rsidRDefault="00F66FDC" w:rsidP="00F66FDC">
      <w:pPr>
        <w:pStyle w:val="ProductList-Bullet"/>
        <w:numPr>
          <w:ilvl w:val="0"/>
          <w:numId w:val="45"/>
        </w:numPr>
      </w:pPr>
      <w:r>
        <w:t>Zákazník nesmí licence na migraci převádět odděleně od kvalifikujících licencí.</w:t>
      </w:r>
    </w:p>
    <w:p w:rsidR="00463BD6" w:rsidRDefault="00F66FDC" w:rsidP="00F66FDC">
      <w:pPr>
        <w:pStyle w:val="ProductList-Bullet"/>
        <w:numPr>
          <w:ilvl w:val="0"/>
          <w:numId w:val="4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1Heading"/>
        <w:outlineLvl w:val="1"/>
      </w:pPr>
      <w:bookmarkStart w:id="344" w:name="_Sec576"/>
      <w:r>
        <w:t>Výhody Software Assurance</w:t>
      </w:r>
      <w:bookmarkEnd w:id="344"/>
      <w:r>
        <w:fldChar w:fldCharType="begin"/>
      </w:r>
      <w:r>
        <w:instrText xml:space="preserve"> TC "</w:instrText>
      </w:r>
      <w:bookmarkStart w:id="345" w:name="_Toc515567136"/>
      <w:r>
        <w:instrText>Výhody Software Assurance</w:instrText>
      </w:r>
      <w:bookmarkEnd w:id="345"/>
      <w:r>
        <w:instrText>" \l 2</w:instrText>
      </w:r>
      <w:r>
        <w:fldChar w:fldCharType="end"/>
      </w:r>
    </w:p>
    <w:p w:rsidR="00463BD6" w:rsidRDefault="00F66FDC">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463B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Skupina serverů</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577">
              <w:r w:rsidR="00F66FDC">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579">
              <w:r w:rsidR="00F66FDC">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580">
              <w:r w:rsidR="00F66FDC">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581">
              <w:r w:rsidR="00F66FDC">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755">
              <w:r w:rsidR="00F66FD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841">
              <w:r w:rsidR="00F66FD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651">
              <w:r w:rsidR="00F66FD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841">
              <w:r w:rsidR="00F66FDC">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582">
              <w:r w:rsidR="00F66FDC">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583">
              <w:r w:rsidR="00F66FD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584">
              <w:r w:rsidR="00F66FDC">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585">
              <w:r w:rsidR="00F66FDC">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818">
              <w:r w:rsidR="00F66FD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587">
              <w:r w:rsidR="00F66FDC">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838">
              <w:r w:rsidR="00F66FD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588">
              <w:r w:rsidR="00F66FDC">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589">
              <w:r w:rsidR="00F66FDC">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590">
              <w:r w:rsidR="00F66FDC">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841">
              <w:r w:rsidR="00F66FDC">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841">
              <w:r w:rsidR="00F66FDC">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DF76EC">
            <w:pPr>
              <w:pStyle w:val="ProductList-TableBody"/>
            </w:pPr>
            <w:hyperlink w:anchor="_Sec652">
              <w:r w:rsidR="00F66FDC">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jc w:val="center"/>
            </w:pPr>
          </w:p>
        </w:tc>
      </w:tr>
    </w:tbl>
    <w:p w:rsidR="00463BD6" w:rsidRDefault="00463BD6">
      <w:pPr>
        <w:pStyle w:val="ProductList-Body"/>
      </w:pPr>
    </w:p>
    <w:p w:rsidR="00463BD6" w:rsidRDefault="00F66FDC">
      <w:pPr>
        <w:pStyle w:val="ProductList-ClauseHeading"/>
        <w:outlineLvl w:val="2"/>
      </w:pPr>
      <w:bookmarkStart w:id="346" w:name="_Sec577"/>
      <w:r>
        <w:t>Práva k nové verzi</w:t>
      </w:r>
      <w:bookmarkEnd w:id="346"/>
    </w:p>
    <w:p w:rsidR="00463BD6" w:rsidRDefault="00F66FDC">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463BD6" w:rsidRDefault="00463BD6">
      <w:pPr>
        <w:pStyle w:val="ProductList-Body"/>
      </w:pPr>
    </w:p>
    <w:p w:rsidR="00463BD6" w:rsidRDefault="00F66FDC">
      <w:pPr>
        <w:pStyle w:val="ProductList-ClauseHeading"/>
        <w:outlineLvl w:val="2"/>
      </w:pPr>
      <w:bookmarkStart w:id="347" w:name="_Sec931"/>
      <w:r>
        <w:t>Výpočet bodů výhod Software Assurance</w:t>
      </w:r>
      <w:bookmarkEnd w:id="347"/>
    </w:p>
    <w:p w:rsidR="00463BD6" w:rsidRDefault="00F66FDC">
      <w:pPr>
        <w:pStyle w:val="ProductList-Body"/>
      </w:pPr>
      <w:r>
        <w:t>Oprávnění se vypočítávají na základě bodů, a to pro následující výhody:</w:t>
      </w:r>
    </w:p>
    <w:p w:rsidR="00463BD6" w:rsidRDefault="00F66FDC" w:rsidP="00F66FDC">
      <w:pPr>
        <w:pStyle w:val="ProductList-Bullet"/>
        <w:numPr>
          <w:ilvl w:val="0"/>
          <w:numId w:val="46"/>
        </w:numPr>
      </w:pPr>
      <w:r>
        <w:t>Služby plánování</w:t>
      </w:r>
    </w:p>
    <w:p w:rsidR="00463BD6" w:rsidRDefault="00F66FDC" w:rsidP="00F66FDC">
      <w:pPr>
        <w:pStyle w:val="ProductList-Bullet"/>
        <w:numPr>
          <w:ilvl w:val="0"/>
          <w:numId w:val="46"/>
        </w:numPr>
      </w:pPr>
      <w:r>
        <w:t>Poukázky na školení</w:t>
      </w:r>
    </w:p>
    <w:p w:rsidR="00463BD6" w:rsidRDefault="00F66FDC" w:rsidP="00F66FDC">
      <w:pPr>
        <w:pStyle w:val="ProductList-Bullet"/>
        <w:numPr>
          <w:ilvl w:val="0"/>
          <w:numId w:val="46"/>
        </w:numPr>
      </w:pPr>
      <w:r>
        <w:t>24x7 nepřetržitá podpora řešení problémů (telefonicky) pouze v rámci MPSA</w:t>
      </w:r>
    </w:p>
    <w:p w:rsidR="00463BD6" w:rsidRDefault="00F66FDC">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334"/>
        <w:gridCol w:w="1456"/>
      </w:tblGrid>
      <w:tr w:rsidR="00463BD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63BD6" w:rsidRDefault="00F66FDC">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63BD6" w:rsidRDefault="00F66FDC">
            <w:pPr>
              <w:pStyle w:val="ProductList-TableBody"/>
            </w:pPr>
            <w:r>
              <w:rPr>
                <w:color w:val="FFFFFF"/>
              </w:rPr>
              <w:t>Body</w:t>
            </w:r>
          </w:p>
        </w:tc>
      </w:tr>
      <w:tr w:rsidR="00463BD6">
        <w:tc>
          <w:tcPr>
            <w:tcW w:w="105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1</w:t>
            </w:r>
          </w:p>
        </w:tc>
      </w:tr>
      <w:tr w:rsidR="00463BD6">
        <w:tc>
          <w:tcPr>
            <w:tcW w:w="105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2</w:t>
            </w:r>
          </w:p>
        </w:tc>
      </w:tr>
      <w:tr w:rsidR="00463BD6">
        <w:tc>
          <w:tcPr>
            <w:tcW w:w="105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5</w:t>
            </w:r>
          </w:p>
        </w:tc>
      </w:tr>
      <w:tr w:rsidR="00463BD6">
        <w:tc>
          <w:tcPr>
            <w:tcW w:w="105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10</w:t>
            </w:r>
          </w:p>
        </w:tc>
      </w:tr>
      <w:tr w:rsidR="00463BD6">
        <w:tc>
          <w:tcPr>
            <w:tcW w:w="105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25</w:t>
            </w:r>
          </w:p>
        </w:tc>
      </w:tr>
      <w:tr w:rsidR="00463BD6">
        <w:tc>
          <w:tcPr>
            <w:tcW w:w="105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50</w:t>
            </w:r>
          </w:p>
        </w:tc>
      </w:tr>
      <w:tr w:rsidR="00463BD6">
        <w:tc>
          <w:tcPr>
            <w:tcW w:w="105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75</w:t>
            </w:r>
          </w:p>
        </w:tc>
      </w:tr>
    </w:tbl>
    <w:p w:rsidR="00463BD6" w:rsidRDefault="00F66FDC">
      <w:pPr>
        <w:pStyle w:val="ProductList-Body"/>
      </w:pPr>
      <w:r>
        <w:rPr>
          <w:b/>
          <w:i/>
        </w:rPr>
        <w:t>Poznámka:</w:t>
      </w:r>
      <w:r>
        <w:rPr>
          <w:i/>
        </w:rPr>
        <w:t xml:space="preserve"> Informace o licencích SQL CAL viz tabulka Sady CAL v tomto oddílu</w:t>
      </w:r>
    </w:p>
    <w:p w:rsidR="00463BD6" w:rsidRDefault="00463BD6">
      <w:pPr>
        <w:pStyle w:val="ProductList-Body"/>
      </w:pPr>
    </w:p>
    <w:p w:rsidR="00463BD6" w:rsidRDefault="00F66FDC">
      <w:pPr>
        <w:pStyle w:val="ProductList-ClauseHeading"/>
        <w:outlineLvl w:val="2"/>
      </w:pPr>
      <w:bookmarkStart w:id="348" w:name="_Sec579"/>
      <w:r>
        <w:t>Služby Office Online a server Office Online</w:t>
      </w:r>
      <w:bookmarkEnd w:id="348"/>
    </w:p>
    <w:p w:rsidR="00463BD6" w:rsidRDefault="00F66FDC">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463B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Práva pro Office Online</w:t>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Office Standard</w:t>
            </w:r>
            <w:r>
              <w:fldChar w:fldCharType="begin"/>
            </w:r>
            <w:r>
              <w:instrText xml:space="preserve"> XE "Office Standard" </w:instrText>
            </w:r>
            <w:r>
              <w:fldChar w:fldCharType="end"/>
            </w:r>
          </w:p>
          <w:p w:rsidR="00463BD6" w:rsidRDefault="00F66FDC">
            <w:pPr>
              <w:pStyle w:val="ProductList-TableBody"/>
            </w:pPr>
            <w:r>
              <w:t>Office Professional Plus</w:t>
            </w:r>
            <w:r>
              <w:fldChar w:fldCharType="begin"/>
            </w:r>
            <w:r>
              <w:instrText xml:space="preserve"> XE "Office Professional Plus" </w:instrText>
            </w:r>
            <w:r>
              <w:fldChar w:fldCharType="end"/>
            </w:r>
          </w:p>
          <w:p w:rsidR="00463BD6" w:rsidRDefault="00F66FDC">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Office Online pro službu Office 365</w:t>
            </w:r>
            <w:r>
              <w:fldChar w:fldCharType="begin"/>
            </w:r>
            <w:r>
              <w:instrText xml:space="preserve"> XE "Office Online pro službu Office 365" </w:instrText>
            </w:r>
            <w:r>
              <w:fldChar w:fldCharType="end"/>
            </w:r>
          </w:p>
          <w:p w:rsidR="00463BD6" w:rsidRDefault="00F66FDC">
            <w:pPr>
              <w:pStyle w:val="ProductList-TableBody"/>
            </w:pPr>
            <w:r>
              <w:t>Server Office Online</w:t>
            </w:r>
          </w:p>
        </w:tc>
      </w:tr>
    </w:tbl>
    <w:p w:rsidR="00463BD6" w:rsidRDefault="00F66FDC">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463BD6" w:rsidRDefault="00463BD6">
      <w:pPr>
        <w:pStyle w:val="ProductList-Body"/>
      </w:pPr>
    </w:p>
    <w:p w:rsidR="00463BD6" w:rsidRDefault="00F66FDC">
      <w:pPr>
        <w:pStyle w:val="ProductList-ClauseHeading"/>
        <w:outlineLvl w:val="2"/>
      </w:pPr>
      <w:bookmarkStart w:id="349" w:name="_Sec580"/>
      <w:r>
        <w:t>Služby plánování</w:t>
      </w:r>
      <w:bookmarkEnd w:id="349"/>
    </w:p>
    <w:p w:rsidR="00463BD6" w:rsidRDefault="00F66FDC">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463BD6" w:rsidRDefault="00463BD6">
      <w:pPr>
        <w:pStyle w:val="ProductList-Body"/>
      </w:pPr>
    </w:p>
    <w:p w:rsidR="00463BD6" w:rsidRDefault="00F66FDC">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463BD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Body</w:t>
            </w:r>
          </w:p>
        </w:tc>
      </w:tr>
      <w:tr w:rsidR="00463BD6">
        <w:tc>
          <w:tcPr>
            <w:tcW w:w="101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1</w:t>
            </w:r>
          </w:p>
        </w:tc>
      </w:tr>
      <w:tr w:rsidR="00463BD6">
        <w:tc>
          <w:tcPr>
            <w:tcW w:w="101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2</w:t>
            </w:r>
          </w:p>
        </w:tc>
      </w:tr>
      <w:tr w:rsidR="00463BD6">
        <w:tc>
          <w:tcPr>
            <w:tcW w:w="101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25</w:t>
            </w:r>
          </w:p>
        </w:tc>
      </w:tr>
      <w:tr w:rsidR="00463BD6">
        <w:tc>
          <w:tcPr>
            <w:tcW w:w="101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50</w:t>
            </w:r>
          </w:p>
        </w:tc>
      </w:tr>
      <w:tr w:rsidR="00463BD6">
        <w:tc>
          <w:tcPr>
            <w:tcW w:w="101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75</w:t>
            </w:r>
          </w:p>
        </w:tc>
      </w:tr>
    </w:tbl>
    <w:p w:rsidR="00463BD6" w:rsidRDefault="00F66FDC">
      <w:pPr>
        <w:pStyle w:val="ProductList-Body"/>
      </w:pPr>
      <w:r>
        <w:rPr>
          <w:b/>
          <w:i/>
        </w:rPr>
        <w:t>Poznámka:</w:t>
      </w:r>
      <w:r>
        <w:rPr>
          <w:i/>
        </w:rPr>
        <w:t xml:space="preserve"> Informace o licencích SQL CAL viz tabulka Sady CAL v tomto oddílu</w:t>
      </w:r>
    </w:p>
    <w:p w:rsidR="00463BD6" w:rsidRDefault="00463BD6">
      <w:pPr>
        <w:pStyle w:val="ProductList-Body"/>
      </w:pPr>
    </w:p>
    <w:p w:rsidR="00463BD6" w:rsidRDefault="00F66FDC">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463BD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600,000+</w:t>
            </w:r>
          </w:p>
        </w:tc>
      </w:tr>
      <w:tr w:rsidR="00463BD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63BD6" w:rsidRDefault="00F66FDC">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75</w:t>
            </w:r>
          </w:p>
        </w:tc>
      </w:tr>
    </w:tbl>
    <w:p w:rsidR="00463BD6" w:rsidRDefault="00463BD6">
      <w:pPr>
        <w:pStyle w:val="ProductList-Body"/>
      </w:pPr>
    </w:p>
    <w:p w:rsidR="00463BD6" w:rsidRDefault="00F66FDC">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463BD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63BD6" w:rsidRDefault="00F66FDC">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63BD6" w:rsidRDefault="00F66FDC">
            <w:pPr>
              <w:pStyle w:val="ProductList-TableBody"/>
            </w:pPr>
            <w:r>
              <w:t>→600,000+</w:t>
            </w:r>
          </w:p>
        </w:tc>
      </w:tr>
      <w:tr w:rsidR="00463BD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63BD6" w:rsidRDefault="00F66FDC">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12</w:t>
            </w:r>
          </w:p>
        </w:tc>
      </w:tr>
    </w:tbl>
    <w:p w:rsidR="00463BD6" w:rsidRDefault="00F66FDC">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7">
        <w:r>
          <w:rPr>
            <w:color w:val="00467F"/>
            <w:u w:val="single"/>
          </w:rPr>
          <w:t>http://www.microsoft.com/licensing/software-assurance/planning-services-overview.aspx</w:t>
        </w:r>
      </w:hyperlink>
      <w:r>
        <w:t xml:space="preserve">. </w:t>
      </w:r>
    </w:p>
    <w:p w:rsidR="00463BD6" w:rsidRDefault="00463BD6">
      <w:pPr>
        <w:pStyle w:val="ProductList-Body"/>
      </w:pPr>
    </w:p>
    <w:p w:rsidR="00463BD6" w:rsidRDefault="00F66FDC">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463BD6" w:rsidRDefault="00F66FDC" w:rsidP="00F66FDC">
      <w:pPr>
        <w:pStyle w:val="ProductList-Bullet"/>
        <w:numPr>
          <w:ilvl w:val="0"/>
          <w:numId w:val="47"/>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8">
        <w:r>
          <w:rPr>
            <w:color w:val="00467F"/>
            <w:u w:val="single"/>
          </w:rPr>
          <w:t>http://directory.partners.extranet.microsoft.com/psbproviders</w:t>
        </w:r>
      </w:hyperlink>
    </w:p>
    <w:p w:rsidR="00463BD6" w:rsidRDefault="00F66FDC" w:rsidP="00F66FDC">
      <w:pPr>
        <w:pStyle w:val="ProductList-Bullet"/>
        <w:numPr>
          <w:ilvl w:val="0"/>
          <w:numId w:val="47"/>
        </w:numPr>
      </w:pPr>
      <w:r>
        <w:t>Závazky služeb plánování zahrnují služby, které pokrývají předem určený rozsah práce a jsou základem profesionálního plánu nasazení; skutečné nasazení softwaru zahrnuto být nemůže.</w:t>
      </w:r>
    </w:p>
    <w:p w:rsidR="00463BD6" w:rsidRDefault="00F66FDC" w:rsidP="00F66FDC">
      <w:pPr>
        <w:pStyle w:val="ProductList-Bullet"/>
        <w:numPr>
          <w:ilvl w:val="0"/>
          <w:numId w:val="47"/>
        </w:numPr>
      </w:pPr>
      <w:r>
        <w:t>Poukázky pro služby plánování může využít pouze zákazník, který je oprávněn výhodu využívat.</w:t>
      </w:r>
    </w:p>
    <w:p w:rsidR="00463BD6" w:rsidRDefault="00F66FDC" w:rsidP="00F66FDC">
      <w:pPr>
        <w:pStyle w:val="ProductList-Bullet"/>
        <w:numPr>
          <w:ilvl w:val="0"/>
          <w:numId w:val="47"/>
        </w:numPr>
      </w:pPr>
      <w:r>
        <w:t>Poukázky pro služby plánování nelze vyměnit za hotovost, peněžní prostředky ani jiné cenné položky.</w:t>
      </w:r>
    </w:p>
    <w:p w:rsidR="00463BD6" w:rsidRDefault="00F66FDC" w:rsidP="00F66FDC">
      <w:pPr>
        <w:pStyle w:val="ProductList-Bullet"/>
        <w:numPr>
          <w:ilvl w:val="0"/>
          <w:numId w:val="47"/>
        </w:numPr>
      </w:pPr>
      <w:r>
        <w:t>Snížení kvalifikujícího krytí SA v důsledku vrácení nebo jiných změn fakturace, je-li povoleno, může snížit počet dní nároku na služby plánování zákazníka.</w:t>
      </w:r>
    </w:p>
    <w:p w:rsidR="00463BD6" w:rsidRDefault="00F66FDC" w:rsidP="00F66FDC">
      <w:pPr>
        <w:pStyle w:val="ProductList-Bullet"/>
        <w:numPr>
          <w:ilvl w:val="0"/>
          <w:numId w:val="47"/>
        </w:numPr>
      </w:pPr>
      <w:r>
        <w:t>Typy poukázek nelze kombinovat. Plánování závazků ze služeb nesmí překročit maximální zadané trvání pro typ závazku.</w:t>
      </w:r>
    </w:p>
    <w:p w:rsidR="00463BD6" w:rsidRDefault="00F66FDC" w:rsidP="00F66FDC">
      <w:pPr>
        <w:pStyle w:val="ProductList-Bullet"/>
        <w:numPr>
          <w:ilvl w:val="0"/>
          <w:numId w:val="47"/>
        </w:numPr>
      </w:pPr>
      <w:r>
        <w:t>Poukázky jsou platné pouze u kvalifikovaných poskytovatelů pro konkrétní typ služby, pro kterou je poukázka využívána.</w:t>
      </w:r>
    </w:p>
    <w:p w:rsidR="00463BD6" w:rsidRDefault="00F66FDC" w:rsidP="00F66FDC">
      <w:pPr>
        <w:pStyle w:val="ProductList-Bullet"/>
        <w:numPr>
          <w:ilvl w:val="0"/>
          <w:numId w:val="47"/>
        </w:numPr>
      </w:pPr>
      <w:r>
        <w:t>Poukázky je nutné přiřadit během období krytí SA.</w:t>
      </w:r>
    </w:p>
    <w:p w:rsidR="00463BD6" w:rsidRDefault="00F66FDC" w:rsidP="00F66FDC">
      <w:pPr>
        <w:pStyle w:val="ProductList-Bullet"/>
        <w:numPr>
          <w:ilvl w:val="0"/>
          <w:numId w:val="47"/>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463BD6" w:rsidRDefault="00463BD6">
      <w:pPr>
        <w:pStyle w:val="ProductList-Body"/>
      </w:pPr>
    </w:p>
    <w:p w:rsidR="00463BD6" w:rsidRDefault="00F66FDC">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463BD6" w:rsidRDefault="00463BD6">
      <w:pPr>
        <w:pStyle w:val="ProductList-Body"/>
      </w:pPr>
    </w:p>
    <w:p w:rsidR="00463BD6" w:rsidRDefault="00F66FDC">
      <w:pPr>
        <w:pStyle w:val="ProductList-ClauseHeading"/>
        <w:outlineLvl w:val="2"/>
      </w:pPr>
      <w:bookmarkStart w:id="350" w:name="_Sec581"/>
      <w:r>
        <w:t>Program ESLP (Enterprise Source Licensing Program)</w:t>
      </w:r>
      <w:bookmarkEnd w:id="350"/>
    </w:p>
    <w:p w:rsidR="00463BD6" w:rsidRDefault="00F66FDC">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463BD6" w:rsidRDefault="00463BD6">
      <w:pPr>
        <w:pStyle w:val="ProductList-Body"/>
      </w:pPr>
    </w:p>
    <w:p w:rsidR="00463BD6" w:rsidRDefault="00F66FDC">
      <w:pPr>
        <w:pStyle w:val="ProductList-ClauseHeading"/>
        <w:outlineLvl w:val="2"/>
      </w:pPr>
      <w:bookmarkStart w:id="351" w:name="_Sec582"/>
      <w:r>
        <w:t>Poukázky na školení</w:t>
      </w:r>
      <w:bookmarkEnd w:id="351"/>
    </w:p>
    <w:p w:rsidR="00463BD6" w:rsidRDefault="00F66FDC">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578"/>
        <w:gridCol w:w="3606"/>
        <w:gridCol w:w="3606"/>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Skupina systémů</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 den na 50 licencí (maximálně 10 dnů)</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 den za 50 licencí či bodů</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10 dnů za opravňující prováděcí smlouvu nebo nákupní účet</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15 dní*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25 dní*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55 dní*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80 dní*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125 dní*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200 dní*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300 dní*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400 dní*</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700 dní*</w:t>
            </w:r>
          </w:p>
        </w:tc>
      </w:tr>
    </w:tbl>
    <w:p w:rsidR="00463BD6" w:rsidRDefault="00F66FDC">
      <w:pPr>
        <w:pStyle w:val="ProductList-Body"/>
      </w:pPr>
      <w:r>
        <w:t>*</w:t>
      </w:r>
      <w:r>
        <w:rPr>
          <w:i/>
        </w:rPr>
        <w:t>Počet dnů za opravňující prováděcí smlouvu nebo nákupní účet</w:t>
      </w:r>
    </w:p>
    <w:p w:rsidR="00463BD6" w:rsidRDefault="00463BD6">
      <w:pPr>
        <w:pStyle w:val="ProductList-Body"/>
      </w:pPr>
    </w:p>
    <w:p w:rsidR="00463BD6" w:rsidRDefault="00F66FDC" w:rsidP="00F66FDC">
      <w:pPr>
        <w:pStyle w:val="ProductList-Bullet"/>
        <w:numPr>
          <w:ilvl w:val="0"/>
          <w:numId w:val="48"/>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rsidR="00463BD6" w:rsidRDefault="00F66FDC" w:rsidP="00F66FDC">
      <w:pPr>
        <w:pStyle w:val="ProductList-Bullet"/>
        <w:numPr>
          <w:ilvl w:val="0"/>
          <w:numId w:val="48"/>
        </w:numPr>
      </w:pPr>
      <w:r>
        <w:t xml:space="preserve">Služby poskytované partnery společnosti Microsoft v rámci výukového programu jsou poskytovány na základě smlouvy mezi zákazníkem a kvalifikovaným partnerem společnosti Microsoft. </w:t>
      </w:r>
    </w:p>
    <w:p w:rsidR="00463BD6" w:rsidRDefault="00F66FDC" w:rsidP="00F66FDC">
      <w:pPr>
        <w:pStyle w:val="ProductList-Bullet"/>
        <w:numPr>
          <w:ilvl w:val="0"/>
          <w:numId w:val="48"/>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rsidR="00463BD6" w:rsidRDefault="00F66FDC" w:rsidP="00F66FDC">
      <w:pPr>
        <w:pStyle w:val="ProductList-Bullet"/>
        <w:numPr>
          <w:ilvl w:val="0"/>
          <w:numId w:val="48"/>
        </w:numPr>
      </w:pPr>
      <w:r>
        <w:t>Poukázky nelze použít na uhrazení poplatků souvisejících se skutečností, že se zákazník vyhrazeného kurzu nezúčastnil.</w:t>
      </w:r>
    </w:p>
    <w:p w:rsidR="00463BD6" w:rsidRDefault="00F66FDC" w:rsidP="00F66FDC">
      <w:pPr>
        <w:pStyle w:val="ProductList-Bullet"/>
        <w:numPr>
          <w:ilvl w:val="0"/>
          <w:numId w:val="48"/>
        </w:numPr>
      </w:pPr>
      <w:r>
        <w:t>Poukázky mohou být využity pouze osobou, kterou zákazník schválil.</w:t>
      </w:r>
    </w:p>
    <w:p w:rsidR="00463BD6" w:rsidRDefault="00F66FDC" w:rsidP="00F66FDC">
      <w:pPr>
        <w:pStyle w:val="ProductList-Bullet"/>
        <w:numPr>
          <w:ilvl w:val="0"/>
          <w:numId w:val="48"/>
        </w:numPr>
      </w:pPr>
      <w:r>
        <w:t xml:space="preserve">Poukázky nelze vyměnit za hotovost, peněžní prostředky ani jiné cenné položky. </w:t>
      </w:r>
    </w:p>
    <w:p w:rsidR="00463BD6" w:rsidRDefault="00F66FDC" w:rsidP="00F66FDC">
      <w:pPr>
        <w:pStyle w:val="ProductList-Bullet"/>
        <w:numPr>
          <w:ilvl w:val="0"/>
          <w:numId w:val="48"/>
        </w:numPr>
      </w:pPr>
      <w:r>
        <w:t xml:space="preserve">Poukázky je nutné přiřadit během období krytí SA. </w:t>
      </w:r>
    </w:p>
    <w:p w:rsidR="00463BD6" w:rsidRDefault="00F66FDC" w:rsidP="00F66FDC">
      <w:pPr>
        <w:pStyle w:val="ProductList-Bullet"/>
        <w:numPr>
          <w:ilvl w:val="0"/>
          <w:numId w:val="48"/>
        </w:numPr>
      </w:pPr>
      <w:r>
        <w:t xml:space="preserve">Platnost poukázek vyprší 180 dní od data přidělení poukázky. Poukázky, které vyprší před uplynutím doby účinnosti krytí SA, budou znovu zařazeny do dostupného počtu dní poukázky na školení. </w:t>
      </w:r>
    </w:p>
    <w:p w:rsidR="00463BD6" w:rsidRDefault="00F66FDC" w:rsidP="00F66FDC">
      <w:pPr>
        <w:pStyle w:val="ProductList-Bullet"/>
        <w:numPr>
          <w:ilvl w:val="0"/>
          <w:numId w:val="48"/>
        </w:numPr>
      </w:pPr>
      <w:r>
        <w:t>Poukázky lze použít k vyhrazení školení vždy pouze s jedním kvalifikovaným partnerem pro vzdělávání společnosti Microsoft.</w:t>
      </w:r>
    </w:p>
    <w:p w:rsidR="00463BD6" w:rsidRDefault="00F66FDC" w:rsidP="00F66FDC">
      <w:pPr>
        <w:pStyle w:val="ProductList-Bullet"/>
        <w:numPr>
          <w:ilvl w:val="0"/>
          <w:numId w:val="48"/>
        </w:numPr>
      </w:pPr>
      <w:r>
        <w:t xml:space="preserve">Poukázky používané k pořízení oficiálních výukových produktů společnosti Microsoft nesmí být převáděny ani prodávány. </w:t>
      </w:r>
    </w:p>
    <w:p w:rsidR="00463BD6" w:rsidRDefault="00F66FDC" w:rsidP="00F66FDC">
      <w:pPr>
        <w:pStyle w:val="ProductList-Bullet"/>
        <w:numPr>
          <w:ilvl w:val="0"/>
          <w:numId w:val="48"/>
        </w:numPr>
      </w:pPr>
      <w:r>
        <w:t xml:space="preserve">Snížení počtu kvalifikujících licencí, pro které je krytí SA pořízeno, v důsledku vrácení nebo jiných změn fakturace, je-li povoleno, může snížit nárok úrovně služby pro poukázky na školení. </w:t>
      </w:r>
    </w:p>
    <w:p w:rsidR="00463BD6" w:rsidRDefault="00F66FDC" w:rsidP="00F66FDC">
      <w:pPr>
        <w:pStyle w:val="ProductList-Bullet"/>
        <w:numPr>
          <w:ilvl w:val="0"/>
          <w:numId w:val="48"/>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rsidR="00463BD6" w:rsidRDefault="00F66FDC" w:rsidP="00F66FDC">
      <w:pPr>
        <w:pStyle w:val="ProductList-Bullet"/>
        <w:numPr>
          <w:ilvl w:val="0"/>
          <w:numId w:val="48"/>
        </w:numPr>
      </w:pPr>
      <w:r>
        <w:t>Oficiální výukové produkty společnosti Microsoft se mohou kdykoli změnit bez předchozího sdělení.</w:t>
      </w:r>
    </w:p>
    <w:p w:rsidR="00463BD6" w:rsidRDefault="00F66FDC" w:rsidP="00F66FDC">
      <w:pPr>
        <w:pStyle w:val="ProductList-Bullet"/>
        <w:numPr>
          <w:ilvl w:val="0"/>
          <w:numId w:val="48"/>
        </w:numPr>
      </w:pPr>
      <w:r>
        <w:t>Počet dnů nezbytný k pořízení oficiálního výukového produktu společnosti Microsoft se může kdykoli změnit.</w:t>
      </w:r>
    </w:p>
    <w:p w:rsidR="00463BD6" w:rsidRDefault="00463BD6">
      <w:pPr>
        <w:pStyle w:val="ProductList-Body"/>
      </w:pPr>
    </w:p>
    <w:p w:rsidR="00463BD6" w:rsidRDefault="00F66FDC">
      <w:pPr>
        <w:pStyle w:val="ProductList-ClauseHeading"/>
        <w:outlineLvl w:val="2"/>
      </w:pPr>
      <w:bookmarkStart w:id="352" w:name="_Sec583"/>
      <w:r>
        <w:t>E-Learning</w:t>
      </w:r>
      <w:bookmarkEnd w:id="352"/>
    </w:p>
    <w:p w:rsidR="00463BD6" w:rsidRDefault="00F66FDC">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rsidR="00463BD6" w:rsidRDefault="00463BD6">
      <w:pPr>
        <w:pStyle w:val="ProductList-Body"/>
      </w:pPr>
    </w:p>
    <w:p w:rsidR="00463BD6" w:rsidRDefault="00F66FDC">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463BD6" w:rsidRDefault="00463BD6">
      <w:pPr>
        <w:pStyle w:val="ProductList-Body"/>
      </w:pPr>
    </w:p>
    <w:p w:rsidR="00463BD6" w:rsidRDefault="00F66FDC">
      <w:pPr>
        <w:pStyle w:val="ProductList-ClauseHeading"/>
        <w:outlineLvl w:val="2"/>
      </w:pPr>
      <w:bookmarkStart w:id="353" w:name="_Sec584"/>
      <w:r>
        <w:t>Program domácího používání</w:t>
      </w:r>
      <w:bookmarkEnd w:id="353"/>
    </w:p>
    <w:p w:rsidR="00463BD6" w:rsidRDefault="00F66FDC">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463BD6" w:rsidRDefault="00463BD6">
      <w:pPr>
        <w:pStyle w:val="ProductList-Body"/>
      </w:pPr>
    </w:p>
    <w:p w:rsidR="00463BD6" w:rsidRDefault="00F66FDC">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463BD6" w:rsidRDefault="00463BD6">
      <w:pPr>
        <w:pStyle w:val="ProductList-Body"/>
      </w:pPr>
    </w:p>
    <w:p w:rsidR="00463BD6" w:rsidRDefault="00F66FDC">
      <w:pPr>
        <w:pStyle w:val="ProductList-Body"/>
      </w:pPr>
      <w:r>
        <w:t>Podmínky použití softwaru Programu domácího používání jsou sjednány mezi společností Microsoft a zaměstnancem zákazníka a jsou přístupné na webu programu.</w:t>
      </w:r>
    </w:p>
    <w:p w:rsidR="00463BD6" w:rsidRDefault="00463BD6">
      <w:pPr>
        <w:pStyle w:val="ProductList-Body"/>
      </w:pPr>
    </w:p>
    <w:p w:rsidR="00463BD6" w:rsidRDefault="00F66FDC">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463B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Odpovídající licence programu domácího používání</w:t>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Office Standard 2010/2013/2016</w:t>
            </w:r>
          </w:p>
          <w:p w:rsidR="00463BD6" w:rsidRDefault="00F66FDC">
            <w:pPr>
              <w:pStyle w:val="ProductList-TableBody"/>
            </w:pPr>
            <w:r>
              <w:t xml:space="preserve">Office Professional Plus 2010/2013/2016 </w:t>
            </w:r>
          </w:p>
          <w:p w:rsidR="00463BD6" w:rsidRDefault="00F66FD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Office Professional Plus 2016 HUP a Office 2016 for Mac Home a Business se Skype for Business DL HUP</w:t>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Access 2010/2013/2016</w:t>
            </w:r>
          </w:p>
          <w:p w:rsidR="00463BD6" w:rsidRDefault="00F66FDC">
            <w:pPr>
              <w:pStyle w:val="ProductList-TableBody"/>
            </w:pPr>
            <w:r>
              <w:t>Excel 2010/2013/2016</w:t>
            </w:r>
          </w:p>
          <w:p w:rsidR="00463BD6" w:rsidRDefault="00F66FDC">
            <w:pPr>
              <w:pStyle w:val="ProductList-TableBody"/>
            </w:pPr>
            <w:r>
              <w:t>PowerPoint 2010/2013/2016</w:t>
            </w:r>
          </w:p>
          <w:p w:rsidR="00463BD6" w:rsidRDefault="00F66FDC">
            <w:pPr>
              <w:pStyle w:val="ProductList-TableBody"/>
            </w:pPr>
            <w:r>
              <w:t>InfoPath 2010/2013/2016</w:t>
            </w:r>
          </w:p>
          <w:p w:rsidR="00463BD6" w:rsidRDefault="00F66FDC">
            <w:pPr>
              <w:pStyle w:val="ProductList-TableBody"/>
            </w:pPr>
            <w:r>
              <w:t>Lync 2010/2013/2015</w:t>
            </w:r>
          </w:p>
          <w:p w:rsidR="00463BD6" w:rsidRDefault="00F66FDC">
            <w:pPr>
              <w:pStyle w:val="ProductList-TableBody"/>
            </w:pPr>
            <w:r>
              <w:t>OneNote 2010/2013/2016</w:t>
            </w:r>
          </w:p>
          <w:p w:rsidR="00463BD6" w:rsidRDefault="00F66FDC">
            <w:pPr>
              <w:pStyle w:val="ProductList-TableBody"/>
            </w:pPr>
            <w:r>
              <w:t>Outlook 2010/2013/2016</w:t>
            </w:r>
          </w:p>
          <w:p w:rsidR="00463BD6" w:rsidRDefault="00F66FDC">
            <w:pPr>
              <w:pStyle w:val="ProductList-TableBody"/>
            </w:pPr>
            <w:r>
              <w:t>Publisher 2010/2013/2016</w:t>
            </w:r>
          </w:p>
          <w:p w:rsidR="00463BD6" w:rsidRDefault="00F66FDC">
            <w:pPr>
              <w:pStyle w:val="ProductList-TableBody"/>
            </w:pPr>
            <w:r>
              <w:t>Skype for Business Server 2015</w:t>
            </w:r>
          </w:p>
          <w:p w:rsidR="00463BD6" w:rsidRDefault="00F66FD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Office Professional Plus 2016 HUP a Office 2016 for Mac Home a Business se Skype for Business DL HUP </w:t>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Visio Standard 2010/2013/2016 </w:t>
            </w:r>
          </w:p>
          <w:p w:rsidR="00463BD6" w:rsidRDefault="00F66FD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Visio Professional 2016 HUP</w:t>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Project Standard 2010/2013/2016</w:t>
            </w:r>
          </w:p>
          <w:p w:rsidR="00463BD6" w:rsidRDefault="00F66FD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Project Professional 2016 HUP</w:t>
            </w:r>
          </w:p>
        </w:tc>
      </w:tr>
    </w:tbl>
    <w:p w:rsidR="00463BD6" w:rsidRDefault="00F66FDC">
      <w:pPr>
        <w:pStyle w:val="ProductList-Body"/>
      </w:pPr>
      <w:r>
        <w:rPr>
          <w:i/>
        </w:rPr>
        <w:t xml:space="preserve">Další informace, včetně informací o budoucí dostupnosti dodatečného softwaru pro Program domácího používání, naleznete na adrese </w:t>
      </w:r>
      <w:hyperlink r:id="rId149">
        <w:r>
          <w:rPr>
            <w:i/>
            <w:color w:val="00467F"/>
            <w:u w:val="single"/>
          </w:rPr>
          <w:t>http://www.microsoft.com/licensing</w:t>
        </w:r>
      </w:hyperlink>
      <w:r>
        <w:rPr>
          <w:i/>
        </w:rPr>
        <w:t>.</w:t>
      </w:r>
    </w:p>
    <w:p w:rsidR="00463BD6" w:rsidRDefault="00463BD6">
      <w:pPr>
        <w:pStyle w:val="ProductList-Body"/>
      </w:pPr>
    </w:p>
    <w:p w:rsidR="00463BD6" w:rsidRDefault="00F66FDC">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463BD6" w:rsidRDefault="00463BD6">
      <w:pPr>
        <w:pStyle w:val="ProductList-Body"/>
        <w:jc w:val="right"/>
      </w:pPr>
    </w:p>
    <w:p w:rsidR="00463BD6" w:rsidRDefault="00F66FDC">
      <w:pPr>
        <w:pStyle w:val="ProductList-ClauseHeading"/>
        <w:outlineLvl w:val="2"/>
      </w:pPr>
      <w:bookmarkStart w:id="354" w:name="_Sec585"/>
      <w:r>
        <w:t>Nepřetržitá podpora řešení problémů</w:t>
      </w:r>
      <w:bookmarkEnd w:id="354"/>
    </w:p>
    <w:p w:rsidR="00463BD6" w:rsidRDefault="00F66FDC">
      <w:pPr>
        <w:pStyle w:val="ProductList-Body"/>
      </w:pPr>
      <w:r>
        <w:t>Zákazníci s krytím SA (mimo zákazníků, kteří nakupují prostřednictvím akademických programů) mají oprávnění k získání neomezené nepřetržité podpory řešení problémů.</w:t>
      </w:r>
    </w:p>
    <w:p w:rsidR="00463BD6" w:rsidRDefault="00463BD6">
      <w:pPr>
        <w:pStyle w:val="ProductList-Body"/>
      </w:pPr>
    </w:p>
    <w:p w:rsidR="00463BD6" w:rsidRDefault="00F66FDC">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463BD6" w:rsidRDefault="00463BD6">
      <w:pPr>
        <w:pStyle w:val="ProductList-Body"/>
      </w:pPr>
    </w:p>
    <w:p w:rsidR="00463BD6" w:rsidRDefault="00F66FDC">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463BD6" w:rsidRDefault="00463BD6">
      <w:pPr>
        <w:pStyle w:val="ProductList-Body"/>
      </w:pPr>
    </w:p>
    <w:p w:rsidR="00463BD6" w:rsidRDefault="00F66FDC">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463BD6" w:rsidRDefault="00463BD6">
      <w:pPr>
        <w:pStyle w:val="ProductList-Body"/>
      </w:pPr>
    </w:p>
    <w:p w:rsidR="00463BD6" w:rsidRDefault="00F66FDC">
      <w:pPr>
        <w:pStyle w:val="ProductList-SubClauseHeading"/>
        <w:outlineLvl w:val="3"/>
      </w:pPr>
      <w:r>
        <w:t>Udělení telefonické podpory incidentů pro všechny programy kromě MPSA</w:t>
      </w:r>
    </w:p>
    <w:p w:rsidR="00463BD6" w:rsidRDefault="00F66FDC">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463BD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IW / klient – Přírůstky udělení incidentů</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$200,000</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300,000</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270,000</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 Fr. 330,000</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1 650 000 CRC</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1 600 000 kr</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215,000</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£135,000</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24 000 000 JPY</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240 000 000 KWD</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1 650 000 kr</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350,000</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2 000 000 kr</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7 000 000 NTD</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10 000 000 INR</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6 600 000 RUB</w:t>
            </w:r>
          </w:p>
        </w:tc>
      </w:tr>
    </w:tbl>
    <w:p w:rsidR="00463BD6" w:rsidRDefault="00463BD6">
      <w:pPr>
        <w:pStyle w:val="ProductList-BodyIndented"/>
        <w:ind w:left="720"/>
      </w:pPr>
    </w:p>
    <w:p w:rsidR="00463BD6" w:rsidRDefault="00F66FDC">
      <w:pPr>
        <w:pStyle w:val="ProductList-BodyIndented"/>
      </w:pPr>
      <w:r>
        <w:t>Nevyužité incidenty telefonické podpory vyprší současně s uplynutím doby účinnosti krytí SA. Incidenty telefonické podpory nelze převádět mezi jednotlivými prováděcími smlouvami a smlouvami.</w:t>
      </w:r>
    </w:p>
    <w:p w:rsidR="00463BD6" w:rsidRDefault="00463BD6">
      <w:pPr>
        <w:pStyle w:val="ProductList-BodyIndented"/>
      </w:pPr>
    </w:p>
    <w:p w:rsidR="00463BD6" w:rsidRDefault="00F66FDC">
      <w:pPr>
        <w:pStyle w:val="ProductList-BodyIndented"/>
      </w:pPr>
      <w:r>
        <w:t xml:space="preserve">Přístup k místní telefonické podpoře je k dispozici během pracovní doby uvedené na webu </w:t>
      </w:r>
      <w:hyperlink r:id="rId150">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463BD6" w:rsidRDefault="00463BD6">
      <w:pPr>
        <w:pStyle w:val="ProductList-BodyIndented"/>
      </w:pPr>
    </w:p>
    <w:p w:rsidR="00463BD6" w:rsidRDefault="00F66FDC">
      <w:pPr>
        <w:pStyle w:val="ProductList-SubClauseHeading"/>
        <w:outlineLvl w:val="3"/>
      </w:pPr>
      <w:r>
        <w:t>Udělení telefonické podpory incidentů pro MPSA</w:t>
      </w:r>
    </w:p>
    <w:p w:rsidR="00463BD6" w:rsidRDefault="00F66FDC">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286"/>
        <w:gridCol w:w="5144"/>
      </w:tblGrid>
      <w:tr w:rsidR="00463BD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463BD6" w:rsidRDefault="00F66FDC">
            <w:pPr>
              <w:pStyle w:val="ProductList-TableBody"/>
            </w:pPr>
            <w:r>
              <w:rPr>
                <w:color w:val="FFFFFF"/>
              </w:rPr>
              <w:t>Body na incident telefonické podpory</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Aplikace a systémy (kombinované)</w:t>
            </w:r>
          </w:p>
        </w:tc>
        <w:tc>
          <w:tcPr>
            <w:tcW w:w="6000" w:type="dxa"/>
            <w:tcBorders>
              <w:left w:val="single" w:sz="4" w:space="0" w:color="000000"/>
              <w:right w:val="single" w:sz="4" w:space="0" w:color="000000"/>
            </w:tcBorders>
          </w:tcPr>
          <w:p w:rsidR="00463BD6" w:rsidRDefault="00F66FDC">
            <w:pPr>
              <w:pStyle w:val="ProductList-TableBody"/>
            </w:pPr>
            <w:r>
              <w:t>2,000</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Serverové</w:t>
            </w:r>
          </w:p>
        </w:tc>
        <w:tc>
          <w:tcPr>
            <w:tcW w:w="6000" w:type="dxa"/>
            <w:tcBorders>
              <w:left w:val="single" w:sz="4" w:space="0" w:color="000000"/>
              <w:right w:val="single" w:sz="4" w:space="0" w:color="000000"/>
            </w:tcBorders>
          </w:tcPr>
          <w:p w:rsidR="00463BD6" w:rsidRDefault="00F66FDC">
            <w:pPr>
              <w:pStyle w:val="ProductList-TableBody"/>
            </w:pPr>
            <w:r>
              <w:t>400</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CAL</w:t>
            </w:r>
          </w:p>
        </w:tc>
        <w:tc>
          <w:tcPr>
            <w:tcW w:w="6000" w:type="dxa"/>
            <w:tcBorders>
              <w:left w:val="single" w:sz="4" w:space="0" w:color="000000"/>
              <w:right w:val="single" w:sz="4" w:space="0" w:color="000000"/>
            </w:tcBorders>
          </w:tcPr>
          <w:p w:rsidR="00463BD6" w:rsidRDefault="00F66FDC">
            <w:pPr>
              <w:pStyle w:val="ProductList-TableBody"/>
            </w:pPr>
            <w:r>
              <w:t>400</w:t>
            </w:r>
          </w:p>
        </w:tc>
      </w:tr>
    </w:tbl>
    <w:p w:rsidR="00463BD6" w:rsidRDefault="00463BD6">
      <w:pPr>
        <w:pStyle w:val="ProductList-BodyIndented"/>
      </w:pPr>
    </w:p>
    <w:p w:rsidR="00463BD6" w:rsidRDefault="00F66FDC">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463BD6" w:rsidRDefault="00463BD6">
      <w:pPr>
        <w:pStyle w:val="ProductList-BodyIndented"/>
      </w:pPr>
    </w:p>
    <w:p w:rsidR="00463BD6" w:rsidRDefault="00F66FDC">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463BD6" w:rsidRDefault="00463BD6">
      <w:pPr>
        <w:pStyle w:val="ProductList-SubClauseHeading"/>
        <w:outlineLvl w:val="3"/>
      </w:pPr>
    </w:p>
    <w:p w:rsidR="00463BD6" w:rsidRDefault="00F66FDC">
      <w:pPr>
        <w:pStyle w:val="ProductList-SubClauseHeading"/>
        <w:outlineLvl w:val="3"/>
      </w:pPr>
      <w:r>
        <w:t>Webové incidenty</w:t>
      </w:r>
    </w:p>
    <w:p w:rsidR="00463BD6" w:rsidRDefault="00F66FDC">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463BD6" w:rsidRDefault="00463BD6">
      <w:pPr>
        <w:pStyle w:val="ProductList-BodyIndented"/>
      </w:pPr>
    </w:p>
    <w:p w:rsidR="00463BD6" w:rsidRDefault="00F66FDC">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463BD6" w:rsidRDefault="00463BD6">
      <w:pPr>
        <w:pStyle w:val="ProductList-BodyIndented"/>
        <w:ind w:left="720"/>
      </w:pPr>
    </w:p>
    <w:p w:rsidR="00463BD6" w:rsidRDefault="00F66FDC">
      <w:pPr>
        <w:pStyle w:val="ProductList-SubClauseHeading"/>
        <w:outlineLvl w:val="3"/>
      </w:pPr>
      <w:r>
        <w:t>Kontakty podpory</w:t>
      </w:r>
    </w:p>
    <w:p w:rsidR="00463BD6" w:rsidRDefault="00F66FDC">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78"/>
        <w:gridCol w:w="1502"/>
        <w:gridCol w:w="1470"/>
        <w:gridCol w:w="1470"/>
        <w:gridCol w:w="1470"/>
        <w:gridCol w:w="1470"/>
        <w:gridCol w:w="1470"/>
      </w:tblGrid>
      <w:tr w:rsidR="00463BD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S/S+: EA úroveň D</w:t>
            </w:r>
          </w:p>
        </w:tc>
      </w:tr>
      <w:tr w:rsidR="00463BD6">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Podle potřeby</w:t>
            </w:r>
          </w:p>
        </w:tc>
      </w:tr>
      <w:tr w:rsidR="00463BD6">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16</w:t>
            </w:r>
          </w:p>
        </w:tc>
      </w:tr>
    </w:tbl>
    <w:p w:rsidR="00463BD6" w:rsidRDefault="00463BD6">
      <w:pPr>
        <w:pStyle w:val="ProductList-BodyIndented"/>
      </w:pPr>
    </w:p>
    <w:p w:rsidR="00463BD6" w:rsidRDefault="00F66FDC">
      <w:pPr>
        <w:pStyle w:val="ProductList-SubClauseHeading"/>
        <w:outlineLvl w:val="3"/>
      </w:pPr>
      <w:r>
        <w:t>Úroveň služby pro zákazníky Software Assurance</w:t>
      </w:r>
    </w:p>
    <w:p w:rsidR="00463BD6" w:rsidRDefault="00F66FDC">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19"/>
        <w:gridCol w:w="2627"/>
        <w:gridCol w:w="2621"/>
        <w:gridCol w:w="2663"/>
      </w:tblGrid>
      <w:tr w:rsidR="00463BD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Očekávaná reakce zákazníka</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Kritický dopad na firmu: </w:t>
            </w:r>
          </w:p>
          <w:p w:rsidR="00463BD6" w:rsidRDefault="00F66FDC">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První telefonická reakce během 2 hodin podle nabídky podpory</w:t>
            </w:r>
          </w:p>
          <w:p w:rsidR="00463BD6" w:rsidRDefault="00F66FDC">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Přiřazení příslušných zaměstnanců, aby bylo možné zajistit nepřetržitou pohotovost2</w:t>
            </w:r>
          </w:p>
          <w:p w:rsidR="00463BD6" w:rsidRDefault="00F66FDC">
            <w:pPr>
              <w:pStyle w:val="ProductList-TableBody"/>
            </w:pPr>
            <w:r>
              <w:t>Rychlý přístup a reakce osoby s oprávněním k řízení změn</w:t>
            </w:r>
          </w:p>
          <w:p w:rsidR="00463BD6" w:rsidRDefault="00F66FDC">
            <w:pPr>
              <w:pStyle w:val="ProductList-TableBody"/>
            </w:pPr>
            <w:r>
              <w:t>Oznámení situace vašemu managementu</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Střední dopad na firmu: </w:t>
            </w:r>
          </w:p>
          <w:p w:rsidR="00463BD6" w:rsidRDefault="00F66FDC">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První telefonická reakce během 4 hodin podle nabídky podpory</w:t>
            </w:r>
          </w:p>
          <w:p w:rsidR="00463BD6" w:rsidRDefault="00F66FDC">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Přiřazení příslušných zaměstnanců, aby bylo možné zajistit činnost během pracovní doby</w:t>
            </w:r>
          </w:p>
          <w:p w:rsidR="00463BD6" w:rsidRDefault="00F66FDC">
            <w:pPr>
              <w:pStyle w:val="ProductList-TableBody"/>
            </w:pPr>
            <w:r>
              <w:t>Přístup a reakce osoby s oprávněním k řízení změn do 4 pracovních hodin</w:t>
            </w:r>
          </w:p>
        </w:tc>
      </w:tr>
      <w:tr w:rsidR="00463BD6">
        <w:tc>
          <w:tcPr>
            <w:tcW w:w="29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Minimální dopad na firmu: </w:t>
            </w:r>
          </w:p>
          <w:p w:rsidR="00463BD6" w:rsidRDefault="00F66FDC">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První telefonická reakce během jednoho pracovního dne podle nabídky podpory</w:t>
            </w:r>
          </w:p>
          <w:p w:rsidR="00463BD6" w:rsidRDefault="00F66FDC">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Přesné kontaktní údaje vlastníka případu</w:t>
            </w:r>
          </w:p>
          <w:p w:rsidR="00463BD6" w:rsidRDefault="00F66FDC">
            <w:pPr>
              <w:pStyle w:val="ProductList-TableBody"/>
            </w:pPr>
            <w:r>
              <w:t>Reakce do jednoho pracovního dne.</w:t>
            </w:r>
          </w:p>
        </w:tc>
      </w:tr>
    </w:tbl>
    <w:p w:rsidR="00463BD6" w:rsidRDefault="00F66FDC">
      <w:pPr>
        <w:pStyle w:val="ProductList-BodyIndented"/>
      </w:pPr>
      <w:r>
        <w:rPr>
          <w:i/>
        </w:rPr>
        <w:t>1 U zástupce společnosti Microsoft zjistíte místní pracovní dobu.</w:t>
      </w:r>
    </w:p>
    <w:p w:rsidR="00463BD6" w:rsidRDefault="00F66FDC">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463BD6" w:rsidRDefault="00463BD6">
      <w:pPr>
        <w:pStyle w:val="ProductList-BodyIndented"/>
        <w:ind w:left="720"/>
      </w:pPr>
    </w:p>
    <w:p w:rsidR="00463BD6" w:rsidRDefault="00F66FDC">
      <w:pPr>
        <w:pStyle w:val="ProductList-SubClauseHeading"/>
        <w:outlineLvl w:val="3"/>
      </w:pPr>
      <w:r>
        <w:t>Převod incidentů nepřetržité podpory řešení problémů pro krytí SA na služby podpory Premier Support.</w:t>
      </w:r>
    </w:p>
    <w:p w:rsidR="00463BD6" w:rsidRDefault="00F66FDC">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rsidR="00463BD6" w:rsidRDefault="00463BD6">
      <w:pPr>
        <w:pStyle w:val="ProductList-BodyIndented"/>
      </w:pPr>
    </w:p>
    <w:p w:rsidR="00463BD6" w:rsidRDefault="00F66FDC">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463BD6" w:rsidRDefault="00463BD6">
      <w:pPr>
        <w:pStyle w:val="ProductList-BodyIndented"/>
        <w:ind w:left="720"/>
      </w:pPr>
    </w:p>
    <w:p w:rsidR="00463BD6" w:rsidRDefault="00F66FDC">
      <w:pPr>
        <w:pStyle w:val="ProductList-SubClauseHeading"/>
        <w:outlineLvl w:val="3"/>
      </w:pPr>
      <w:r>
        <w:t>Další obchodní ustanovení</w:t>
      </w:r>
    </w:p>
    <w:p w:rsidR="00463BD6" w:rsidRDefault="00F66FDC">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463BD6" w:rsidRDefault="00463BD6">
      <w:pPr>
        <w:pStyle w:val="ProductList-BodyIndented"/>
      </w:pPr>
    </w:p>
    <w:p w:rsidR="00463BD6" w:rsidRDefault="00F66FDC">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463BD6" w:rsidRDefault="00463BD6">
      <w:pPr>
        <w:pStyle w:val="ProductList-BodyIndented"/>
      </w:pPr>
    </w:p>
    <w:p w:rsidR="00463BD6" w:rsidRDefault="00F66FDC">
      <w:pPr>
        <w:pStyle w:val="ProductList-SubClauseHeading"/>
        <w:outlineLvl w:val="3"/>
      </w:pPr>
      <w:r>
        <w:t>Oprávnění k SCE</w:t>
      </w:r>
    </w:p>
    <w:p w:rsidR="00463BD6" w:rsidRDefault="00F66FDC">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463BD6" w:rsidRDefault="00463BD6">
      <w:pPr>
        <w:pStyle w:val="ProductList-BodyIndented"/>
      </w:pPr>
    </w:p>
    <w:p w:rsidR="00463BD6" w:rsidRDefault="00F66FDC">
      <w:pPr>
        <w:pStyle w:val="ProductList-BodyIndented"/>
      </w:pPr>
      <w:r>
        <w:t>Kvalifikující aplikační platformové produkty:</w:t>
      </w:r>
    </w:p>
    <w:p w:rsidR="00463BD6" w:rsidRDefault="00F66FDC" w:rsidP="00F66FDC">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463BD6" w:rsidRDefault="00F66FDC" w:rsidP="00F66FDC">
      <w:pPr>
        <w:pStyle w:val="ProductList-Bullet"/>
        <w:numPr>
          <w:ilvl w:val="1"/>
          <w:numId w:val="49"/>
        </w:numPr>
      </w:pPr>
      <w:r>
        <w:t>BizTalk Server</w:t>
      </w:r>
      <w:r>
        <w:fldChar w:fldCharType="begin"/>
      </w:r>
      <w:r>
        <w:instrText xml:space="preserve"> XE "BizTalk Server" </w:instrText>
      </w:r>
      <w:r>
        <w:fldChar w:fldCharType="end"/>
      </w:r>
      <w:r>
        <w:t xml:space="preserve"> (Standard, Enterprise a Branch)</w:t>
      </w:r>
    </w:p>
    <w:p w:rsidR="00463BD6" w:rsidRDefault="00F66FDC" w:rsidP="00F66FDC">
      <w:pPr>
        <w:pStyle w:val="ProductList-Bullet"/>
        <w:numPr>
          <w:ilvl w:val="1"/>
          <w:numId w:val="49"/>
        </w:numPr>
      </w:pPr>
      <w:r>
        <w:t>Office SharePoint Server</w:t>
      </w:r>
      <w:r>
        <w:fldChar w:fldCharType="begin"/>
      </w:r>
      <w:r>
        <w:instrText xml:space="preserve"> XE "SharePoint Server" </w:instrText>
      </w:r>
      <w:r>
        <w:fldChar w:fldCharType="end"/>
      </w:r>
    </w:p>
    <w:p w:rsidR="00463BD6" w:rsidRDefault="00F66FDC">
      <w:pPr>
        <w:pStyle w:val="ProductList-BodyIndented"/>
      </w:pPr>
      <w:r>
        <w:t>Kvalifikující produkty ze sady Core Infrastructure Component:</w:t>
      </w:r>
    </w:p>
    <w:p w:rsidR="00463BD6" w:rsidRDefault="00F66FDC" w:rsidP="00F66FDC">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463BD6" w:rsidRDefault="00F66FDC" w:rsidP="00F66FDC">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463BD6" w:rsidRDefault="00463BD6">
      <w:pPr>
        <w:pStyle w:val="ProductList-BodyIndented"/>
      </w:pPr>
    </w:p>
    <w:p w:rsidR="00463BD6" w:rsidRDefault="00F66FDC">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Minimální roční průměr krytí SA spotřebovaného pro kvalifikaci pro neomezenou nepřetržitou podporu PRS</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250,000</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375,000</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337,500</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412,500</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2,062,500</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2,000,000</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268,750</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168,750</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30,000,000</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300,000,000</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2,062,500</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437,500</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2,500,000</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8,750,000</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12,500,000</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8,250,000</w:t>
            </w:r>
          </w:p>
        </w:tc>
      </w:tr>
    </w:tbl>
    <w:p w:rsidR="00463BD6" w:rsidRDefault="00463BD6">
      <w:pPr>
        <w:pStyle w:val="ProductList-BodyIndented"/>
        <w:ind w:left="720"/>
      </w:pPr>
    </w:p>
    <w:p w:rsidR="00463BD6" w:rsidRDefault="00F66FDC">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463BD6" w:rsidRDefault="00463BD6">
      <w:pPr>
        <w:pStyle w:val="ProductList-BodyIndented"/>
        <w:ind w:left="720"/>
      </w:pPr>
    </w:p>
    <w:p w:rsidR="00463BD6" w:rsidRDefault="00F66FDC">
      <w:pPr>
        <w:pStyle w:val="ProductList-SubClauseHeading"/>
        <w:outlineLvl w:val="3"/>
      </w:pPr>
      <w:r>
        <w:t>Nárok na Parallel Data Warehouse</w:t>
      </w:r>
    </w:p>
    <w:p w:rsidR="00463BD6" w:rsidRDefault="00F66FDC">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463BD6" w:rsidRDefault="00463BD6">
      <w:pPr>
        <w:pStyle w:val="ProductList-BodyIndented"/>
      </w:pPr>
    </w:p>
    <w:p w:rsidR="00463BD6" w:rsidRDefault="00F66FDC">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463BD6" w:rsidRDefault="00463BD6">
      <w:pPr>
        <w:pStyle w:val="ProductList-BodyIndented"/>
      </w:pPr>
    </w:p>
    <w:p w:rsidR="00463BD6" w:rsidRDefault="00F66FDC">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463B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Povolené kontakty podpory</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4</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5</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6</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7</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8</w:t>
            </w:r>
          </w:p>
        </w:tc>
      </w:tr>
    </w:tbl>
    <w:p w:rsidR="00463BD6" w:rsidRDefault="00463BD6">
      <w:pPr>
        <w:pStyle w:val="ProductList-BodyIndented"/>
      </w:pPr>
    </w:p>
    <w:p w:rsidR="00463BD6" w:rsidRDefault="00F66FDC">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463BD6" w:rsidRDefault="00F66FDC">
      <w:pPr>
        <w:pStyle w:val="ProductList-BodyIndented"/>
      </w:pPr>
      <w:r>
        <w:t xml:space="preserve">Poznámka: Zákazníkům, kteří aktuálně vlastní licenci pro PDW, tato výhoda zůstane, jak je uvedeno v </w:t>
      </w:r>
      <w:hyperlink r:id="rId151">
        <w:r>
          <w:rPr>
            <w:color w:val="00467F"/>
            <w:u w:val="single"/>
          </w:rPr>
          <w:t>podmínkách k produktu z června 2016</w:t>
        </w:r>
      </w:hyperlink>
      <w:r>
        <w:t>.</w:t>
      </w:r>
    </w:p>
    <w:p w:rsidR="00463BD6" w:rsidRDefault="00463BD6">
      <w:pPr>
        <w:pStyle w:val="ProductList-BodyIndented"/>
      </w:pPr>
    </w:p>
    <w:p w:rsidR="00463BD6" w:rsidRDefault="00F66FDC">
      <w:pPr>
        <w:pStyle w:val="ProductList-ClauseHeading"/>
        <w:outlineLvl w:val="2"/>
      </w:pPr>
      <w:bookmarkStart w:id="355" w:name="_Sec587"/>
      <w:r>
        <w:t>Dostupnost licence pro přestup na vyšší edici</w:t>
      </w:r>
      <w:bookmarkEnd w:id="355"/>
    </w:p>
    <w:p w:rsidR="00463BD6" w:rsidRDefault="00F66FDC">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63B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Přestup na vyšší edici na</w:t>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BizTalk Server Standard</w:t>
            </w:r>
            <w:r>
              <w:fldChar w:fldCharType="begin"/>
            </w:r>
            <w:r>
              <w:instrText xml:space="preserve"> XE "BizTalk Server Standard"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BizTalk Server Enterprise</w:t>
            </w:r>
            <w:r>
              <w:fldChar w:fldCharType="begin"/>
            </w:r>
            <w:r>
              <w:instrText xml:space="preserve"> XE "BizTalk Server Enterprise"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BizTalk Server Enterprise</w:t>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Sada Enterprise CAL</w:t>
            </w:r>
            <w:r>
              <w:fldChar w:fldCharType="begin"/>
            </w:r>
            <w:r>
              <w:instrText xml:space="preserve"> XE "Enterprise CAL" </w:instrText>
            </w:r>
            <w:r>
              <w:fldChar w:fldCharType="end"/>
            </w:r>
            <w:r>
              <w:t xml:space="preserve"> Suite</w:t>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Core Infrastructure Server Suite Datacenter,</w:t>
            </w:r>
            <w:r>
              <w:fldChar w:fldCharType="begin"/>
            </w:r>
            <w:r>
              <w:instrText xml:space="preserve"> XE "Core Infrastructure Server Suite Datacenter,"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Desktop Education se sadou Enterprise CAL Suite</w:t>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Desktop School se sadou Enterprise CAL Suite</w:t>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Exchange Server Enterprise</w:t>
            </w:r>
            <w:r>
              <w:fldChar w:fldCharType="begin"/>
            </w:r>
            <w:r>
              <w:instrText xml:space="preserve"> XE "Exchange Server Enterprise"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Forefront TMG Enterprise</w:t>
            </w:r>
            <w:r>
              <w:fldChar w:fldCharType="begin"/>
            </w:r>
            <w:r>
              <w:instrText xml:space="preserve"> XE "Forefront TMG Enterprise"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Office Professional Plus</w:t>
            </w:r>
            <w:r>
              <w:fldChar w:fldCharType="begin"/>
            </w:r>
            <w:r>
              <w:instrText xml:space="preserve"> XE "Office Professional Plus"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Enterprise Desktop</w:t>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Project Professional</w:t>
            </w:r>
            <w:r>
              <w:fldChar w:fldCharType="begin"/>
            </w:r>
            <w:r>
              <w:instrText xml:space="preserve"> XE "Project Professional"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SQL Server Enterprise Core</w:t>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SQL Server Business Intelligence</w:t>
            </w:r>
            <w:r>
              <w:fldChar w:fldCharType="begin"/>
            </w:r>
            <w:r>
              <w:instrText xml:space="preserve"> XE "SQL Server Business Intelligence"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System Center Datacenter</w:t>
            </w:r>
            <w:r>
              <w:fldChar w:fldCharType="begin"/>
            </w:r>
            <w:r>
              <w:instrText xml:space="preserve"> XE "System Center Datacenter"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Visio Professional</w:t>
            </w:r>
            <w:r>
              <w:fldChar w:fldCharType="begin"/>
            </w:r>
            <w:r>
              <w:instrText xml:space="preserve"> XE "Visio Professional"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Odběr Visual Studio Enterprise</w:t>
            </w:r>
            <w:r>
              <w:fldChar w:fldCharType="begin"/>
            </w:r>
            <w:r>
              <w:instrText xml:space="preserve"> XE "Odběr Visual Studio Enterprise"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Odběr Visual Studio Enterprise</w:t>
            </w:r>
            <w:r>
              <w:fldChar w:fldCharType="begin"/>
            </w:r>
            <w:r>
              <w:instrText xml:space="preserve"> XE "Odběr Visual Studio Enterprise" </w:instrText>
            </w:r>
            <w:r>
              <w:fldChar w:fldCharType="end"/>
            </w:r>
          </w:p>
        </w:tc>
      </w:tr>
      <w:tr w:rsidR="00463BD6">
        <w:tc>
          <w:tcPr>
            <w:tcW w:w="600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Server Datacenter</w:t>
            </w:r>
            <w:r>
              <w:fldChar w:fldCharType="begin"/>
            </w:r>
            <w:r>
              <w:instrText xml:space="preserve"> XE "Windows Server Datacenter" </w:instrText>
            </w:r>
            <w:r>
              <w:fldChar w:fldCharType="end"/>
            </w:r>
          </w:p>
        </w:tc>
      </w:tr>
    </w:tbl>
    <w:p w:rsidR="00463BD6" w:rsidRDefault="00463BD6">
      <w:pPr>
        <w:pStyle w:val="ProductList-Body"/>
      </w:pPr>
    </w:p>
    <w:p w:rsidR="00463BD6" w:rsidRDefault="00F66FDC">
      <w:pPr>
        <w:pStyle w:val="ProductList-ClauseHeading"/>
        <w:outlineLvl w:val="2"/>
      </w:pPr>
      <w:bookmarkStart w:id="356" w:name="_Sec588"/>
      <w:r>
        <w:t>Servery – práva na obnovení při zhroucení</w:t>
      </w:r>
      <w:bookmarkEnd w:id="356"/>
    </w:p>
    <w:p w:rsidR="00463BD6" w:rsidRDefault="00F66FDC">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463BD6" w:rsidRDefault="00463BD6">
      <w:pPr>
        <w:pStyle w:val="ProductList-Body"/>
      </w:pPr>
    </w:p>
    <w:p w:rsidR="00463BD6" w:rsidRDefault="00F66FDC">
      <w:pPr>
        <w:pStyle w:val="ProductList-SubSubClauseHeading"/>
        <w:outlineLvl w:val="4"/>
      </w:pPr>
      <w:r>
        <w:t>Povolené použití záložních instancí</w:t>
      </w:r>
    </w:p>
    <w:p w:rsidR="00463BD6" w:rsidRDefault="00F66FDC">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463BD6" w:rsidRDefault="00F66FDC" w:rsidP="00F66FDC">
      <w:pPr>
        <w:pStyle w:val="ProductList-Bullet"/>
        <w:numPr>
          <w:ilvl w:val="2"/>
          <w:numId w:val="51"/>
        </w:numPr>
      </w:pPr>
      <w:r>
        <w:t xml:space="preserve">během krátkých období testování obnovení při zhroucení během jednoho týdne každých 90 dní; </w:t>
      </w:r>
    </w:p>
    <w:p w:rsidR="00463BD6" w:rsidRDefault="00F66FDC" w:rsidP="00F66FDC">
      <w:pPr>
        <w:pStyle w:val="ProductList-Bullet"/>
        <w:numPr>
          <w:ilvl w:val="2"/>
          <w:numId w:val="5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rsidR="00463BD6" w:rsidRDefault="00F66FDC" w:rsidP="00F66FDC">
      <w:pPr>
        <w:pStyle w:val="ProductList-Bullet"/>
        <w:numPr>
          <w:ilvl w:val="2"/>
          <w:numId w:val="5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463BD6" w:rsidRDefault="00463BD6">
      <w:pPr>
        <w:pStyle w:val="ProductList-BodyIndented2"/>
      </w:pPr>
    </w:p>
    <w:p w:rsidR="00463BD6" w:rsidRDefault="00F66FDC">
      <w:pPr>
        <w:pStyle w:val="ProductList-SubSubClauseHeading"/>
        <w:outlineLvl w:val="4"/>
      </w:pPr>
      <w:r>
        <w:t>Použití výhody Azure Hybrid pro obnovení při zhroucení</w:t>
      </w:r>
    </w:p>
    <w:p w:rsidR="00463BD6" w:rsidRDefault="00F66FDC">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rsidR="00463BD6" w:rsidRDefault="00463BD6">
      <w:pPr>
        <w:pStyle w:val="ProductList-BodyIndented2"/>
      </w:pPr>
    </w:p>
    <w:p w:rsidR="00463BD6" w:rsidRDefault="00F66FDC">
      <w:pPr>
        <w:pStyle w:val="ProductList-SubSubClauseHeading"/>
        <w:outlineLvl w:val="4"/>
      </w:pPr>
      <w:r>
        <w:t>Požadavky pro použití funkce obnovení při zhroucení</w:t>
      </w:r>
    </w:p>
    <w:p w:rsidR="00463BD6" w:rsidRDefault="00F66FDC">
      <w:pPr>
        <w:pStyle w:val="ProductList-BodyIndented2"/>
      </w:pPr>
      <w:r>
        <w:t>Chce-li software využívat v rámci práv na obnovení při zhroucení, musí zákazník splnit následující podmínky:</w:t>
      </w:r>
    </w:p>
    <w:p w:rsidR="00463BD6" w:rsidRDefault="00F66FDC" w:rsidP="00F66FDC">
      <w:pPr>
        <w:pStyle w:val="ProductList-Bullet"/>
        <w:numPr>
          <w:ilvl w:val="2"/>
          <w:numId w:val="5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rsidR="00463BD6" w:rsidRDefault="00F66FDC" w:rsidP="00F66FDC">
      <w:pPr>
        <w:pStyle w:val="ProductList-Bullet"/>
        <w:numPr>
          <w:ilvl w:val="2"/>
          <w:numId w:val="5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463BD6" w:rsidRDefault="00F66FDC" w:rsidP="00F66FDC">
      <w:pPr>
        <w:pStyle w:val="ProductList-Bullet"/>
        <w:numPr>
          <w:ilvl w:val="2"/>
          <w:numId w:val="52"/>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rsidR="00463BD6" w:rsidRDefault="00F66FDC" w:rsidP="00F66FDC">
      <w:pPr>
        <w:pStyle w:val="ProductList-Bullet"/>
        <w:numPr>
          <w:ilvl w:val="2"/>
          <w:numId w:val="52"/>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463BD6" w:rsidRDefault="00F66FDC" w:rsidP="00F66FDC">
      <w:pPr>
        <w:pStyle w:val="ProductList-Bullet"/>
        <w:numPr>
          <w:ilvl w:val="2"/>
          <w:numId w:val="52"/>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rsidR="00463BD6" w:rsidRDefault="00F66FDC" w:rsidP="00F66FDC">
      <w:pPr>
        <w:pStyle w:val="ProductList-Bullet"/>
        <w:numPr>
          <w:ilvl w:val="2"/>
          <w:numId w:val="52"/>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463BD6" w:rsidRDefault="00463BD6">
      <w:pPr>
        <w:pStyle w:val="ProductList-BodyIndented2"/>
      </w:pPr>
    </w:p>
    <w:p w:rsidR="00463BD6" w:rsidRDefault="00F66FDC">
      <w:pPr>
        <w:pStyle w:val="ProductList-SubSubClauseHeading"/>
        <w:outlineLvl w:val="4"/>
      </w:pPr>
      <w:r>
        <w:t>Další povolené použití serveru Windows Server</w:t>
      </w:r>
    </w:p>
    <w:p w:rsidR="00463BD6" w:rsidRDefault="00F66FDC" w:rsidP="00F66FDC">
      <w:pPr>
        <w:pStyle w:val="ProductList-Bullet"/>
        <w:numPr>
          <w:ilvl w:val="2"/>
          <w:numId w:val="53"/>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463BD6" w:rsidRDefault="00F66FDC" w:rsidP="00F66FDC">
      <w:pPr>
        <w:pStyle w:val="ProductList-Bullet"/>
        <w:numPr>
          <w:ilvl w:val="3"/>
          <w:numId w:val="53"/>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rsidR="00463BD6" w:rsidRDefault="00F66FDC" w:rsidP="00F66FDC">
      <w:pPr>
        <w:pStyle w:val="ProductList-Bullet"/>
        <w:numPr>
          <w:ilvl w:val="3"/>
          <w:numId w:val="5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463BD6" w:rsidRDefault="00F66FDC">
      <w:pPr>
        <w:pStyle w:val="ProductList-BodyIndented2"/>
        <w:ind w:left="1440"/>
      </w:pPr>
      <w:r>
        <w:t>- k provozování softwaru pro virtualizaci hardwaru, např. Hyper-V,</w:t>
      </w:r>
    </w:p>
    <w:p w:rsidR="00463BD6" w:rsidRDefault="00F66FDC">
      <w:pPr>
        <w:pStyle w:val="ProductList-BodyIndented2"/>
        <w:ind w:left="1440"/>
      </w:pPr>
      <w:r>
        <w:t>- k poskytování služeb virtualizace hardwaru,</w:t>
      </w:r>
    </w:p>
    <w:p w:rsidR="00463BD6" w:rsidRDefault="00F66FDC">
      <w:pPr>
        <w:pStyle w:val="ProductList-BodyIndented2"/>
        <w:ind w:left="1440"/>
      </w:pPr>
      <w:r>
        <w:t>- ke spouštění softwarových agentů pro správu softwaru pro virtualizaci hardwaru;</w:t>
      </w:r>
    </w:p>
    <w:p w:rsidR="00463BD6" w:rsidRDefault="00F66FDC">
      <w:pPr>
        <w:pStyle w:val="ProductList-BodyIndented2"/>
        <w:ind w:left="1440"/>
      </w:pPr>
      <w:r>
        <w:t>- jako cílové umístění replikace,</w:t>
      </w:r>
    </w:p>
    <w:p w:rsidR="00463BD6" w:rsidRDefault="00F66FDC">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463BD6" w:rsidRDefault="00F66FDC">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463BD6" w:rsidRDefault="00F66FDC">
      <w:pPr>
        <w:pStyle w:val="ProductList-BodyIndented2"/>
        <w:ind w:left="1440"/>
      </w:pPr>
      <w:r>
        <w:t xml:space="preserve">- ke spouštění služeb obnovení při zhroucení podle popisu výše. </w:t>
      </w:r>
    </w:p>
    <w:p w:rsidR="00463BD6" w:rsidRDefault="00F66FDC" w:rsidP="00F66FDC">
      <w:pPr>
        <w:pStyle w:val="ProductList-Bullet"/>
        <w:numPr>
          <w:ilvl w:val="3"/>
          <w:numId w:val="5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463BD6" w:rsidRDefault="00463BD6">
      <w:pPr>
        <w:pStyle w:val="ProductList-BodyIndented2"/>
      </w:pPr>
    </w:p>
    <w:p w:rsidR="00463BD6" w:rsidRDefault="00463BD6">
      <w:pPr>
        <w:pStyle w:val="ProductList-BodyIndented2"/>
      </w:pPr>
    </w:p>
    <w:p w:rsidR="00463BD6" w:rsidRDefault="00F66FDC">
      <w:pPr>
        <w:pStyle w:val="ProductList-ClauseHeading"/>
        <w:outlineLvl w:val="2"/>
      </w:pPr>
      <w:bookmarkStart w:id="357" w:name="_Sec589"/>
      <w:r>
        <w:t>Přenositelnost licencí</w:t>
      </w:r>
      <w:bookmarkEnd w:id="357"/>
    </w:p>
    <w:p w:rsidR="00463BD6" w:rsidRDefault="00F66FDC">
      <w:pPr>
        <w:pStyle w:val="ProductList-SubClauseHeading"/>
        <w:outlineLvl w:val="3"/>
      </w:pPr>
      <w:r>
        <w:t>Přenositelnost licencí v rámci serverových farem</w:t>
      </w:r>
    </w:p>
    <w:p w:rsidR="00463BD6" w:rsidRDefault="00F66FDC">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463BD6" w:rsidRDefault="00463BD6">
      <w:pPr>
        <w:pStyle w:val="ProductList-BodyIndented"/>
      </w:pPr>
    </w:p>
    <w:p w:rsidR="00463BD6" w:rsidRDefault="00F66FDC">
      <w:pPr>
        <w:pStyle w:val="ProductList-SubClauseHeading"/>
        <w:outlineLvl w:val="3"/>
      </w:pPr>
      <w:r>
        <w:t>Práva LM (License Mobility) poskytovaná programem Software Assurance</w:t>
      </w:r>
    </w:p>
    <w:p w:rsidR="00463BD6" w:rsidRDefault="00F66FDC">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463BD6" w:rsidRDefault="00463BD6">
      <w:pPr>
        <w:pStyle w:val="ProductList-BodyIndented"/>
      </w:pPr>
    </w:p>
    <w:p w:rsidR="00463BD6" w:rsidRDefault="00F66FDC">
      <w:pPr>
        <w:pStyle w:val="ProductList-SubSubClauseHeading"/>
        <w:outlineLvl w:val="4"/>
      </w:pPr>
      <w:r>
        <w:t>Povolené užívání:</w:t>
      </w:r>
    </w:p>
    <w:p w:rsidR="00463BD6" w:rsidRDefault="00F66FDC">
      <w:pPr>
        <w:pStyle w:val="ProductList-BodyIndented2"/>
      </w:pPr>
      <w:r>
        <w:t>S přenositelností licence prostřednictvím SA může zákazník:</w:t>
      </w:r>
    </w:p>
    <w:p w:rsidR="00463BD6" w:rsidRDefault="00F66FDC" w:rsidP="00F66FDC">
      <w:pPr>
        <w:pStyle w:val="ProductList-Bullet"/>
        <w:numPr>
          <w:ilvl w:val="2"/>
          <w:numId w:val="55"/>
        </w:numPr>
      </w:pPr>
      <w:r>
        <w:t xml:space="preserve">spouštět svůj licencovaný software na sdílených serverech, </w:t>
      </w:r>
    </w:p>
    <w:p w:rsidR="00463BD6" w:rsidRDefault="00F66FDC" w:rsidP="00F66FDC">
      <w:pPr>
        <w:pStyle w:val="ProductList-Bullet"/>
        <w:numPr>
          <w:ilvl w:val="2"/>
          <w:numId w:val="55"/>
        </w:numPr>
      </w:pPr>
      <w:r>
        <w:t xml:space="preserve">přistupovat k tomuto softwaru na základě licencí k přístupu, pro které má krytí SA, a na základě licencí SL uživatele a zařízení umožňujících přístup k produktům), </w:t>
      </w:r>
    </w:p>
    <w:p w:rsidR="00463BD6" w:rsidRDefault="00F66FDC" w:rsidP="00F66FDC">
      <w:pPr>
        <w:pStyle w:val="ProductList-Bullet"/>
        <w:numPr>
          <w:ilvl w:val="2"/>
          <w:numId w:val="5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463BD6" w:rsidRDefault="00F66FDC" w:rsidP="00F66FDC">
      <w:pPr>
        <w:pStyle w:val="ProductList-Bullet"/>
        <w:numPr>
          <w:ilvl w:val="2"/>
          <w:numId w:val="5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463BD6" w:rsidRDefault="00463BD6">
      <w:pPr>
        <w:pStyle w:val="ProductList-BodyIndented2"/>
      </w:pPr>
    </w:p>
    <w:p w:rsidR="00463BD6" w:rsidRDefault="00F66FDC">
      <w:pPr>
        <w:pStyle w:val="ProductList-SubSubClauseHeading"/>
        <w:outlineLvl w:val="4"/>
      </w:pPr>
      <w:r>
        <w:t>Požadavky:</w:t>
      </w:r>
    </w:p>
    <w:p w:rsidR="00463BD6" w:rsidRDefault="00F66FDC">
      <w:pPr>
        <w:pStyle w:val="ProductList-BodyIndented2"/>
      </w:pPr>
      <w:r>
        <w:t>Pokud zákazník chce uplatnit práva přenositelnosti licence, musí:</w:t>
      </w:r>
    </w:p>
    <w:p w:rsidR="00463BD6" w:rsidRDefault="00F66FDC" w:rsidP="00F66FDC">
      <w:pPr>
        <w:pStyle w:val="ProductList-Bullet"/>
        <w:numPr>
          <w:ilvl w:val="2"/>
          <w:numId w:val="56"/>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463BD6" w:rsidRDefault="00F66FDC" w:rsidP="00F66FDC">
      <w:pPr>
        <w:pStyle w:val="ProductList-Bullet"/>
        <w:numPr>
          <w:ilvl w:val="2"/>
          <w:numId w:val="56"/>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463BD6" w:rsidRDefault="00F66FDC" w:rsidP="00F66FDC">
      <w:pPr>
        <w:pStyle w:val="ProductList-Bullet"/>
        <w:numPr>
          <w:ilvl w:val="2"/>
          <w:numId w:val="56"/>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463BD6" w:rsidRDefault="00463BD6">
      <w:pPr>
        <w:pStyle w:val="ProductList-BodyIndented2"/>
      </w:pPr>
    </w:p>
    <w:p w:rsidR="00463BD6" w:rsidRDefault="00F66FDC">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463B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Povolený počet:</w:t>
            </w:r>
          </w:p>
          <w:p w:rsidR="00463BD6" w:rsidRDefault="00F66FDC">
            <w:pPr>
              <w:pStyle w:val="ProductList-TableBody"/>
            </w:pPr>
            <w:r>
              <w:rPr>
                <w:color w:val="FFFFFF"/>
              </w:rPr>
              <w:t>prostředí OSE nebo jader na licenci</w:t>
            </w: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 prostředí OSE na jednu licenci</w:t>
            </w: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 prostředí OSE na jednu licenci</w:t>
            </w: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Jedno virtuální jádro (platí užívací práva k produktu včetně minimálního požadavku 4 jader na jedno prostředí OSE)</w:t>
            </w: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 spravovaná prostředí OSE na licenční server</w:t>
            </w: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10 spravovaných prostředí OSE na licenční server</w:t>
            </w: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 spravovaná prostředí OSE na licenční server</w:t>
            </w: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10 spravovaných prostředí OSE na licenční server</w:t>
            </w:r>
          </w:p>
        </w:tc>
      </w:tr>
    </w:tbl>
    <w:p w:rsidR="00463BD6" w:rsidRDefault="00463BD6">
      <w:pPr>
        <w:pStyle w:val="ProductList-BodyIndented2"/>
      </w:pPr>
    </w:p>
    <w:p w:rsidR="00463BD6" w:rsidRDefault="00F66FDC">
      <w:pPr>
        <w:pStyle w:val="ProductList-SubSubClauseHeading"/>
        <w:outlineLvl w:val="4"/>
      </w:pPr>
      <w:r>
        <w:t>Práva na zálohu</w:t>
      </w:r>
    </w:p>
    <w:p w:rsidR="00463BD6" w:rsidRDefault="00F66FDC">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463BD6" w:rsidRDefault="00463BD6">
      <w:pPr>
        <w:pStyle w:val="ProductList-BodyIndented2"/>
      </w:pPr>
    </w:p>
    <w:p w:rsidR="00463BD6" w:rsidRDefault="00F66FDC">
      <w:pPr>
        <w:pStyle w:val="ProductList-ClauseHeading"/>
        <w:outlineLvl w:val="2"/>
      </w:pPr>
      <w:bookmarkStart w:id="358" w:name="_Sec590"/>
      <w:r>
        <w:t>Servery – aplikace s vlastním hostitelem</w:t>
      </w:r>
      <w:bookmarkEnd w:id="358"/>
    </w:p>
    <w:p w:rsidR="00463BD6" w:rsidRDefault="00F66FDC">
      <w:pPr>
        <w:pStyle w:val="ProductList-Body"/>
      </w:pPr>
      <w:r>
        <w:t>Aplikace s vlastním hostitelem jsou produkty, pro které platí práva vlastního hostování.</w:t>
      </w:r>
    </w:p>
    <w:p w:rsidR="00463BD6" w:rsidRDefault="00463BD6">
      <w:pPr>
        <w:pStyle w:val="ProductList-Body"/>
      </w:pPr>
    </w:p>
    <w:p w:rsidR="00463BD6" w:rsidRDefault="00F66FDC">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463BD6" w:rsidRDefault="00463BD6">
      <w:pPr>
        <w:pStyle w:val="ProductList-Body"/>
      </w:pPr>
    </w:p>
    <w:p w:rsidR="00463BD6" w:rsidRDefault="00F66FDC">
      <w:pPr>
        <w:pStyle w:val="ProductList-SubClauseHeading"/>
        <w:outlineLvl w:val="3"/>
      </w:pPr>
      <w:r>
        <w:t>Požadavky</w:t>
      </w:r>
    </w:p>
    <w:p w:rsidR="00463BD6" w:rsidRDefault="00F66FDC">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463BD6" w:rsidRDefault="00F66FDC" w:rsidP="00F66FDC">
      <w:pPr>
        <w:pStyle w:val="ProductList-Bullet"/>
        <w:numPr>
          <w:ilvl w:val="1"/>
          <w:numId w:val="57"/>
        </w:numPr>
      </w:pPr>
      <w:r>
        <w:t>aplikace s vlastním hostitelem provozované jako součást integrovaného řešení a</w:t>
      </w:r>
    </w:p>
    <w:p w:rsidR="00463BD6" w:rsidRDefault="00F66FDC" w:rsidP="00F66FDC">
      <w:pPr>
        <w:pStyle w:val="ProductList-Bullet"/>
        <w:numPr>
          <w:ilvl w:val="1"/>
          <w:numId w:val="57"/>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463BD6" w:rsidRDefault="00F66FDC">
      <w:pPr>
        <w:pStyle w:val="ProductList-BodyIndented"/>
      </w:pPr>
      <w:r>
        <w:t xml:space="preserve">Software společnosti Microsoft používaný k vytváření a doručení integrovaného řešení musí: </w:t>
      </w:r>
    </w:p>
    <w:p w:rsidR="00463BD6" w:rsidRDefault="00F66FDC" w:rsidP="00F66FDC">
      <w:pPr>
        <w:pStyle w:val="ProductList-Bullet"/>
        <w:numPr>
          <w:ilvl w:val="1"/>
          <w:numId w:val="58"/>
        </w:numPr>
      </w:pPr>
      <w:r>
        <w:t xml:space="preserve">být licencovány prostřednictvím multilicenčního programu; a </w:t>
      </w:r>
    </w:p>
    <w:p w:rsidR="00463BD6" w:rsidRDefault="00F66FDC" w:rsidP="00F66FDC">
      <w:pPr>
        <w:pStyle w:val="ProductList-Bullet"/>
        <w:numPr>
          <w:ilvl w:val="1"/>
          <w:numId w:val="58"/>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rsidR="00463BD6" w:rsidRDefault="00463BD6">
      <w:pPr>
        <w:pStyle w:val="ProductList-BodyIndented"/>
      </w:pPr>
    </w:p>
    <w:p w:rsidR="00463BD6" w:rsidRDefault="00F66FDC">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463BD6" w:rsidRDefault="00463BD6">
      <w:pPr>
        <w:pStyle w:val="ProductList-BodyIndented"/>
      </w:pPr>
    </w:p>
    <w:p w:rsidR="00463BD6" w:rsidRDefault="00F66FDC">
      <w:pPr>
        <w:pStyle w:val="ProductList-BodyIndented"/>
      </w:pPr>
      <w:r>
        <w:t>Software zákazníka musí splňovat následující podmínky:</w:t>
      </w:r>
    </w:p>
    <w:p w:rsidR="00463BD6" w:rsidRDefault="00F66FDC" w:rsidP="00F66FDC">
      <w:pPr>
        <w:pStyle w:val="ProductList-Bullet"/>
        <w:numPr>
          <w:ilvl w:val="1"/>
          <w:numId w:val="59"/>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463BD6" w:rsidRDefault="00F66FDC" w:rsidP="00F66FDC">
      <w:pPr>
        <w:pStyle w:val="ProductList-Bullet"/>
        <w:numPr>
          <w:ilvl w:val="1"/>
          <w:numId w:val="59"/>
        </w:numPr>
      </w:pPr>
      <w:r>
        <w:t>Musí být hlavní službou anebo aplikací integrovaného řešení a nesmí umožnit přímý přístup k aplikacím s vlastním hostitelem žádnému koncovému uživateli integrovaného řešení.</w:t>
      </w:r>
    </w:p>
    <w:p w:rsidR="00463BD6" w:rsidRDefault="00F66FDC" w:rsidP="00F66FDC">
      <w:pPr>
        <w:pStyle w:val="ProductList-Bullet"/>
        <w:numPr>
          <w:ilvl w:val="1"/>
          <w:numId w:val="59"/>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463BD6" w:rsidRDefault="00F66FDC" w:rsidP="00F66FDC">
      <w:pPr>
        <w:pStyle w:val="ProductList-Bullet"/>
        <w:numPr>
          <w:ilvl w:val="1"/>
          <w:numId w:val="59"/>
        </w:numPr>
      </w:pPr>
      <w:r>
        <w:t>Zákazník k němu musí mít vlastnické, nikoli licenční právo, jeho software však smí obsahovat vedlejší software třetí strany, který je do něj vložen a jeho provoz poskytuje podporu softwaru zákazníka.</w:t>
      </w:r>
    </w:p>
    <w:p w:rsidR="00463BD6" w:rsidRDefault="00463BD6">
      <w:pPr>
        <w:pStyle w:val="ProductList-BodyIndented"/>
      </w:pPr>
    </w:p>
    <w:p w:rsidR="00463BD6" w:rsidRDefault="00F66FDC">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463BD6" w:rsidRDefault="00463BD6">
      <w:pPr>
        <w:pStyle w:val="ProductList-BodyIndented"/>
        <w:jc w:val="right"/>
      </w:pPr>
    </w:p>
    <w:tbl>
      <w:tblPr>
        <w:tblStyle w:val="PURTable0"/>
        <w:tblW w:w="0" w:type="dxa"/>
        <w:tblLook w:val="04A0" w:firstRow="1" w:lastRow="0" w:firstColumn="1" w:lastColumn="0" w:noHBand="0" w:noVBand="1"/>
      </w:tblPr>
      <w:tblGrid>
        <w:gridCol w:w="1044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Indented"/>
      </w:pPr>
    </w:p>
    <w:p w:rsidR="00463BD6" w:rsidRDefault="00463BD6">
      <w:pPr>
        <w:pStyle w:val="PURBreadcrumb"/>
      </w:pPr>
    </w:p>
    <w:p w:rsidR="00463BD6" w:rsidRDefault="00F66FDC">
      <w:pPr>
        <w:pStyle w:val="ProductList-SectionHeading"/>
        <w:pageBreakBefore/>
        <w:outlineLvl w:val="0"/>
      </w:pPr>
      <w:bookmarkStart w:id="359" w:name="_Sec1237"/>
      <w:bookmarkEnd w:id="336"/>
      <w:r>
        <w:t>Příloha C – Doplňky a další licence k přechodu</w:t>
      </w:r>
      <w:r>
        <w:fldChar w:fldCharType="begin"/>
      </w:r>
      <w:r>
        <w:instrText xml:space="preserve"> TC "</w:instrText>
      </w:r>
      <w:bookmarkStart w:id="360" w:name="_Toc515567137"/>
      <w:r>
        <w:instrText>Příloha C – Doplňky a další licence k přechodu</w:instrText>
      </w:r>
      <w:bookmarkEnd w:id="360"/>
      <w:r>
        <w:instrText>" \l 1</w:instrText>
      </w:r>
      <w:r>
        <w:fldChar w:fldCharType="end"/>
      </w:r>
    </w:p>
    <w:p w:rsidR="00463BD6" w:rsidRDefault="00463BD6">
      <w:pPr>
        <w:pStyle w:val="PURBreadcrumb"/>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GroupHeading"/>
        <w:outlineLvl w:val="1"/>
      </w:pPr>
      <w:bookmarkStart w:id="361" w:name="_Sec1238"/>
      <w:r>
        <w:t>Doplňky</w:t>
      </w:r>
      <w:bookmarkEnd w:id="361"/>
      <w:r>
        <w:fldChar w:fldCharType="begin"/>
      </w:r>
      <w:r>
        <w:instrText xml:space="preserve"> TC "</w:instrText>
      </w:r>
      <w:bookmarkStart w:id="362" w:name="_Toc515567138"/>
      <w:r>
        <w:instrText>Doplňky</w:instrText>
      </w:r>
      <w:bookmarkEnd w:id="362"/>
      <w:r>
        <w:instrText>" \l 2</w:instrText>
      </w:r>
      <w:r>
        <w:fldChar w:fldCharType="end"/>
      </w:r>
    </w:p>
    <w:p w:rsidR="00463BD6" w:rsidRDefault="00F66FDC">
      <w:pPr>
        <w:pStyle w:val="ProductList-Body"/>
      </w:pPr>
      <w:r>
        <w:t>Zákazník může získat doplňky za následujících podmínek:</w:t>
      </w:r>
    </w:p>
    <w:p w:rsidR="00463BD6" w:rsidRDefault="00F66FDC" w:rsidP="00F66FDC">
      <w:pPr>
        <w:pStyle w:val="ProductList-Bullet"/>
        <w:numPr>
          <w:ilvl w:val="0"/>
          <w:numId w:val="60"/>
        </w:numPr>
      </w:pPr>
      <w:r>
        <w:t xml:space="preserve">Zákazník musí mít aktivní krytí SA pro odpovídající kvalifikované licence. </w:t>
      </w:r>
    </w:p>
    <w:p w:rsidR="00463BD6" w:rsidRDefault="00F66FDC" w:rsidP="00F66FDC">
      <w:pPr>
        <w:pStyle w:val="ProductList-Bullet"/>
        <w:numPr>
          <w:ilvl w:val="0"/>
          <w:numId w:val="60"/>
        </w:numPr>
      </w:pPr>
      <w:r>
        <w:t xml:space="preserve">Zákazník může získat jednu licenci na odběr doplňku pro všechny kvalifikující licence, není-li v této příloze uvedeno jinak   </w:t>
      </w:r>
    </w:p>
    <w:p w:rsidR="00463BD6" w:rsidRDefault="00F66FDC" w:rsidP="00F66FDC">
      <w:pPr>
        <w:pStyle w:val="ProductList-Bullet"/>
        <w:numPr>
          <w:ilvl w:val="0"/>
          <w:numId w:val="60"/>
        </w:numPr>
      </w:pPr>
      <w:r>
        <w:t>Zákazník může získat licence na odběr doplňku mezi daty aktualizace před získáním kvalifikujících licencí</w:t>
      </w:r>
    </w:p>
    <w:p w:rsidR="00463BD6" w:rsidRDefault="00463BD6">
      <w:pPr>
        <w:pStyle w:val="ProductList-Body"/>
      </w:pPr>
    </w:p>
    <w:p w:rsidR="00463BD6" w:rsidRDefault="00F66FDC">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rsidR="00463BD6" w:rsidRDefault="00463BD6">
      <w:pPr>
        <w:pStyle w:val="ProductList-Body"/>
      </w:pPr>
    </w:p>
    <w:p w:rsidR="00463BD6" w:rsidRDefault="00F66FDC">
      <w:pPr>
        <w:pStyle w:val="ProductList-Offering2HeadingNoBorder"/>
        <w:outlineLvl w:val="2"/>
      </w:pPr>
      <w:r>
        <w:t>Počítačový operační systém Windows</w:t>
      </w:r>
      <w:r>
        <w:fldChar w:fldCharType="begin"/>
      </w:r>
      <w:r>
        <w:instrText xml:space="preserve"> TC "</w:instrText>
      </w:r>
      <w:bookmarkStart w:id="363" w:name="_Toc515567139"/>
      <w:r>
        <w:instrText>Počítačový operační systém Windows</w:instrText>
      </w:r>
      <w:bookmarkEnd w:id="363"/>
      <w:r>
        <w:instrText>" \l 3</w:instrText>
      </w:r>
      <w:r>
        <w:fldChar w:fldCharType="end"/>
      </w:r>
    </w:p>
    <w:p w:rsidR="00463BD6" w:rsidRDefault="00F66FDC">
      <w:pPr>
        <w:pStyle w:val="ProductList-Body"/>
      </w:pPr>
      <w:r>
        <w:t>Licencovaný uživatel musí být primárním uživatelem zařízení buď s aktivním krytím Windows Desktop Operating System SA nebo s krytím Windows VDA.</w:t>
      </w:r>
    </w:p>
    <w:tbl>
      <w:tblPr>
        <w:tblStyle w:val="PURTable"/>
        <w:tblW w:w="0" w:type="dxa"/>
        <w:tblLook w:val="04A0" w:firstRow="1" w:lastRow="0" w:firstColumn="1" w:lastColumn="0" w:noHBand="0" w:noVBand="1"/>
      </w:tblPr>
      <w:tblGrid>
        <w:gridCol w:w="5192"/>
        <w:gridCol w:w="5598"/>
      </w:tblGrid>
      <w:tr w:rsidR="00463BD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63BD6" w:rsidRDefault="00F66FDC">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588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Doplněk Windows 10 Education E5 na zařízení</w:t>
            </w:r>
          </w:p>
        </w:tc>
        <w:tc>
          <w:tcPr>
            <w:tcW w:w="6240" w:type="dxa"/>
            <w:tcBorders>
              <w:top w:val="single" w:sz="4" w:space="0" w:color="000000"/>
              <w:left w:val="single" w:sz="4" w:space="0" w:color="000000"/>
              <w:bottom w:val="none" w:sz="4" w:space="0" w:color="000000"/>
              <w:right w:val="single" w:sz="4" w:space="0" w:color="000000"/>
            </w:tcBorders>
          </w:tcPr>
          <w:p w:rsidR="00463BD6" w:rsidRDefault="00463BD6">
            <w:pPr>
              <w:pStyle w:val="ProductList-TableBody"/>
            </w:pPr>
          </w:p>
        </w:tc>
      </w:tr>
      <w:tr w:rsidR="00463BD6">
        <w:tc>
          <w:tcPr>
            <w:tcW w:w="588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Doplněk Windows 10 Enterprise E3 podle počtu uživatelů</w:t>
            </w:r>
          </w:p>
        </w:tc>
        <w:tc>
          <w:tcPr>
            <w:tcW w:w="6240" w:type="dxa"/>
            <w:tcBorders>
              <w:top w:val="none" w:sz="4" w:space="0" w:color="000000"/>
              <w:left w:val="single" w:sz="4" w:space="0" w:color="000000"/>
              <w:bottom w:val="none" w:sz="4" w:space="0" w:color="000000"/>
              <w:right w:val="single" w:sz="4" w:space="0" w:color="000000"/>
            </w:tcBorders>
          </w:tcPr>
          <w:p w:rsidR="00463BD6" w:rsidRDefault="00F66FDC">
            <w:pPr>
              <w:pStyle w:val="ProductList-TableBody"/>
            </w:pPr>
            <w:r>
              <w:t>Windows 10 Enterprise/Education E3 podle počtu zařízení</w:t>
            </w:r>
          </w:p>
        </w:tc>
      </w:tr>
      <w:tr w:rsidR="00463BD6">
        <w:tc>
          <w:tcPr>
            <w:tcW w:w="588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Doplněk Windows 10 Enterprise E5 podle počtu zařízení nebo uživatelů</w:t>
            </w:r>
          </w:p>
        </w:tc>
        <w:tc>
          <w:tcPr>
            <w:tcW w:w="6240" w:type="dxa"/>
            <w:tcBorders>
              <w:top w:val="none" w:sz="4" w:space="0" w:color="000000"/>
              <w:left w:val="single" w:sz="4" w:space="0" w:color="000000"/>
              <w:bottom w:val="single" w:sz="4" w:space="0" w:color="000000"/>
              <w:right w:val="single" w:sz="4" w:space="0" w:color="000000"/>
            </w:tcBorders>
          </w:tcPr>
          <w:p w:rsidR="00463BD6" w:rsidRDefault="00463BD6">
            <w:pPr>
              <w:pStyle w:val="ProductList-TableBody"/>
            </w:pPr>
          </w:p>
        </w:tc>
      </w:tr>
      <w:tr w:rsidR="00463BD6">
        <w:tc>
          <w:tcPr>
            <w:tcW w:w="5880" w:type="dxa"/>
            <w:tcBorders>
              <w:top w:val="single" w:sz="4" w:space="0" w:color="000000"/>
              <w:left w:val="single" w:sz="4" w:space="0" w:color="000000"/>
              <w:bottom w:val="none" w:sz="4" w:space="0" w:color="000000"/>
              <w:right w:val="single" w:sz="4" w:space="0" w:color="000000"/>
            </w:tcBorders>
          </w:tcPr>
          <w:p w:rsidR="00463BD6" w:rsidRDefault="00F66FDC">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10 Enterprise E3/E5 na uživatele</w:t>
            </w:r>
          </w:p>
        </w:tc>
      </w:tr>
      <w:tr w:rsidR="00463BD6">
        <w:tc>
          <w:tcPr>
            <w:tcW w:w="5880" w:type="dxa"/>
            <w:tcBorders>
              <w:top w:val="non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VDA E3/E5 na uživatele</w:t>
            </w:r>
          </w:p>
        </w:tc>
      </w:tr>
    </w:tbl>
    <w:p w:rsidR="00463BD6" w:rsidRDefault="00463BD6">
      <w:pPr>
        <w:pStyle w:val="ProductList-Body"/>
      </w:pPr>
    </w:p>
    <w:p w:rsidR="00463BD6" w:rsidRDefault="00F66FDC">
      <w:pPr>
        <w:pStyle w:val="ProductList-Offering2HeadingNoBorder"/>
        <w:outlineLvl w:val="2"/>
      </w:pPr>
      <w:r>
        <w:t>Microsoft Operations Management and Security</w:t>
      </w:r>
      <w:r>
        <w:fldChar w:fldCharType="begin"/>
      </w:r>
      <w:r>
        <w:instrText xml:space="preserve"> TC "</w:instrText>
      </w:r>
      <w:bookmarkStart w:id="364" w:name="_Toc515567140"/>
      <w:r>
        <w:instrText>Microsoft Operations Management and Security</w:instrText>
      </w:r>
      <w:bookmarkEnd w:id="364"/>
      <w:r>
        <w:instrText>" \l 3</w:instrText>
      </w:r>
      <w:r>
        <w:fldChar w:fldCharType="end"/>
      </w:r>
    </w:p>
    <w:p w:rsidR="00463BD6" w:rsidRDefault="00463BD6">
      <w:pPr>
        <w:pStyle w:val="ProductList-Body"/>
      </w:pPr>
    </w:p>
    <w:p w:rsidR="00463BD6" w:rsidRDefault="00F66FDC">
      <w:pPr>
        <w:pStyle w:val="ProductList-Body"/>
      </w:pPr>
      <w:r>
        <w:t xml:space="preserve">Pro každou kvalifikující licenci smí zákazník zakoupit kombinaci doplňků E1 a E2 až do množství, ke kterému je oprávněn. </w:t>
      </w:r>
    </w:p>
    <w:p w:rsidR="00463BD6" w:rsidRDefault="00463BD6">
      <w:pPr>
        <w:pStyle w:val="ProductList-Body"/>
      </w:pPr>
    </w:p>
    <w:p w:rsidR="00463BD6" w:rsidRDefault="00F66FDC">
      <w:pPr>
        <w:pStyle w:val="ProductList-Body"/>
      </w:pPr>
      <w:r>
        <w:t>Licenci na odběr doplňku Operations Management and Security lze zakoupit na základě jiné multilicenční smlouvy než jeho kvalifikující licence. Pokud nejdříve vyprší krytí SA pro kvalifikující licenci, platnost licence na odběr doplňku Operations Management and Security vyprší v následujícímu výročnímu datu účinnosti prováděcí smlouvy.</w:t>
      </w:r>
    </w:p>
    <w:p w:rsidR="00463BD6" w:rsidRDefault="00463BD6">
      <w:pPr>
        <w:pStyle w:val="ProductList-Body"/>
      </w:pPr>
    </w:p>
    <w:tbl>
      <w:tblPr>
        <w:tblStyle w:val="PURTable"/>
        <w:tblW w:w="0" w:type="dxa"/>
        <w:tblLook w:val="04A0" w:firstRow="1" w:lastRow="0" w:firstColumn="1" w:lastColumn="0" w:noHBand="0" w:noVBand="1"/>
      </w:tblPr>
      <w:tblGrid>
        <w:gridCol w:w="3852"/>
        <w:gridCol w:w="3751"/>
        <w:gridCol w:w="3187"/>
      </w:tblGrid>
      <w:tr w:rsidR="00463BD6">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63BD6" w:rsidRDefault="00F66FDC">
            <w:pPr>
              <w:pStyle w:val="ProductList-TableBody"/>
            </w:pPr>
            <w:r>
              <w:rPr>
                <w:color w:val="FFFFFF"/>
              </w:rPr>
              <w:t>Licence na odběr doplňku na základě počtu uživatelů</w:t>
            </w:r>
          </w:p>
        </w:tc>
        <w:tc>
          <w:tcPr>
            <w:tcW w:w="4160" w:type="dxa"/>
            <w:tcBorders>
              <w:top w:val="single" w:sz="4" w:space="0" w:color="0070C0"/>
              <w:bottom w:val="single" w:sz="4" w:space="0" w:color="000000"/>
            </w:tcBorders>
            <w:shd w:val="clear" w:color="auto" w:fill="0070C0"/>
          </w:tcPr>
          <w:p w:rsidR="00463BD6" w:rsidRDefault="00F66FDC">
            <w:pPr>
              <w:pStyle w:val="ProductList-TableBody"/>
            </w:pPr>
            <w:r>
              <w:rPr>
                <w:color w:val="FFFFFF"/>
              </w:rPr>
              <w:t>Kvalifikující licence</w:t>
            </w:r>
          </w:p>
        </w:tc>
        <w:tc>
          <w:tcPr>
            <w:tcW w:w="3540" w:type="dxa"/>
            <w:tcBorders>
              <w:top w:val="single" w:sz="4" w:space="0" w:color="0070C0"/>
              <w:bottom w:val="single" w:sz="4" w:space="0" w:color="000000"/>
              <w:right w:val="single" w:sz="4" w:space="0" w:color="0070C0"/>
            </w:tcBorders>
            <w:shd w:val="clear" w:color="auto" w:fill="0070C0"/>
          </w:tcPr>
          <w:p w:rsidR="00463BD6" w:rsidRDefault="00F66FDC">
            <w:pPr>
              <w:pStyle w:val="ProductList-TableBody"/>
            </w:pPr>
            <w:r>
              <w:rPr>
                <w:color w:val="FFFFFF"/>
              </w:rPr>
              <w:t>Povolené množství</w:t>
            </w:r>
          </w:p>
        </w:tc>
      </w:tr>
      <w:tr w:rsidR="00463BD6">
        <w:tc>
          <w:tcPr>
            <w:tcW w:w="4280" w:type="dxa"/>
            <w:tcBorders>
              <w:top w:val="single" w:sz="4" w:space="0" w:color="000000"/>
              <w:left w:val="single" w:sz="4" w:space="0" w:color="000000"/>
              <w:bottom w:val="none" w:sz="4" w:space="0" w:color="000000"/>
              <w:right w:val="single" w:sz="4" w:space="0" w:color="000000"/>
            </w:tcBorders>
          </w:tcPr>
          <w:p w:rsidR="00463BD6" w:rsidRDefault="00F66FDC">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Core Infrastructure Server Suite Standard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463BD6" w:rsidRDefault="00F66FDC">
            <w:pPr>
              <w:pStyle w:val="ProductList-TableBody"/>
            </w:pPr>
            <w:r>
              <w:t>1/4 (vyžaduje minimálně čtyři kvalifikující licence)</w:t>
            </w:r>
          </w:p>
        </w:tc>
      </w:tr>
      <w:tr w:rsidR="00463BD6">
        <w:tc>
          <w:tcPr>
            <w:tcW w:w="4280" w:type="dxa"/>
            <w:tcBorders>
              <w:top w:val="non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System Center Standard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463BD6" w:rsidRDefault="00463BD6">
            <w:pPr>
              <w:pStyle w:val="ProductList-TableBody"/>
            </w:pPr>
          </w:p>
        </w:tc>
      </w:tr>
      <w:tr w:rsidR="00463BD6">
        <w:tc>
          <w:tcPr>
            <w:tcW w:w="4280" w:type="dxa"/>
            <w:tcBorders>
              <w:top w:val="single" w:sz="4" w:space="0" w:color="000000"/>
              <w:left w:val="single" w:sz="4" w:space="0" w:color="000000"/>
              <w:bottom w:val="none" w:sz="4" w:space="0" w:color="000000"/>
              <w:right w:val="single" w:sz="4" w:space="0" w:color="000000"/>
            </w:tcBorders>
          </w:tcPr>
          <w:p w:rsidR="00463BD6" w:rsidRDefault="00F66FDC">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Core Infrastructure Server Suite Datacenter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463BD6" w:rsidRDefault="00F66FDC">
            <w:pPr>
              <w:pStyle w:val="ProductList-TableBody"/>
            </w:pPr>
            <w:r>
              <w:t>1</w:t>
            </w:r>
          </w:p>
        </w:tc>
      </w:tr>
      <w:tr w:rsidR="00463BD6">
        <w:tc>
          <w:tcPr>
            <w:tcW w:w="4280" w:type="dxa"/>
            <w:tcBorders>
              <w:top w:val="non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System Center Datacenter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463BD6" w:rsidRDefault="00463BD6">
            <w:pPr>
              <w:pStyle w:val="ProductList-TableBody"/>
            </w:pPr>
          </w:p>
        </w:tc>
      </w:tr>
      <w:tr w:rsidR="00463BD6">
        <w:tc>
          <w:tcPr>
            <w:tcW w:w="4280" w:type="dxa"/>
            <w:tcBorders>
              <w:top w:val="single" w:sz="4" w:space="0" w:color="000000"/>
              <w:left w:val="single" w:sz="4" w:space="0" w:color="000000"/>
              <w:bottom w:val="none" w:sz="4" w:space="0" w:color="000000"/>
              <w:right w:val="single" w:sz="4" w:space="0" w:color="000000"/>
            </w:tcBorders>
          </w:tcPr>
          <w:p w:rsidR="00463BD6" w:rsidRDefault="00F66FDC">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463BD6" w:rsidRDefault="00F66FDC">
            <w:pPr>
              <w:pStyle w:val="ProductList-TableBody"/>
            </w:pPr>
            <w:r>
              <w:t>2</w:t>
            </w:r>
          </w:p>
        </w:tc>
      </w:tr>
      <w:tr w:rsidR="00463BD6">
        <w:tc>
          <w:tcPr>
            <w:tcW w:w="4280" w:type="dxa"/>
            <w:tcBorders>
              <w:top w:val="non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463BD6" w:rsidRDefault="00463BD6">
            <w:pPr>
              <w:pStyle w:val="ProductList-TableBody"/>
            </w:pPr>
          </w:p>
        </w:tc>
      </w:tr>
      <w:tr w:rsidR="00463BD6">
        <w:tc>
          <w:tcPr>
            <w:tcW w:w="4280" w:type="dxa"/>
            <w:tcBorders>
              <w:top w:val="single" w:sz="4" w:space="0" w:color="000000"/>
              <w:left w:val="single" w:sz="4" w:space="0" w:color="000000"/>
              <w:bottom w:val="none" w:sz="4" w:space="0" w:color="000000"/>
              <w:right w:val="single" w:sz="4" w:space="0" w:color="000000"/>
            </w:tcBorders>
          </w:tcPr>
          <w:p w:rsidR="00463BD6" w:rsidRDefault="00F66FDC">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463BD6" w:rsidRDefault="00F66FDC">
            <w:pPr>
              <w:pStyle w:val="ProductList-TableBody"/>
            </w:pPr>
            <w:r>
              <w:t>8</w:t>
            </w:r>
          </w:p>
        </w:tc>
      </w:tr>
      <w:tr w:rsidR="00463BD6">
        <w:tc>
          <w:tcPr>
            <w:tcW w:w="4280" w:type="dxa"/>
            <w:tcBorders>
              <w:top w:val="non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Offering2HeadingNoBorder"/>
        <w:outlineLvl w:val="2"/>
      </w:pPr>
      <w:r>
        <w:t>Microsoft Azure User Plans</w:t>
      </w:r>
      <w:r>
        <w:fldChar w:fldCharType="begin"/>
      </w:r>
      <w:r>
        <w:instrText xml:space="preserve"> TC "</w:instrText>
      </w:r>
      <w:bookmarkStart w:id="365" w:name="_Toc515567141"/>
      <w:r>
        <w:instrText>Microsoft Azure User Plans</w:instrText>
      </w:r>
      <w:bookmarkEnd w:id="365"/>
      <w:r>
        <w:instrText>" \l 3</w:instrText>
      </w:r>
      <w:r>
        <w:fldChar w:fldCharType="end"/>
      </w:r>
    </w:p>
    <w:p w:rsidR="00463BD6" w:rsidRDefault="00463BD6">
      <w:pPr>
        <w:pStyle w:val="ProductList-Body"/>
      </w:pPr>
    </w:p>
    <w:tbl>
      <w:tblPr>
        <w:tblStyle w:val="PURTable"/>
        <w:tblW w:w="0" w:type="dxa"/>
        <w:tblLook w:val="04A0" w:firstRow="1" w:lastRow="0" w:firstColumn="1" w:lastColumn="0" w:noHBand="0" w:noVBand="1"/>
      </w:tblPr>
      <w:tblGrid>
        <w:gridCol w:w="5242"/>
        <w:gridCol w:w="5548"/>
      </w:tblGrid>
      <w:tr w:rsidR="00463BD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63BD6" w:rsidRDefault="00F66FDC">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588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Sada Enterprise CAL</w:t>
            </w:r>
          </w:p>
        </w:tc>
      </w:tr>
      <w:tr w:rsidR="00463BD6">
        <w:tc>
          <w:tcPr>
            <w:tcW w:w="588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Licence pro správu klienta pro produkt Advanced Threat Analytics 2016 pro uživatele</w:t>
            </w:r>
          </w:p>
        </w:tc>
      </w:tr>
    </w:tbl>
    <w:p w:rsidR="00463BD6" w:rsidRDefault="00463BD6">
      <w:pPr>
        <w:pStyle w:val="ProductList-Body"/>
      </w:pPr>
    </w:p>
    <w:p w:rsidR="00463BD6" w:rsidRDefault="00F66FDC">
      <w:pPr>
        <w:pStyle w:val="ProductList-Offering2HeadingNoBorder"/>
        <w:outlineLvl w:val="2"/>
      </w:pPr>
      <w:r>
        <w:t>Microsoft 365</w:t>
      </w:r>
      <w:r>
        <w:fldChar w:fldCharType="begin"/>
      </w:r>
      <w:r>
        <w:instrText xml:space="preserve"> TC "</w:instrText>
      </w:r>
      <w:bookmarkStart w:id="366" w:name="_Toc515567142"/>
      <w:r>
        <w:instrText>Microsoft 365</w:instrText>
      </w:r>
      <w:bookmarkEnd w:id="366"/>
      <w:r>
        <w:instrText>" \l 3</w:instrText>
      </w:r>
      <w:r>
        <w:fldChar w:fldCharType="end"/>
      </w:r>
    </w:p>
    <w:p w:rsidR="00463BD6" w:rsidRDefault="00463BD6">
      <w:pPr>
        <w:pStyle w:val="ProductList-Body"/>
      </w:pPr>
    </w:p>
    <w:tbl>
      <w:tblPr>
        <w:tblStyle w:val="PURTable"/>
        <w:tblW w:w="0" w:type="dxa"/>
        <w:tblLook w:val="04A0" w:firstRow="1" w:lastRow="0" w:firstColumn="1" w:lastColumn="0" w:noHBand="0" w:noVBand="1"/>
      </w:tblPr>
      <w:tblGrid>
        <w:gridCol w:w="5190"/>
        <w:gridCol w:w="5600"/>
      </w:tblGrid>
      <w:tr w:rsidR="00463BD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63BD6" w:rsidRDefault="00F66FDC">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5880" w:type="dxa"/>
            <w:tcBorders>
              <w:top w:val="single" w:sz="4" w:space="0" w:color="000000"/>
              <w:left w:val="single" w:sz="4" w:space="0" w:color="000000"/>
              <w:bottom w:val="none" w:sz="4" w:space="0" w:color="000000"/>
              <w:right w:val="single" w:sz="4" w:space="0" w:color="000000"/>
            </w:tcBorders>
          </w:tcPr>
          <w:p w:rsidR="00463BD6" w:rsidRDefault="00F66FDC">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Windows 10 Enterprise/Education E3 podle počtu zařízení a</w:t>
            </w:r>
          </w:p>
          <w:p w:rsidR="00463BD6" w:rsidRDefault="00F66FDC">
            <w:pPr>
              <w:pStyle w:val="ProductList-TableBody"/>
            </w:pPr>
            <w:r>
              <w:t>sada Core/Enterprise CAL Suite, a</w:t>
            </w:r>
          </w:p>
          <w:p w:rsidR="00463BD6" w:rsidRDefault="00F66FDC">
            <w:pPr>
              <w:pStyle w:val="ProductList-TableBody"/>
            </w:pPr>
            <w:r>
              <w:t>Office Professional Plus</w:t>
            </w:r>
          </w:p>
        </w:tc>
      </w:tr>
      <w:tr w:rsidR="00463BD6">
        <w:tc>
          <w:tcPr>
            <w:tcW w:w="5880" w:type="dxa"/>
            <w:tcBorders>
              <w:top w:val="non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Windows 10 Enterprise E3 na uživatele s krytím SA – z krytí SA a </w:t>
            </w:r>
          </w:p>
          <w:p w:rsidR="00463BD6" w:rsidRDefault="00F66FDC">
            <w:pPr>
              <w:pStyle w:val="ProductList-TableBody"/>
            </w:pPr>
            <w:r>
              <w:t>Enterprise Mobility + Security E3 z krytí SA a</w:t>
            </w:r>
          </w:p>
          <w:p w:rsidR="00463BD6" w:rsidRDefault="00F66FDC">
            <w:pPr>
              <w:pStyle w:val="ProductList-TableBody"/>
            </w:pPr>
            <w:r>
              <w:t>Office 365 (Enterprise E3 a Government E3) z krytí SA</w:t>
            </w:r>
          </w:p>
        </w:tc>
      </w:tr>
      <w:tr w:rsidR="00463BD6">
        <w:tc>
          <w:tcPr>
            <w:tcW w:w="5880" w:type="dxa"/>
            <w:tcBorders>
              <w:top w:val="single" w:sz="4" w:space="0" w:color="000000"/>
              <w:left w:val="single" w:sz="4" w:space="0" w:color="000000"/>
              <w:bottom w:val="none" w:sz="4" w:space="0" w:color="000000"/>
              <w:right w:val="single" w:sz="4" w:space="0" w:color="000000"/>
            </w:tcBorders>
          </w:tcPr>
          <w:p w:rsidR="00463BD6" w:rsidRDefault="00F66FDC">
            <w:pPr>
              <w:pStyle w:val="ProductList-TableBody"/>
            </w:pPr>
            <w:r>
              <w:t xml:space="preserve"> Microsoft 365 E5 z krytí SA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Krytí SA pro počítačový operační systém Windows a</w:t>
            </w:r>
          </w:p>
          <w:p w:rsidR="00463BD6" w:rsidRDefault="00F66FDC">
            <w:pPr>
              <w:pStyle w:val="ProductList-TableBody"/>
            </w:pPr>
            <w:r>
              <w:t>sada Core/Enterprise CAL Suite, a</w:t>
            </w:r>
          </w:p>
          <w:p w:rsidR="00463BD6" w:rsidRDefault="00F66FDC">
            <w:pPr>
              <w:pStyle w:val="ProductList-TableBody"/>
            </w:pPr>
            <w:r>
              <w:t>Office Professional Plus</w:t>
            </w:r>
          </w:p>
        </w:tc>
      </w:tr>
      <w:tr w:rsidR="00463BD6">
        <w:tc>
          <w:tcPr>
            <w:tcW w:w="5880" w:type="dxa"/>
            <w:tcBorders>
              <w:top w:val="non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Windows 10 Enterprise E5 na uživatele s krytím SA – z krytí SA a </w:t>
            </w:r>
          </w:p>
          <w:p w:rsidR="00463BD6" w:rsidRDefault="00F66FDC">
            <w:pPr>
              <w:pStyle w:val="ProductList-TableBody"/>
            </w:pPr>
            <w:r>
              <w:t>Enterprise Mobility + Security E5 z krytí SA a</w:t>
            </w:r>
          </w:p>
          <w:p w:rsidR="00463BD6" w:rsidRDefault="00F66FDC">
            <w:pPr>
              <w:pStyle w:val="ProductList-TableBody"/>
            </w:pPr>
            <w:r>
              <w:t>Office 365 (Enterprise E5 a Government E4) z krytí SA</w:t>
            </w:r>
          </w:p>
        </w:tc>
      </w:tr>
      <w:tr w:rsidR="00463BD6">
        <w:tc>
          <w:tcPr>
            <w:tcW w:w="588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Office 365 E1/E3</w:t>
            </w:r>
          </w:p>
        </w:tc>
      </w:tr>
    </w:tbl>
    <w:p w:rsidR="00463BD6" w:rsidRDefault="00463BD6">
      <w:pPr>
        <w:pStyle w:val="ProductList-Body"/>
      </w:pPr>
    </w:p>
    <w:p w:rsidR="00463BD6" w:rsidRDefault="00F66FDC">
      <w:pPr>
        <w:pStyle w:val="ProductList-Offering2HeadingNoBorder"/>
        <w:outlineLvl w:val="2"/>
      </w:pPr>
      <w:r>
        <w:t>Enterprise Mobility + Security</w:t>
      </w:r>
      <w:r>
        <w:fldChar w:fldCharType="begin"/>
      </w:r>
      <w:r>
        <w:instrText xml:space="preserve"> TC "</w:instrText>
      </w:r>
      <w:bookmarkStart w:id="367" w:name="_Toc515567143"/>
      <w:r>
        <w:instrText>Enterprise Mobility + Security</w:instrText>
      </w:r>
      <w:bookmarkEnd w:id="367"/>
      <w:r>
        <w:instrText>" \l 3</w:instrText>
      </w:r>
      <w:r>
        <w:fldChar w:fldCharType="end"/>
      </w:r>
    </w:p>
    <w:p w:rsidR="00463BD6" w:rsidRDefault="00463BD6">
      <w:pPr>
        <w:pStyle w:val="ProductList-Body"/>
      </w:pPr>
    </w:p>
    <w:tbl>
      <w:tblPr>
        <w:tblStyle w:val="PURTable"/>
        <w:tblW w:w="0" w:type="dxa"/>
        <w:tblLook w:val="04A0" w:firstRow="1" w:lastRow="0" w:firstColumn="1" w:lastColumn="0" w:noHBand="0" w:noVBand="1"/>
      </w:tblPr>
      <w:tblGrid>
        <w:gridCol w:w="5340"/>
        <w:gridCol w:w="5450"/>
      </w:tblGrid>
      <w:tr w:rsidR="00463B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00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 xml:space="preserve">Doplněk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Sada Core CAL</w:t>
            </w:r>
          </w:p>
        </w:tc>
      </w:tr>
      <w:tr w:rsidR="00463BD6">
        <w:tc>
          <w:tcPr>
            <w:tcW w:w="600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Sada Enterprise CAL</w:t>
            </w:r>
          </w:p>
        </w:tc>
      </w:tr>
      <w:tr w:rsidR="00463BD6">
        <w:tc>
          <w:tcPr>
            <w:tcW w:w="600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Core CAL Suite Bridge pro Office 365</w:t>
            </w:r>
          </w:p>
        </w:tc>
      </w:tr>
      <w:tr w:rsidR="00463BD6">
        <w:tc>
          <w:tcPr>
            <w:tcW w:w="600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Core CAL Suite Bridge pro Office 365 a Microsoft Intune</w:t>
            </w:r>
          </w:p>
        </w:tc>
      </w:tr>
      <w:tr w:rsidR="00463BD6">
        <w:tc>
          <w:tcPr>
            <w:tcW w:w="600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Enterprise CAL Suite Bridge pro Office 365</w:t>
            </w:r>
          </w:p>
        </w:tc>
      </w:tr>
      <w:tr w:rsidR="00463BD6">
        <w:tc>
          <w:tcPr>
            <w:tcW w:w="600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Enterprise CAL Suite Bridge pro Office 365 a Microsoft Intune</w:t>
            </w:r>
          </w:p>
        </w:tc>
      </w:tr>
    </w:tbl>
    <w:p w:rsidR="00463BD6" w:rsidRDefault="00463BD6">
      <w:pPr>
        <w:pStyle w:val="ProductList-Body"/>
      </w:pPr>
    </w:p>
    <w:p w:rsidR="00463BD6" w:rsidRDefault="00F66FDC">
      <w:pPr>
        <w:pStyle w:val="ProductList-Offering2HeadingNoBorder"/>
        <w:outlineLvl w:val="2"/>
      </w:pPr>
      <w:r>
        <w:t>Služby Microsoft Dynamics 365</w:t>
      </w:r>
      <w:r>
        <w:fldChar w:fldCharType="begin"/>
      </w:r>
      <w:r>
        <w:instrText xml:space="preserve"> TC "</w:instrText>
      </w:r>
      <w:bookmarkStart w:id="368" w:name="_Toc515567144"/>
      <w:r>
        <w:instrText>Služby Microsoft Dynamics 365</w:instrText>
      </w:r>
      <w:bookmarkEnd w:id="368"/>
      <w:r>
        <w:instrText>" \l 3</w:instrText>
      </w:r>
      <w:r>
        <w:fldChar w:fldCharType="end"/>
      </w:r>
    </w:p>
    <w:p w:rsidR="00463BD6" w:rsidRDefault="00463BD6">
      <w:pPr>
        <w:pStyle w:val="ProductList-Body"/>
      </w:pPr>
    </w:p>
    <w:tbl>
      <w:tblPr>
        <w:tblStyle w:val="PURTable"/>
        <w:tblW w:w="0" w:type="dxa"/>
        <w:tblLook w:val="04A0" w:firstRow="1" w:lastRow="0" w:firstColumn="1" w:lastColumn="0" w:noHBand="0" w:noVBand="1"/>
      </w:tblPr>
      <w:tblGrid>
        <w:gridCol w:w="5413"/>
        <w:gridCol w:w="5377"/>
      </w:tblGrid>
      <w:tr w:rsidR="00463B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12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Doplněk Microsoft Dynamics 365 for Team Members, verze Enterprise</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AX Task CAL</w:t>
            </w:r>
          </w:p>
        </w:tc>
      </w:tr>
      <w:tr w:rsidR="00463BD6">
        <w:tc>
          <w:tcPr>
            <w:tcW w:w="612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pro Microsoft Dynamics AX Self Serve</w:t>
            </w:r>
          </w:p>
        </w:tc>
      </w:tr>
      <w:tr w:rsidR="00463BD6">
        <w:tc>
          <w:tcPr>
            <w:tcW w:w="612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CRM Essentials</w:t>
            </w:r>
          </w:p>
        </w:tc>
      </w:tr>
      <w:tr w:rsidR="00463BD6">
        <w:tc>
          <w:tcPr>
            <w:tcW w:w="612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lokální verzi produktu Microsoft Dynamics 365 for Team Members</w:t>
            </w:r>
          </w:p>
        </w:tc>
      </w:tr>
      <w:tr w:rsidR="00463BD6">
        <w:tc>
          <w:tcPr>
            <w:tcW w:w="612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Doplněk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Task CAL pro Microsoft Dynamics AX (zařízení)</w:t>
            </w:r>
          </w:p>
        </w:tc>
      </w:tr>
      <w:tr w:rsidR="00463BD6">
        <w:tc>
          <w:tcPr>
            <w:tcW w:w="612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na zařízení k produktu Microsoft Dynamics 365 for Operations</w:t>
            </w:r>
          </w:p>
        </w:tc>
      </w:tr>
      <w:tr w:rsidR="00463BD6">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Microsoft Dynamics 365 for Operations Activity, verze Enterprise</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365 for Operations Activity</w:t>
            </w:r>
          </w:p>
        </w:tc>
      </w:tr>
      <w:tr w:rsidR="00463BD6">
        <w:tc>
          <w:tcPr>
            <w:tcW w:w="612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Plán pro doplněk služby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AX Functional/Enterprise CAL</w:t>
            </w:r>
          </w:p>
        </w:tc>
      </w:tr>
      <w:tr w:rsidR="00463BD6">
        <w:tc>
          <w:tcPr>
            <w:tcW w:w="612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365 for Operations</w:t>
            </w:r>
          </w:p>
        </w:tc>
      </w:tr>
      <w:tr w:rsidR="00463BD6">
        <w:tc>
          <w:tcPr>
            <w:tcW w:w="612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Doplněk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AX Functional/Enterprise CAL</w:t>
            </w:r>
          </w:p>
        </w:tc>
      </w:tr>
      <w:tr w:rsidR="00463BD6">
        <w:tc>
          <w:tcPr>
            <w:tcW w:w="612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365 for Operations</w:t>
            </w:r>
          </w:p>
        </w:tc>
      </w:tr>
      <w:tr w:rsidR="00463BD6">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pro Microsoft Dynamics AX Enterprise</w:t>
            </w:r>
          </w:p>
        </w:tc>
      </w:tr>
      <w:tr w:rsidR="00463BD6">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CRM Basic</w:t>
            </w:r>
          </w:p>
        </w:tc>
      </w:tr>
      <w:tr w:rsidR="00463BD6">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Microsoft Dynamics 365 for Sales, verze Enterprise</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lokální verzi produktu Microsoft Dynamics 365 for Sales</w:t>
            </w:r>
          </w:p>
        </w:tc>
      </w:tr>
      <w:tr w:rsidR="00463BD6">
        <w:tc>
          <w:tcPr>
            <w:tcW w:w="612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Doplněk plánu pro službu Microsoft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CRM Basic</w:t>
            </w:r>
          </w:p>
        </w:tc>
      </w:tr>
      <w:tr w:rsidR="00463BD6">
        <w:tc>
          <w:tcPr>
            <w:tcW w:w="612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lokální verzi produktu Microsoft Dynamics 365 for Sales</w:t>
            </w:r>
          </w:p>
        </w:tc>
      </w:tr>
      <w:tr w:rsidR="00463BD6">
        <w:tc>
          <w:tcPr>
            <w:tcW w:w="612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Doplněk Microsoft Dynamics 365 for Customer Service, verze Enterprise</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CRM Basic</w:t>
            </w:r>
          </w:p>
        </w:tc>
      </w:tr>
      <w:tr w:rsidR="00463BD6">
        <w:tc>
          <w:tcPr>
            <w:tcW w:w="612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lokální verzi produktu Microsoft Dynamics 365 for Customer Service</w:t>
            </w:r>
          </w:p>
        </w:tc>
      </w:tr>
      <w:tr w:rsidR="00463BD6">
        <w:tc>
          <w:tcPr>
            <w:tcW w:w="612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Doplněk Microsoft Dynamics 365, verze Enterprise, Plan 1</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CRM Basic</w:t>
            </w:r>
          </w:p>
        </w:tc>
      </w:tr>
      <w:tr w:rsidR="00463BD6">
        <w:tc>
          <w:tcPr>
            <w:tcW w:w="612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lokální verzi produktu Microsoft Dynamics 365 for Customer Service</w:t>
            </w:r>
          </w:p>
        </w:tc>
      </w:tr>
      <w:tr w:rsidR="00463BD6">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Microsoft Dynamics 365 for Case Management, verze Enterprise</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365 for Case Management</w:t>
            </w:r>
          </w:p>
        </w:tc>
      </w:tr>
      <w:tr w:rsidR="00463BD6">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plánu pro službu Microsoft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CRM Professional</w:t>
            </w:r>
          </w:p>
        </w:tc>
      </w:tr>
    </w:tbl>
    <w:p w:rsidR="00463BD6" w:rsidRDefault="00463BD6">
      <w:pPr>
        <w:pStyle w:val="ProductList-Body"/>
      </w:pPr>
    </w:p>
    <w:p w:rsidR="00463BD6" w:rsidRDefault="00F66FDC">
      <w:pPr>
        <w:pStyle w:val="ProductList-Offering2HeadingNoBorder"/>
        <w:outlineLvl w:val="2"/>
      </w:pPr>
      <w:r>
        <w:t>Aplikace služeb Office 365</w:t>
      </w:r>
      <w:r>
        <w:fldChar w:fldCharType="begin"/>
      </w:r>
      <w:r>
        <w:instrText xml:space="preserve"> TC "</w:instrText>
      </w:r>
      <w:bookmarkStart w:id="369" w:name="_Toc515567145"/>
      <w:r>
        <w:instrText>Aplikace služeb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463B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Visio Professional</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Visio Standard</w:t>
            </w:r>
          </w:p>
        </w:tc>
      </w:tr>
    </w:tbl>
    <w:p w:rsidR="00463BD6" w:rsidRDefault="00463BD6">
      <w:pPr>
        <w:pStyle w:val="ProductList-Body"/>
      </w:pPr>
    </w:p>
    <w:p w:rsidR="00463BD6" w:rsidRDefault="00F66FDC">
      <w:pPr>
        <w:pStyle w:val="ProductList-Offering2HeadingNoBorder"/>
        <w:outlineLvl w:val="2"/>
      </w:pPr>
      <w:r>
        <w:t>Sady Office 365</w:t>
      </w:r>
      <w:r>
        <w:fldChar w:fldCharType="begin"/>
      </w:r>
      <w:r>
        <w:instrText xml:space="preserve"> TC "</w:instrText>
      </w:r>
      <w:bookmarkStart w:id="370" w:name="_Toc515567146"/>
      <w:r>
        <w:instrText>Sady Office 365</w:instrText>
      </w:r>
      <w:bookmarkEnd w:id="370"/>
      <w:r>
        <w:instrText>" \l 3</w:instrText>
      </w:r>
      <w:r>
        <w:fldChar w:fldCharType="end"/>
      </w:r>
    </w:p>
    <w:p w:rsidR="00463BD6" w:rsidRDefault="00F66FDC">
      <w:pPr>
        <w:pStyle w:val="ProductList-Body"/>
      </w:pPr>
      <w:r>
        <w:t xml:space="preserve">Licence na odběr doplňku podle počtu uživatelů poskytují licencovaným uživatelům přístupová práva k serverovému softwaru odpovídající kvalifikující licenci z libovolného zařízení. </w:t>
      </w:r>
    </w:p>
    <w:p w:rsidR="00463BD6" w:rsidRDefault="00463BD6">
      <w:pPr>
        <w:pStyle w:val="ProductList-Body"/>
      </w:pPr>
    </w:p>
    <w:tbl>
      <w:tblPr>
        <w:tblStyle w:val="PURTable"/>
        <w:tblW w:w="0" w:type="dxa"/>
        <w:tblLook w:val="04A0" w:firstRow="1" w:lastRow="0" w:firstColumn="1" w:lastColumn="0" w:noHBand="0" w:noVBand="1"/>
      </w:tblPr>
      <w:tblGrid>
        <w:gridCol w:w="5602"/>
        <w:gridCol w:w="5188"/>
      </w:tblGrid>
      <w:tr w:rsidR="00463B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Sada Core CAL</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Doplňky Office 365 Enterprise/Government E3 bez licence ProPlus</w:t>
            </w:r>
          </w:p>
        </w:tc>
        <w:tc>
          <w:tcPr>
            <w:tcW w:w="588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 xml:space="preserve">Doplněk Office 365 A5 </w:t>
            </w:r>
          </w:p>
        </w:tc>
        <w:tc>
          <w:tcPr>
            <w:tcW w:w="588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Sada Core CAL Suite a</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463BD6" w:rsidRDefault="00F66FDC">
            <w:pPr>
              <w:pStyle w:val="ProductList-TableBody"/>
            </w:pPr>
            <w:r>
              <w:t>Office Professional Plus</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Sada Enterprise CAL</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Office 365 A5</w:t>
            </w:r>
          </w:p>
        </w:tc>
        <w:tc>
          <w:tcPr>
            <w:tcW w:w="5880" w:type="dxa"/>
            <w:tcBorders>
              <w:top w:val="none" w:sz="4" w:space="0" w:color="6E6E6E"/>
              <w:left w:val="single" w:sz="4" w:space="0" w:color="6E6E6E"/>
              <w:bottom w:val="single" w:sz="4" w:space="0" w:color="000000"/>
              <w:right w:val="single" w:sz="4" w:space="0" w:color="6E6E6E"/>
            </w:tcBorders>
          </w:tcPr>
          <w:p w:rsidR="00463BD6" w:rsidRDefault="00463BD6">
            <w:pPr>
              <w:pStyle w:val="ProductList-TableBody"/>
            </w:pP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463BD6" w:rsidRDefault="00F66FDC">
            <w:pPr>
              <w:pStyle w:val="ProductList-TableBody"/>
            </w:pPr>
            <w:r>
              <w:t>Sada Enterprise CAL a</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463BD6" w:rsidRDefault="00F66FDC">
            <w:pPr>
              <w:pStyle w:val="ProductList-TableBody"/>
            </w:pPr>
            <w:r>
              <w:t>Office Professional Plus</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Office Professional Plus</w:t>
            </w:r>
          </w:p>
        </w:tc>
      </w:tr>
    </w:tbl>
    <w:p w:rsidR="00463BD6" w:rsidRDefault="00463BD6">
      <w:pPr>
        <w:pStyle w:val="ProductList-Body"/>
      </w:pPr>
    </w:p>
    <w:p w:rsidR="00463BD6" w:rsidRDefault="00F66FDC">
      <w:pPr>
        <w:pStyle w:val="ProductList-Offering2HeadingNoBorder"/>
        <w:outlineLvl w:val="2"/>
      </w:pPr>
      <w:r>
        <w:t>Multi-Geo Capabilities in Office 365</w:t>
      </w:r>
      <w:r>
        <w:fldChar w:fldCharType="begin"/>
      </w:r>
      <w:r>
        <w:instrText xml:space="preserve"> TC "</w:instrText>
      </w:r>
      <w:bookmarkStart w:id="371" w:name="_Toc515567147"/>
      <w:r>
        <w:instrText>Multi-Geo Capabilities in Office 365</w:instrText>
      </w:r>
      <w:bookmarkEnd w:id="371"/>
      <w:r>
        <w:instrText>" \l 3</w:instrText>
      </w:r>
      <w:r>
        <w:fldChar w:fldCharType="end"/>
      </w:r>
    </w:p>
    <w:p w:rsidR="00463BD6" w:rsidRDefault="00463BD6">
      <w:pPr>
        <w:pStyle w:val="ProductList-Body"/>
      </w:pPr>
    </w:p>
    <w:tbl>
      <w:tblPr>
        <w:tblStyle w:val="PURTable"/>
        <w:tblW w:w="0" w:type="dxa"/>
        <w:tblLook w:val="04A0" w:firstRow="1" w:lastRow="0" w:firstColumn="1" w:lastColumn="0" w:noHBand="0" w:noVBand="1"/>
      </w:tblPr>
      <w:tblGrid>
        <w:gridCol w:w="5554"/>
        <w:gridCol w:w="5236"/>
      </w:tblGrid>
      <w:tr w:rsidR="00463B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24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365 F1, E1, E3 nebo E5</w:t>
            </w:r>
          </w:p>
        </w:tc>
      </w:tr>
      <w:tr w:rsidR="00463BD6">
        <w:tc>
          <w:tcPr>
            <w:tcW w:w="624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Office 365 F1, E1, E3 nebo E5</w:t>
            </w:r>
          </w:p>
        </w:tc>
      </w:tr>
      <w:tr w:rsidR="00463BD6">
        <w:tc>
          <w:tcPr>
            <w:tcW w:w="624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Exchange Online Plan 1 nebo Plan 2</w:t>
            </w:r>
          </w:p>
        </w:tc>
      </w:tr>
      <w:tr w:rsidR="00463BD6">
        <w:tc>
          <w:tcPr>
            <w:tcW w:w="624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OneDrive for Business Plan 1 nebo Plan 2</w:t>
            </w:r>
          </w:p>
        </w:tc>
      </w:tr>
      <w:tr w:rsidR="00463BD6">
        <w:tc>
          <w:tcPr>
            <w:tcW w:w="624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SharePoint Online Plan 1 nebo Plan 2</w:t>
            </w:r>
          </w:p>
        </w:tc>
      </w:tr>
    </w:tbl>
    <w:p w:rsidR="00463BD6" w:rsidRDefault="00463BD6">
      <w:pPr>
        <w:pStyle w:val="ProductList-Body"/>
      </w:pPr>
    </w:p>
    <w:p w:rsidR="00463BD6" w:rsidRDefault="00F66FDC">
      <w:pPr>
        <w:pStyle w:val="ProductList-Offering2HeadingNoBorder"/>
        <w:outlineLvl w:val="2"/>
      </w:pPr>
      <w:r>
        <w:t>Exchange Online</w:t>
      </w:r>
      <w:r>
        <w:fldChar w:fldCharType="begin"/>
      </w:r>
      <w:r>
        <w:instrText xml:space="preserve"> TC "</w:instrText>
      </w:r>
      <w:bookmarkStart w:id="372" w:name="_Toc515567148"/>
      <w:r>
        <w:instrText>Exchange Online</w:instrText>
      </w:r>
      <w:bookmarkEnd w:id="372"/>
      <w:r>
        <w:instrText>" \l 3</w:instrText>
      </w:r>
      <w:r>
        <w:fldChar w:fldCharType="end"/>
      </w:r>
    </w:p>
    <w:p w:rsidR="00463BD6" w:rsidRDefault="00463BD6">
      <w:pPr>
        <w:pStyle w:val="ProductList-Body"/>
      </w:pPr>
    </w:p>
    <w:tbl>
      <w:tblPr>
        <w:tblStyle w:val="PURTable"/>
        <w:tblW w:w="0" w:type="dxa"/>
        <w:tblLook w:val="04A0" w:firstRow="1" w:lastRow="0" w:firstColumn="1" w:lastColumn="0" w:noHBand="0" w:noVBand="1"/>
      </w:tblPr>
      <w:tblGrid>
        <w:gridCol w:w="5652"/>
        <w:gridCol w:w="5138"/>
      </w:tblGrid>
      <w:tr w:rsidR="00463BD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36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Exchange Standard CAL</w:t>
            </w:r>
          </w:p>
        </w:tc>
      </w:tr>
      <w:tr w:rsidR="00463BD6">
        <w:tc>
          <w:tcPr>
            <w:tcW w:w="636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Sada Core CAL</w:t>
            </w:r>
          </w:p>
        </w:tc>
      </w:tr>
    </w:tbl>
    <w:p w:rsidR="00463BD6" w:rsidRDefault="00463BD6">
      <w:pPr>
        <w:pStyle w:val="ProductList-Body"/>
      </w:pPr>
    </w:p>
    <w:p w:rsidR="00463BD6" w:rsidRDefault="00F66FDC">
      <w:pPr>
        <w:pStyle w:val="ProductList-Offering2HeadingNoBorder"/>
        <w:outlineLvl w:val="2"/>
      </w:pPr>
      <w:r>
        <w:t>Project Online</w:t>
      </w:r>
      <w:r>
        <w:fldChar w:fldCharType="begin"/>
      </w:r>
      <w:r>
        <w:instrText xml:space="preserve"> TC "</w:instrText>
      </w:r>
      <w:bookmarkStart w:id="373" w:name="_Toc515567149"/>
      <w:r>
        <w:instrText>Project Online</w:instrText>
      </w:r>
      <w:bookmarkEnd w:id="373"/>
      <w:r>
        <w:instrText>" \l 3</w:instrText>
      </w:r>
      <w:r>
        <w:fldChar w:fldCharType="end"/>
      </w:r>
    </w:p>
    <w:p w:rsidR="00463BD6" w:rsidRDefault="00463BD6">
      <w:pPr>
        <w:pStyle w:val="ProductList-Body"/>
      </w:pPr>
    </w:p>
    <w:tbl>
      <w:tblPr>
        <w:tblStyle w:val="PURTable"/>
        <w:tblW w:w="0" w:type="dxa"/>
        <w:tblLook w:val="04A0" w:firstRow="1" w:lastRow="0" w:firstColumn="1" w:lastColumn="0" w:noHBand="0" w:noVBand="1"/>
      </w:tblPr>
      <w:tblGrid>
        <w:gridCol w:w="5656"/>
        <w:gridCol w:w="5134"/>
      </w:tblGrid>
      <w:tr w:rsidR="00463BD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3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Project Professional</w:t>
            </w:r>
          </w:p>
        </w:tc>
      </w:tr>
      <w:tr w:rsidR="00463BD6">
        <w:tc>
          <w:tcPr>
            <w:tcW w:w="63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r>
      <w:tr w:rsidR="00463BD6">
        <w:tc>
          <w:tcPr>
            <w:tcW w:w="63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Project Standard</w:t>
            </w:r>
          </w:p>
        </w:tc>
      </w:tr>
      <w:tr w:rsidR="00463BD6">
        <w:tc>
          <w:tcPr>
            <w:tcW w:w="63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r>
      <w:tr w:rsidR="00463BD6">
        <w:tc>
          <w:tcPr>
            <w:tcW w:w="63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Project Server CAL</w:t>
            </w:r>
          </w:p>
        </w:tc>
      </w:tr>
      <w:tr w:rsidR="00463BD6">
        <w:tc>
          <w:tcPr>
            <w:tcW w:w="63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r>
      <w:tr w:rsidR="00463BD6">
        <w:tc>
          <w:tcPr>
            <w:tcW w:w="63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r>
    </w:tbl>
    <w:p w:rsidR="00463BD6" w:rsidRDefault="00463BD6">
      <w:pPr>
        <w:pStyle w:val="ProductList-Body"/>
      </w:pPr>
    </w:p>
    <w:p w:rsidR="00463BD6" w:rsidRDefault="00F66FDC">
      <w:pPr>
        <w:pStyle w:val="ProductList-Offering2HeadingNoBorder"/>
        <w:outlineLvl w:val="2"/>
      </w:pPr>
      <w:r>
        <w:t>SharePoint Online</w:t>
      </w:r>
      <w:r>
        <w:fldChar w:fldCharType="begin"/>
      </w:r>
      <w:r>
        <w:instrText xml:space="preserve"> TC "</w:instrText>
      </w:r>
      <w:bookmarkStart w:id="374" w:name="_Toc515567150"/>
      <w:r>
        <w:instrText>SharePoint Online</w:instrText>
      </w:r>
      <w:bookmarkEnd w:id="374"/>
      <w:r>
        <w:instrText>" \l 3</w:instrText>
      </w:r>
      <w:r>
        <w:fldChar w:fldCharType="end"/>
      </w:r>
    </w:p>
    <w:p w:rsidR="00463BD6" w:rsidRDefault="00463BD6">
      <w:pPr>
        <w:pStyle w:val="ProductList-Body"/>
      </w:pPr>
    </w:p>
    <w:tbl>
      <w:tblPr>
        <w:tblStyle w:val="PURTable"/>
        <w:tblW w:w="0" w:type="dxa"/>
        <w:tblLook w:val="04A0" w:firstRow="1" w:lastRow="0" w:firstColumn="1" w:lastColumn="0" w:noHBand="0" w:noVBand="1"/>
      </w:tblPr>
      <w:tblGrid>
        <w:gridCol w:w="5656"/>
        <w:gridCol w:w="5134"/>
      </w:tblGrid>
      <w:tr w:rsidR="00463BD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36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SharePoint Standard CAL</w:t>
            </w:r>
          </w:p>
        </w:tc>
      </w:tr>
      <w:tr w:rsidR="00463BD6">
        <w:tc>
          <w:tcPr>
            <w:tcW w:w="636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Sada Core CAL</w:t>
            </w:r>
          </w:p>
        </w:tc>
      </w:tr>
    </w:tbl>
    <w:p w:rsidR="00463BD6" w:rsidRDefault="00463BD6">
      <w:pPr>
        <w:pStyle w:val="ProductList-Body"/>
      </w:pPr>
    </w:p>
    <w:p w:rsidR="00463BD6" w:rsidRDefault="00F66FDC">
      <w:pPr>
        <w:pStyle w:val="ProductList-Offering2HeadingNoBorder"/>
        <w:outlineLvl w:val="2"/>
      </w:pPr>
      <w:r>
        <w:t>Skype for Business Online</w:t>
      </w:r>
      <w:r>
        <w:fldChar w:fldCharType="begin"/>
      </w:r>
      <w:r>
        <w:instrText xml:space="preserve"> TC "</w:instrText>
      </w:r>
      <w:bookmarkStart w:id="375" w:name="_Toc515567151"/>
      <w:r>
        <w:instrText>Skype for Business Online</w:instrText>
      </w:r>
      <w:bookmarkEnd w:id="375"/>
      <w:r>
        <w:instrText>" \l 3</w:instrText>
      </w:r>
      <w:r>
        <w:fldChar w:fldCharType="end"/>
      </w:r>
    </w:p>
    <w:p w:rsidR="00463BD6" w:rsidRDefault="00463BD6">
      <w:pPr>
        <w:pStyle w:val="ProductList-Body"/>
      </w:pPr>
    </w:p>
    <w:tbl>
      <w:tblPr>
        <w:tblStyle w:val="PURTable"/>
        <w:tblW w:w="0" w:type="dxa"/>
        <w:tblLook w:val="04A0" w:firstRow="1" w:lastRow="0" w:firstColumn="1" w:lastColumn="0" w:noHBand="0" w:noVBand="1"/>
      </w:tblPr>
      <w:tblGrid>
        <w:gridCol w:w="5754"/>
        <w:gridCol w:w="5036"/>
      </w:tblGrid>
      <w:tr w:rsidR="00463BD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48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Skype for Business Standard CAL</w:t>
            </w:r>
          </w:p>
        </w:tc>
      </w:tr>
      <w:tr w:rsidR="00463BD6">
        <w:tc>
          <w:tcPr>
            <w:tcW w:w="648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Sada Core CAL</w:t>
            </w:r>
          </w:p>
        </w:tc>
      </w:tr>
    </w:tbl>
    <w:p w:rsidR="00463BD6" w:rsidRDefault="00463BD6">
      <w:pPr>
        <w:pStyle w:val="ProductList-Body"/>
      </w:pPr>
    </w:p>
    <w:p w:rsidR="00463BD6" w:rsidRDefault="00F66FDC">
      <w:pPr>
        <w:pStyle w:val="ProductList-Offering2HeadingNoBorder"/>
        <w:outlineLvl w:val="2"/>
      </w:pPr>
      <w:r>
        <w:t>Microsoft Intune</w:t>
      </w:r>
      <w:r>
        <w:fldChar w:fldCharType="begin"/>
      </w:r>
      <w:r>
        <w:instrText xml:space="preserve"> TC "</w:instrText>
      </w:r>
      <w:bookmarkStart w:id="376" w:name="_Toc515567152"/>
      <w:r>
        <w:instrText>Microsoft Intune</w:instrText>
      </w:r>
      <w:bookmarkEnd w:id="376"/>
      <w:r>
        <w:instrText>" \l 3</w:instrText>
      </w:r>
      <w:r>
        <w:fldChar w:fldCharType="end"/>
      </w:r>
    </w:p>
    <w:p w:rsidR="00463BD6" w:rsidRDefault="00463BD6">
      <w:pPr>
        <w:pStyle w:val="ProductList-Body"/>
      </w:pPr>
    </w:p>
    <w:tbl>
      <w:tblPr>
        <w:tblStyle w:val="PURTable"/>
        <w:tblW w:w="0" w:type="dxa"/>
        <w:tblLook w:val="04A0" w:firstRow="1" w:lastRow="0" w:firstColumn="1" w:lastColumn="0" w:noHBand="0" w:noVBand="1"/>
      </w:tblPr>
      <w:tblGrid>
        <w:gridCol w:w="5652"/>
        <w:gridCol w:w="5138"/>
      </w:tblGrid>
      <w:tr w:rsidR="00463BD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36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Sada Core CAL</w:t>
            </w:r>
          </w:p>
        </w:tc>
      </w:tr>
      <w:tr w:rsidR="00463BD6">
        <w:tc>
          <w:tcPr>
            <w:tcW w:w="636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Sada Enterprise CAL</w:t>
            </w:r>
          </w:p>
        </w:tc>
      </w:tr>
      <w:tr w:rsidR="00463BD6">
        <w:tc>
          <w:tcPr>
            <w:tcW w:w="636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Sada Core CAL</w:t>
            </w:r>
          </w:p>
        </w:tc>
      </w:tr>
      <w:tr w:rsidR="00463BD6">
        <w:tc>
          <w:tcPr>
            <w:tcW w:w="636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Sada Enterprise CAL</w:t>
            </w:r>
          </w:p>
        </w:tc>
      </w:tr>
    </w:tbl>
    <w:p w:rsidR="00463BD6" w:rsidRDefault="00463BD6">
      <w:pPr>
        <w:pStyle w:val="ProductList-Body"/>
      </w:pPr>
    </w:p>
    <w:p w:rsidR="00463BD6" w:rsidRDefault="00463BD6">
      <w:pPr>
        <w:pStyle w:val="PURBreadcrumb"/>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OfferingGroupHeading"/>
        <w:outlineLvl w:val="1"/>
      </w:pPr>
      <w:bookmarkStart w:id="377" w:name="_Sec1240"/>
      <w:r>
        <w:t>Z krytí SA</w:t>
      </w:r>
      <w:bookmarkEnd w:id="377"/>
      <w:r>
        <w:fldChar w:fldCharType="begin"/>
      </w:r>
      <w:r>
        <w:instrText xml:space="preserve"> TC "</w:instrText>
      </w:r>
      <w:bookmarkStart w:id="378" w:name="_Toc515567153"/>
      <w:r>
        <w:instrText>Z krytí SA</w:instrText>
      </w:r>
      <w:bookmarkEnd w:id="378"/>
      <w:r>
        <w:instrText>" \l 2</w:instrText>
      </w:r>
      <w:r>
        <w:fldChar w:fldCharType="end"/>
      </w:r>
    </w:p>
    <w:p w:rsidR="00463BD6" w:rsidRDefault="00F66FDC">
      <w:pPr>
        <w:pStyle w:val="ProductList-Body"/>
      </w:pPr>
      <w:r>
        <w:t>Zákazník smí získat licence na odběr produktů z krytí SA namísto krytí SA pro plně hrazené, časově neomezené licence při splnění následujících podmínek:</w:t>
      </w:r>
    </w:p>
    <w:p w:rsidR="00463BD6" w:rsidRDefault="00F66FDC" w:rsidP="00F66FDC">
      <w:pPr>
        <w:pStyle w:val="ProductList-Bullet"/>
        <w:numPr>
          <w:ilvl w:val="0"/>
          <w:numId w:val="61"/>
        </w:numPr>
      </w:pPr>
      <w:r>
        <w:t>Zákazník má aktivní krytí SA nebo prodlužuje krytí pro odpovídající kvalifikující licence</w:t>
      </w:r>
    </w:p>
    <w:p w:rsidR="00463BD6" w:rsidRDefault="00F66FDC" w:rsidP="00F66FDC">
      <w:pPr>
        <w:pStyle w:val="ProductList-Bullet"/>
        <w:numPr>
          <w:ilvl w:val="0"/>
          <w:numId w:val="61"/>
        </w:numPr>
      </w:pPr>
      <w:r>
        <w:t>Zákazník nezíská více než jednu licenci na odběr produktu z krytí SA pro každou kvalifikující licenci, není-li v této příloze uvedeno jinak</w:t>
      </w:r>
    </w:p>
    <w:p w:rsidR="00463BD6" w:rsidRDefault="00F66FDC" w:rsidP="00F66FDC">
      <w:pPr>
        <w:pStyle w:val="ProductList-Bullet"/>
        <w:numPr>
          <w:ilvl w:val="0"/>
          <w:numId w:val="61"/>
        </w:numPr>
      </w:pPr>
      <w:r>
        <w:t xml:space="preserve">Zákazník získá licence na odběr produktu z krytí SA ve výroční datum účinnosti prováděcí smlouvy nebo prodloužení </w:t>
      </w:r>
    </w:p>
    <w:p w:rsidR="00463BD6" w:rsidRDefault="00463BD6">
      <w:pPr>
        <w:pStyle w:val="ProductList-Body"/>
      </w:pPr>
    </w:p>
    <w:p w:rsidR="00463BD6" w:rsidRDefault="00F66FDC">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rsidR="00463BD6" w:rsidRDefault="00463BD6">
      <w:pPr>
        <w:pStyle w:val="ProductList-Body"/>
      </w:pPr>
    </w:p>
    <w:p w:rsidR="00463BD6" w:rsidRDefault="00F66FDC">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rsidR="00463BD6" w:rsidRDefault="00463BD6">
      <w:pPr>
        <w:pStyle w:val="ProductList-Body"/>
      </w:pPr>
    </w:p>
    <w:p w:rsidR="00463BD6" w:rsidRDefault="00F66FDC">
      <w:pPr>
        <w:pStyle w:val="ProductList-Offering2HeadingNoBorder"/>
        <w:outlineLvl w:val="2"/>
      </w:pPr>
      <w:r>
        <w:t>Sady CAL</w:t>
      </w:r>
      <w:r>
        <w:fldChar w:fldCharType="begin"/>
      </w:r>
      <w:r>
        <w:instrText xml:space="preserve"> TC "</w:instrText>
      </w:r>
      <w:bookmarkStart w:id="379" w:name="_Toc515567154"/>
      <w:r>
        <w:instrText>Sady CAL</w:instrText>
      </w:r>
      <w:bookmarkEnd w:id="379"/>
      <w:r>
        <w:instrText>" \l 3</w:instrText>
      </w:r>
      <w:r>
        <w:fldChar w:fldCharType="end"/>
      </w:r>
    </w:p>
    <w:p w:rsidR="00463BD6" w:rsidRDefault="00463BD6">
      <w:pPr>
        <w:pStyle w:val="ProductList-Body"/>
      </w:pPr>
    </w:p>
    <w:tbl>
      <w:tblPr>
        <w:tblStyle w:val="PURTable"/>
        <w:tblW w:w="0" w:type="dxa"/>
        <w:tblLook w:val="04A0" w:firstRow="1" w:lastRow="0" w:firstColumn="1" w:lastColumn="0" w:noHBand="0" w:noVBand="1"/>
      </w:tblPr>
      <w:tblGrid>
        <w:gridCol w:w="5468"/>
        <w:gridCol w:w="5322"/>
      </w:tblGrid>
      <w:tr w:rsidR="00463B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Sada SA for Parent CAL</w:t>
            </w:r>
          </w:p>
        </w:tc>
      </w:tr>
      <w:tr w:rsidR="00463BD6">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Sada SA for Parent CAL</w:t>
            </w:r>
          </w:p>
        </w:tc>
      </w:tr>
    </w:tbl>
    <w:p w:rsidR="00463BD6" w:rsidRDefault="00463BD6">
      <w:pPr>
        <w:pStyle w:val="ProductList-Body"/>
      </w:pPr>
    </w:p>
    <w:p w:rsidR="00463BD6" w:rsidRDefault="00F66FDC">
      <w:pPr>
        <w:pStyle w:val="ProductList-Offering2HeadingNoBorder"/>
        <w:outlineLvl w:val="2"/>
      </w:pPr>
      <w:r>
        <w:t>Počítačový operační systém Windows</w:t>
      </w:r>
      <w:r>
        <w:fldChar w:fldCharType="begin"/>
      </w:r>
      <w:r>
        <w:instrText xml:space="preserve"> TC "</w:instrText>
      </w:r>
      <w:bookmarkStart w:id="380" w:name="_Toc515567155"/>
      <w:r>
        <w:instrText>Počítačový operační systém Windows</w:instrText>
      </w:r>
      <w:bookmarkEnd w:id="380"/>
      <w:r>
        <w:instrText>" \l 3</w:instrText>
      </w:r>
      <w:r>
        <w:fldChar w:fldCharType="end"/>
      </w:r>
    </w:p>
    <w:p w:rsidR="00463BD6" w:rsidRDefault="00463BD6">
      <w:pPr>
        <w:pStyle w:val="ProductList-Body"/>
      </w:pPr>
    </w:p>
    <w:tbl>
      <w:tblPr>
        <w:tblStyle w:val="PURTable"/>
        <w:tblW w:w="0" w:type="dxa"/>
        <w:tblLook w:val="04A0" w:firstRow="1" w:lastRow="0" w:firstColumn="1" w:lastColumn="0" w:noHBand="0" w:noVBand="1"/>
      </w:tblPr>
      <w:tblGrid>
        <w:gridCol w:w="5444"/>
        <w:gridCol w:w="5346"/>
      </w:tblGrid>
      <w:tr w:rsidR="00463B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1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Windows 10 Enterprise E3/E5 na uživatele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Krytí SA pro počítačový operační systém Windows,</w:t>
            </w:r>
          </w:p>
        </w:tc>
      </w:tr>
    </w:tbl>
    <w:p w:rsidR="00463BD6" w:rsidRDefault="00463BD6">
      <w:pPr>
        <w:pStyle w:val="ProductList-Body"/>
      </w:pPr>
    </w:p>
    <w:p w:rsidR="00463BD6" w:rsidRDefault="00463BD6">
      <w:pPr>
        <w:pStyle w:val="ProductList-Body"/>
      </w:pPr>
    </w:p>
    <w:p w:rsidR="00463BD6" w:rsidRDefault="00F66FDC">
      <w:pPr>
        <w:pStyle w:val="ProductList-Offering2HeadingNoBorder"/>
        <w:outlineLvl w:val="2"/>
      </w:pPr>
      <w:r>
        <w:t>Microsoft Operations Management and Security</w:t>
      </w:r>
      <w:r>
        <w:fldChar w:fldCharType="begin"/>
      </w:r>
      <w:r>
        <w:instrText xml:space="preserve"> TC "</w:instrText>
      </w:r>
      <w:bookmarkStart w:id="381" w:name="_Toc515567156"/>
      <w:r>
        <w:instrText>Microsoft Operations Management and Security</w:instrText>
      </w:r>
      <w:bookmarkEnd w:id="381"/>
      <w:r>
        <w:instrText>" \l 3</w:instrText>
      </w:r>
      <w:r>
        <w:fldChar w:fldCharType="end"/>
      </w:r>
    </w:p>
    <w:p w:rsidR="00463BD6" w:rsidRDefault="00463BD6">
      <w:pPr>
        <w:pStyle w:val="ProductList-Body"/>
      </w:pPr>
    </w:p>
    <w:p w:rsidR="00463BD6" w:rsidRDefault="00F66FDC">
      <w:pPr>
        <w:pStyle w:val="ProductList-Body"/>
      </w:pPr>
      <w:r>
        <w:t>Pro každou kvalifikující licenci smí zákazník zakoupit kombinaci licencí na odběr E1 a E2 z krytí SA až do množství, ke kterému je oprávněn.</w:t>
      </w:r>
    </w:p>
    <w:p w:rsidR="00463BD6" w:rsidRDefault="00463BD6">
      <w:pPr>
        <w:pStyle w:val="ProductList-Body"/>
      </w:pPr>
    </w:p>
    <w:tbl>
      <w:tblPr>
        <w:tblStyle w:val="PURTable"/>
        <w:tblW w:w="0" w:type="dxa"/>
        <w:tblLook w:val="04A0" w:firstRow="1" w:lastRow="0" w:firstColumn="1" w:lastColumn="0" w:noHBand="0" w:noVBand="1"/>
      </w:tblPr>
      <w:tblGrid>
        <w:gridCol w:w="3429"/>
        <w:gridCol w:w="3745"/>
        <w:gridCol w:w="3616"/>
      </w:tblGrid>
      <w:tr w:rsidR="00463BD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na základě počtu uživatelů z krytí SA</w:t>
            </w:r>
          </w:p>
        </w:tc>
        <w:tc>
          <w:tcPr>
            <w:tcW w:w="4160" w:type="dxa"/>
            <w:tcBorders>
              <w:top w:val="single" w:sz="4" w:space="0" w:color="0070C0"/>
            </w:tcBorders>
            <w:shd w:val="clear" w:color="auto" w:fill="0070C0"/>
          </w:tcPr>
          <w:p w:rsidR="00463BD6" w:rsidRDefault="00F66FDC">
            <w:pPr>
              <w:pStyle w:val="ProductList-TableBody"/>
            </w:pPr>
            <w:r>
              <w:rPr>
                <w:color w:val="FFFFFF"/>
              </w:rPr>
              <w:t>Kvalifikující licence</w:t>
            </w:r>
          </w:p>
        </w:tc>
        <w:tc>
          <w:tcPr>
            <w:tcW w:w="404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Povolené množství</w:t>
            </w:r>
          </w:p>
        </w:tc>
      </w:tr>
      <w:tr w:rsidR="00463BD6">
        <w:tc>
          <w:tcPr>
            <w:tcW w:w="3800" w:type="dxa"/>
            <w:tcBorders>
              <w:top w:val="single" w:sz="4" w:space="0" w:color="6E6E6E"/>
              <w:left w:val="single" w:sz="4" w:space="0" w:color="6E6E6E"/>
              <w:bottom w:val="none" w:sz="4" w:space="0" w:color="6E6E6E"/>
            </w:tcBorders>
          </w:tcPr>
          <w:p w:rsidR="00463BD6" w:rsidRDefault="00F66FDC">
            <w:pPr>
              <w:pStyle w:val="ProductList-TableBody"/>
            </w:pPr>
            <w:r>
              <w:t>Operations Management and Security E1/E2 z krytí SA</w:t>
            </w:r>
          </w:p>
        </w:tc>
        <w:tc>
          <w:tcPr>
            <w:tcW w:w="4160" w:type="dxa"/>
          </w:tcPr>
          <w:p w:rsidR="00463BD6" w:rsidRDefault="00F66FDC">
            <w:pPr>
              <w:pStyle w:val="ProductList-TableBody"/>
            </w:pPr>
            <w:r>
              <w:t>Core Infrastructure Server Suite Standard (sady 2 jádrových licencí)</w:t>
            </w:r>
          </w:p>
        </w:tc>
        <w:tc>
          <w:tcPr>
            <w:tcW w:w="4040" w:type="dxa"/>
            <w:tcBorders>
              <w:top w:val="single" w:sz="4" w:space="0" w:color="6E6E6E"/>
              <w:bottom w:val="none" w:sz="4" w:space="0" w:color="6E6E6E"/>
              <w:right w:val="single" w:sz="4" w:space="0" w:color="6E6E6E"/>
            </w:tcBorders>
          </w:tcPr>
          <w:p w:rsidR="00463BD6" w:rsidRDefault="00F66FDC">
            <w:pPr>
              <w:pStyle w:val="ProductList-TableBody"/>
            </w:pPr>
            <w:r>
              <w:t>1/4 (vyžaduje minimálně čtyři kvalifikující licence)</w:t>
            </w:r>
          </w:p>
        </w:tc>
      </w:tr>
      <w:tr w:rsidR="00463BD6">
        <w:tc>
          <w:tcPr>
            <w:tcW w:w="3800" w:type="dxa"/>
            <w:tcBorders>
              <w:top w:val="none" w:sz="4" w:space="0" w:color="6E6E6E"/>
              <w:left w:val="single" w:sz="4" w:space="0" w:color="6E6E6E"/>
              <w:bottom w:val="single" w:sz="4" w:space="0" w:color="6E6E6E"/>
            </w:tcBorders>
          </w:tcPr>
          <w:p w:rsidR="00463BD6" w:rsidRDefault="00463BD6">
            <w:pPr>
              <w:pStyle w:val="ProductList-TableBody"/>
            </w:pPr>
          </w:p>
        </w:tc>
        <w:tc>
          <w:tcPr>
            <w:tcW w:w="4160" w:type="dxa"/>
          </w:tcPr>
          <w:p w:rsidR="00463BD6" w:rsidRDefault="00F66FDC">
            <w:pPr>
              <w:pStyle w:val="ProductList-TableBody"/>
            </w:pPr>
            <w:r>
              <w:t>System Center Standard (sady 2 jádrových licencí)</w:t>
            </w:r>
          </w:p>
        </w:tc>
        <w:tc>
          <w:tcPr>
            <w:tcW w:w="4040" w:type="dxa"/>
            <w:tcBorders>
              <w:top w:val="none" w:sz="4" w:space="0" w:color="6E6E6E"/>
              <w:bottom w:val="single" w:sz="4" w:space="0" w:color="6E6E6E"/>
              <w:right w:val="single" w:sz="4" w:space="0" w:color="6E6E6E"/>
            </w:tcBorders>
          </w:tcPr>
          <w:p w:rsidR="00463BD6" w:rsidRDefault="00463BD6">
            <w:pPr>
              <w:pStyle w:val="ProductList-TableBody"/>
            </w:pPr>
          </w:p>
        </w:tc>
      </w:tr>
      <w:tr w:rsidR="00463BD6">
        <w:tc>
          <w:tcPr>
            <w:tcW w:w="3800" w:type="dxa"/>
            <w:tcBorders>
              <w:top w:val="single" w:sz="4" w:space="0" w:color="6E6E6E"/>
              <w:left w:val="single" w:sz="4" w:space="0" w:color="6E6E6E"/>
              <w:bottom w:val="none" w:sz="4" w:space="0" w:color="6E6E6E"/>
            </w:tcBorders>
          </w:tcPr>
          <w:p w:rsidR="00463BD6" w:rsidRDefault="00F66FDC">
            <w:pPr>
              <w:pStyle w:val="ProductList-TableBody"/>
            </w:pPr>
            <w:r>
              <w:t>Operations Management and Security E1/E2 z krytí SA</w:t>
            </w:r>
          </w:p>
        </w:tc>
        <w:tc>
          <w:tcPr>
            <w:tcW w:w="4160" w:type="dxa"/>
          </w:tcPr>
          <w:p w:rsidR="00463BD6" w:rsidRDefault="00F66FDC">
            <w:pPr>
              <w:pStyle w:val="ProductList-TableBody"/>
            </w:pPr>
            <w:r>
              <w:t>Core Infrastructure Server Suite Datacenter (sady 2 jádrových licencí)</w:t>
            </w:r>
          </w:p>
        </w:tc>
        <w:tc>
          <w:tcPr>
            <w:tcW w:w="4040" w:type="dxa"/>
            <w:tcBorders>
              <w:top w:val="single" w:sz="4" w:space="0" w:color="6E6E6E"/>
              <w:bottom w:val="none" w:sz="4" w:space="0" w:color="6E6E6E"/>
              <w:right w:val="single" w:sz="4" w:space="0" w:color="6E6E6E"/>
            </w:tcBorders>
          </w:tcPr>
          <w:p w:rsidR="00463BD6" w:rsidRDefault="00F66FDC">
            <w:pPr>
              <w:pStyle w:val="ProductList-TableBody"/>
            </w:pPr>
            <w:r>
              <w:t>1</w:t>
            </w:r>
          </w:p>
        </w:tc>
      </w:tr>
      <w:tr w:rsidR="00463BD6">
        <w:tc>
          <w:tcPr>
            <w:tcW w:w="3800" w:type="dxa"/>
            <w:tcBorders>
              <w:top w:val="none" w:sz="4" w:space="0" w:color="6E6E6E"/>
              <w:left w:val="single" w:sz="4" w:space="0" w:color="6E6E6E"/>
              <w:bottom w:val="single" w:sz="4" w:space="0" w:color="6E6E6E"/>
            </w:tcBorders>
          </w:tcPr>
          <w:p w:rsidR="00463BD6" w:rsidRDefault="00463BD6">
            <w:pPr>
              <w:pStyle w:val="ProductList-TableBody"/>
            </w:pPr>
          </w:p>
        </w:tc>
        <w:tc>
          <w:tcPr>
            <w:tcW w:w="4160" w:type="dxa"/>
          </w:tcPr>
          <w:p w:rsidR="00463BD6" w:rsidRDefault="00F66FDC">
            <w:pPr>
              <w:pStyle w:val="ProductList-TableBody"/>
            </w:pPr>
            <w:r>
              <w:t>System Center Datacenter (sady 2 jádrových licencí)</w:t>
            </w:r>
          </w:p>
        </w:tc>
        <w:tc>
          <w:tcPr>
            <w:tcW w:w="4040" w:type="dxa"/>
            <w:tcBorders>
              <w:top w:val="none" w:sz="4" w:space="0" w:color="6E6E6E"/>
              <w:bottom w:val="single" w:sz="4" w:space="0" w:color="6E6E6E"/>
              <w:right w:val="single" w:sz="4" w:space="0" w:color="6E6E6E"/>
            </w:tcBorders>
          </w:tcPr>
          <w:p w:rsidR="00463BD6" w:rsidRDefault="00463BD6">
            <w:pPr>
              <w:pStyle w:val="ProductList-TableBody"/>
            </w:pPr>
          </w:p>
        </w:tc>
      </w:tr>
      <w:tr w:rsidR="00463BD6">
        <w:tc>
          <w:tcPr>
            <w:tcW w:w="3800" w:type="dxa"/>
            <w:tcBorders>
              <w:top w:val="single" w:sz="4" w:space="0" w:color="6E6E6E"/>
              <w:left w:val="single" w:sz="4" w:space="0" w:color="6E6E6E"/>
              <w:bottom w:val="none" w:sz="4" w:space="0" w:color="6E6E6E"/>
            </w:tcBorders>
          </w:tcPr>
          <w:p w:rsidR="00463BD6" w:rsidRDefault="00F66FDC">
            <w:pPr>
              <w:pStyle w:val="ProductList-TableBody"/>
            </w:pPr>
            <w:r>
              <w:t>Operations Management and Security E1/E2 z krytí SA</w:t>
            </w:r>
          </w:p>
        </w:tc>
        <w:tc>
          <w:tcPr>
            <w:tcW w:w="4160" w:type="dxa"/>
          </w:tcPr>
          <w:p w:rsidR="00463BD6" w:rsidRDefault="00F66FDC">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463BD6" w:rsidRDefault="00F66FDC">
            <w:pPr>
              <w:pStyle w:val="ProductList-TableBody"/>
            </w:pPr>
            <w:r>
              <w:t>2</w:t>
            </w:r>
          </w:p>
        </w:tc>
      </w:tr>
      <w:tr w:rsidR="00463BD6">
        <w:tc>
          <w:tcPr>
            <w:tcW w:w="3800" w:type="dxa"/>
            <w:tcBorders>
              <w:top w:val="none" w:sz="4" w:space="0" w:color="6E6E6E"/>
              <w:left w:val="single" w:sz="4" w:space="0" w:color="6E6E6E"/>
              <w:bottom w:val="single" w:sz="4" w:space="0" w:color="6E6E6E"/>
            </w:tcBorders>
          </w:tcPr>
          <w:p w:rsidR="00463BD6" w:rsidRDefault="00463BD6">
            <w:pPr>
              <w:pStyle w:val="ProductList-TableBody"/>
            </w:pPr>
          </w:p>
        </w:tc>
        <w:tc>
          <w:tcPr>
            <w:tcW w:w="4160" w:type="dxa"/>
          </w:tcPr>
          <w:p w:rsidR="00463BD6" w:rsidRDefault="00F66FDC">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rsidR="00463BD6" w:rsidRDefault="00463BD6">
            <w:pPr>
              <w:pStyle w:val="ProductList-TableBody"/>
            </w:pPr>
          </w:p>
        </w:tc>
      </w:tr>
      <w:tr w:rsidR="00463BD6">
        <w:tc>
          <w:tcPr>
            <w:tcW w:w="380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Operations Management and Security E1/E2 z krytí SA</w:t>
            </w:r>
          </w:p>
        </w:tc>
        <w:tc>
          <w:tcPr>
            <w:tcW w:w="4160" w:type="dxa"/>
            <w:tcBorders>
              <w:left w:val="single" w:sz="4" w:space="0" w:color="6E6E6E"/>
              <w:right w:val="single" w:sz="4" w:space="0" w:color="6E6E6E"/>
            </w:tcBorders>
          </w:tcPr>
          <w:p w:rsidR="00463BD6" w:rsidRDefault="00F66FDC">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8</w:t>
            </w:r>
          </w:p>
        </w:tc>
      </w:tr>
      <w:tr w:rsidR="00463BD6">
        <w:tc>
          <w:tcPr>
            <w:tcW w:w="380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4160" w:type="dxa"/>
            <w:tcBorders>
              <w:left w:val="single" w:sz="4" w:space="0" w:color="6E6E6E"/>
              <w:bottom w:val="single" w:sz="4" w:space="0" w:color="6E6E6E"/>
              <w:right w:val="single" w:sz="4" w:space="0" w:color="6E6E6E"/>
            </w:tcBorders>
          </w:tcPr>
          <w:p w:rsidR="00463BD6" w:rsidRDefault="00F66FDC">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r>
    </w:tbl>
    <w:p w:rsidR="00463BD6" w:rsidRDefault="00463BD6">
      <w:pPr>
        <w:pStyle w:val="ProductList-Body"/>
      </w:pPr>
    </w:p>
    <w:p w:rsidR="00463BD6" w:rsidRDefault="00F66FDC">
      <w:pPr>
        <w:pStyle w:val="ProductList-Offering2HeadingNoBorder"/>
        <w:outlineLvl w:val="2"/>
      </w:pPr>
      <w:r>
        <w:t>Microsoft 365</w:t>
      </w:r>
      <w:r>
        <w:fldChar w:fldCharType="begin"/>
      </w:r>
      <w:r>
        <w:instrText xml:space="preserve"> TC "</w:instrText>
      </w:r>
      <w:bookmarkStart w:id="382" w:name="_Toc515567157"/>
      <w:r>
        <w:instrText>Microsoft 365</w:instrText>
      </w:r>
      <w:bookmarkEnd w:id="382"/>
      <w:r>
        <w:instrText xml:space="preserve"> " \l 3</w:instrText>
      </w:r>
      <w:r>
        <w:fldChar w:fldCharType="end"/>
      </w:r>
    </w:p>
    <w:p w:rsidR="00463BD6" w:rsidRDefault="00463BD6">
      <w:pPr>
        <w:pStyle w:val="ProductList-Body"/>
      </w:pPr>
    </w:p>
    <w:p w:rsidR="00463BD6" w:rsidRDefault="00F66FDC">
      <w:pPr>
        <w:pStyle w:val="ProductList-Body"/>
      </w:pPr>
      <w:r>
        <w:t xml:space="preserve">Pro získání licence na odběr na základě počtu uživatelů z krytí SA k produktu Microsoft 365 musí zákazník splnit požadavky na nárok a přidělení licence pro každou komponentu služby Microsoft 365. Licence na odběr podle počtu uživatelů z krytí SA k produktu Microsoft 365 poskytují tytéž výhody SA jako komponenty krytí SA licencí na odběr produktu Microsoft 365 na základě počtu uživatelů z krytí SA. Komponenty Microsoft 365 E3/E5 jsou Office 365 Enterprise E3/E5, Enterprise Mobility + Security E3/E5 a Windows 10 Enterprise E3/E5 na uživatele. </w:t>
      </w:r>
    </w:p>
    <w:p w:rsidR="00463BD6" w:rsidRDefault="00463BD6">
      <w:pPr>
        <w:pStyle w:val="ProductList-Body"/>
      </w:pPr>
    </w:p>
    <w:tbl>
      <w:tblPr>
        <w:tblStyle w:val="PURTable"/>
        <w:tblW w:w="0" w:type="dxa"/>
        <w:tblLook w:val="04A0" w:firstRow="1" w:lastRow="0" w:firstColumn="1" w:lastColumn="0" w:noHBand="0" w:noVBand="1"/>
      </w:tblPr>
      <w:tblGrid>
        <w:gridCol w:w="5526"/>
        <w:gridCol w:w="5264"/>
      </w:tblGrid>
      <w:tr w:rsidR="00463B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Krytí SA pro počítačový operační systém Windows a</w:t>
            </w:r>
          </w:p>
          <w:p w:rsidR="00463BD6" w:rsidRDefault="00F66FDC">
            <w:pPr>
              <w:pStyle w:val="ProductList-TableBody"/>
            </w:pPr>
            <w:r>
              <w:t>sada Core/Enterprise CAL Suite, a</w:t>
            </w:r>
          </w:p>
          <w:p w:rsidR="00463BD6" w:rsidRDefault="00F66FDC">
            <w:pPr>
              <w:pStyle w:val="ProductList-TableBody"/>
            </w:pPr>
            <w:r>
              <w:t>Office Professional Plus</w:t>
            </w:r>
          </w:p>
        </w:tc>
      </w:tr>
    </w:tbl>
    <w:p w:rsidR="00463BD6" w:rsidRDefault="00463BD6">
      <w:pPr>
        <w:pStyle w:val="ProductList-Body"/>
      </w:pPr>
    </w:p>
    <w:p w:rsidR="00463BD6" w:rsidRDefault="00F66FDC">
      <w:pPr>
        <w:pStyle w:val="ProductList-Offering2HeadingNoBorder"/>
        <w:outlineLvl w:val="2"/>
      </w:pPr>
      <w:r>
        <w:t>Enterprise Mobility + Security</w:t>
      </w:r>
      <w:r>
        <w:fldChar w:fldCharType="begin"/>
      </w:r>
      <w:r>
        <w:instrText xml:space="preserve"> TC "</w:instrText>
      </w:r>
      <w:bookmarkStart w:id="383" w:name="_Toc515567158"/>
      <w:r>
        <w:instrText>Enterprise Mobility + Security</w:instrText>
      </w:r>
      <w:bookmarkEnd w:id="383"/>
      <w:r>
        <w:instrText xml:space="preserve"> " \l 3</w:instrText>
      </w:r>
      <w:r>
        <w:fldChar w:fldCharType="end"/>
      </w:r>
    </w:p>
    <w:p w:rsidR="00463BD6" w:rsidRDefault="00463BD6">
      <w:pPr>
        <w:pStyle w:val="ProductList-Body"/>
      </w:pPr>
    </w:p>
    <w:p w:rsidR="00463BD6" w:rsidRDefault="00F66FDC">
      <w:pPr>
        <w:pStyle w:val="ProductList-Body"/>
      </w:pPr>
      <w:r>
        <w:t>Licence na odběr pro Enterprise Mobility + Security z krytí SA podle počtu uživatelů opravňují zákazníka k užívání výhod krytí SA na základě kvalifikujících licencí.</w:t>
      </w:r>
    </w:p>
    <w:p w:rsidR="00463BD6" w:rsidRDefault="00463BD6">
      <w:pPr>
        <w:pStyle w:val="ProductList-Body"/>
      </w:pPr>
    </w:p>
    <w:p w:rsidR="00463BD6" w:rsidRDefault="00F66FDC">
      <w:pPr>
        <w:pStyle w:val="ProductList-Body"/>
      </w:pPr>
      <w:r>
        <w:t>Licence na odběr produktů z krytí SA podle počtu uživatelů vyžadují odpovídající licence CAL Suite Bridge nebo USL uvedené níže:</w:t>
      </w:r>
    </w:p>
    <w:p w:rsidR="00463BD6" w:rsidRDefault="00463BD6">
      <w:pPr>
        <w:pStyle w:val="ProductList-Body"/>
      </w:pPr>
    </w:p>
    <w:tbl>
      <w:tblPr>
        <w:tblStyle w:val="PURTable"/>
        <w:tblW w:w="0" w:type="dxa"/>
        <w:tblLook w:val="04A0" w:firstRow="1" w:lastRow="0" w:firstColumn="1" w:lastColumn="0" w:noHBand="0" w:noVBand="1"/>
      </w:tblPr>
      <w:tblGrid>
        <w:gridCol w:w="3692"/>
        <w:gridCol w:w="3699"/>
        <w:gridCol w:w="3399"/>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rsidR="00463BD6" w:rsidRDefault="00F66FDC">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Požadovaný produkt CAL Suite Bridge nebo USL</w:t>
            </w:r>
          </w:p>
        </w:tc>
      </w:tr>
      <w:tr w:rsidR="00463BD6">
        <w:tc>
          <w:tcPr>
            <w:tcW w:w="416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Core CAL Bridge for Enterprise Mobility + Security nebo Office 365 Enterprise/Government E1, E3, E5</w:t>
            </w:r>
          </w:p>
        </w:tc>
      </w:tr>
      <w:tr w:rsidR="00463BD6">
        <w:tc>
          <w:tcPr>
            <w:tcW w:w="416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Enterprise CAL Bridge for Enterprise Mobility + Security nebo Office 365 Enterprise/Government E3, E5</w:t>
            </w:r>
          </w:p>
        </w:tc>
      </w:tr>
    </w:tbl>
    <w:p w:rsidR="00463BD6" w:rsidRDefault="00463BD6">
      <w:pPr>
        <w:pStyle w:val="ProductList-Body"/>
      </w:pPr>
    </w:p>
    <w:p w:rsidR="00463BD6" w:rsidRDefault="00F66FDC">
      <w:pPr>
        <w:pStyle w:val="ProductList-Offering2HeadingNoBorder"/>
        <w:outlineLvl w:val="2"/>
      </w:pPr>
      <w:r>
        <w:t>Služby Microsoft Dynamics 365</w:t>
      </w:r>
      <w:r>
        <w:fldChar w:fldCharType="begin"/>
      </w:r>
      <w:r>
        <w:instrText xml:space="preserve"> TC "</w:instrText>
      </w:r>
      <w:bookmarkStart w:id="384" w:name="_Toc515567159"/>
      <w:r>
        <w:instrText>Služby Microsoft Dynamics 365</w:instrText>
      </w:r>
      <w:bookmarkEnd w:id="384"/>
      <w:r>
        <w:instrText>" \l 3</w:instrText>
      </w:r>
      <w:r>
        <w:fldChar w:fldCharType="end"/>
      </w:r>
    </w:p>
    <w:p w:rsidR="00463BD6" w:rsidRDefault="00463BD6">
      <w:pPr>
        <w:pStyle w:val="ProductList-Body"/>
      </w:pPr>
    </w:p>
    <w:tbl>
      <w:tblPr>
        <w:tblStyle w:val="PURTable"/>
        <w:tblW w:w="0" w:type="dxa"/>
        <w:tblLook w:val="04A0" w:firstRow="1" w:lastRow="0" w:firstColumn="1" w:lastColumn="0" w:noHBand="0" w:noVBand="1"/>
      </w:tblPr>
      <w:tblGrid>
        <w:gridCol w:w="5516"/>
        <w:gridCol w:w="5274"/>
      </w:tblGrid>
      <w:tr w:rsidR="00463B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24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Microsoft Dynamics 365 for Team Members,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AX Task CAL</w:t>
            </w:r>
          </w:p>
        </w:tc>
      </w:tr>
      <w:tr w:rsidR="00463BD6">
        <w:tc>
          <w:tcPr>
            <w:tcW w:w="624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pro Microsoft Dynamics AX Self Serve</w:t>
            </w:r>
          </w:p>
        </w:tc>
      </w:tr>
      <w:tr w:rsidR="00463BD6">
        <w:tc>
          <w:tcPr>
            <w:tcW w:w="6240" w:type="dxa"/>
            <w:tcBorders>
              <w:top w:val="none" w:sz="4" w:space="0" w:color="6E6E6E"/>
              <w:left w:val="single" w:sz="4" w:space="0" w:color="6E6E6E"/>
              <w:bottom w:val="none" w:sz="4" w:space="0" w:color="6E6E6E"/>
              <w:right w:val="single" w:sz="4" w:space="0" w:color="6E6E6E"/>
            </w:tcBorders>
          </w:tcPr>
          <w:p w:rsidR="00463BD6" w:rsidRDefault="00463B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CRM Essentials</w:t>
            </w:r>
          </w:p>
        </w:tc>
      </w:tr>
      <w:tr w:rsidR="00463BD6">
        <w:tc>
          <w:tcPr>
            <w:tcW w:w="624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lokální verzi produktu Microsoft Dynamics 365 for Team Members</w:t>
            </w:r>
          </w:p>
        </w:tc>
      </w:tr>
      <w:tr w:rsidR="00463BD6">
        <w:tc>
          <w:tcPr>
            <w:tcW w:w="624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Microsoft Dynamics 365 for Operations Device, edice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Task CAL pro Microsoft Dynamics AX (zařízení)</w:t>
            </w:r>
          </w:p>
        </w:tc>
      </w:tr>
      <w:tr w:rsidR="00463BD6">
        <w:tc>
          <w:tcPr>
            <w:tcW w:w="624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na zařízení k produktu Microsoft Dynamics 365 for Operations</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365 for Operations Activity,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365 for Operations Activity</w:t>
            </w:r>
          </w:p>
        </w:tc>
      </w:tr>
      <w:tr w:rsidR="00463BD6">
        <w:tc>
          <w:tcPr>
            <w:tcW w:w="624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Plán pro službu Microsoft Dynamics 365,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AX Functional/Enterprise CAL</w:t>
            </w:r>
          </w:p>
        </w:tc>
      </w:tr>
      <w:tr w:rsidR="00463BD6">
        <w:tc>
          <w:tcPr>
            <w:tcW w:w="624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365 for Operations</w:t>
            </w:r>
          </w:p>
        </w:tc>
      </w:tr>
      <w:tr w:rsidR="00463BD6">
        <w:tc>
          <w:tcPr>
            <w:tcW w:w="624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Microsoft Dynamics 365 for Retail,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AX Functional/Enterprise CAL</w:t>
            </w:r>
          </w:p>
        </w:tc>
      </w:tr>
      <w:tr w:rsidR="00463BD6">
        <w:tc>
          <w:tcPr>
            <w:tcW w:w="624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365 for Operations</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365 for Talent,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pro Microsoft Dynamics AX Enterprise</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365 for Sales Professional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CRM Basic</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365 for Sales,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lokální verzi produktu Microsoft Dynamics 365 for Sales</w:t>
            </w:r>
          </w:p>
        </w:tc>
      </w:tr>
      <w:tr w:rsidR="00463BD6">
        <w:tc>
          <w:tcPr>
            <w:tcW w:w="624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Doplněk plánu pro službu Microsoft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CRM Basic</w:t>
            </w:r>
          </w:p>
        </w:tc>
      </w:tr>
      <w:tr w:rsidR="00463BD6">
        <w:tc>
          <w:tcPr>
            <w:tcW w:w="624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lokální verzi produktu Microsoft Dynamics 365 for Sales</w:t>
            </w:r>
          </w:p>
        </w:tc>
      </w:tr>
      <w:tr w:rsidR="00463BD6">
        <w:tc>
          <w:tcPr>
            <w:tcW w:w="624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Microsoft Dynamics 365 for Customer Service,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CRM Basic</w:t>
            </w:r>
          </w:p>
        </w:tc>
      </w:tr>
      <w:tr w:rsidR="00463BD6">
        <w:tc>
          <w:tcPr>
            <w:tcW w:w="624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lokální verzi produktu Microsoft Dynamics 365 for Customer Service</w:t>
            </w:r>
          </w:p>
        </w:tc>
      </w:tr>
      <w:tr w:rsidR="00463BD6">
        <w:tc>
          <w:tcPr>
            <w:tcW w:w="624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Microsoft Dynamics 365, Enterprise Edition, Plan 1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CRM Basic</w:t>
            </w:r>
          </w:p>
        </w:tc>
      </w:tr>
      <w:tr w:rsidR="00463BD6">
        <w:tc>
          <w:tcPr>
            <w:tcW w:w="624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lokální verzi produktu Microsoft Dynamics 365 for Customer Service</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Microsoft Dynamics 365 for Case Management,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lokální verzi produktu Microsoft Dynamics for Sales</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Doplněk plánu pro službu Microsoft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Licence CAL k produktu Microsoft Dynamics CRM Professional</w:t>
            </w:r>
          </w:p>
        </w:tc>
      </w:tr>
    </w:tbl>
    <w:p w:rsidR="00463BD6" w:rsidRDefault="00463BD6">
      <w:pPr>
        <w:pStyle w:val="ProductList-Body"/>
      </w:pPr>
    </w:p>
    <w:p w:rsidR="00463BD6" w:rsidRDefault="00F66FDC">
      <w:pPr>
        <w:pStyle w:val="ProductList-Offering2HeadingNoBorder"/>
        <w:outlineLvl w:val="2"/>
      </w:pPr>
      <w:r>
        <w:t>Aplikace služeb Office 365</w:t>
      </w:r>
      <w:r>
        <w:fldChar w:fldCharType="begin"/>
      </w:r>
      <w:r>
        <w:instrText xml:space="preserve"> TC "</w:instrText>
      </w:r>
      <w:bookmarkStart w:id="385" w:name="_Toc515567160"/>
      <w:r>
        <w:instrText>Aplikace služeb Office 365</w:instrText>
      </w:r>
      <w:bookmarkEnd w:id="385"/>
      <w:r>
        <w:instrText>" \l 3</w:instrText>
      </w:r>
      <w:r>
        <w:fldChar w:fldCharType="end"/>
      </w:r>
    </w:p>
    <w:p w:rsidR="00463BD6" w:rsidRDefault="00463BD6">
      <w:pPr>
        <w:pStyle w:val="ProductList-Body"/>
      </w:pPr>
    </w:p>
    <w:tbl>
      <w:tblPr>
        <w:tblStyle w:val="PURTable"/>
        <w:tblW w:w="0" w:type="dxa"/>
        <w:tblLook w:val="04A0" w:firstRow="1" w:lastRow="0" w:firstColumn="1" w:lastColumn="0" w:noHBand="0" w:noVBand="1"/>
      </w:tblPr>
      <w:tblGrid>
        <w:gridCol w:w="5539"/>
        <w:gridCol w:w="5251"/>
      </w:tblGrid>
      <w:tr w:rsidR="00463BD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Office Professional Plus</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Visio Professional</w:t>
            </w:r>
          </w:p>
        </w:tc>
      </w:tr>
      <w:tr w:rsidR="00463BD6">
        <w:tc>
          <w:tcPr>
            <w:tcW w:w="624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Visio Standard</w:t>
            </w:r>
          </w:p>
        </w:tc>
      </w:tr>
    </w:tbl>
    <w:p w:rsidR="00463BD6" w:rsidRDefault="00463BD6">
      <w:pPr>
        <w:pStyle w:val="ProductList-Body"/>
      </w:pPr>
    </w:p>
    <w:p w:rsidR="00463BD6" w:rsidRDefault="00F66FDC">
      <w:pPr>
        <w:pStyle w:val="ProductList-Offering2HeadingNoBorder"/>
        <w:outlineLvl w:val="2"/>
      </w:pPr>
      <w:r>
        <w:t>Sady Office 365</w:t>
      </w:r>
      <w:r>
        <w:fldChar w:fldCharType="begin"/>
      </w:r>
      <w:r>
        <w:instrText xml:space="preserve"> TC "</w:instrText>
      </w:r>
      <w:bookmarkStart w:id="386" w:name="_Toc515567161"/>
      <w:r>
        <w:instrText>Sady Office 365</w:instrText>
      </w:r>
      <w:bookmarkEnd w:id="386"/>
      <w:r>
        <w:instrText>" \l 3</w:instrText>
      </w:r>
      <w:r>
        <w:fldChar w:fldCharType="end"/>
      </w:r>
    </w:p>
    <w:p w:rsidR="00463BD6" w:rsidRDefault="00463BD6">
      <w:pPr>
        <w:pStyle w:val="ProductList-Body"/>
      </w:pPr>
    </w:p>
    <w:p w:rsidR="00463BD6" w:rsidRDefault="00F66FDC">
      <w:pPr>
        <w:pStyle w:val="ProductList-Body"/>
      </w:pPr>
      <w:r>
        <w:t>Licence na odběr služby Office 365 (Enterprise E1, E3, E5 and Government E1, E3, E4) z krytí SA podle počtu uživatelů poskytují stejné výhody krytí SA jako kvalifikující licence.</w:t>
      </w:r>
    </w:p>
    <w:p w:rsidR="00463BD6" w:rsidRDefault="00463BD6">
      <w:pPr>
        <w:pStyle w:val="ProductList-Body"/>
      </w:pPr>
    </w:p>
    <w:p w:rsidR="00463BD6" w:rsidRDefault="00F66FDC">
      <w:pPr>
        <w:pStyle w:val="ProductList-Body"/>
      </w:pPr>
      <w:r>
        <w:t>Licence na odběr produktů z krytí SA podle počtu uživatelů vyžadují odpovídající licence CAL Suite Bridge nebo USL uvedené níže:</w:t>
      </w:r>
    </w:p>
    <w:p w:rsidR="00463BD6" w:rsidRDefault="00463BD6">
      <w:pPr>
        <w:pStyle w:val="ProductList-Body"/>
      </w:pPr>
    </w:p>
    <w:tbl>
      <w:tblPr>
        <w:tblStyle w:val="PURTable"/>
        <w:tblW w:w="0" w:type="dxa"/>
        <w:tblLook w:val="04A0" w:firstRow="1" w:lastRow="0" w:firstColumn="1" w:lastColumn="0" w:noHBand="0" w:noVBand="1"/>
      </w:tblPr>
      <w:tblGrid>
        <w:gridCol w:w="3775"/>
        <w:gridCol w:w="3356"/>
        <w:gridCol w:w="3659"/>
      </w:tblGrid>
      <w:tr w:rsidR="00463B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rsidR="00463BD6" w:rsidRDefault="00F66FDC">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Požadovaný produkt CAL Suite Bridge nebo USL</w:t>
            </w:r>
          </w:p>
        </w:tc>
      </w:tr>
      <w:tr w:rsidR="00463BD6">
        <w:tc>
          <w:tcPr>
            <w:tcW w:w="4160" w:type="dxa"/>
            <w:tcBorders>
              <w:top w:val="single" w:sz="4" w:space="0" w:color="6E6E6E"/>
              <w:left w:val="single" w:sz="4" w:space="0" w:color="6E6E6E"/>
              <w:bottom w:val="single" w:sz="4" w:space="0" w:color="6E6E6E"/>
            </w:tcBorders>
          </w:tcPr>
          <w:p w:rsidR="00463BD6" w:rsidRDefault="00F66FDC">
            <w:pPr>
              <w:pStyle w:val="ProductList-TableBody"/>
            </w:pPr>
            <w:r>
              <w:t>Office 365 Enterprise/Government E1 z krytí SA</w:t>
            </w:r>
          </w:p>
        </w:tc>
        <w:tc>
          <w:tcPr>
            <w:tcW w:w="3800" w:type="dxa"/>
          </w:tcPr>
          <w:p w:rsidR="00463BD6" w:rsidRDefault="00F66FDC">
            <w:pPr>
              <w:pStyle w:val="ProductList-TableBody"/>
            </w:pPr>
            <w:r>
              <w:t>Sada Core CAL</w:t>
            </w:r>
          </w:p>
        </w:tc>
        <w:tc>
          <w:tcPr>
            <w:tcW w:w="4160" w:type="dxa"/>
            <w:tcBorders>
              <w:top w:val="single" w:sz="4" w:space="0" w:color="6E6E6E"/>
              <w:bottom w:val="none" w:sz="4" w:space="0" w:color="6E6E6E"/>
              <w:right w:val="single" w:sz="4" w:space="0" w:color="6E6E6E"/>
            </w:tcBorders>
          </w:tcPr>
          <w:p w:rsidR="00463BD6" w:rsidRDefault="00F66FDC">
            <w:pPr>
              <w:pStyle w:val="ProductList-TableBody"/>
            </w:pPr>
            <w:r>
              <w:t>Core CAL Bridge for Office 365 nebo</w:t>
            </w:r>
          </w:p>
          <w:p w:rsidR="00463BD6" w:rsidRDefault="00F66FDC">
            <w:pPr>
              <w:pStyle w:val="ProductList-TableBody"/>
            </w:pPr>
            <w:r>
              <w:t>Enterprise Mobility + Security</w:t>
            </w:r>
          </w:p>
        </w:tc>
      </w:tr>
      <w:tr w:rsidR="00463BD6">
        <w:tc>
          <w:tcPr>
            <w:tcW w:w="4160" w:type="dxa"/>
            <w:tcBorders>
              <w:top w:val="single" w:sz="4" w:space="0" w:color="6E6E6E"/>
              <w:left w:val="single" w:sz="4" w:space="0" w:color="6E6E6E"/>
              <w:bottom w:val="single" w:sz="4" w:space="0" w:color="6E6E6E"/>
            </w:tcBorders>
          </w:tcPr>
          <w:p w:rsidR="00463BD6" w:rsidRDefault="00F66FDC">
            <w:pPr>
              <w:pStyle w:val="ProductList-TableBody"/>
            </w:pPr>
            <w:r>
              <w:t>Office 365 (Enterprise E3, E5 &amp; Government E3, E4) z krytí SA</w:t>
            </w:r>
          </w:p>
        </w:tc>
        <w:tc>
          <w:tcPr>
            <w:tcW w:w="3800" w:type="dxa"/>
          </w:tcPr>
          <w:p w:rsidR="00463BD6" w:rsidRDefault="00F66FDC">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rsidR="00463BD6" w:rsidRDefault="00463BD6">
            <w:pPr>
              <w:pStyle w:val="ProductList-TableBody"/>
            </w:pPr>
          </w:p>
        </w:tc>
      </w:tr>
      <w:tr w:rsidR="00463BD6">
        <w:tc>
          <w:tcPr>
            <w:tcW w:w="4160" w:type="dxa"/>
            <w:tcBorders>
              <w:top w:val="single" w:sz="4" w:space="0" w:color="6E6E6E"/>
              <w:left w:val="single" w:sz="4" w:space="0" w:color="6E6E6E"/>
              <w:bottom w:val="single" w:sz="4" w:space="0" w:color="6E6E6E"/>
            </w:tcBorders>
          </w:tcPr>
          <w:p w:rsidR="00463BD6" w:rsidRDefault="00F66FDC">
            <w:pPr>
              <w:pStyle w:val="ProductList-TableBody"/>
            </w:pPr>
            <w:r>
              <w:t>Office 365 (Enterprise E3, E5 &amp; Government E3, E4) z krytí SA</w:t>
            </w:r>
          </w:p>
        </w:tc>
        <w:tc>
          <w:tcPr>
            <w:tcW w:w="3800" w:type="dxa"/>
          </w:tcPr>
          <w:p w:rsidR="00463BD6" w:rsidRDefault="00F66FDC">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rsidR="00463BD6" w:rsidRDefault="00F66FDC">
            <w:pPr>
              <w:pStyle w:val="ProductList-TableBody"/>
            </w:pPr>
            <w:r>
              <w:t>Enterprise CAL Bridge for Office 365 nebo</w:t>
            </w:r>
          </w:p>
          <w:p w:rsidR="00463BD6" w:rsidRDefault="00F66FDC">
            <w:pPr>
              <w:pStyle w:val="ProductList-TableBody"/>
            </w:pPr>
            <w:r>
              <w:t>Enterprise Mobility + Security</w:t>
            </w:r>
          </w:p>
        </w:tc>
      </w:tr>
    </w:tbl>
    <w:p w:rsidR="00463BD6" w:rsidRDefault="00463BD6">
      <w:pPr>
        <w:pStyle w:val="ProductList-Body"/>
      </w:pPr>
    </w:p>
    <w:p w:rsidR="00463BD6" w:rsidRDefault="00F66FDC">
      <w:pPr>
        <w:pStyle w:val="ProductList-Offering2HeadingNoBorder"/>
        <w:outlineLvl w:val="2"/>
      </w:pPr>
      <w:r>
        <w:t>Project Online</w:t>
      </w:r>
      <w:r>
        <w:fldChar w:fldCharType="begin"/>
      </w:r>
      <w:r>
        <w:instrText xml:space="preserve"> TC "</w:instrText>
      </w:r>
      <w:bookmarkStart w:id="387" w:name="_Toc515567162"/>
      <w:r>
        <w:instrText>Project Online</w:instrText>
      </w:r>
      <w:bookmarkEnd w:id="387"/>
      <w:r>
        <w:instrText>" \l 3</w:instrText>
      </w:r>
      <w:r>
        <w:fldChar w:fldCharType="end"/>
      </w:r>
    </w:p>
    <w:p w:rsidR="00463BD6" w:rsidRDefault="00463BD6">
      <w:pPr>
        <w:pStyle w:val="ProductList-Body"/>
      </w:pPr>
    </w:p>
    <w:tbl>
      <w:tblPr>
        <w:tblStyle w:val="PURTable"/>
        <w:tblW w:w="0" w:type="dxa"/>
        <w:tblLook w:val="04A0" w:firstRow="1" w:lastRow="0" w:firstColumn="1" w:lastColumn="0" w:noHBand="0" w:noVBand="1"/>
      </w:tblPr>
      <w:tblGrid>
        <w:gridCol w:w="5447"/>
        <w:gridCol w:w="5343"/>
      </w:tblGrid>
      <w:tr w:rsidR="00463B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63BD6" w:rsidRDefault="00F66FDC">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463BD6" w:rsidRDefault="00F66FDC">
            <w:pPr>
              <w:pStyle w:val="ProductList-TableBody"/>
            </w:pPr>
            <w:r>
              <w:rPr>
                <w:color w:val="FFFFFF"/>
              </w:rPr>
              <w:t>Kvalifikující licence</w:t>
            </w:r>
          </w:p>
        </w:tc>
      </w:tr>
      <w:tr w:rsidR="00463BD6">
        <w:tc>
          <w:tcPr>
            <w:tcW w:w="612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Project Professional</w:t>
            </w:r>
          </w:p>
        </w:tc>
      </w:tr>
      <w:tr w:rsidR="00463BD6">
        <w:tc>
          <w:tcPr>
            <w:tcW w:w="612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Project Server CAL</w:t>
            </w:r>
          </w:p>
        </w:tc>
      </w:tr>
      <w:tr w:rsidR="00463BD6">
        <w:tc>
          <w:tcPr>
            <w:tcW w:w="6120" w:type="dxa"/>
            <w:tcBorders>
              <w:top w:val="single" w:sz="4" w:space="0" w:color="6E6E6E"/>
              <w:left w:val="single" w:sz="4" w:space="0" w:color="6E6E6E"/>
              <w:bottom w:val="none" w:sz="4" w:space="0" w:color="6E6E6E"/>
              <w:right w:val="single" w:sz="4" w:space="0" w:color="6E6E6E"/>
            </w:tcBorders>
          </w:tcPr>
          <w:p w:rsidR="00463BD6" w:rsidRDefault="00F66FDC">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Project Professional</w:t>
            </w:r>
          </w:p>
        </w:tc>
      </w:tr>
      <w:tr w:rsidR="00463BD6">
        <w:tc>
          <w:tcPr>
            <w:tcW w:w="6120" w:type="dxa"/>
            <w:tcBorders>
              <w:top w:val="none" w:sz="4" w:space="0" w:color="6E6E6E"/>
              <w:left w:val="single" w:sz="4" w:space="0" w:color="6E6E6E"/>
              <w:bottom w:val="single" w:sz="4" w:space="0" w:color="6E6E6E"/>
              <w:right w:val="single" w:sz="4" w:space="0" w:color="6E6E6E"/>
            </w:tcBorders>
          </w:tcPr>
          <w:p w:rsidR="00463BD6" w:rsidRDefault="00463BD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Project Server CAL</w:t>
            </w:r>
          </w:p>
        </w:tc>
      </w:tr>
    </w:tbl>
    <w:p w:rsidR="00463BD6" w:rsidRDefault="00F66FDC">
      <w:pPr>
        <w:pStyle w:val="ProductList-SectionHeading"/>
        <w:pageBreakBefore/>
        <w:outlineLvl w:val="0"/>
      </w:pPr>
      <w:bookmarkStart w:id="388" w:name="_Sec562"/>
      <w:bookmarkEnd w:id="359"/>
      <w:r>
        <w:t>Příloha D – Odborné služby</w:t>
      </w:r>
      <w:r>
        <w:fldChar w:fldCharType="begin"/>
      </w:r>
      <w:r>
        <w:instrText xml:space="preserve"> TC "</w:instrText>
      </w:r>
      <w:bookmarkStart w:id="389" w:name="_Toc515567163"/>
      <w:r>
        <w:instrText>Příloha D – Odborné služby</w:instrText>
      </w:r>
      <w:bookmarkEnd w:id="389"/>
      <w:r>
        <w:instrText>" \l 1</w:instrText>
      </w:r>
      <w:r>
        <w:fldChar w:fldCharType="end"/>
      </w:r>
    </w:p>
    <w:p w:rsidR="00463BD6" w:rsidRDefault="00F66FDC">
      <w:pPr>
        <w:pStyle w:val="ProductList-Body"/>
      </w:pPr>
      <w:r>
        <w:t>Odborné služby dostupné prostřednictvím multilicenčního programu společnosti Microsoft jsou popsány níže.</w:t>
      </w:r>
    </w:p>
    <w:p w:rsidR="00463BD6" w:rsidRDefault="00F66FDC">
      <w:pPr>
        <w:pStyle w:val="ProductList-Offering1Heading"/>
        <w:outlineLvl w:val="1"/>
      </w:pPr>
      <w:bookmarkStart w:id="390" w:name="_Sec565"/>
      <w:r>
        <w:t>Nabídky podpory Microsoft Premier</w:t>
      </w:r>
      <w:bookmarkEnd w:id="390"/>
      <w:r>
        <w:fldChar w:fldCharType="begin"/>
      </w:r>
      <w:r>
        <w:instrText xml:space="preserve"> TC "</w:instrText>
      </w:r>
      <w:bookmarkStart w:id="391" w:name="_Toc515567164"/>
      <w:r>
        <w:instrText>Nabídky podpory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463B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jc w:val="center"/>
            </w:pPr>
            <w:r>
              <w:rPr>
                <w:color w:val="FFFFFF"/>
              </w:rPr>
              <w:t>Premier Plus</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Jednou měsíčně</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Až 10 hodin</w:t>
            </w:r>
          </w:p>
          <w:p w:rsidR="00463BD6" w:rsidRDefault="00F66FDC">
            <w:pPr>
              <w:pStyle w:val="ProductList-TableBody"/>
            </w:pPr>
            <w:r>
              <w:t>+1 kontrola stavu</w:t>
            </w:r>
          </w:p>
          <w:p w:rsidR="00463BD6" w:rsidRDefault="00F66FDC">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Až 160 hodin</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Až 140 hodin</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jc w:val="center"/>
            </w:pPr>
            <w:r>
              <w:t>X</w:t>
            </w:r>
          </w:p>
        </w:tc>
      </w:tr>
      <w:tr w:rsidR="00463BD6">
        <w:tc>
          <w:tcPr>
            <w:tcW w:w="404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Sady po 20</w:t>
            </w:r>
          </w:p>
        </w:tc>
      </w:tr>
    </w:tbl>
    <w:p w:rsidR="00463BD6" w:rsidRDefault="00F66FDC">
      <w:pPr>
        <w:pStyle w:val="ProductList-Body"/>
      </w:pPr>
      <w:r>
        <w:rPr>
          <w:vertAlign w:val="superscript"/>
        </w:rPr>
        <w:t xml:space="preserve">1 </w:t>
      </w:r>
      <w:r>
        <w:rPr>
          <w:i/>
        </w:rPr>
        <w:t>Pracovní doba je definována lokálně.</w:t>
      </w:r>
    </w:p>
    <w:p w:rsidR="00463BD6" w:rsidRDefault="00463BD6">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463B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Očekávaná reakce zákazníka</w:t>
            </w: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Katastrofický dopad na firmu: </w:t>
            </w:r>
          </w:p>
          <w:p w:rsidR="00463BD6" w:rsidRDefault="00F66FDC">
            <w:pPr>
              <w:pStyle w:val="ProductList-TableBody"/>
            </w:pPr>
            <w:r>
              <w:t>Úplná ztráta hlavního (klíčového pro dosažení cílů) podnikového procesu a práce nemůže rozumně pokračovat.</w:t>
            </w:r>
          </w:p>
          <w:p w:rsidR="00463BD6" w:rsidRDefault="00F66FDC">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 telefonická reakce do 1 hodiny</w:t>
            </w:r>
          </w:p>
          <w:p w:rsidR="00463BD6" w:rsidRDefault="00F66FDC">
            <w:pPr>
              <w:pStyle w:val="ProductList-TableBody"/>
            </w:pPr>
            <w:r>
              <w:t>Prostředky společnosti Microsoft na pracovišti zákazníka co nejdříve.</w:t>
            </w:r>
          </w:p>
          <w:p w:rsidR="00463BD6" w:rsidRDefault="00F66FDC">
            <w:pPr>
              <w:pStyle w:val="ProductList-TableBody"/>
            </w:pPr>
            <w:r>
              <w:t>Nepřetržitá pohotovost 24 hodin / 7 dní v týdnu</w:t>
            </w:r>
          </w:p>
          <w:p w:rsidR="00463BD6" w:rsidRDefault="00F66FDC">
            <w:pPr>
              <w:pStyle w:val="ProductList-TableBody"/>
            </w:pPr>
            <w:r>
              <w:t>Rychlá eskalace v rámci společnosti Microsoft produktovým týmům</w:t>
            </w:r>
          </w:p>
          <w:p w:rsidR="00463BD6" w:rsidRDefault="00F66FDC">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Oznámení situace výkonným manažerům zákazníka </w:t>
            </w:r>
          </w:p>
          <w:p w:rsidR="00463BD6" w:rsidRDefault="00F66FDC">
            <w:pPr>
              <w:pStyle w:val="ProductList-TableBody"/>
            </w:pPr>
            <w:r>
              <w:t>Přiřazení příslušných zaměstnanců, aby bylo možné zajistit nepřetržitou pohotovost</w:t>
            </w:r>
            <w:r>
              <w:rPr>
                <w:vertAlign w:val="superscript"/>
              </w:rPr>
              <w:t>2</w:t>
            </w:r>
          </w:p>
          <w:p w:rsidR="00463BD6" w:rsidRDefault="00F66FDC">
            <w:pPr>
              <w:pStyle w:val="ProductList-TableBody"/>
            </w:pPr>
            <w:r>
              <w:t>Rychlý přístup a reakce osoby s oprávněním k řízení změn</w:t>
            </w: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Kritický dopad na firmu: </w:t>
            </w:r>
          </w:p>
          <w:p w:rsidR="00463BD6" w:rsidRDefault="00F66FDC">
            <w:pPr>
              <w:pStyle w:val="ProductList-TableBody"/>
            </w:pPr>
            <w:r>
              <w:t>Významná ztráta nebo zhoršení úrovně služeb</w:t>
            </w:r>
          </w:p>
          <w:p w:rsidR="00463BD6" w:rsidRDefault="00F66FDC">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 telefonická reakce do 1 hodiny</w:t>
            </w:r>
          </w:p>
          <w:p w:rsidR="00463BD6" w:rsidRDefault="00F66FDC">
            <w:pPr>
              <w:pStyle w:val="ProductList-TableBody"/>
            </w:pPr>
            <w:r>
              <w:t>Prostředky společnosti Microsoft na pracovišti zákazníka podle potřeby.</w:t>
            </w:r>
          </w:p>
          <w:p w:rsidR="00463BD6" w:rsidRDefault="00F66FDC">
            <w:pPr>
              <w:pStyle w:val="ProductList-TableBody"/>
            </w:pPr>
            <w:r>
              <w:t>Nepřetržitá pohotovost 24 hodin / 7 dní v týdnu</w:t>
            </w:r>
          </w:p>
          <w:p w:rsidR="00463BD6" w:rsidRDefault="00F66FDC">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Přiřazení příslušných zaměstnanců, aby bylo možné zajistit nepřetržitou pohotovost</w:t>
            </w:r>
            <w:r>
              <w:rPr>
                <w:vertAlign w:val="superscript"/>
              </w:rPr>
              <w:t>2</w:t>
            </w:r>
          </w:p>
          <w:p w:rsidR="00463BD6" w:rsidRDefault="00F66FDC">
            <w:pPr>
              <w:pStyle w:val="ProductList-TableBody"/>
            </w:pPr>
            <w:r>
              <w:t>Rychlý přístup a reakce osoby s oprávněním k řízení změn</w:t>
            </w:r>
          </w:p>
          <w:p w:rsidR="00463BD6" w:rsidRDefault="00F66FDC">
            <w:pPr>
              <w:pStyle w:val="ProductList-TableBody"/>
            </w:pPr>
            <w:r>
              <w:t>Oznámení situace vašemu managementu</w:t>
            </w: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Střední dopad na firmu: </w:t>
            </w:r>
          </w:p>
          <w:p w:rsidR="00463BD6" w:rsidRDefault="00F66FDC">
            <w:pPr>
              <w:pStyle w:val="ProductList-TableBody"/>
            </w:pPr>
            <w:r>
              <w:t>Střední ztráta nebo zhoršení kvality služeb, ale práce mohou přiměřeně a bez snížení úrovně pokračovat.</w:t>
            </w:r>
          </w:p>
          <w:p w:rsidR="00463BD6" w:rsidRDefault="00F66FDC">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 telefonická reakce do 2 hodin</w:t>
            </w:r>
          </w:p>
          <w:p w:rsidR="00463BD6" w:rsidRDefault="00F66FDC">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Přiřazení příslušných zaměstnanců, aby bylo možné zajistit činnost během pracovní doby</w:t>
            </w:r>
            <w:r>
              <w:rPr>
                <w:vertAlign w:val="superscript"/>
              </w:rPr>
              <w:t>1</w:t>
            </w:r>
          </w:p>
          <w:p w:rsidR="00463BD6" w:rsidRDefault="00F66FDC">
            <w:pPr>
              <w:pStyle w:val="ProductList-TableBody"/>
            </w:pPr>
            <w:r>
              <w:t>Přístup a reakce osoby s oprávněním k řízení změn do 4 pracovních hodin</w:t>
            </w:r>
            <w:r>
              <w:rPr>
                <w:vertAlign w:val="superscript"/>
              </w:rPr>
              <w:t>1</w:t>
            </w: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Minimální dopad na firmu: </w:t>
            </w:r>
          </w:p>
          <w:p w:rsidR="00463BD6" w:rsidRDefault="00F66FDC">
            <w:pPr>
              <w:pStyle w:val="ProductList-TableBody"/>
            </w:pPr>
            <w:r>
              <w:t>Služba v podstatě funguje s menšími nebo žádnými omezeními.</w:t>
            </w:r>
          </w:p>
          <w:p w:rsidR="00463BD6" w:rsidRDefault="00F66FDC">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 telefonická reakce do 4 hodin</w:t>
            </w:r>
          </w:p>
          <w:p w:rsidR="00463BD6" w:rsidRDefault="00F66FDC">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Přesné kontaktní údaje vlastníka případu</w:t>
            </w:r>
          </w:p>
          <w:p w:rsidR="00463BD6" w:rsidRDefault="00F66FDC">
            <w:pPr>
              <w:pStyle w:val="ProductList-TableBody"/>
            </w:pPr>
            <w:r>
              <w:t>Reakce do 24 hodin</w:t>
            </w:r>
          </w:p>
        </w:tc>
      </w:tr>
    </w:tbl>
    <w:p w:rsidR="00463BD6" w:rsidRDefault="00F66FDC">
      <w:pPr>
        <w:pStyle w:val="ProductList-Body"/>
      </w:pPr>
      <w:r>
        <w:rPr>
          <w:vertAlign w:val="superscript"/>
        </w:rPr>
        <w:t>1</w:t>
      </w:r>
      <w:r>
        <w:rPr>
          <w:i/>
        </w:rPr>
        <w:t>Pracovní doba je definována lokálně.</w:t>
      </w:r>
    </w:p>
    <w:p w:rsidR="00463BD6" w:rsidRDefault="00F66FDC">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463BD6" w:rsidRDefault="00463BD6">
      <w:pPr>
        <w:pStyle w:val="ProductList-Body"/>
      </w:pPr>
    </w:p>
    <w:p w:rsidR="00463BD6" w:rsidRDefault="00F66FDC">
      <w:pPr>
        <w:pStyle w:val="ProductList-ClauseHeading"/>
        <w:outlineLvl w:val="2"/>
      </w:pPr>
      <w:r>
        <w:t>Související obchodní pravidla</w:t>
      </w:r>
    </w:p>
    <w:p w:rsidR="00463BD6" w:rsidRDefault="00F66FDC">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463BD6" w:rsidRDefault="00F66FDC">
      <w:pPr>
        <w:pStyle w:val="ProductList-Offering1Heading"/>
        <w:outlineLvl w:val="1"/>
      </w:pPr>
      <w:bookmarkStart w:id="392" w:name="_Sec566"/>
      <w:r>
        <w:t>Nabídky služeb Microsoft Advisory Services</w:t>
      </w:r>
      <w:bookmarkEnd w:id="392"/>
      <w:r>
        <w:fldChar w:fldCharType="begin"/>
      </w:r>
      <w:r>
        <w:instrText xml:space="preserve"> TC "</w:instrText>
      </w:r>
      <w:bookmarkStart w:id="393" w:name="_Toc515567165"/>
      <w:r>
        <w:instrText>Nabídky služeb Microsoft Advisory Services</w:instrText>
      </w:r>
      <w:bookmarkEnd w:id="393"/>
      <w:r>
        <w:instrText>" \l 2</w:instrText>
      </w:r>
      <w:r>
        <w:fldChar w:fldCharType="end"/>
      </w:r>
    </w:p>
    <w:p w:rsidR="00463BD6" w:rsidRDefault="00F66FDC">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463B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Enterprise Strategy Portfolio</w:t>
            </w: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9RO-xxxx</w:t>
            </w: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Celkem až 1600 hodin služeb digitálního poradce Microsoft a týmu pro poskytování služby Enterprise.</w:t>
            </w: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63BD6" w:rsidRDefault="00463BD6">
            <w:pPr>
              <w:pStyle w:val="ProductList-TableBody"/>
            </w:pPr>
          </w:p>
        </w:tc>
      </w:tr>
      <w:tr w:rsidR="00463BD6">
        <w:tc>
          <w:tcPr>
            <w:tcW w:w="306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63BD6" w:rsidRDefault="00F66FDC">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463BD6" w:rsidRDefault="00463BD6">
            <w:pPr>
              <w:pStyle w:val="ProductList-TableBody"/>
            </w:pPr>
          </w:p>
        </w:tc>
      </w:tr>
    </w:tbl>
    <w:p w:rsidR="00463BD6" w:rsidRDefault="00463BD6">
      <w:pPr>
        <w:pStyle w:val="ProductList-Body"/>
      </w:pPr>
    </w:p>
    <w:p w:rsidR="00463BD6" w:rsidRDefault="00F66FDC">
      <w:pPr>
        <w:pStyle w:val="ProductList-ClauseHeading"/>
        <w:outlineLvl w:val="2"/>
      </w:pPr>
      <w:r>
        <w:t>Moduly služeb Digital Advisory Services</w:t>
      </w:r>
    </w:p>
    <w:p w:rsidR="00463BD6" w:rsidRDefault="00F66FDC">
      <w:pPr>
        <w:pStyle w:val="ProductList-Body"/>
      </w:pPr>
      <w:r>
        <w:t>Závazek Digital Advisory zahrnuje jeden nebo více z následujících modulů služby Digital Advisory podle popisu v plánu poskytování služby.</w:t>
      </w:r>
    </w:p>
    <w:p w:rsidR="00463BD6" w:rsidRDefault="00463BD6">
      <w:pPr>
        <w:pStyle w:val="ProductList-Body"/>
      </w:pPr>
    </w:p>
    <w:p w:rsidR="00463BD6" w:rsidRDefault="00F66FDC">
      <w:pPr>
        <w:pStyle w:val="ProductList-ClauseHeading"/>
        <w:outlineLvl w:val="2"/>
      </w:pPr>
      <w:r>
        <w:t>Nezahrnuté služby</w:t>
      </w:r>
    </w:p>
    <w:p w:rsidR="00463BD6" w:rsidRDefault="00F66FDC">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463BD6" w:rsidRDefault="00463BD6">
      <w:pPr>
        <w:pStyle w:val="ProductList-Body"/>
      </w:pPr>
    </w:p>
    <w:p w:rsidR="00463BD6" w:rsidRDefault="00F66FDC">
      <w:pPr>
        <w:pStyle w:val="ProductList-ClauseHeading"/>
        <w:outlineLvl w:val="2"/>
      </w:pPr>
      <w:r>
        <w:t>Povinnosti zákazníka</w:t>
      </w:r>
    </w:p>
    <w:p w:rsidR="00463BD6" w:rsidRDefault="00F66FDC">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463BD6" w:rsidRDefault="00F66FDC">
      <w:pPr>
        <w:pStyle w:val="ProductList-Offering1Heading"/>
        <w:outlineLvl w:val="1"/>
      </w:pPr>
      <w:bookmarkStart w:id="394" w:name="_Sec567"/>
      <w:r>
        <w:t>Nabídky produktu Sales Productivity Accelerator</w:t>
      </w:r>
      <w:bookmarkEnd w:id="394"/>
      <w:r>
        <w:fldChar w:fldCharType="begin"/>
      </w:r>
      <w:r>
        <w:instrText xml:space="preserve"> TC "</w:instrText>
      </w:r>
      <w:bookmarkStart w:id="395" w:name="_Toc515567166"/>
      <w:r>
        <w:instrText>Nabídky produktu Sales Productivity Accelerator</w:instrText>
      </w:r>
      <w:bookmarkEnd w:id="395"/>
      <w:r>
        <w:instrText>" \l 2</w:instrText>
      </w:r>
      <w:r>
        <w:fldChar w:fldCharType="end"/>
      </w:r>
    </w:p>
    <w:p w:rsidR="00463BD6" w:rsidRDefault="00F66FDC">
      <w:pPr>
        <w:pStyle w:val="ProductList-ClauseHeading"/>
        <w:outlineLvl w:val="2"/>
      </w:pPr>
      <w:r>
        <w:t>Přehled produktu Sales Productivity Accelerator</w:t>
      </w:r>
    </w:p>
    <w:p w:rsidR="00463BD6" w:rsidRDefault="00F66FDC">
      <w:pPr>
        <w:pStyle w:val="ProductList-Body"/>
      </w:pPr>
      <w:r>
        <w:t>Produkt Sales Productivity Accelerator je služba, kterou poskytují Microsoft Services během období čtyř (4) týdnů pro poskytnutí implementace s pevným rozsahem pro produkt Microsoft Dynamics 365.</w:t>
      </w:r>
    </w:p>
    <w:p w:rsidR="00463BD6" w:rsidRDefault="00463BD6">
      <w:pPr>
        <w:pStyle w:val="ProductList-Body"/>
      </w:pPr>
    </w:p>
    <w:p w:rsidR="00463BD6" w:rsidRDefault="00F66FDC">
      <w:pPr>
        <w:pStyle w:val="ProductList-Body"/>
      </w:pPr>
      <w:r>
        <w:t>Produkt Sales Productivity Accelerator zahrnuje následující výstupy:</w:t>
      </w:r>
    </w:p>
    <w:p w:rsidR="00463BD6" w:rsidRDefault="00F66FDC" w:rsidP="00F66FDC">
      <w:pPr>
        <w:pStyle w:val="ProductList-Bullet"/>
        <w:numPr>
          <w:ilvl w:val="0"/>
          <w:numId w:val="62"/>
        </w:numPr>
      </w:pPr>
      <w:r>
        <w:rPr>
          <w:b/>
          <w:color w:val="00188F"/>
        </w:rPr>
        <w:t>Plán poskytování služeb</w:t>
      </w:r>
      <w:r>
        <w:t>: vytvořen konzultantem společnosti Microsoft, tak aby splňoval obchodní cíle zákazníka.</w:t>
      </w:r>
    </w:p>
    <w:p w:rsidR="00463BD6" w:rsidRDefault="00F66FDC" w:rsidP="00F66FDC">
      <w:pPr>
        <w:pStyle w:val="ProductList-Bullet"/>
        <w:numPr>
          <w:ilvl w:val="0"/>
          <w:numId w:val="62"/>
        </w:numPr>
      </w:pPr>
      <w:r>
        <w:rPr>
          <w:b/>
          <w:color w:val="00188F"/>
        </w:rPr>
        <w:t>Workshopy</w:t>
      </w:r>
      <w:r>
        <w:t>: věnuje celkem až šestnáct (16) hodin workshopům:</w:t>
      </w:r>
    </w:p>
    <w:p w:rsidR="00463BD6" w:rsidRDefault="00F66FDC" w:rsidP="00F66FDC">
      <w:pPr>
        <w:pStyle w:val="ProductList-Bullet"/>
        <w:numPr>
          <w:ilvl w:val="1"/>
          <w:numId w:val="62"/>
        </w:numPr>
      </w:pPr>
      <w:r>
        <w:t>Až (2) objevovací workshopy pro průzkum a definování klíčových případů použití a obchodních požadavků poskytovaných zákazníkem, na nastavení konfigurace;</w:t>
      </w:r>
    </w:p>
    <w:p w:rsidR="00463BD6" w:rsidRDefault="00F66FDC" w:rsidP="00F66FDC">
      <w:pPr>
        <w:pStyle w:val="ProductList-Bullet"/>
        <w:numPr>
          <w:ilvl w:val="1"/>
          <w:numId w:val="62"/>
        </w:numPr>
      </w:pPr>
      <w:r>
        <w:t>až čtyři (4) workshopy kontroly návrhu během fáze sestavení.</w:t>
      </w:r>
    </w:p>
    <w:p w:rsidR="00463BD6" w:rsidRDefault="00F66FDC" w:rsidP="00F66FDC">
      <w:pPr>
        <w:pStyle w:val="ProductList-Bullet"/>
        <w:numPr>
          <w:ilvl w:val="0"/>
          <w:numId w:val="62"/>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463BD6" w:rsidRDefault="00F66FDC" w:rsidP="00F66FDC">
      <w:pPr>
        <w:pStyle w:val="ProductList-Bullet"/>
        <w:numPr>
          <w:ilvl w:val="0"/>
          <w:numId w:val="62"/>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463BD6" w:rsidRDefault="00F66FDC" w:rsidP="00F66FDC">
      <w:pPr>
        <w:pStyle w:val="ProductList-Bullet"/>
        <w:numPr>
          <w:ilvl w:val="0"/>
          <w:numId w:val="62"/>
        </w:numPr>
      </w:pPr>
      <w:r>
        <w:rPr>
          <w:b/>
          <w:color w:val="00188F"/>
        </w:rPr>
        <w:t>Testování</w:t>
      </w:r>
      <w:r>
        <w:t>: věnuje až dvacet šest (26) hodin až dvěma (2) testům (např. systémový test a UAT).</w:t>
      </w:r>
    </w:p>
    <w:p w:rsidR="00463BD6" w:rsidRDefault="00F66FDC" w:rsidP="00F66FDC">
      <w:pPr>
        <w:pStyle w:val="ProductList-Bullet"/>
        <w:numPr>
          <w:ilvl w:val="0"/>
          <w:numId w:val="62"/>
        </w:numPr>
      </w:pPr>
      <w:r>
        <w:rPr>
          <w:b/>
          <w:color w:val="00188F"/>
        </w:rPr>
        <w:t>Školení a předávání znalostí</w:t>
      </w:r>
      <w:r>
        <w:t>: Poskytněte jedno (1) školení orientované na produkt pro uživatele zákazníka na celkem až čtyři (4) hodiny.</w:t>
      </w:r>
    </w:p>
    <w:p w:rsidR="00463BD6" w:rsidRDefault="00F66FDC" w:rsidP="00F66FDC">
      <w:pPr>
        <w:pStyle w:val="ProductList-Bullet"/>
        <w:numPr>
          <w:ilvl w:val="0"/>
          <w:numId w:val="62"/>
        </w:numPr>
      </w:pPr>
      <w:r>
        <w:rPr>
          <w:b/>
          <w:color w:val="00188F"/>
        </w:rPr>
        <w:t>Podpora nasazení</w:t>
      </w:r>
      <w:r>
        <w:t>: Poskytněte až čtyřicet (40) hodin podpory nasazení a uvedení do provozu (týden 4) na základě předem určeného zaměření a požadavků projektu.</w:t>
      </w:r>
    </w:p>
    <w:p w:rsidR="00463BD6" w:rsidRDefault="00463BD6">
      <w:pPr>
        <w:pStyle w:val="ProductList-Body"/>
      </w:pPr>
    </w:p>
    <w:p w:rsidR="00463BD6" w:rsidRDefault="00F66FDC">
      <w:pPr>
        <w:pStyle w:val="ProductList-ClauseHeading"/>
        <w:outlineLvl w:val="2"/>
      </w:pPr>
      <w:r>
        <w:t>Odpovědnosti zákazníka</w:t>
      </w:r>
    </w:p>
    <w:p w:rsidR="00463BD6" w:rsidRDefault="00F66FDC">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F66FDC">
      <w:pPr>
        <w:pStyle w:val="ProductList-SectionHeading"/>
        <w:pageBreakBefore/>
        <w:outlineLvl w:val="0"/>
      </w:pPr>
      <w:bookmarkStart w:id="396" w:name="_Sec563"/>
      <w:bookmarkEnd w:id="388"/>
      <w:r>
        <w:t>Příloha E – Dodatečné podmínky smlouvy k programu</w:t>
      </w:r>
      <w:r>
        <w:fldChar w:fldCharType="begin"/>
      </w:r>
      <w:r>
        <w:instrText xml:space="preserve"> TC "</w:instrText>
      </w:r>
      <w:bookmarkStart w:id="397" w:name="_Toc515567167"/>
      <w:r>
        <w:instrText>Příloha E – Dodatečné podmínky smlouvy k programu</w:instrText>
      </w:r>
      <w:bookmarkEnd w:id="397"/>
      <w:r>
        <w:instrText>" \l 1</w:instrText>
      </w:r>
      <w:r>
        <w:fldChar w:fldCharType="end"/>
      </w:r>
    </w:p>
    <w:p w:rsidR="00463BD6" w:rsidRDefault="00F66FDC">
      <w:pPr>
        <w:pStyle w:val="ProductList-Body"/>
      </w:pPr>
      <w:r>
        <w:t>Podmínky a ujednání uvedené níže platí pro multilicenční smlouvu zákazníka, jak je uvedeno.</w:t>
      </w:r>
    </w:p>
    <w:p w:rsidR="00463BD6" w:rsidRDefault="00F66FDC">
      <w:pPr>
        <w:pStyle w:val="ProductList-Offering1Heading"/>
        <w:outlineLvl w:val="1"/>
      </w:pPr>
      <w:bookmarkStart w:id="398" w:name="_Sec568"/>
      <w:r>
        <w:t>Dodatečné podmínky pro program Select Plus</w:t>
      </w:r>
      <w:bookmarkEnd w:id="398"/>
      <w:r>
        <w:fldChar w:fldCharType="begin"/>
      </w:r>
      <w:r>
        <w:instrText xml:space="preserve"> TC "</w:instrText>
      </w:r>
      <w:bookmarkStart w:id="399" w:name="_Toc515567168"/>
      <w:r>
        <w:instrText>Dodatečné podmínky pro program Select Plus</w:instrText>
      </w:r>
      <w:bookmarkEnd w:id="399"/>
      <w:r>
        <w:instrText>" \l 2</w:instrText>
      </w:r>
      <w:r>
        <w:fldChar w:fldCharType="end"/>
      </w:r>
    </w:p>
    <w:p w:rsidR="00463BD6" w:rsidRDefault="00F66FDC">
      <w:pPr>
        <w:pStyle w:val="ProductList-Body"/>
      </w:pPr>
      <w:r>
        <w:t>Během prvního roku vyžaduje program Select Plus objednávku ve výši 500 bodů na kategorii. Toto množství objednávky může být prominuto, pokud je dodána kvalifikovaná smlouva.</w:t>
      </w:r>
    </w:p>
    <w:p w:rsidR="00463BD6" w:rsidRDefault="00463BD6">
      <w:pPr>
        <w:pStyle w:val="ProductList-Body"/>
      </w:pPr>
    </w:p>
    <w:p w:rsidR="00463BD6" w:rsidRDefault="00F66FDC">
      <w:pPr>
        <w:pStyle w:val="ProductList-ClauseHeading"/>
        <w:outlineLvl w:val="2"/>
      </w:pPr>
      <w:r>
        <w:t>Cenové stupně v programu Select Plus</w:t>
      </w:r>
    </w:p>
    <w:p w:rsidR="00463BD6" w:rsidRDefault="00F66FDC">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463B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63BD6" w:rsidRDefault="00F66FDC">
            <w:pPr>
              <w:pStyle w:val="ProductList-TableBody"/>
            </w:pPr>
            <w:r>
              <w:rPr>
                <w:color w:val="FFFFFF"/>
              </w:rPr>
              <w:t>Roční minima bodů na skupinu</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500</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4,000</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10,000</w:t>
            </w:r>
          </w:p>
        </w:tc>
      </w:tr>
      <w:tr w:rsidR="00463BD6">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63BD6" w:rsidRDefault="00F66FDC">
            <w:pPr>
              <w:pStyle w:val="ProductList-TableBody"/>
            </w:pPr>
            <w:r>
              <w:t>25,000</w:t>
            </w:r>
          </w:p>
        </w:tc>
      </w:tr>
    </w:tbl>
    <w:p w:rsidR="00463BD6" w:rsidRDefault="00F66FDC">
      <w:pPr>
        <w:pStyle w:val="ProductList-Offering1Heading"/>
        <w:outlineLvl w:val="1"/>
      </w:pPr>
      <w:bookmarkStart w:id="400" w:name="_Sec569"/>
      <w:r>
        <w:t>Definice správy kvalifikovaných zařízení</w:t>
      </w:r>
      <w:bookmarkEnd w:id="400"/>
      <w:r>
        <w:fldChar w:fldCharType="begin"/>
      </w:r>
      <w:r>
        <w:instrText xml:space="preserve"> TC "</w:instrText>
      </w:r>
      <w:bookmarkStart w:id="401" w:name="_Toc515567169"/>
      <w:r>
        <w:instrText>Definice správy kvalifikovaných zařízení</w:instrText>
      </w:r>
      <w:bookmarkEnd w:id="401"/>
      <w:r>
        <w:instrText>" \l 2</w:instrText>
      </w:r>
      <w:r>
        <w:fldChar w:fldCharType="end"/>
      </w:r>
    </w:p>
    <w:p w:rsidR="00463BD6" w:rsidRDefault="00F66FDC">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463BD6" w:rsidRDefault="00F66FDC" w:rsidP="00F66FDC">
      <w:pPr>
        <w:pStyle w:val="ProductList-Bullet"/>
        <w:numPr>
          <w:ilvl w:val="0"/>
          <w:numId w:val="63"/>
        </w:numPr>
      </w:pPr>
      <w:r>
        <w:t>které mu umožňuje připojit se do domény, nebo</w:t>
      </w:r>
    </w:p>
    <w:p w:rsidR="00463BD6" w:rsidRDefault="00F66FDC" w:rsidP="00F66FDC">
      <w:pPr>
        <w:pStyle w:val="ProductList-Bullet"/>
        <w:numPr>
          <w:ilvl w:val="0"/>
          <w:numId w:val="63"/>
        </w:numPr>
      </w:pPr>
      <w:r>
        <w:t>které ověřuje v rámci požadavku na používání aplikací na svém pracovišti, nebo</w:t>
      </w:r>
    </w:p>
    <w:p w:rsidR="00463BD6" w:rsidRDefault="00F66FDC" w:rsidP="00F66FDC">
      <w:pPr>
        <w:pStyle w:val="ProductList-Bullet"/>
        <w:numPr>
          <w:ilvl w:val="0"/>
          <w:numId w:val="63"/>
        </w:numPr>
      </w:pPr>
      <w:r>
        <w:t>na kterém instaluje agenty (např. antivirový nebo antimalwarový software nebo jiné agenty vyžadované zásadami zákazníka), nebo</w:t>
      </w:r>
    </w:p>
    <w:p w:rsidR="00463BD6" w:rsidRDefault="00F66FDC" w:rsidP="00F66FDC">
      <w:pPr>
        <w:pStyle w:val="ProductList-Bullet"/>
        <w:numPr>
          <w:ilvl w:val="0"/>
          <w:numId w:val="63"/>
        </w:numPr>
      </w:pPr>
      <w:r>
        <w:t>na kterém přímo nebo nepřímo aplikuje a vynucuje skupinové zásady, nebo</w:t>
      </w:r>
    </w:p>
    <w:p w:rsidR="00463BD6" w:rsidRDefault="00F66FDC" w:rsidP="00F66FDC">
      <w:pPr>
        <w:pStyle w:val="ProductList-Bullet"/>
        <w:numPr>
          <w:ilvl w:val="0"/>
          <w:numId w:val="63"/>
        </w:numPr>
      </w:pPr>
      <w:r>
        <w:t>na kterém vyžaduje nebo přijímá data o hardwaru nebo softwaru a konfiguruje nebo poskytuje pokyny k hardwaru a softwaru, které přímo nebo nepřímo souvisejí s prostředím operačního systému, nebo</w:t>
      </w:r>
    </w:p>
    <w:p w:rsidR="00463BD6" w:rsidRDefault="00F66FDC" w:rsidP="00F66FDC">
      <w:pPr>
        <w:pStyle w:val="ProductList-Bullet"/>
        <w:numPr>
          <w:ilvl w:val="0"/>
          <w:numId w:val="63"/>
        </w:numPr>
      </w:pPr>
      <w:r>
        <w:t>kterému umožňuje přístup k infrastruktuře virtuální plochy (VDI) mimo krytí Windows SA a práv Microsoft Intune (zařízení) nebo práv pro roamingový přístup k Windows Virtual Desktop.</w:t>
      </w:r>
    </w:p>
    <w:p w:rsidR="00463BD6" w:rsidRDefault="00463BD6">
      <w:pPr>
        <w:pStyle w:val="ProductList-Body"/>
      </w:pPr>
    </w:p>
    <w:p w:rsidR="00463BD6" w:rsidRDefault="00F66FDC">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463BD6" w:rsidRDefault="00F66FDC">
      <w:pPr>
        <w:pStyle w:val="ProductList-Offering1Heading"/>
        <w:outlineLvl w:val="1"/>
      </w:pPr>
      <w:bookmarkStart w:id="402" w:name="_Sec570"/>
      <w:r>
        <w:t>Služby online v programech Open</w:t>
      </w:r>
      <w:bookmarkEnd w:id="402"/>
      <w:r>
        <w:fldChar w:fldCharType="begin"/>
      </w:r>
      <w:r>
        <w:instrText xml:space="preserve"> TC "</w:instrText>
      </w:r>
      <w:bookmarkStart w:id="403" w:name="_Toc515567170"/>
      <w:r>
        <w:instrText>Služby online v programech Open</w:instrText>
      </w:r>
      <w:bookmarkEnd w:id="403"/>
      <w:r>
        <w:instrText>" \l 2</w:instrText>
      </w:r>
      <w:r>
        <w:fldChar w:fldCharType="end"/>
      </w:r>
    </w:p>
    <w:p w:rsidR="00463BD6" w:rsidRDefault="00F66FDC">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463BD6" w:rsidRDefault="00463BD6">
      <w:pPr>
        <w:pStyle w:val="ProductList-Body"/>
      </w:pPr>
    </w:p>
    <w:p w:rsidR="00463BD6" w:rsidRDefault="00F66FDC">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463BD6" w:rsidRDefault="00F66FDC">
      <w:pPr>
        <w:pStyle w:val="ProductList-Offering1Heading"/>
        <w:outlineLvl w:val="1"/>
      </w:pPr>
      <w:bookmarkStart w:id="404" w:name="_Sec571"/>
      <w:r>
        <w:t>Doplňkové podmínky a ujednání pro odborné služby – starší smlouvy</w:t>
      </w:r>
      <w:bookmarkEnd w:id="404"/>
      <w:r>
        <w:fldChar w:fldCharType="begin"/>
      </w:r>
      <w:r>
        <w:instrText xml:space="preserve"> TC "</w:instrText>
      </w:r>
      <w:bookmarkStart w:id="405" w:name="_Toc515567171"/>
      <w:r>
        <w:instrText>Doplňkové podmínky a ujednání pro odborné služby – starší smlouvy</w:instrText>
      </w:r>
      <w:bookmarkEnd w:id="405"/>
      <w:r>
        <w:instrText>" \l 2</w:instrText>
      </w:r>
      <w:r>
        <w:fldChar w:fldCharType="end"/>
      </w:r>
    </w:p>
    <w:p w:rsidR="00463BD6" w:rsidRDefault="00F66FDC">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463BD6" w:rsidRDefault="00463BD6">
      <w:pPr>
        <w:pStyle w:val="ProductList-Body"/>
      </w:pPr>
    </w:p>
    <w:p w:rsidR="00463BD6" w:rsidRDefault="00F66FDC">
      <w:pPr>
        <w:pStyle w:val="ProductList-ClauseHeading"/>
        <w:outlineLvl w:val="2"/>
      </w:pPr>
      <w:r>
        <w:t>Užívací, vlastnická a licenční práva</w:t>
      </w:r>
    </w:p>
    <w:p w:rsidR="00463BD6" w:rsidRDefault="00F66FDC">
      <w:pPr>
        <w:pStyle w:val="ProductList-SubClauseHeading"/>
        <w:outlineLvl w:val="3"/>
      </w:pPr>
      <w:r>
        <w:t>Opravy</w:t>
      </w:r>
    </w:p>
    <w:p w:rsidR="00463BD6" w:rsidRDefault="00F66FDC">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463BD6" w:rsidRDefault="00463BD6">
      <w:pPr>
        <w:pStyle w:val="ProductList-BodyIndented"/>
      </w:pPr>
    </w:p>
    <w:p w:rsidR="00463BD6" w:rsidRDefault="00F66FDC">
      <w:pPr>
        <w:pStyle w:val="ProductList-SubClauseHeading"/>
        <w:outlineLvl w:val="3"/>
      </w:pPr>
      <w:r>
        <w:t>Existující dílo</w:t>
      </w:r>
    </w:p>
    <w:p w:rsidR="00463BD6" w:rsidRDefault="00F66FDC">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463BD6" w:rsidRDefault="00F66FDC">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463BD6" w:rsidRDefault="00463BD6">
      <w:pPr>
        <w:pStyle w:val="ProductList-BodyIndented"/>
      </w:pPr>
    </w:p>
    <w:p w:rsidR="00463BD6" w:rsidRDefault="00F66FDC">
      <w:pPr>
        <w:pStyle w:val="ProductList-SubClauseHeading"/>
        <w:outlineLvl w:val="3"/>
      </w:pPr>
      <w:r>
        <w:t>Výstupy ze služeb</w:t>
      </w:r>
    </w:p>
    <w:p w:rsidR="00463BD6" w:rsidRDefault="00F66FDC">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463BD6" w:rsidRDefault="00463BD6">
      <w:pPr>
        <w:pStyle w:val="ProductList-BodyIndented"/>
      </w:pPr>
    </w:p>
    <w:p w:rsidR="00463BD6" w:rsidRDefault="00F66FDC">
      <w:pPr>
        <w:pStyle w:val="ProductList-SubClauseHeading"/>
        <w:outlineLvl w:val="3"/>
      </w:pPr>
      <w:r>
        <w:t>Používání technických informací z odborných služeb</w:t>
      </w:r>
    </w:p>
    <w:p w:rsidR="00463BD6" w:rsidRDefault="00F66FDC">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463BD6" w:rsidRDefault="00463BD6">
      <w:pPr>
        <w:pStyle w:val="ProductList-BodyIndented"/>
      </w:pPr>
    </w:p>
    <w:p w:rsidR="00463BD6" w:rsidRDefault="00F66FDC">
      <w:pPr>
        <w:pStyle w:val="ProductList-SubClauseHeading"/>
        <w:outlineLvl w:val="3"/>
      </w:pPr>
      <w:r>
        <w:t>Omezení licence Open Source</w:t>
      </w:r>
    </w:p>
    <w:p w:rsidR="00463BD6" w:rsidRDefault="00F66FDC">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463BD6" w:rsidRDefault="00463BD6">
      <w:pPr>
        <w:pStyle w:val="ProductList-BodyIndented"/>
      </w:pPr>
    </w:p>
    <w:p w:rsidR="00463BD6" w:rsidRDefault="00F66FDC">
      <w:pPr>
        <w:pStyle w:val="ProductList-SubClauseHeading"/>
        <w:outlineLvl w:val="3"/>
      </w:pPr>
      <w:r>
        <w:t>Práva afilací</w:t>
      </w:r>
    </w:p>
    <w:p w:rsidR="00463BD6" w:rsidRDefault="00F66FDC">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463BD6" w:rsidRDefault="00463BD6">
      <w:pPr>
        <w:pStyle w:val="ProductList-BodyIndented"/>
      </w:pPr>
    </w:p>
    <w:p w:rsidR="00463BD6" w:rsidRDefault="00F66FDC">
      <w:pPr>
        <w:pStyle w:val="ProductList-ClauseHeading"/>
        <w:outlineLvl w:val="2"/>
      </w:pPr>
      <w:r>
        <w:t>Záruky a omezení odpovědnosti</w:t>
      </w:r>
    </w:p>
    <w:p w:rsidR="00463BD6" w:rsidRDefault="00F66FDC">
      <w:pPr>
        <w:pStyle w:val="ProductList-SubClauseHeading"/>
        <w:outlineLvl w:val="3"/>
      </w:pPr>
      <w:r>
        <w:t>Záruka pro odborné služby</w:t>
      </w:r>
    </w:p>
    <w:p w:rsidR="00463BD6" w:rsidRDefault="00F66FDC">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463BD6" w:rsidRDefault="00463BD6">
      <w:pPr>
        <w:pStyle w:val="ProductList-BodyIndented"/>
      </w:pPr>
    </w:p>
    <w:p w:rsidR="00463BD6" w:rsidRDefault="00F66FDC">
      <w:pPr>
        <w:pStyle w:val="ProductList-SubClauseHeading"/>
        <w:outlineLvl w:val="3"/>
      </w:pPr>
      <w:r>
        <w:t>Omezení odpovědnosti</w:t>
      </w:r>
    </w:p>
    <w:p w:rsidR="00463BD6" w:rsidRDefault="00F66FDC">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463BD6" w:rsidRDefault="00463BD6">
      <w:pPr>
        <w:pStyle w:val="ProductList-BodyIndented"/>
        <w:jc w:val="right"/>
      </w:pPr>
    </w:p>
    <w:tbl>
      <w:tblPr>
        <w:tblStyle w:val="PURTable0"/>
        <w:tblW w:w="0" w:type="dxa"/>
        <w:tblLook w:val="04A0" w:firstRow="1" w:lastRow="0" w:firstColumn="1" w:lastColumn="0" w:noHBand="0" w:noVBand="1"/>
      </w:tblPr>
      <w:tblGrid>
        <w:gridCol w:w="1044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Indented"/>
      </w:pPr>
    </w:p>
    <w:p w:rsidR="00463BD6" w:rsidRDefault="00F66FDC">
      <w:pPr>
        <w:pStyle w:val="ProductList-SectionHeading"/>
        <w:pageBreakBefore/>
        <w:outlineLvl w:val="0"/>
      </w:pPr>
      <w:bookmarkStart w:id="406" w:name="_Sec572"/>
      <w:bookmarkEnd w:id="396"/>
      <w:r>
        <w:t>Příloha F – Propagační akce</w:t>
      </w:r>
      <w:r>
        <w:fldChar w:fldCharType="begin"/>
      </w:r>
      <w:r>
        <w:instrText xml:space="preserve"> TC "</w:instrText>
      </w:r>
      <w:bookmarkStart w:id="407" w:name="_Toc515567172"/>
      <w:r>
        <w:instrText>Příloha F – Propagační akce</w:instrText>
      </w:r>
      <w:bookmarkEnd w:id="407"/>
      <w:r>
        <w:instrText>" \l 1</w:instrText>
      </w:r>
      <w:r>
        <w:fldChar w:fldCharType="end"/>
      </w:r>
    </w:p>
    <w:p w:rsidR="00463BD6" w:rsidRDefault="00F66FDC">
      <w:pPr>
        <w:pStyle w:val="ProductList-OfferingGroupHeading"/>
        <w:outlineLvl w:val="1"/>
      </w:pPr>
      <w:bookmarkStart w:id="408" w:name="_Sec1196"/>
      <w:r>
        <w:t>Propagace výpočetního výkonu systému Azure</w:t>
      </w:r>
      <w:bookmarkEnd w:id="408"/>
      <w:r>
        <w:fldChar w:fldCharType="begin"/>
      </w:r>
      <w:r>
        <w:instrText xml:space="preserve"> TC "</w:instrText>
      </w:r>
      <w:bookmarkStart w:id="409" w:name="_Toc515567173"/>
      <w:r>
        <w:instrText>Propagace výpočetního výkonu systému Azure</w:instrText>
      </w:r>
      <w:bookmarkEnd w:id="409"/>
      <w:r>
        <w:instrText>" \l 2</w:instrText>
      </w:r>
      <w:r>
        <w:fldChar w:fldCharType="end"/>
      </w:r>
    </w:p>
    <w:p w:rsidR="00463BD6" w:rsidRDefault="00F66FDC">
      <w:pPr>
        <w:pStyle w:val="ProductList-Body"/>
      </w:pPr>
      <w:r>
        <w:t>Od 1. listopadu 2015 do 31. prosince 2017 nabízí propagační akce výpočetního výkonu systému Azure slevy na instance řady A, A_v2, D, D_v2, F, M, G, H a L jako nesouběžné 12měsíční odběry.</w:t>
      </w:r>
    </w:p>
    <w:p w:rsidR="00463BD6" w:rsidRDefault="00F66FDC">
      <w:pPr>
        <w:pStyle w:val="ProductList-OfferingGroupHeading"/>
        <w:outlineLvl w:val="1"/>
      </w:pPr>
      <w:bookmarkStart w:id="410" w:name="_Sec1224"/>
      <w:r>
        <w:t>Propagační akce pro SQL Server 2017 for Linux</w:t>
      </w:r>
      <w:bookmarkEnd w:id="410"/>
      <w:r>
        <w:fldChar w:fldCharType="begin"/>
      </w:r>
      <w:r>
        <w:instrText xml:space="preserve"> TC "</w:instrText>
      </w:r>
      <w:bookmarkStart w:id="411" w:name="_Toc515567174"/>
      <w:r>
        <w:instrText>Propagační akce pro SQL Server 2017 for Linux</w:instrText>
      </w:r>
      <w:bookmarkEnd w:id="411"/>
      <w:r>
        <w:instrText>" \l 2</w:instrText>
      </w:r>
      <w:r>
        <w:fldChar w:fldCharType="end"/>
      </w:r>
    </w:p>
    <w:p w:rsidR="00463BD6" w:rsidRDefault="00F66FDC">
      <w:pPr>
        <w:pStyle w:val="ProductList-Body"/>
      </w:pPr>
      <w:r>
        <w:t>Od 1. října 2017 do 30. září 2018 bude společnost Microsoft nabízet licenci na odběr produktu SQL Server 2017 pro systém Linux. Bez újmy práv bez rozlišení platformy uvedených v licencích k produktu SQL Server 2017 povolují licence prodávané v rámci propagační akce produktu SQL Server for Linux užívání produktu SQL Server pouze na platformě Linux.</w:t>
      </w:r>
    </w:p>
    <w:p w:rsidR="00463BD6" w:rsidRDefault="00F66FDC">
      <w:pPr>
        <w:pStyle w:val="ProductList-SectionHeading"/>
        <w:pageBreakBefore/>
        <w:outlineLvl w:val="0"/>
      </w:pPr>
      <w:bookmarkStart w:id="412" w:name="_Sec899"/>
      <w:bookmarkEnd w:id="406"/>
      <w:r>
        <w:t>Příloha G – Podmínky pro disková pole a zařízení Azure Data Box</w:t>
      </w:r>
      <w:r>
        <w:fldChar w:fldCharType="begin"/>
      </w:r>
      <w:r>
        <w:instrText xml:space="preserve"> TC "</w:instrText>
      </w:r>
      <w:bookmarkStart w:id="413" w:name="_Toc515567175"/>
      <w:r>
        <w:instrText>Příloha G – Podmínky pro disková pole a zařízení Azure Data Box</w:instrText>
      </w:r>
      <w:bookmarkEnd w:id="413"/>
      <w:r>
        <w:instrText>" \l 1</w:instrText>
      </w:r>
      <w:r>
        <w:fldChar w:fldCharType="end"/>
      </w:r>
    </w:p>
    <w:p w:rsidR="00463BD6" w:rsidRDefault="00F66FDC">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rsidR="00463BD6" w:rsidRDefault="00F66FDC">
      <w:pPr>
        <w:pStyle w:val="ProductList-Offering1Heading"/>
        <w:outlineLvl w:val="1"/>
      </w:pPr>
      <w:bookmarkStart w:id="414" w:name="_Sec900"/>
      <w:r>
        <w:t>Podmínky pro disková pole</w:t>
      </w:r>
      <w:bookmarkEnd w:id="414"/>
      <w:r>
        <w:fldChar w:fldCharType="begin"/>
      </w:r>
      <w:r>
        <w:instrText xml:space="preserve"> TC "</w:instrText>
      </w:r>
      <w:bookmarkStart w:id="415" w:name="_Toc515567176"/>
      <w:r>
        <w:instrText>Podmínky pro disková pole</w:instrText>
      </w:r>
      <w:bookmarkEnd w:id="415"/>
      <w:r>
        <w:instrText>" \l 2</w:instrText>
      </w:r>
      <w:r>
        <w:fldChar w:fldCharType="end"/>
      </w:r>
    </w:p>
    <w:p w:rsidR="00463BD6" w:rsidRDefault="00F66FDC">
      <w:pPr>
        <w:pStyle w:val="ProductList-ClauseHeading"/>
        <w:outlineLvl w:val="2"/>
      </w:pPr>
      <w:r>
        <w:t>Dostupnost</w:t>
      </w:r>
    </w:p>
    <w:p w:rsidR="00463BD6" w:rsidRDefault="00F66FDC">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463BD6" w:rsidRDefault="00463BD6">
      <w:pPr>
        <w:pStyle w:val="ProductList-Body"/>
      </w:pPr>
    </w:p>
    <w:p w:rsidR="00463BD6" w:rsidRDefault="00F66FDC">
      <w:pPr>
        <w:pStyle w:val="ProductList-ClauseHeading"/>
        <w:outlineLvl w:val="2"/>
      </w:pPr>
      <w:r>
        <w:t>Dodání a nárok</w:t>
      </w:r>
    </w:p>
    <w:p w:rsidR="00463BD6" w:rsidRDefault="00F66FDC">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463BD6" w:rsidRDefault="00463BD6">
      <w:pPr>
        <w:pStyle w:val="ProductList-Body"/>
      </w:pPr>
    </w:p>
    <w:p w:rsidR="00463BD6" w:rsidRDefault="00F66FDC">
      <w:pPr>
        <w:pStyle w:val="ProductList-ClauseHeading"/>
        <w:outlineLvl w:val="2"/>
      </w:pPr>
      <w:r>
        <w:t>Software diskových polí</w:t>
      </w:r>
    </w:p>
    <w:p w:rsidR="00463BD6" w:rsidRDefault="00F66FDC">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463BD6" w:rsidRDefault="00463BD6">
      <w:pPr>
        <w:pStyle w:val="ProductList-Body"/>
      </w:pPr>
    </w:p>
    <w:p w:rsidR="00463BD6" w:rsidRDefault="00F66FDC">
      <w:pPr>
        <w:pStyle w:val="ProductList-SubClauseHeading"/>
        <w:outlineLvl w:val="3"/>
      </w:pPr>
      <w:r>
        <w:t>Omezení</w:t>
      </w:r>
    </w:p>
    <w:p w:rsidR="00463BD6" w:rsidRDefault="00F66FDC">
      <w:pPr>
        <w:pStyle w:val="ProductList-BodyIndented"/>
      </w:pPr>
      <w:r>
        <w:t>Zákazník nesmí používat software diskového pole k porovnávání nebo testování „typovou úlohou“ s výjimkou interních účelů zákazníka nebo publikování nebo sdělování jejich výsledků.</w:t>
      </w:r>
    </w:p>
    <w:p w:rsidR="00463BD6" w:rsidRDefault="00463BD6">
      <w:pPr>
        <w:pStyle w:val="ProductList-BodyIndented"/>
      </w:pPr>
    </w:p>
    <w:p w:rsidR="00463BD6" w:rsidRDefault="00F66FDC">
      <w:pPr>
        <w:pStyle w:val="ProductList-SubClauseHeading"/>
        <w:outlineLvl w:val="3"/>
      </w:pPr>
      <w:r>
        <w:t>Konkrétní software s otevřeným kódem třetích stran</w:t>
      </w:r>
    </w:p>
    <w:p w:rsidR="00463BD6" w:rsidRDefault="00F66FDC">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rsidR="00463BD6" w:rsidRDefault="00463BD6">
      <w:pPr>
        <w:pStyle w:val="ProductList-BodyIndented"/>
      </w:pPr>
    </w:p>
    <w:p w:rsidR="00463BD6" w:rsidRDefault="00F66FDC">
      <w:pPr>
        <w:pStyle w:val="ProductList-SubClauseHeading"/>
        <w:outlineLvl w:val="3"/>
      </w:pPr>
      <w:r>
        <w:t>Aktivace/souhlas pro internetové služby</w:t>
      </w:r>
    </w:p>
    <w:p w:rsidR="00463BD6" w:rsidRDefault="00F66FDC">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463BD6" w:rsidRDefault="00463BD6">
      <w:pPr>
        <w:pStyle w:val="ProductList-BodyIndented"/>
      </w:pPr>
    </w:p>
    <w:p w:rsidR="00463BD6" w:rsidRDefault="00F66FDC">
      <w:pPr>
        <w:pStyle w:val="ProductList-SubClauseHeading"/>
        <w:outlineLvl w:val="3"/>
      </w:pPr>
      <w:r>
        <w:t>Aktualizace softwaru diskových polí</w:t>
      </w:r>
    </w:p>
    <w:p w:rsidR="00463BD6" w:rsidRDefault="00F66FDC">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463BD6" w:rsidRDefault="00463BD6">
      <w:pPr>
        <w:pStyle w:val="ProductList-BodyIndented"/>
      </w:pPr>
    </w:p>
    <w:p w:rsidR="00463BD6" w:rsidRDefault="00F66FDC">
      <w:pPr>
        <w:pStyle w:val="ProductList-ClauseHeading"/>
        <w:outlineLvl w:val="2"/>
      </w:pPr>
      <w:r>
        <w:t>Omezená záruka na hardware</w:t>
      </w:r>
    </w:p>
    <w:p w:rsidR="00463BD6" w:rsidRDefault="00F66FDC">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rsidR="00463BD6" w:rsidRDefault="00463BD6">
      <w:pPr>
        <w:pStyle w:val="ProductList-Body"/>
      </w:pPr>
    </w:p>
    <w:p w:rsidR="00463BD6" w:rsidRDefault="00F66FDC">
      <w:pPr>
        <w:pStyle w:val="ProductList-ClauseHeading"/>
        <w:outlineLvl w:val="2"/>
      </w:pPr>
      <w:r>
        <w:t>Odškodnění. Obhajoba proti nárokům třetí strany</w:t>
      </w:r>
    </w:p>
    <w:p w:rsidR="00463BD6" w:rsidRDefault="00F66FDC">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463BD6" w:rsidRDefault="00463BD6">
      <w:pPr>
        <w:pStyle w:val="ProductList-Body"/>
      </w:pPr>
    </w:p>
    <w:p w:rsidR="00463BD6" w:rsidRDefault="00F66FDC">
      <w:pPr>
        <w:pStyle w:val="ProductList-ClauseHeading"/>
        <w:outlineLvl w:val="2"/>
      </w:pPr>
      <w:r>
        <w:t>Omezení odpovědnosti</w:t>
      </w:r>
    </w:p>
    <w:p w:rsidR="00463BD6" w:rsidRDefault="00F66FDC">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463BD6" w:rsidRDefault="00463BD6">
      <w:pPr>
        <w:pStyle w:val="ProductList-Body"/>
      </w:pPr>
    </w:p>
    <w:p w:rsidR="00463BD6" w:rsidRDefault="00F66FDC">
      <w:pPr>
        <w:pStyle w:val="ProductList-ClauseHeading"/>
        <w:outlineLvl w:val="2"/>
      </w:pPr>
      <w:r>
        <w:t>Zákony pro regulaci vývozu z USA</w:t>
      </w:r>
    </w:p>
    <w:p w:rsidR="00463BD6" w:rsidRDefault="00F66FDC">
      <w:pPr>
        <w:pStyle w:val="ProductList-Body"/>
      </w:pPr>
      <w:r>
        <w:t>Disková pole podléhají ustanovením v multilicenční smlouvě zákazníka týkajícím se předpisů, kterými se řídí export z USA.</w:t>
      </w:r>
    </w:p>
    <w:p w:rsidR="00463BD6" w:rsidRDefault="00463BD6">
      <w:pPr>
        <w:pStyle w:val="ProductList-Body"/>
      </w:pPr>
    </w:p>
    <w:p w:rsidR="00463BD6" w:rsidRDefault="00F66FDC">
      <w:pPr>
        <w:pStyle w:val="ProductList-ClauseHeading"/>
        <w:outlineLvl w:val="2"/>
      </w:pPr>
      <w:r>
        <w:t>Shromažďování informací o diagnostice</w:t>
      </w:r>
    </w:p>
    <w:p w:rsidR="00463BD6" w:rsidRDefault="00F66FDC">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3">
        <w:r>
          <w:rPr>
            <w:color w:val="00467F"/>
            <w:u w:val="single"/>
          </w:rPr>
          <w:t>https://www.microsoft.com/en-us/privacystatement</w:t>
        </w:r>
      </w:hyperlink>
      <w:r>
        <w:t>.</w:t>
      </w:r>
    </w:p>
    <w:p w:rsidR="00463BD6" w:rsidRDefault="00463BD6">
      <w:pPr>
        <w:pStyle w:val="ProductList-Body"/>
      </w:pPr>
    </w:p>
    <w:p w:rsidR="00463BD6" w:rsidRDefault="00F66FDC">
      <w:pPr>
        <w:pStyle w:val="ProductList-ClauseHeading"/>
        <w:outlineLvl w:val="2"/>
      </w:pPr>
      <w:r>
        <w:t>Použití ve státní správě</w:t>
      </w:r>
    </w:p>
    <w:p w:rsidR="00463BD6" w:rsidRDefault="00F66FDC">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463BD6" w:rsidRDefault="00463BD6">
      <w:pPr>
        <w:pStyle w:val="ProductList-Body"/>
      </w:pPr>
    </w:p>
    <w:p w:rsidR="00463BD6" w:rsidRDefault="00463BD6">
      <w:pPr>
        <w:pStyle w:val="ProductList-Body"/>
      </w:pPr>
    </w:p>
    <w:p w:rsidR="00463BD6" w:rsidRDefault="00F66FDC">
      <w:pPr>
        <w:pStyle w:val="ProductList-Offering1Heading"/>
        <w:outlineLvl w:val="1"/>
      </w:pPr>
      <w:bookmarkStart w:id="416" w:name="_Sec901"/>
      <w:r>
        <w:t>Podmínky pro zařízení Azure Data Box</w:t>
      </w:r>
      <w:bookmarkEnd w:id="416"/>
      <w:r>
        <w:fldChar w:fldCharType="begin"/>
      </w:r>
      <w:r>
        <w:instrText xml:space="preserve"> TC "</w:instrText>
      </w:r>
      <w:bookmarkStart w:id="417" w:name="_Toc515567177"/>
      <w:r>
        <w:instrText>Podmínky pro zařízení Azure Data Box</w:instrText>
      </w:r>
      <w:bookmarkEnd w:id="417"/>
      <w:r>
        <w:instrText>" \l 2</w:instrText>
      </w:r>
      <w:r>
        <w:fldChar w:fldCharType="end"/>
      </w:r>
    </w:p>
    <w:p w:rsidR="00463BD6" w:rsidRDefault="00F66FDC">
      <w:pPr>
        <w:pStyle w:val="ProductList-ClauseHeading"/>
        <w:outlineLvl w:val="2"/>
      </w:pPr>
      <w:r>
        <w:t>Definice</w:t>
      </w:r>
    </w:p>
    <w:p w:rsidR="00463BD6" w:rsidRDefault="00F66FDC">
      <w:pPr>
        <w:pStyle w:val="ProductList-Body"/>
        <w:ind w:left="720"/>
      </w:pPr>
      <w:r>
        <w:rPr>
          <w:b/>
          <w:color w:val="00188F"/>
        </w:rPr>
        <w:t>Úložiště Azure</w:t>
      </w:r>
      <w:r>
        <w:t xml:space="preserve"> označuje cloudovou službu spravovanou společností Microsoft, která poskytuje vysoce dostupné a bezpečné úložiště.  </w:t>
      </w:r>
    </w:p>
    <w:p w:rsidR="00463BD6" w:rsidRDefault="00F66FDC">
      <w:pPr>
        <w:pStyle w:val="ProductList-Body"/>
        <w:ind w:left="720"/>
      </w:pPr>
      <w:r>
        <w:rPr>
          <w:b/>
          <w:color w:val="00188F"/>
        </w:rPr>
        <w:t>Účet úložiště Azure</w:t>
      </w:r>
      <w:r>
        <w:t xml:space="preserve"> označuje zabezpečený účet umožňující zákazníkovi přístup a ukládání jeho informací pomocí služby úložiště Azure.</w:t>
      </w:r>
    </w:p>
    <w:p w:rsidR="00463BD6" w:rsidRDefault="00F66FDC">
      <w:pPr>
        <w:pStyle w:val="ProductList-Body"/>
        <w:ind w:left="720"/>
      </w:pPr>
      <w:r>
        <w:rPr>
          <w:b/>
          <w:color w:val="00188F"/>
        </w:rPr>
        <w:t>Zařízení Data Box</w:t>
      </w:r>
      <w:r>
        <w:t xml:space="preserve"> je hardwarové zařízení, včetně softwaru Data Box, které může společnost Microsoft poskytovat zákazníkovi k dočasnému užívání pro ukládání a přenos dat z jeho zařízení do datového centra Azure, tak aby mohla být nahrána do účtu úložiště Azure zákazníka.  </w:t>
      </w:r>
    </w:p>
    <w:p w:rsidR="00463BD6" w:rsidRDefault="00F66FDC">
      <w:pPr>
        <w:pStyle w:val="ProductList-Body"/>
        <w:ind w:left="720"/>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rsidR="00463BD6" w:rsidRDefault="00F66FDC">
      <w:pPr>
        <w:pStyle w:val="ProductList-Body"/>
        <w:ind w:left="720"/>
      </w:pPr>
      <w:r>
        <w:rPr>
          <w:b/>
          <w:color w:val="00188F"/>
        </w:rPr>
        <w:t>Označené datové centrum Azure</w:t>
      </w:r>
      <w:r>
        <w:t xml:space="preserve"> je datové centrum Microsoft Azure označené společností Microsoft jako datové centrum, do kterého zákazník vrátí zařízení Data Box a které může být odlišné od datového centra, které zákazník upřednostňuje při ukládání svých dat a/nebo umístění účtu úložiště Azure tohoto zákazníka. </w:t>
      </w:r>
    </w:p>
    <w:p w:rsidR="00463BD6" w:rsidRDefault="00F66FDC">
      <w:pPr>
        <w:pStyle w:val="ProductList-Body"/>
        <w:ind w:left="720"/>
      </w:pPr>
      <w:r>
        <w:rPr>
          <w:b/>
          <w:color w:val="00188F"/>
        </w:rPr>
        <w:t>Služba Microsoft Azure Data Box</w:t>
      </w:r>
      <w:r>
        <w:t xml:space="preserve"> nebo </w:t>
      </w:r>
      <w:r>
        <w:rPr>
          <w:b/>
        </w:rPr>
        <w:t>služba</w:t>
      </w:r>
      <w:r>
        <w:t xml:space="preserve"> je služba Microsoft Azure, která umožňuje zákazníkům ukládání nebo přenos velkého objemu dat ze zařízení Data Box do datových center a naopak. Pro upřesnění uvádíme, že služba zahrnuje mimo jiné všechny související technologie nebo funkce, informace, materiály a aktualizace služeb.</w:t>
      </w:r>
    </w:p>
    <w:p w:rsidR="00463BD6" w:rsidRDefault="00463BD6">
      <w:pPr>
        <w:pStyle w:val="ProductList-Body"/>
      </w:pPr>
    </w:p>
    <w:p w:rsidR="00463BD6" w:rsidRDefault="00F66FDC">
      <w:pPr>
        <w:pStyle w:val="ProductList-ClauseHeading"/>
        <w:outlineLvl w:val="2"/>
      </w:pPr>
      <w:r>
        <w:t>Software Data Box</w:t>
      </w:r>
    </w:p>
    <w:p w:rsidR="00463BD6" w:rsidRDefault="00F66FDC">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rsidR="00463BD6" w:rsidRDefault="00463BD6">
      <w:pPr>
        <w:pStyle w:val="ProductList-Body"/>
      </w:pPr>
    </w:p>
    <w:p w:rsidR="00463BD6" w:rsidRDefault="00F66FDC">
      <w:pPr>
        <w:pStyle w:val="ProductList-SubClauseHeading"/>
        <w:outlineLvl w:val="3"/>
      </w:pPr>
      <w:r>
        <w:t>Omezení</w:t>
      </w:r>
    </w:p>
    <w:p w:rsidR="00463BD6" w:rsidRDefault="00F66FDC">
      <w:pPr>
        <w:pStyle w:val="ProductList-BodyIndented"/>
      </w:pPr>
      <w:r>
        <w:t xml:space="preserve">Zákazník nesmí používat software Data Box k porovnávání nebo testování „typovou úlohou“ s výjimkou interních účelů zákazníka nebo publikování či sdělování jejich výsledků. </w:t>
      </w:r>
    </w:p>
    <w:p w:rsidR="00463BD6" w:rsidRDefault="00463BD6">
      <w:pPr>
        <w:pStyle w:val="ProductList-BodyIndented"/>
      </w:pPr>
    </w:p>
    <w:p w:rsidR="00463BD6" w:rsidRDefault="00F66FDC">
      <w:pPr>
        <w:pStyle w:val="ProductList-SubClauseHeading"/>
        <w:outlineLvl w:val="3"/>
      </w:pPr>
      <w:r>
        <w:t>Aktivace/souhlas pro internetové služby</w:t>
      </w:r>
    </w:p>
    <w:p w:rsidR="00463BD6" w:rsidRDefault="00F66FDC">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rsidR="00463BD6" w:rsidRDefault="00463BD6">
      <w:pPr>
        <w:pStyle w:val="ProductList-BodyIndented"/>
      </w:pPr>
    </w:p>
    <w:p w:rsidR="00463BD6" w:rsidRDefault="00F66FDC">
      <w:pPr>
        <w:pStyle w:val="ProductList-SubClauseHeading"/>
        <w:outlineLvl w:val="3"/>
      </w:pPr>
      <w:r>
        <w:t>Aktualizace softwaru</w:t>
      </w:r>
    </w:p>
    <w:p w:rsidR="00463BD6" w:rsidRDefault="00F66FDC">
      <w:pPr>
        <w:pStyle w:val="ProductList-BodyIndented"/>
      </w:pPr>
      <w:r>
        <w:t>Zařízení Data Box může zákazníkovi umožnit stahovat dostupné aktualizace ručně nebo zvolit automatické přijímání aktualizací. Jsou-li zpřístupněny aktualizace, aktualizace společnosti Microsoft budou licencovány společností Microsoft a aktualizace třetích stran budou licencovány příslušnými třetími stranami.</w:t>
      </w:r>
    </w:p>
    <w:p w:rsidR="00463BD6" w:rsidRDefault="00463BD6">
      <w:pPr>
        <w:pStyle w:val="ProductList-BodyIndented"/>
      </w:pPr>
    </w:p>
    <w:p w:rsidR="00463BD6" w:rsidRDefault="00F66FDC">
      <w:pPr>
        <w:pStyle w:val="ProductList-ClauseHeading"/>
        <w:outlineLvl w:val="2"/>
      </w:pPr>
      <w:r>
        <w:t>Omezení</w:t>
      </w:r>
    </w:p>
    <w:p w:rsidR="00463BD6" w:rsidRDefault="00F66FDC">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si vyhrazuje právo odmítnout nabídku služby a odpovídajícího zařízení Data Box kterémukoli subjektu dle svého vlastního uvážení. Společnost Microsoft může službu kdykoli pozastavit dle svého vlastního uvážení.</w:t>
      </w:r>
    </w:p>
    <w:p w:rsidR="00463BD6" w:rsidRDefault="00463BD6">
      <w:pPr>
        <w:pStyle w:val="ProductList-Body"/>
      </w:pPr>
    </w:p>
    <w:p w:rsidR="00463BD6" w:rsidRDefault="00F66FDC">
      <w:pPr>
        <w:pStyle w:val="ProductList-ClauseHeading"/>
        <w:outlineLvl w:val="2"/>
      </w:pPr>
      <w:r>
        <w:t>Podmínky služby Azure</w:t>
      </w:r>
    </w:p>
    <w:p w:rsidR="00463BD6" w:rsidRDefault="00F66FDC">
      <w:pPr>
        <w:pStyle w:val="ProductList-Body"/>
      </w:pPr>
      <w:r>
        <w:t>Dodatečné podmínky uvedené v této Příloze G se vztahují na vaše přijetí a užívání zařízení Data Box jako součásti celkové služby. Užívání služby zákazníkem také podléhá podmínkám pro služby Azure. Podmínky uvedené v této Příloze G doplňují, avšak neupravují ani nemění žádné stávající podmínky služeb Azure.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vašich dat v tomto úložišti.</w:t>
      </w:r>
    </w:p>
    <w:p w:rsidR="00463BD6" w:rsidRDefault="00463BD6">
      <w:pPr>
        <w:pStyle w:val="ProductList-Body"/>
      </w:pPr>
    </w:p>
    <w:p w:rsidR="00463BD6" w:rsidRDefault="00F66FDC">
      <w:pPr>
        <w:pStyle w:val="ProductList-ClauseHeading"/>
        <w:outlineLvl w:val="2"/>
      </w:pPr>
      <w:r>
        <w:t>Užívací práva k produktu</w:t>
      </w:r>
    </w:p>
    <w:p w:rsidR="00463BD6" w:rsidRDefault="00F66FDC">
      <w:pPr>
        <w:pStyle w:val="ProductList-Body"/>
      </w:pPr>
      <w:r>
        <w:t>Na základě úhrady příslušných poplatků společnost Microsoft uděluje zákazníkovi povolení k užívání zařízení Data Box k přenosu těchto dat za předpokladu, že zákazník realizuje určitá opatření:</w:t>
      </w:r>
    </w:p>
    <w:p w:rsidR="00463BD6" w:rsidRDefault="00F66FDC" w:rsidP="00F66FDC">
      <w:pPr>
        <w:pStyle w:val="ProductList-Bullet"/>
        <w:numPr>
          <w:ilvl w:val="0"/>
          <w:numId w:val="64"/>
        </w:numPr>
      </w:pPr>
      <w:r>
        <w:t>Zálohování a ochranu dat před jejich přenosem do zařízení Data Box a před odesláním do úložiště Azure;</w:t>
      </w:r>
    </w:p>
    <w:p w:rsidR="00463BD6" w:rsidRDefault="00F66FDC" w:rsidP="00F66FDC">
      <w:pPr>
        <w:pStyle w:val="ProductList-Bullet"/>
        <w:numPr>
          <w:ilvl w:val="0"/>
          <w:numId w:val="64"/>
        </w:numPr>
      </w:pPr>
      <w:r>
        <w:t>Neodstraňovat data ze zařízení a vybavení zákazníka před úspěšným přenosem těchto dat ze zařízení Data Box do datového centra společnosti Microsoft.</w:t>
      </w:r>
    </w:p>
    <w:p w:rsidR="00463BD6" w:rsidRDefault="00F66FDC" w:rsidP="00F66FDC">
      <w:pPr>
        <w:pStyle w:val="ProductList-Bullet"/>
        <w:numPr>
          <w:ilvl w:val="0"/>
          <w:numId w:val="64"/>
        </w:numPr>
      </w:pPr>
      <w:r>
        <w:t>Ukončit užívání zařízení Data Box k přenosu dat bezprostředně po oznámení od společnosti Microsoft.</w:t>
      </w:r>
    </w:p>
    <w:p w:rsidR="00463BD6" w:rsidRDefault="00F66FDC">
      <w:pPr>
        <w:pStyle w:val="ProductList-Body"/>
      </w:pPr>
      <w:r>
        <w:t xml:space="preserve">Zákazník souhlasí, že (i) nese výhradní odpovědnost za stanovení vhodnosti užívání zařízení Data Box v souladu s těmito podmínkami a (ii) že společnost Microsoft nenese žádnou odpovědnost vůči zákazníkovi ani žádné jiné třetí straně za žádnou ztrátu dat ani jiné škody.  </w:t>
      </w:r>
    </w:p>
    <w:p w:rsidR="00463BD6" w:rsidRDefault="00463BD6">
      <w:pPr>
        <w:pStyle w:val="ProductList-Body"/>
      </w:pPr>
    </w:p>
    <w:p w:rsidR="00463BD6" w:rsidRDefault="00F66FDC">
      <w:pPr>
        <w:pStyle w:val="ProductList-ClauseHeading"/>
        <w:outlineLvl w:val="2"/>
      </w:pPr>
      <w:r>
        <w:t>Držení a vrácení zařízení Data Box</w:t>
      </w:r>
    </w:p>
    <w:p w:rsidR="00463BD6" w:rsidRDefault="00F66FDC">
      <w:pPr>
        <w:pStyle w:val="ProductList-Body"/>
      </w:pPr>
      <w:r>
        <w:t>Jako součást služby umožňuje společnost Microsoft zákazníkovi držení zařízení Data Box po stanovenou dobu v závislosti na typu zařízení Data Box, ode dne následujícího po dodání zařízení Data Box zákazníkovi nebo do uznávaného dodacího místa, do dne, kdy bylo zařízení Data Box naskenováno pro vyzvednutí a vrácení. Po tomto specifikovaném časovém období může společnost Microsoft zákazníkovi účtovat dodatečné poplatky za držení zařízení Data Box. Níže uvedené podmínky stanovují konkrétní časová období a poplatky za jednotlivé typy zařízení Data Box.</w:t>
      </w:r>
    </w:p>
    <w:p w:rsidR="00463BD6" w:rsidRDefault="00463BD6">
      <w:pPr>
        <w:pStyle w:val="ProductList-Body"/>
      </w:pPr>
    </w:p>
    <w:p w:rsidR="00463BD6" w:rsidRDefault="00F66FDC">
      <w:pPr>
        <w:pStyle w:val="ProductList-ClauseHeading"/>
        <w:outlineLvl w:val="2"/>
      </w:pPr>
      <w:r>
        <w:t>Dodání a nárok; poplatky</w:t>
      </w:r>
    </w:p>
    <w:p w:rsidR="00463BD6" w:rsidRDefault="00F66FDC">
      <w:pPr>
        <w:pStyle w:val="ProductList-Body"/>
      </w:pPr>
      <w:r>
        <w:rPr>
          <w:b/>
        </w:rPr>
        <w:t>Nárok a riziko ztráty.</w:t>
      </w:r>
      <w:r>
        <w:t xml:space="preserve"> Všechna práva, nároky a podíly týkající se všech zařízení Data Box jsou a zůstanou vlastnictvím společnosti Microsoft a s výjimkou jakýchkoli ustanovení výslovně uvedených v těchto podmínkách nejsou udělována žádná práva k žádnému zařízení Data Box (včetně jakéhokoli patentu, autorských práv, obchodního tajemství, ochranné známky nebo jiného typu vlastnických práv. Zákazník se zavazuje uhradit společnosti Microsoft jakékoli ztráty, škody nebo zničení kteréhokoli zařízení Data Box v době, kdy bylo toto zařízení v kterémkoli prostoru zákazníka, nebo za okolností popsaných v těchto podmínkách. Zákazník nese odpovědnost za kontrolu zařízení Data Box při jeho převzetí od dopravce a za včasné nahlášení jakýchkoli škod oddělení podpory společnosti Microsoft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rsidR="00463BD6" w:rsidRDefault="00463BD6">
      <w:pPr>
        <w:pStyle w:val="ProductList-Body"/>
      </w:pPr>
    </w:p>
    <w:p w:rsidR="00463BD6" w:rsidRDefault="00F66FDC">
      <w:pPr>
        <w:pStyle w:val="ProductList-Body"/>
      </w:pPr>
      <w:r>
        <w:rPr>
          <w:b/>
        </w:rPr>
        <w:t>Poplatky.</w:t>
      </w:r>
      <w:r>
        <w:t xml:space="preserve"> Jak je uvedeno v těchto podmínkách, společnost Microsoft může zákazníkovi účtovat stanovené poplatky v souvislosti s jeho užíváním zařízení Data Box jako součásti služby. Pro vyloučení pochybností uvádíme, že úložiště Azure je samostatná služba Azure a budou uplatněny obvyklé poplatky za měřené využití úložiště Azure pro nahrávání a uchovávání dat zákazníka v tomto úložišti. V případě zařízení Data Box může společnost Microsoft zákazníkovi účtovat poplatky za ztrátu zařízení uvedené v tabulce níže, (i) pokud je zařízení Data Box ztraceno nebo vážně poškozeno v době, kdy je v držení zákazníka, nebo (ii) pokud zákazník neposkytne zařízení Data Box dopravci určenému společností Microsoft pro návrat do určeného datového centra Azure během doby po doručení zákazníkovi uvedené v tabulce níže. Společnost Microsoft si vyhrazuje právo měnit poplatky účtované za jednotlivé typy zařízení Data Box, včetně mimo jiné účtování různých částek za různé formy zařízení. </w:t>
      </w:r>
    </w:p>
    <w:p w:rsidR="00463BD6" w:rsidRDefault="00463BD6">
      <w:pPr>
        <w:pStyle w:val="ProductList-Body"/>
      </w:pPr>
    </w:p>
    <w:tbl>
      <w:tblPr>
        <w:tblStyle w:val="PURTable"/>
        <w:tblW w:w="0" w:type="dxa"/>
        <w:tblLook w:val="04A0" w:firstRow="1" w:lastRow="0" w:firstColumn="1" w:lastColumn="0" w:noHBand="0" w:noVBand="1"/>
      </w:tblPr>
      <w:tblGrid>
        <w:gridCol w:w="1903"/>
        <w:gridCol w:w="2557"/>
        <w:gridCol w:w="3001"/>
        <w:gridCol w:w="3329"/>
      </w:tblGrid>
      <w:tr w:rsidR="00463BD6">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jc w:val="center"/>
            </w:pPr>
            <w:r>
              <w:rPr>
                <w:b/>
              </w:rPr>
              <w:t>Typ zařízení Data Box</w:t>
            </w:r>
          </w:p>
        </w:tc>
        <w:tc>
          <w:tcPr>
            <w:tcW w:w="28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jc w:val="center"/>
            </w:pPr>
            <w:r>
              <w:rPr>
                <w:b/>
              </w:rPr>
              <w:t xml:space="preserve">Obvyklá doba držení </w:t>
            </w:r>
          </w:p>
        </w:tc>
        <w:tc>
          <w:tcPr>
            <w:tcW w:w="33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jc w:val="center"/>
            </w:pPr>
            <w:r>
              <w:rPr>
                <w:b/>
              </w:rPr>
              <w:t>Dodatečná doba a poplatky</w:t>
            </w:r>
          </w:p>
        </w:tc>
        <w:tc>
          <w:tcPr>
            <w:tcW w:w="36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jc w:val="center"/>
            </w:pPr>
            <w:r>
              <w:rPr>
                <w:b/>
              </w:rPr>
              <w:t>Doba ztráty nebo vážného poškození a poplatky</w:t>
            </w:r>
          </w:p>
        </w:tc>
      </w:tr>
      <w:tr w:rsidR="00463BD6">
        <w:tc>
          <w:tcPr>
            <w:tcW w:w="20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Období: 11.–90. den</w:t>
            </w:r>
          </w:p>
          <w:p w:rsidR="00463BD6" w:rsidRDefault="00F66FDC">
            <w:pPr>
              <w:pStyle w:val="ProductList-TableBody"/>
            </w:pPr>
            <w:r>
              <w:t>Poplatek: 15,00 USD za den</w:t>
            </w:r>
          </w:p>
        </w:tc>
        <w:tc>
          <w:tcPr>
            <w:tcW w:w="3680" w:type="dxa"/>
            <w:tcBorders>
              <w:top w:val="single" w:sz="4" w:space="0" w:color="6E6E6E"/>
              <w:left w:val="single" w:sz="4" w:space="0" w:color="6E6E6E"/>
              <w:bottom w:val="single" w:sz="4" w:space="0" w:color="6E6E6E"/>
              <w:right w:val="single" w:sz="4" w:space="0" w:color="6E6E6E"/>
            </w:tcBorders>
          </w:tcPr>
          <w:p w:rsidR="00463BD6" w:rsidRDefault="00F66FDC">
            <w:pPr>
              <w:pStyle w:val="ProductList-TableBody"/>
            </w:pPr>
            <w:r>
              <w:t>Období: Po 90 dnech</w:t>
            </w:r>
          </w:p>
          <w:p w:rsidR="00463BD6" w:rsidRDefault="00F66FDC">
            <w:pPr>
              <w:pStyle w:val="ProductList-TableBody"/>
            </w:pPr>
            <w:r>
              <w:t>Částka: 40 000,00 USD</w:t>
            </w:r>
          </w:p>
        </w:tc>
      </w:tr>
    </w:tbl>
    <w:p w:rsidR="00463BD6" w:rsidRDefault="00463BD6">
      <w:pPr>
        <w:pStyle w:val="ProductList-Body"/>
      </w:pPr>
    </w:p>
    <w:p w:rsidR="00463BD6" w:rsidRDefault="00F66FDC">
      <w:pPr>
        <w:pStyle w:val="ProductList-Body"/>
      </w:pPr>
      <w:r>
        <w:rPr>
          <w:b/>
        </w:rPr>
        <w:t>Dodání a vrácení zařízení Data Box.</w:t>
      </w:r>
      <w:r>
        <w:t xml:space="preserve"> Společnost Microsoft ponese náklady na dodání zařízení Data Box ze společnosti Microsoft zákazníkovi a zpětného dodání zařízení Data Box od zákazníka do určeného datového centra Azure.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rsidR="00463BD6" w:rsidRDefault="00463BD6">
      <w:pPr>
        <w:pStyle w:val="ProductList-Body"/>
      </w:pPr>
    </w:p>
    <w:p w:rsidR="00463BD6" w:rsidRDefault="00F66FDC">
      <w:pPr>
        <w:pStyle w:val="ProductList-Body"/>
      </w:pPr>
      <w:r>
        <w:rPr>
          <w:b/>
        </w:rPr>
        <w:t>Rizika při přepravě.</w:t>
      </w:r>
      <w:r>
        <w:t xml:space="preserve"> Přestože jsou data uložená v zařízení Data Box šifrována, zákazník bere na vědomí, že v případě přepravy dat umístěných v zařízení Data Box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rsidR="00463BD6" w:rsidRDefault="00463BD6">
      <w:pPr>
        <w:pStyle w:val="ProductList-Body"/>
      </w:pPr>
    </w:p>
    <w:p w:rsidR="00463BD6" w:rsidRDefault="00F66FDC">
      <w:pPr>
        <w:pStyle w:val="ProductList-ClauseHeading"/>
        <w:outlineLvl w:val="2"/>
      </w:pPr>
      <w:r>
        <w:t>Povinnosti zákazníka při přemisťování zařízení Data Box mezi různými místy</w:t>
      </w:r>
    </w:p>
    <w:p w:rsidR="00463BD6" w:rsidRDefault="00F66FDC">
      <w:pPr>
        <w:pStyle w:val="ProductList-Body"/>
      </w:pPr>
      <w:r>
        <w:t>V době, kdy má zákazník v držení zařízení Data Box, smí na své vlastní riziko a na vlastní náklady přepravovat zařízení Data Box na jiné místo k nahrávání svých dat v souladu s tímto oddílem.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nebo do určeného datového centra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rsidR="00463BD6" w:rsidRDefault="00463BD6">
      <w:pPr>
        <w:pStyle w:val="ProductList-Body"/>
      </w:pPr>
    </w:p>
    <w:p w:rsidR="00463BD6" w:rsidRDefault="00F66FDC">
      <w:pPr>
        <w:pStyle w:val="ProductList-ClauseHeading"/>
        <w:outlineLvl w:val="2"/>
      </w:pPr>
      <w:r>
        <w:t>Odmítnutí záruk</w:t>
      </w:r>
    </w:p>
    <w:p w:rsidR="00463BD6" w:rsidRDefault="00F66FDC">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rsidR="00463BD6" w:rsidRDefault="00463BD6">
      <w:pPr>
        <w:pStyle w:val="ProductList-Body"/>
      </w:pPr>
    </w:p>
    <w:p w:rsidR="00463BD6" w:rsidRDefault="00F66FDC">
      <w:pPr>
        <w:pStyle w:val="ProductList-ClauseHeading"/>
        <w:outlineLvl w:val="2"/>
      </w:pPr>
      <w:r>
        <w:t>Zákony pro regulaci vývozu z USA</w:t>
      </w:r>
    </w:p>
    <w:p w:rsidR="00463BD6" w:rsidRDefault="00F66FDC">
      <w:pPr>
        <w:pStyle w:val="ProductList-Body"/>
      </w:pPr>
      <w:r>
        <w:t>Zařízení Data Box podléhají ustanovením v multilicenční smlouvě zákazníka týkajícím se předpisů, kterými se řídí export z USA.</w:t>
      </w:r>
    </w:p>
    <w:p w:rsidR="00463BD6" w:rsidRDefault="00463BD6">
      <w:pPr>
        <w:pStyle w:val="ProductList-Body"/>
      </w:pPr>
    </w:p>
    <w:p w:rsidR="00463BD6" w:rsidRDefault="00F66FDC">
      <w:pPr>
        <w:pStyle w:val="ProductList-ClauseHeading"/>
        <w:outlineLvl w:val="2"/>
      </w:pPr>
      <w:r>
        <w:t>Ochrana soukromí; zpracování osobních údajů</w:t>
      </w:r>
    </w:p>
    <w:p w:rsidR="00463BD6" w:rsidRDefault="00F66FDC">
      <w:pPr>
        <w:pStyle w:val="ProductList-Body"/>
      </w:pPr>
      <w:r>
        <w:rPr>
          <w:b/>
        </w:rPr>
        <w:t>Soukromí.</w:t>
      </w:r>
      <w:r>
        <w:t xml:space="preserve"> Prohlášení společnosti Microsoft o ochraně osobních údajů se týká služby a zařízení Data Box. Zákazník souhlasí, že bude dodržovat všechny zákony týkající se ochrany dat, které se vztahují na jeho užívání služby, jeho manipulaci s daty pomocí zařízení Data Box nebo v úložišti Azure nebo přesouvání zařízení Data Box popsaného výše.</w:t>
      </w:r>
    </w:p>
    <w:p w:rsidR="00463BD6" w:rsidRDefault="00463BD6">
      <w:pPr>
        <w:pStyle w:val="ProductList-Body"/>
      </w:pPr>
    </w:p>
    <w:p w:rsidR="00463BD6" w:rsidRDefault="00F66FDC">
      <w:pPr>
        <w:pStyle w:val="ProductList-Body"/>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54">
        <w:r>
          <w:rPr>
            <w:color w:val="00467F"/>
            <w:u w:val="single"/>
          </w:rPr>
          <w:t>http://go.microsoft.com/?linkid=9840733</w:t>
        </w:r>
      </w:hyperlink>
      <w:r>
        <w:t>.</w:t>
      </w:r>
    </w:p>
    <w:p w:rsidR="00463BD6" w:rsidRDefault="00463BD6">
      <w:pPr>
        <w:pStyle w:val="ProductList-Body"/>
        <w:jc w:val="right"/>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463BD6">
      <w:pPr>
        <w:pStyle w:val="ProductList-Body"/>
      </w:pPr>
    </w:p>
    <w:p w:rsidR="00463BD6" w:rsidRDefault="00F66FDC">
      <w:pPr>
        <w:pStyle w:val="ProductList-SectionHeading"/>
        <w:pageBreakBefore/>
        <w:outlineLvl w:val="0"/>
      </w:pPr>
      <w:bookmarkStart w:id="418" w:name="_Sec1230"/>
      <w:bookmarkEnd w:id="412"/>
      <w:r>
        <w:t>Příloha H – Výhody při užívání studenty a akademické programy</w:t>
      </w:r>
      <w:r>
        <w:fldChar w:fldCharType="begin"/>
      </w:r>
      <w:r>
        <w:instrText xml:space="preserve"> TC "</w:instrText>
      </w:r>
      <w:bookmarkStart w:id="419" w:name="_Toc515567178"/>
      <w:r>
        <w:instrText>Příloha H – Výhody při užívání studenty a akademické programy</w:instrText>
      </w:r>
      <w:bookmarkEnd w:id="419"/>
      <w:r>
        <w:instrText>" \l 1</w:instrText>
      </w:r>
      <w:r>
        <w:fldChar w:fldCharType="end"/>
      </w:r>
    </w:p>
    <w:p w:rsidR="00463BD6" w:rsidRDefault="00F66FDC">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rsidR="00463BD6" w:rsidRDefault="00F66FDC">
      <w:pPr>
        <w:pStyle w:val="ProductList-Offering1Heading"/>
        <w:outlineLvl w:val="1"/>
      </w:pPr>
      <w:r>
        <w:t>Oprávnění k výhodám při užívání studenty na základě kvalifikačního programu</w:t>
      </w:r>
      <w:r>
        <w:fldChar w:fldCharType="begin"/>
      </w:r>
      <w:r>
        <w:instrText xml:space="preserve"> TC "</w:instrText>
      </w:r>
      <w:bookmarkStart w:id="420" w:name="_Toc515567179"/>
      <w:r>
        <w:instrText>Oprávnění k výhodám při užívání studenty na základě kvalifikačního programu</w:instrText>
      </w:r>
      <w:bookmarkEnd w:id="420"/>
      <w:r>
        <w:instrText>" \l 2</w:instrText>
      </w:r>
      <w:r>
        <w:fldChar w:fldCharType="end"/>
      </w:r>
    </w:p>
    <w:p w:rsidR="00463BD6" w:rsidRDefault="00F66FDC">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společně s počtem licencí dostupných pro studenty na jednu placenou licenci pro pedagogický sbor / zaměstnance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w:t>
      </w:r>
    </w:p>
    <w:tbl>
      <w:tblPr>
        <w:tblStyle w:val="PURTable"/>
        <w:tblW w:w="0" w:type="dxa"/>
        <w:tblLook w:val="04A0" w:firstRow="1" w:lastRow="0" w:firstColumn="1" w:lastColumn="0" w:noHBand="0" w:noVBand="1"/>
      </w:tblPr>
      <w:tblGrid>
        <w:gridCol w:w="2195"/>
        <w:gridCol w:w="4346"/>
        <w:gridCol w:w="2608"/>
        <w:gridCol w:w="1651"/>
      </w:tblGrid>
      <w:tr w:rsidR="00463BD6">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63BD6" w:rsidRDefault="00F66FDC">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rsidR="00463BD6" w:rsidRDefault="00F66FDC">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rsidR="00463BD6" w:rsidRDefault="00F66FDC">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rsidR="00463BD6" w:rsidRDefault="00F66FDC">
            <w:pPr>
              <w:pStyle w:val="ProductList-TableBody"/>
              <w:jc w:val="center"/>
            </w:pPr>
            <w:r>
              <w:rPr>
                <w:color w:val="FFFFFF"/>
              </w:rPr>
              <w:t>Studentské instance poskytované na pedagoga/zaměstnance nebo znalostního pracovníka</w:t>
            </w:r>
          </w:p>
          <w:p w:rsidR="00463BD6" w:rsidRDefault="00463BD6">
            <w:pPr>
              <w:pStyle w:val="ProductList-TableBody"/>
              <w:jc w:val="center"/>
            </w:pPr>
          </w:p>
        </w:tc>
      </w:tr>
      <w:tr w:rsidR="00463BD6">
        <w:tc>
          <w:tcPr>
            <w:tcW w:w="2440" w:type="dxa"/>
            <w:tcBorders>
              <w:bottom w:val="dashed" w:sz="4" w:space="0" w:color="6E6E6E"/>
              <w:right w:val="single" w:sz="4" w:space="0" w:color="6E6E6E"/>
            </w:tcBorders>
          </w:tcPr>
          <w:p w:rsidR="00463BD6" w:rsidRDefault="00F66FD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63BD6" w:rsidRDefault="00F66FD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63BD6" w:rsidRDefault="00F66FDC">
            <w:pPr>
              <w:pStyle w:val="ProductList-TableBody"/>
            </w:pPr>
            <w:r>
              <w:t>OVS-ES, School, EES</w:t>
            </w:r>
          </w:p>
        </w:tc>
        <w:tc>
          <w:tcPr>
            <w:tcW w:w="1600" w:type="dxa"/>
            <w:tcBorders>
              <w:left w:val="single" w:sz="4" w:space="0" w:color="6E6E6E"/>
              <w:bottom w:val="dashed" w:sz="4" w:space="0" w:color="6E6E6E"/>
              <w:right w:val="none" w:sz="4" w:space="0" w:color="6E6E6E"/>
            </w:tcBorders>
          </w:tcPr>
          <w:p w:rsidR="00463BD6" w:rsidRDefault="00F66FDC">
            <w:pPr>
              <w:pStyle w:val="ProductList-TableBody"/>
            </w:pPr>
            <w:r>
              <w:t>15</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15</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15</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40</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40</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40</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Office 365 ProPlus a Office 365 Cloud App Security, Enterprise Mobility + Security E32, Windows 10 Education E3 (na uživatele)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40</w:t>
            </w:r>
          </w:p>
        </w:tc>
      </w:tr>
      <w:tr w:rsidR="00463BD6">
        <w:tc>
          <w:tcPr>
            <w:tcW w:w="2440" w:type="dxa"/>
            <w:tcBorders>
              <w:top w:val="dashed" w:sz="4" w:space="0" w:color="6E6E6E"/>
              <w:left w:val="none" w:sz="4" w:space="0" w:color="6E6E6E"/>
              <w:bottom w:val="dashed" w:sz="4" w:space="0" w:color="6E6E6E"/>
              <w:right w:val="single" w:sz="4" w:space="0" w:color="6E6E6E"/>
            </w:tcBorders>
          </w:tcPr>
          <w:p w:rsidR="00463BD6" w:rsidRDefault="00F66FD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Office 365 ProPlus, Office 365 Cloud App Security, ATP, Enterprise Mobility + Security E53, Windows 10 Education E3 (na uživatele)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40</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15</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15</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15</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15</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40</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40</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15</w:t>
            </w:r>
          </w:p>
        </w:tc>
      </w:tr>
      <w:tr w:rsidR="00463BD6">
        <w:tc>
          <w:tcPr>
            <w:tcW w:w="2440" w:type="dxa"/>
            <w:tcBorders>
              <w:top w:val="dashed" w:sz="4" w:space="0" w:color="6E6E6E"/>
              <w:left w:val="none" w:sz="4" w:space="0" w:color="6E6E6E"/>
              <w:bottom w:val="dashed" w:sz="4" w:space="0" w:color="6E6E6E"/>
              <w:right w:val="single" w:sz="4" w:space="0" w:color="6E6E6E"/>
            </w:tcBorders>
          </w:tcPr>
          <w:p w:rsidR="00463BD6" w:rsidRDefault="00F66FD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15</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40</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40</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40</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40</w:t>
            </w:r>
          </w:p>
        </w:tc>
      </w:tr>
      <w:tr w:rsidR="00463BD6">
        <w:tc>
          <w:tcPr>
            <w:tcW w:w="2440" w:type="dxa"/>
            <w:tcBorders>
              <w:top w:val="dashed" w:sz="4" w:space="0" w:color="6E6E6E"/>
              <w:bottom w:val="dashed" w:sz="4" w:space="0" w:color="6E6E6E"/>
              <w:right w:val="single" w:sz="4" w:space="0" w:color="6E6E6E"/>
            </w:tcBorders>
          </w:tcPr>
          <w:p w:rsidR="00463BD6" w:rsidRDefault="00F66FDC">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Windows 10 Education E3 (na zařízení)</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63BD6" w:rsidRDefault="00F66FD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63BD6" w:rsidRDefault="00F66FDC">
            <w:pPr>
              <w:pStyle w:val="ProductList-TableBody"/>
            </w:pPr>
            <w:r>
              <w:t>40</w:t>
            </w:r>
          </w:p>
        </w:tc>
      </w:tr>
      <w:tr w:rsidR="00463BD6">
        <w:tc>
          <w:tcPr>
            <w:tcW w:w="2440" w:type="dxa"/>
            <w:tcBorders>
              <w:top w:val="dashed" w:sz="4" w:space="0" w:color="6E6E6E"/>
              <w:bottom w:val="none" w:sz="4" w:space="0" w:color="6E6E6E"/>
              <w:right w:val="single" w:sz="4" w:space="0" w:color="6E6E6E"/>
            </w:tcBorders>
          </w:tcPr>
          <w:p w:rsidR="00463BD6" w:rsidRDefault="00F66FDC">
            <w:pPr>
              <w:pStyle w:val="ProductList-TableBody"/>
            </w:pPr>
            <w:r>
              <w:t>Windows 10 Education Upgrade (na zařízení)</w:t>
            </w:r>
          </w:p>
        </w:tc>
        <w:tc>
          <w:tcPr>
            <w:tcW w:w="5020" w:type="dxa"/>
            <w:tcBorders>
              <w:top w:val="dashed" w:sz="4" w:space="0" w:color="6E6E6E"/>
              <w:left w:val="single" w:sz="4" w:space="0" w:color="6E6E6E"/>
              <w:bottom w:val="none" w:sz="4" w:space="0" w:color="6E6E6E"/>
              <w:right w:val="single" w:sz="4" w:space="0" w:color="6E6E6E"/>
            </w:tcBorders>
          </w:tcPr>
          <w:p w:rsidR="00463BD6" w:rsidRDefault="00F66FDC">
            <w:pPr>
              <w:pStyle w:val="ProductList-TableBody"/>
            </w:pPr>
            <w:r>
              <w:t>Windows 10 Education Upgrade (na zařízení)</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463BD6" w:rsidRDefault="00F66FDC">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463BD6" w:rsidRDefault="00F66FDC">
            <w:pPr>
              <w:pStyle w:val="ProductList-TableBody"/>
            </w:pPr>
            <w:r>
              <w:t>40</w:t>
            </w:r>
          </w:p>
        </w:tc>
      </w:tr>
    </w:tbl>
    <w:p w:rsidR="00463BD6" w:rsidRDefault="00F66FDC">
      <w:pPr>
        <w:pStyle w:val="ProductList-Body"/>
      </w:pPr>
      <w:r>
        <w:rPr>
          <w:i/>
          <w:vertAlign w:val="superscript"/>
        </w:rPr>
        <w:t>1</w:t>
      </w:r>
      <w:r>
        <w:rPr>
          <w:i/>
        </w:rPr>
        <w:t>Licence zakoupené prostřednictvím výhod při užívání studenty nezahrnují oprávnění pro výhody krytí Software Assurance.</w:t>
      </w:r>
    </w:p>
    <w:p w:rsidR="00463BD6" w:rsidRDefault="00F66FDC">
      <w:pPr>
        <w:pStyle w:val="ProductList-Body"/>
      </w:pPr>
      <w:r>
        <w:rPr>
          <w:i/>
          <w:vertAlign w:val="superscript"/>
        </w:rPr>
        <w:t>2</w:t>
      </w:r>
      <w:r>
        <w:rPr>
          <w:i/>
        </w:rPr>
        <w:t>Nabídka výhod při užívání studenty nezahrnuje službu Azure Information Protection.</w:t>
      </w:r>
    </w:p>
    <w:p w:rsidR="00463BD6" w:rsidRDefault="00F66FDC">
      <w:pPr>
        <w:pStyle w:val="ProductList-Body"/>
      </w:pPr>
      <w:r>
        <w:rPr>
          <w:i/>
          <w:vertAlign w:val="superscript"/>
        </w:rPr>
        <w:t>3</w:t>
      </w:r>
      <w:r>
        <w:rPr>
          <w:i/>
        </w:rPr>
        <w:t>Nabídka výhod při užívání studenty nezahrnuje službu Azure Information Protection a Microsoft Cloud App Security.</w:t>
      </w:r>
    </w:p>
    <w:p w:rsidR="00463BD6" w:rsidRDefault="00F66FDC">
      <w:pPr>
        <w:pStyle w:val="ProductList-Body"/>
      </w:pPr>
      <w:r>
        <w:rPr>
          <w:i/>
          <w:vertAlign w:val="superscript"/>
        </w:rPr>
        <w:t>4</w:t>
      </w:r>
      <w:r>
        <w:rPr>
          <w:i/>
        </w:rPr>
        <w:t>Výhody při užívání studenty zahrnují pouze práva k Windows 10 E3/A3.</w:t>
      </w:r>
    </w:p>
    <w:p w:rsidR="00463BD6" w:rsidRDefault="00463BD6">
      <w:pPr>
        <w:pStyle w:val="ProductList-Body"/>
      </w:pPr>
    </w:p>
    <w:p w:rsidR="00463BD6" w:rsidRDefault="00F66FDC">
      <w:pPr>
        <w:pStyle w:val="ProductList-ClauseHeading"/>
        <w:outlineLvl w:val="2"/>
      </w:pPr>
      <w:r>
        <w:t>Omezení počítačového operačního systému Windows</w:t>
      </w:r>
    </w:p>
    <w:p w:rsidR="00463BD6" w:rsidRDefault="00F66FDC">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rsidR="00463BD6" w:rsidRDefault="00463BD6">
      <w:pPr>
        <w:pStyle w:val="ProductList-Body"/>
      </w:pPr>
    </w:p>
    <w:p w:rsidR="00463BD6" w:rsidRDefault="00F66FDC">
      <w:pPr>
        <w:pStyle w:val="ProductList-Offering1Heading"/>
        <w:outlineLvl w:val="1"/>
      </w:pPr>
      <w:r>
        <w:t>Prováděcí smlouva Enrollment for Education Solutions (verze před rokem 2017) – dostupnost programu</w:t>
      </w:r>
      <w:r>
        <w:fldChar w:fldCharType="begin"/>
      </w:r>
      <w:r>
        <w:instrText xml:space="preserve"> TC "</w:instrText>
      </w:r>
      <w:bookmarkStart w:id="421" w:name="_Toc515567180"/>
      <w:r>
        <w:instrText>Prováděcí smlouva Enrollment for Education Solutions (verze před rokem 2017) – dostupnost programu</w:instrText>
      </w:r>
      <w:bookmarkEnd w:id="421"/>
      <w:r>
        <w:instrText>" \l 2</w:instrText>
      </w:r>
      <w:r>
        <w:fldChar w:fldCharType="end"/>
      </w:r>
    </w:p>
    <w:p w:rsidR="00463BD6" w:rsidRDefault="00F66FDC">
      <w:pPr>
        <w:pStyle w:val="ProductList-Body"/>
      </w:pPr>
      <w:r>
        <w:t>Kvalifikující produkty a požadavky pro prováděcí smlouvu Enrollment for Education Solutions (verze před rokem 2017) jsou definovány v tomto oddílu.</w:t>
      </w:r>
    </w:p>
    <w:p w:rsidR="00463BD6" w:rsidRDefault="00F66FDC">
      <w:pPr>
        <w:pStyle w:val="ProductList-ClauseHeading"/>
        <w:outlineLvl w:val="2"/>
      </w:pPr>
      <w:r>
        <w:t>Kvalifikace</w:t>
      </w:r>
    </w:p>
    <w:tbl>
      <w:tblPr>
        <w:tblStyle w:val="PURTable"/>
        <w:tblW w:w="0" w:type="dxa"/>
        <w:tblLook w:val="04A0" w:firstRow="1" w:lastRow="0" w:firstColumn="1" w:lastColumn="0" w:noHBand="0" w:noVBand="1"/>
      </w:tblPr>
      <w:tblGrid>
        <w:gridCol w:w="7841"/>
        <w:gridCol w:w="2949"/>
      </w:tblGrid>
      <w:tr w:rsidR="00463BD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63BD6" w:rsidRDefault="00F66FDC">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63BD6" w:rsidRDefault="00F66FDC">
            <w:pPr>
              <w:pStyle w:val="ProductList-TableBody"/>
              <w:jc w:val="center"/>
            </w:pPr>
            <w:r>
              <w:rPr>
                <w:color w:val="FFFFFF"/>
              </w:rPr>
              <w:t xml:space="preserve">EES </w:t>
            </w:r>
          </w:p>
        </w:tc>
      </w:tr>
      <w:tr w:rsidR="00463BD6">
        <w:tc>
          <w:tcPr>
            <w:tcW w:w="8820" w:type="dxa"/>
            <w:tcBorders>
              <w:top w:val="single" w:sz="4" w:space="0" w:color="FFFFFF"/>
              <w:left w:val="single" w:sz="4" w:space="0" w:color="FFFFFF"/>
              <w:bottom w:val="dashed" w:sz="4" w:space="0" w:color="B2B2B2"/>
              <w:right w:val="single" w:sz="4" w:space="0" w:color="FFFFFF"/>
            </w:tcBorders>
          </w:tcPr>
          <w:p w:rsidR="00463BD6" w:rsidRDefault="00F66FDC">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3BD6" w:rsidRDefault="00F66F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463BD6">
        <w:tc>
          <w:tcPr>
            <w:tcW w:w="8820" w:type="dxa"/>
            <w:tcBorders>
              <w:top w:val="dashed" w:sz="4" w:space="0" w:color="B2B2B2"/>
              <w:left w:val="single" w:sz="4" w:space="0" w:color="FFFFFF"/>
              <w:bottom w:val="dashed" w:sz="4" w:space="0" w:color="B2B2B2"/>
              <w:right w:val="single" w:sz="4" w:space="0" w:color="FFFFFF"/>
            </w:tcBorders>
          </w:tcPr>
          <w:p w:rsidR="00463BD6" w:rsidRDefault="00F66FDC">
            <w:pPr>
              <w:pStyle w:val="ProductList-TableBody"/>
            </w:pPr>
            <w:r>
              <w:t>Sada Core CAL Suite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3BD6" w:rsidRDefault="00F66F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463BD6">
        <w:tc>
          <w:tcPr>
            <w:tcW w:w="8820" w:type="dxa"/>
            <w:tcBorders>
              <w:top w:val="dashed" w:sz="4" w:space="0" w:color="B2B2B2"/>
              <w:left w:val="single" w:sz="4" w:space="0" w:color="FFFFFF"/>
              <w:bottom w:val="dashed" w:sz="4" w:space="0" w:color="B2B2B2"/>
              <w:right w:val="single" w:sz="4" w:space="0" w:color="FFFFFF"/>
            </w:tcBorders>
          </w:tcPr>
          <w:p w:rsidR="00463BD6" w:rsidRDefault="00F66FDC">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3BD6" w:rsidRDefault="00F66F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463BD6">
        <w:tc>
          <w:tcPr>
            <w:tcW w:w="8820" w:type="dxa"/>
            <w:tcBorders>
              <w:top w:val="dashed" w:sz="4" w:space="0" w:color="B2B2B2"/>
              <w:left w:val="single" w:sz="4" w:space="0" w:color="FFFFFF"/>
              <w:bottom w:val="dashed" w:sz="4" w:space="0" w:color="B2B2B2"/>
              <w:right w:val="single" w:sz="4" w:space="0" w:color="FFFFFF"/>
            </w:tcBorders>
          </w:tcPr>
          <w:p w:rsidR="00463BD6" w:rsidRDefault="00F66FD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3BD6" w:rsidRDefault="00F66F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463BD6">
        <w:tc>
          <w:tcPr>
            <w:tcW w:w="8820" w:type="dxa"/>
            <w:tcBorders>
              <w:top w:val="dashed" w:sz="4" w:space="0" w:color="B2B2B2"/>
              <w:left w:val="single" w:sz="4" w:space="0" w:color="FFFFFF"/>
              <w:bottom w:val="dashed" w:sz="4" w:space="0" w:color="B2B2B2"/>
              <w:right w:val="single" w:sz="4" w:space="0" w:color="FFFFFF"/>
            </w:tcBorders>
          </w:tcPr>
          <w:p w:rsidR="00463BD6" w:rsidRDefault="00F66FDC">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3BD6" w:rsidRDefault="00F66F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463BD6">
        <w:tc>
          <w:tcPr>
            <w:tcW w:w="8820" w:type="dxa"/>
            <w:tcBorders>
              <w:top w:val="dashed" w:sz="4" w:space="0" w:color="B2B2B2"/>
              <w:left w:val="single" w:sz="4" w:space="0" w:color="FFFFFF"/>
              <w:bottom w:val="single" w:sz="4" w:space="0" w:color="FFFFFF"/>
              <w:right w:val="single" w:sz="4" w:space="0" w:color="FFFFFF"/>
            </w:tcBorders>
          </w:tcPr>
          <w:p w:rsidR="00463BD6" w:rsidRDefault="00F66FDC">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63BD6" w:rsidRDefault="00F66FD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463BD6" w:rsidRDefault="00463BD6">
      <w:pPr>
        <w:pStyle w:val="ProductList-Body"/>
      </w:pPr>
    </w:p>
    <w:p w:rsidR="00463BD6" w:rsidRDefault="00F66FDC">
      <w:pPr>
        <w:pStyle w:val="ProductList-ClauseHeading"/>
        <w:outlineLvl w:val="2"/>
      </w:pPr>
      <w:r>
        <w:t>Požadavky</w:t>
      </w:r>
    </w:p>
    <w:p w:rsidR="00463BD6" w:rsidRDefault="00F66FDC" w:rsidP="00F66FDC">
      <w:pPr>
        <w:pStyle w:val="ProductList-Bullet"/>
        <w:numPr>
          <w:ilvl w:val="0"/>
          <w:numId w:val="65"/>
        </w:numPr>
      </w:pPr>
      <w:r>
        <w:t>V případě prováděcí smlouvy Enrollment for Education Solutions (verze před rokem 2017) je možné produkty počítačové platformy nahradit službami online platformy pouze ve výročí, jak je popsáno v tabulce předpokladů pro kvalifikující služby online.</w:t>
      </w:r>
    </w:p>
    <w:p w:rsidR="00463BD6" w:rsidRDefault="00F66FDC" w:rsidP="00F66FDC">
      <w:pPr>
        <w:pStyle w:val="ProductList-Bullet"/>
        <w:numPr>
          <w:ilvl w:val="0"/>
          <w:numId w:val="65"/>
        </w:numPr>
      </w:pPr>
      <w:r>
        <w:t>Počet takových služeb online platformy licencovaných institucí nemůže být menší než počet nahrazovaných produktů počítačové platformy.</w:t>
      </w:r>
    </w:p>
    <w:p w:rsidR="00463BD6" w:rsidRDefault="00F66FDC" w:rsidP="00F66FDC">
      <w:pPr>
        <w:pStyle w:val="ProductList-Bullet"/>
        <w:numPr>
          <w:ilvl w:val="0"/>
          <w:numId w:val="65"/>
        </w:numPr>
      </w:pPr>
      <w:r>
        <w:t xml:space="preserve">Služby online platformy mohou být přidány kdykoli během doby platnosti prováděcí smlouvy. </w:t>
      </w:r>
    </w:p>
    <w:p w:rsidR="00463BD6" w:rsidRDefault="00463BD6">
      <w:pPr>
        <w:pStyle w:val="ProductList-Body"/>
      </w:pPr>
    </w:p>
    <w:p w:rsidR="00463BD6" w:rsidRDefault="00F66FDC">
      <w:pPr>
        <w:pStyle w:val="ProductList-ClauseHeading"/>
        <w:outlineLvl w:val="2"/>
      </w:pPr>
      <w:r>
        <w:t>Předpoklad kvalifikujících online služeb</w:t>
      </w:r>
    </w:p>
    <w:tbl>
      <w:tblPr>
        <w:tblStyle w:val="PURTable"/>
        <w:tblW w:w="0" w:type="dxa"/>
        <w:tblLook w:val="04A0" w:firstRow="1" w:lastRow="0" w:firstColumn="1" w:lastColumn="0" w:noHBand="0" w:noVBand="1"/>
      </w:tblPr>
      <w:tblGrid>
        <w:gridCol w:w="5352"/>
        <w:gridCol w:w="5448"/>
      </w:tblGrid>
      <w:tr w:rsidR="00463BD6">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63BD6" w:rsidRDefault="00F66FDC">
            <w:pPr>
              <w:pStyle w:val="ProductList-TableBody"/>
            </w:pPr>
            <w:r>
              <w:rPr>
                <w:color w:val="FFFFFF"/>
              </w:rPr>
              <w:t>Kvalifikující produkty počítačové platformy</w:t>
            </w:r>
          </w:p>
        </w:tc>
        <w:tc>
          <w:tcPr>
            <w:tcW w:w="6120" w:type="dxa"/>
            <w:shd w:val="clear" w:color="auto" w:fill="0070C0"/>
          </w:tcPr>
          <w:p w:rsidR="00463BD6" w:rsidRDefault="00F66FDC">
            <w:pPr>
              <w:pStyle w:val="ProductList-TableBody"/>
            </w:pPr>
            <w:r>
              <w:rPr>
                <w:color w:val="FFFFFF"/>
              </w:rPr>
              <w:t>Kvalifikující služba online</w:t>
            </w:r>
          </w:p>
        </w:tc>
      </w:tr>
      <w:tr w:rsidR="00463BD6">
        <w:tc>
          <w:tcPr>
            <w:tcW w:w="6000" w:type="dxa"/>
          </w:tcPr>
          <w:p w:rsidR="00463BD6" w:rsidRDefault="00F66FDC">
            <w:pPr>
              <w:pStyle w:val="ProductList-TableBody"/>
            </w:pPr>
            <w:r>
              <w:t xml:space="preserve">Office Professional Plus 2016 </w:t>
            </w:r>
            <w:r>
              <w:rPr>
                <w:b/>
              </w:rPr>
              <w:t>a</w:t>
            </w:r>
          </w:p>
          <w:p w:rsidR="00463BD6" w:rsidRDefault="00F66FDC">
            <w:pPr>
              <w:pStyle w:val="ProductList-TableBody"/>
            </w:pPr>
            <w:r>
              <w:t xml:space="preserve">Desktop Core CAL nebo ECAL Suite (zařízení) </w:t>
            </w:r>
            <w:r>
              <w:rPr>
                <w:b/>
              </w:rPr>
              <w:t>a</w:t>
            </w:r>
          </w:p>
          <w:p w:rsidR="00463BD6" w:rsidRDefault="00F66FDC">
            <w:pPr>
              <w:pStyle w:val="ProductList-TableBody"/>
            </w:pPr>
            <w:r>
              <w:t xml:space="preserve">Windows 10 Education E5 (na zařízení) </w:t>
            </w:r>
          </w:p>
        </w:tc>
        <w:tc>
          <w:tcPr>
            <w:tcW w:w="6120" w:type="dxa"/>
          </w:tcPr>
          <w:p w:rsidR="00463BD6" w:rsidRDefault="00F66FDC">
            <w:pPr>
              <w:pStyle w:val="ProductList-TableBody"/>
            </w:pPr>
            <w:r>
              <w:t>Microsoft 365 Education A3/A5 (licence na odběr na základě počtu uživatelů)</w:t>
            </w:r>
          </w:p>
        </w:tc>
      </w:tr>
      <w:tr w:rsidR="00463BD6">
        <w:tc>
          <w:tcPr>
            <w:tcW w:w="6000" w:type="dxa"/>
          </w:tcPr>
          <w:p w:rsidR="00463BD6" w:rsidRDefault="00F66FDC">
            <w:pPr>
              <w:pStyle w:val="ProductList-TableBody"/>
            </w:pPr>
            <w:r>
              <w:t xml:space="preserve">Office Professional Plus 2016 </w:t>
            </w:r>
            <w:r>
              <w:rPr>
                <w:b/>
              </w:rPr>
              <w:t>a</w:t>
            </w:r>
          </w:p>
          <w:p w:rsidR="00463BD6" w:rsidRDefault="00F66FDC">
            <w:pPr>
              <w:pStyle w:val="ProductList-TableBody"/>
            </w:pPr>
            <w:r>
              <w:t>Sada Core CAL nebo ECAL Suite (zařízení)</w:t>
            </w:r>
          </w:p>
        </w:tc>
        <w:tc>
          <w:tcPr>
            <w:tcW w:w="6120" w:type="dxa"/>
          </w:tcPr>
          <w:p w:rsidR="00463BD6" w:rsidRDefault="00F66FDC">
            <w:pPr>
              <w:pStyle w:val="ProductList-TableBody"/>
            </w:pPr>
            <w:r>
              <w:t xml:space="preserve">Office 365 A3/A5 (licence na odběr na základě počtu uživatelů) </w:t>
            </w:r>
            <w:r>
              <w:rPr>
                <w:b/>
              </w:rPr>
              <w:t>a</w:t>
            </w:r>
          </w:p>
          <w:p w:rsidR="00463BD6" w:rsidRDefault="00F66FDC">
            <w:pPr>
              <w:pStyle w:val="ProductList-TableBody"/>
            </w:pPr>
            <w:r>
              <w:t>EMS E3/E5</w:t>
            </w:r>
          </w:p>
        </w:tc>
      </w:tr>
      <w:tr w:rsidR="00463BD6">
        <w:tc>
          <w:tcPr>
            <w:tcW w:w="6000" w:type="dxa"/>
          </w:tcPr>
          <w:p w:rsidR="00463BD6" w:rsidRDefault="00F66FDC">
            <w:pPr>
              <w:pStyle w:val="ProductList-TableBody"/>
            </w:pPr>
            <w:r>
              <w:t>Sada Core CAL nebo ECAL Suite (zařízení)</w:t>
            </w:r>
          </w:p>
        </w:tc>
        <w:tc>
          <w:tcPr>
            <w:tcW w:w="6120" w:type="dxa"/>
          </w:tcPr>
          <w:p w:rsidR="00463BD6" w:rsidRDefault="00F66FDC">
            <w:pPr>
              <w:pStyle w:val="ProductList-TableBody"/>
            </w:pPr>
            <w:r>
              <w:t>Office 365 A3/A5</w:t>
            </w:r>
          </w:p>
        </w:tc>
      </w:tr>
      <w:tr w:rsidR="00463BD6">
        <w:tc>
          <w:tcPr>
            <w:tcW w:w="6000" w:type="dxa"/>
          </w:tcPr>
          <w:p w:rsidR="00463BD6" w:rsidRDefault="00F66FDC">
            <w:pPr>
              <w:pStyle w:val="ProductList-TableBody"/>
            </w:pPr>
            <w:r>
              <w:t>Office Professional Plus 2016</w:t>
            </w:r>
          </w:p>
        </w:tc>
        <w:tc>
          <w:tcPr>
            <w:tcW w:w="6120" w:type="dxa"/>
          </w:tcPr>
          <w:p w:rsidR="00463BD6" w:rsidRDefault="00F66FDC">
            <w:pPr>
              <w:pStyle w:val="ProductList-TableBody"/>
            </w:pPr>
            <w:r>
              <w:t>Office 365 ProPlus</w:t>
            </w:r>
          </w:p>
        </w:tc>
      </w:tr>
    </w:tbl>
    <w:p w:rsidR="00463BD6" w:rsidRDefault="00463BD6">
      <w:pPr>
        <w:pStyle w:val="ProductList-Body"/>
      </w:pPr>
    </w:p>
    <w:p w:rsidR="00463BD6" w:rsidRDefault="00463BD6">
      <w:pPr>
        <w:pStyle w:val="PURBreadcrumb"/>
      </w:pPr>
    </w:p>
    <w:tbl>
      <w:tblPr>
        <w:tblStyle w:val="PURTable"/>
        <w:tblW w:w="0" w:type="dxa"/>
        <w:tblLook w:val="04A0" w:firstRow="1" w:lastRow="0" w:firstColumn="1" w:lastColumn="0" w:noHBand="0" w:noVBand="1"/>
      </w:tblPr>
      <w:tblGrid>
        <w:gridCol w:w="10800"/>
      </w:tblGrid>
      <w:tr w:rsidR="00463B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63BD6" w:rsidRDefault="00DF76EC">
            <w:pPr>
              <w:pStyle w:val="ProductList-TableBody"/>
              <w:jc w:val="right"/>
            </w:pPr>
            <w:hyperlink w:anchor="_Sec842">
              <w:r w:rsidR="00F66FDC">
                <w:rPr>
                  <w:color w:val="00467F"/>
                  <w:sz w:val="14"/>
                  <w:u w:val="single"/>
                </w:rPr>
                <w:t>Obsah</w:t>
              </w:r>
            </w:hyperlink>
            <w:r w:rsidR="00F66FDC">
              <w:rPr>
                <w:sz w:val="14"/>
              </w:rPr>
              <w:t xml:space="preserve"> / </w:t>
            </w:r>
            <w:hyperlink w:anchor="_Sec549">
              <w:r w:rsidR="00F66FDC">
                <w:rPr>
                  <w:color w:val="00467F"/>
                  <w:sz w:val="14"/>
                  <w:u w:val="single"/>
                </w:rPr>
                <w:t>Slovník</w:t>
              </w:r>
            </w:hyperlink>
            <w:r w:rsidR="00F66FDC">
              <w:rPr>
                <w:sz w:val="14"/>
              </w:rPr>
              <w:t xml:space="preserve"> / </w:t>
            </w:r>
            <w:hyperlink w:anchor="_Sec844">
              <w:r w:rsidR="00F66FDC">
                <w:rPr>
                  <w:color w:val="00467F"/>
                  <w:sz w:val="14"/>
                  <w:u w:val="single"/>
                </w:rPr>
                <w:t>Index</w:t>
              </w:r>
            </w:hyperlink>
          </w:p>
        </w:tc>
      </w:tr>
    </w:tbl>
    <w:p w:rsidR="00463BD6" w:rsidRDefault="00463BD6">
      <w:pPr>
        <w:pStyle w:val="ProductList-Body"/>
      </w:pPr>
    </w:p>
    <w:p w:rsidR="00463BD6" w:rsidRDefault="00463BD6">
      <w:pPr>
        <w:sectPr w:rsidR="00463BD6">
          <w:headerReference w:type="default" r:id="rId155"/>
          <w:footerReference w:type="default" r:id="rId156"/>
          <w:type w:val="continuous"/>
          <w:pgSz w:w="12240" w:h="15840" w:code="1"/>
          <w:pgMar w:top="1170" w:right="720" w:bottom="720" w:left="720" w:header="432" w:footer="288" w:gutter="0"/>
          <w:cols w:space="360"/>
        </w:sectPr>
      </w:pPr>
    </w:p>
    <w:bookmarkEnd w:id="418"/>
    <w:p w:rsidR="00463BD6" w:rsidRDefault="00F66FDC">
      <w:pPr>
        <w:pStyle w:val="ProductList-SectionHeading"/>
        <w:pageBreakBefore/>
        <w:outlineLvl w:val="0"/>
      </w:pPr>
      <w:r>
        <w:t>Index</w:t>
      </w:r>
      <w:r>
        <w:fldChar w:fldCharType="begin"/>
      </w:r>
      <w:r>
        <w:instrText xml:space="preserve"> TC "</w:instrText>
      </w:r>
      <w:bookmarkStart w:id="422" w:name="_Toc515567181"/>
      <w:r>
        <w:instrText>Index</w:instrText>
      </w:r>
      <w:bookmarkEnd w:id="422"/>
      <w:r>
        <w:instrText>" \l 1</w:instrText>
      </w:r>
      <w:r>
        <w:fldChar w:fldCharType="end"/>
      </w:r>
    </w:p>
    <w:p w:rsidR="00463BD6" w:rsidRDefault="00463BD6">
      <w:pPr>
        <w:pStyle w:val="ProductList-Body"/>
      </w:pPr>
    </w:p>
    <w:p w:rsidR="00463BD6" w:rsidRDefault="00463BD6">
      <w:pPr>
        <w:sectPr w:rsidR="00463BD6">
          <w:headerReference w:type="default" r:id="rId157"/>
          <w:footerReference w:type="default" r:id="rId158"/>
          <w:type w:val="continuous"/>
          <w:pgSz w:w="12240" w:h="15840" w:code="1"/>
          <w:pgMar w:top="1170" w:right="720" w:bottom="720" w:left="720" w:header="432" w:footer="288" w:gutter="0"/>
          <w:cols w:space="360"/>
        </w:sectPr>
      </w:pPr>
    </w:p>
    <w:p w:rsidR="00A743DE" w:rsidRDefault="00F66FDC">
      <w:pPr>
        <w:pStyle w:val="ProductList-Body"/>
        <w:rPr>
          <w:noProof/>
        </w:rPr>
        <w:sectPr w:rsidR="00A743DE" w:rsidSect="00A743D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743DE" w:rsidRDefault="00A743DE">
      <w:pPr>
        <w:pStyle w:val="Index1"/>
        <w:tabs>
          <w:tab w:val="right" w:pos="5030"/>
        </w:tabs>
        <w:rPr>
          <w:noProof/>
        </w:rPr>
      </w:pPr>
      <w:r>
        <w:rPr>
          <w:noProof/>
        </w:rPr>
        <w:t>Access 2016, 22</w:t>
      </w:r>
    </w:p>
    <w:p w:rsidR="00A743DE" w:rsidRDefault="00A743DE">
      <w:pPr>
        <w:pStyle w:val="Index1"/>
        <w:tabs>
          <w:tab w:val="right" w:pos="5030"/>
        </w:tabs>
        <w:rPr>
          <w:noProof/>
        </w:rPr>
      </w:pPr>
      <w:r>
        <w:rPr>
          <w:noProof/>
        </w:rPr>
        <w:t>Audio Conferencing, 70</w:t>
      </w:r>
    </w:p>
    <w:p w:rsidR="00A743DE" w:rsidRDefault="00A743DE">
      <w:pPr>
        <w:pStyle w:val="Index1"/>
        <w:tabs>
          <w:tab w:val="right" w:pos="5030"/>
        </w:tabs>
        <w:rPr>
          <w:noProof/>
        </w:rPr>
      </w:pPr>
      <w:r>
        <w:rPr>
          <w:noProof/>
        </w:rPr>
        <w:t>Azure Active Directory Basic, 56</w:t>
      </w:r>
    </w:p>
    <w:p w:rsidR="00A743DE" w:rsidRDefault="00A743DE">
      <w:pPr>
        <w:pStyle w:val="Index1"/>
        <w:tabs>
          <w:tab w:val="right" w:pos="5030"/>
        </w:tabs>
        <w:rPr>
          <w:noProof/>
        </w:rPr>
      </w:pPr>
      <w:r>
        <w:rPr>
          <w:noProof/>
        </w:rPr>
        <w:t>Azure Active Directory Premium Plan 1, 56</w:t>
      </w:r>
    </w:p>
    <w:p w:rsidR="00A743DE" w:rsidRDefault="00A743DE">
      <w:pPr>
        <w:pStyle w:val="Index1"/>
        <w:tabs>
          <w:tab w:val="right" w:pos="5030"/>
        </w:tabs>
        <w:rPr>
          <w:noProof/>
        </w:rPr>
      </w:pPr>
      <w:r>
        <w:rPr>
          <w:noProof/>
        </w:rPr>
        <w:t>Azure Active Directory Premium Plan 2, 56</w:t>
      </w:r>
    </w:p>
    <w:p w:rsidR="00A743DE" w:rsidRDefault="00A743DE">
      <w:pPr>
        <w:pStyle w:val="Index1"/>
        <w:tabs>
          <w:tab w:val="right" w:pos="5030"/>
        </w:tabs>
        <w:rPr>
          <w:noProof/>
        </w:rPr>
      </w:pPr>
      <w:r>
        <w:rPr>
          <w:noProof/>
        </w:rPr>
        <w:t>Azure Advanced Threat Protection pro uživatele, 56</w:t>
      </w:r>
    </w:p>
    <w:p w:rsidR="00A743DE" w:rsidRDefault="00A743DE">
      <w:pPr>
        <w:pStyle w:val="Index1"/>
        <w:tabs>
          <w:tab w:val="right" w:pos="5030"/>
        </w:tabs>
        <w:rPr>
          <w:noProof/>
        </w:rPr>
      </w:pPr>
      <w:r>
        <w:rPr>
          <w:noProof/>
        </w:rPr>
        <w:t>Azure Information Protection Premium Plan 1, 56</w:t>
      </w:r>
    </w:p>
    <w:p w:rsidR="00A743DE" w:rsidRDefault="00A743DE">
      <w:pPr>
        <w:pStyle w:val="Index1"/>
        <w:tabs>
          <w:tab w:val="right" w:pos="5030"/>
        </w:tabs>
        <w:rPr>
          <w:noProof/>
        </w:rPr>
      </w:pPr>
      <w:r>
        <w:rPr>
          <w:noProof/>
        </w:rPr>
        <w:t>Azure Information Protection Premium Plan 2, 56</w:t>
      </w:r>
    </w:p>
    <w:p w:rsidR="00A743DE" w:rsidRDefault="00A743DE">
      <w:pPr>
        <w:pStyle w:val="Index1"/>
        <w:tabs>
          <w:tab w:val="right" w:pos="5030"/>
        </w:tabs>
        <w:rPr>
          <w:noProof/>
        </w:rPr>
      </w:pPr>
      <w:r>
        <w:rPr>
          <w:noProof/>
        </w:rPr>
        <w:t>Azure Site Recovery, 92</w:t>
      </w:r>
    </w:p>
    <w:p w:rsidR="00A743DE" w:rsidRDefault="00A743DE">
      <w:pPr>
        <w:pStyle w:val="Index1"/>
        <w:tabs>
          <w:tab w:val="right" w:pos="5030"/>
        </w:tabs>
        <w:rPr>
          <w:noProof/>
        </w:rPr>
      </w:pPr>
      <w:r>
        <w:rPr>
          <w:noProof/>
        </w:rPr>
        <w:t>Azure Site Recovery (na server vlastněný zákazníkem), 54</w:t>
      </w:r>
    </w:p>
    <w:p w:rsidR="00A743DE" w:rsidRDefault="00A743DE">
      <w:pPr>
        <w:pStyle w:val="Index1"/>
        <w:tabs>
          <w:tab w:val="right" w:pos="5030"/>
        </w:tabs>
        <w:rPr>
          <w:noProof/>
        </w:rPr>
      </w:pPr>
      <w:r>
        <w:rPr>
          <w:noProof/>
        </w:rPr>
        <w:t>Bing Maps Enterprise Platform (licence na odběr), 71</w:t>
      </w:r>
    </w:p>
    <w:p w:rsidR="00A743DE" w:rsidRDefault="00A743DE">
      <w:pPr>
        <w:pStyle w:val="Index1"/>
        <w:tabs>
          <w:tab w:val="right" w:pos="5030"/>
        </w:tabs>
        <w:rPr>
          <w:noProof/>
        </w:rPr>
      </w:pPr>
      <w:r>
        <w:rPr>
          <w:noProof/>
        </w:rPr>
        <w:t>BizTalk Server, 90</w:t>
      </w:r>
    </w:p>
    <w:p w:rsidR="00A743DE" w:rsidRDefault="00A743DE">
      <w:pPr>
        <w:pStyle w:val="Index1"/>
        <w:tabs>
          <w:tab w:val="right" w:pos="5030"/>
        </w:tabs>
        <w:rPr>
          <w:noProof/>
        </w:rPr>
      </w:pPr>
      <w:r>
        <w:rPr>
          <w:noProof/>
        </w:rPr>
        <w:t>BizTalk Server 2013 R2, 14</w:t>
      </w:r>
    </w:p>
    <w:p w:rsidR="00A743DE" w:rsidRDefault="00A743DE">
      <w:pPr>
        <w:pStyle w:val="Index1"/>
        <w:tabs>
          <w:tab w:val="right" w:pos="5030"/>
        </w:tabs>
        <w:rPr>
          <w:noProof/>
        </w:rPr>
      </w:pPr>
      <w:r>
        <w:rPr>
          <w:noProof/>
        </w:rPr>
        <w:t>BizTalk Server 2016 – verze Branch, 14</w:t>
      </w:r>
    </w:p>
    <w:p w:rsidR="00A743DE" w:rsidRDefault="00A743DE">
      <w:pPr>
        <w:pStyle w:val="Index1"/>
        <w:tabs>
          <w:tab w:val="right" w:pos="5030"/>
        </w:tabs>
        <w:rPr>
          <w:noProof/>
        </w:rPr>
      </w:pPr>
      <w:r>
        <w:rPr>
          <w:noProof/>
        </w:rPr>
        <w:t>BizTalk Server 2016 – verze Enterprise, 14</w:t>
      </w:r>
    </w:p>
    <w:p w:rsidR="00A743DE" w:rsidRDefault="00A743DE">
      <w:pPr>
        <w:pStyle w:val="Index1"/>
        <w:tabs>
          <w:tab w:val="right" w:pos="5030"/>
        </w:tabs>
        <w:rPr>
          <w:noProof/>
        </w:rPr>
      </w:pPr>
      <w:r>
        <w:rPr>
          <w:noProof/>
        </w:rPr>
        <w:t>BizTalk Server 2016 – verze Standard, 14</w:t>
      </w:r>
    </w:p>
    <w:p w:rsidR="00A743DE" w:rsidRDefault="00A743DE">
      <w:pPr>
        <w:pStyle w:val="Index1"/>
        <w:tabs>
          <w:tab w:val="right" w:pos="5030"/>
        </w:tabs>
        <w:rPr>
          <w:noProof/>
        </w:rPr>
      </w:pPr>
      <w:r w:rsidRPr="00B72A35">
        <w:rPr>
          <w:noProof/>
          <w:lang w:val="de-DE"/>
        </w:rPr>
        <w:t>BizTalk Server 2016 – verze Standard IDC</w:t>
      </w:r>
      <w:r>
        <w:rPr>
          <w:noProof/>
        </w:rPr>
        <w:t>, 14</w:t>
      </w:r>
    </w:p>
    <w:p w:rsidR="00A743DE" w:rsidRDefault="00A743DE">
      <w:pPr>
        <w:pStyle w:val="Index1"/>
        <w:tabs>
          <w:tab w:val="right" w:pos="5030"/>
        </w:tabs>
        <w:rPr>
          <w:noProof/>
        </w:rPr>
      </w:pPr>
      <w:r>
        <w:rPr>
          <w:noProof/>
        </w:rPr>
        <w:t>BizTalk Server 2016 Branch IDC, 14</w:t>
      </w:r>
    </w:p>
    <w:p w:rsidR="00A743DE" w:rsidRDefault="00A743DE">
      <w:pPr>
        <w:pStyle w:val="Index1"/>
        <w:tabs>
          <w:tab w:val="right" w:pos="5030"/>
        </w:tabs>
        <w:rPr>
          <w:noProof/>
        </w:rPr>
      </w:pPr>
      <w:r>
        <w:rPr>
          <w:noProof/>
        </w:rPr>
        <w:t>BizTalk Server Branch, 91</w:t>
      </w:r>
    </w:p>
    <w:p w:rsidR="00A743DE" w:rsidRDefault="00A743DE">
      <w:pPr>
        <w:pStyle w:val="Index1"/>
        <w:tabs>
          <w:tab w:val="right" w:pos="5030"/>
        </w:tabs>
        <w:rPr>
          <w:noProof/>
        </w:rPr>
      </w:pPr>
      <w:r>
        <w:rPr>
          <w:noProof/>
        </w:rPr>
        <w:t>BizTalk Server Enterprise, 91</w:t>
      </w:r>
    </w:p>
    <w:p w:rsidR="00A743DE" w:rsidRDefault="00A743DE">
      <w:pPr>
        <w:pStyle w:val="Index1"/>
        <w:tabs>
          <w:tab w:val="right" w:pos="5030"/>
        </w:tabs>
        <w:rPr>
          <w:noProof/>
        </w:rPr>
      </w:pPr>
      <w:r>
        <w:rPr>
          <w:noProof/>
        </w:rPr>
        <w:t>BizTalk Server Standard, 91</w:t>
      </w:r>
    </w:p>
    <w:p w:rsidR="00A743DE" w:rsidRDefault="00A743DE">
      <w:pPr>
        <w:pStyle w:val="Index1"/>
        <w:tabs>
          <w:tab w:val="right" w:pos="5030"/>
        </w:tabs>
        <w:rPr>
          <w:noProof/>
        </w:rPr>
      </w:pPr>
      <w:r>
        <w:rPr>
          <w:noProof/>
        </w:rPr>
        <w:t>Business Productivity Online Deskless Suite, 66</w:t>
      </w:r>
    </w:p>
    <w:p w:rsidR="00A743DE" w:rsidRDefault="00A743DE">
      <w:pPr>
        <w:pStyle w:val="Index1"/>
        <w:tabs>
          <w:tab w:val="right" w:pos="5030"/>
        </w:tabs>
        <w:rPr>
          <w:noProof/>
        </w:rPr>
      </w:pPr>
      <w:r>
        <w:rPr>
          <w:noProof/>
        </w:rPr>
        <w:t>Calling Plan, 70</w:t>
      </w:r>
    </w:p>
    <w:p w:rsidR="00A743DE" w:rsidRDefault="00A743DE">
      <w:pPr>
        <w:pStyle w:val="Index1"/>
        <w:tabs>
          <w:tab w:val="right" w:pos="5030"/>
        </w:tabs>
        <w:rPr>
          <w:noProof/>
        </w:rPr>
      </w:pPr>
      <w:r>
        <w:rPr>
          <w:noProof/>
        </w:rPr>
        <w:t>CIS Suite Datacenter, 90</w:t>
      </w:r>
    </w:p>
    <w:p w:rsidR="00A743DE" w:rsidRDefault="00A743DE">
      <w:pPr>
        <w:pStyle w:val="Index1"/>
        <w:tabs>
          <w:tab w:val="right" w:pos="5030"/>
        </w:tabs>
        <w:rPr>
          <w:noProof/>
        </w:rPr>
      </w:pPr>
      <w:r>
        <w:rPr>
          <w:noProof/>
        </w:rPr>
        <w:t>CIS Suite Standard, 90</w:t>
      </w:r>
    </w:p>
    <w:p w:rsidR="00A743DE" w:rsidRDefault="00A743DE">
      <w:pPr>
        <w:pStyle w:val="Index1"/>
        <w:tabs>
          <w:tab w:val="right" w:pos="5030"/>
        </w:tabs>
        <w:rPr>
          <w:noProof/>
        </w:rPr>
      </w:pPr>
      <w:r>
        <w:rPr>
          <w:noProof/>
        </w:rPr>
        <w:t>Common Area Phone, 70</w:t>
      </w:r>
    </w:p>
    <w:p w:rsidR="00A743DE" w:rsidRDefault="00A743DE">
      <w:pPr>
        <w:pStyle w:val="Index1"/>
        <w:tabs>
          <w:tab w:val="right" w:pos="5030"/>
        </w:tabs>
        <w:rPr>
          <w:noProof/>
        </w:rPr>
      </w:pPr>
      <w:r>
        <w:rPr>
          <w:noProof/>
        </w:rPr>
        <w:t>Communication Credits, 70</w:t>
      </w:r>
    </w:p>
    <w:p w:rsidR="00A743DE" w:rsidRDefault="00A743DE">
      <w:pPr>
        <w:pStyle w:val="Index1"/>
        <w:tabs>
          <w:tab w:val="right" w:pos="5030"/>
        </w:tabs>
        <w:rPr>
          <w:noProof/>
        </w:rPr>
      </w:pPr>
      <w:r>
        <w:rPr>
          <w:noProof/>
        </w:rPr>
        <w:t>Communicator for Mac 2011, 24</w:t>
      </w:r>
    </w:p>
    <w:p w:rsidR="00A743DE" w:rsidRDefault="00A743DE">
      <w:pPr>
        <w:pStyle w:val="Index1"/>
        <w:tabs>
          <w:tab w:val="right" w:pos="5030"/>
        </w:tabs>
        <w:rPr>
          <w:noProof/>
        </w:rPr>
      </w:pPr>
      <w:r>
        <w:rPr>
          <w:noProof/>
        </w:rPr>
        <w:t>Core CAL, 33, 86, 91</w:t>
      </w:r>
    </w:p>
    <w:p w:rsidR="00A743DE" w:rsidRDefault="00A743DE">
      <w:pPr>
        <w:pStyle w:val="Index1"/>
        <w:tabs>
          <w:tab w:val="right" w:pos="5030"/>
        </w:tabs>
        <w:rPr>
          <w:noProof/>
        </w:rPr>
      </w:pPr>
      <w:r>
        <w:rPr>
          <w:noProof/>
        </w:rPr>
        <w:t>Core CAL Suite Bridge pro Microsoft Intune, 15</w:t>
      </w:r>
    </w:p>
    <w:p w:rsidR="00A743DE" w:rsidRDefault="00A743DE">
      <w:pPr>
        <w:pStyle w:val="Index1"/>
        <w:tabs>
          <w:tab w:val="right" w:pos="5030"/>
        </w:tabs>
        <w:rPr>
          <w:noProof/>
        </w:rPr>
      </w:pPr>
      <w:r>
        <w:rPr>
          <w:noProof/>
        </w:rPr>
        <w:t>Core CAL Suite Bridge pro Office 365, 15</w:t>
      </w:r>
    </w:p>
    <w:p w:rsidR="00A743DE" w:rsidRDefault="00A743DE">
      <w:pPr>
        <w:pStyle w:val="Index1"/>
        <w:tabs>
          <w:tab w:val="right" w:pos="5030"/>
        </w:tabs>
        <w:rPr>
          <w:noProof/>
        </w:rPr>
      </w:pPr>
      <w:r>
        <w:rPr>
          <w:noProof/>
        </w:rPr>
        <w:t>Core CAL Suite Bridge pro Office 365 a Microsoft Intune, 15</w:t>
      </w:r>
    </w:p>
    <w:p w:rsidR="00A743DE" w:rsidRDefault="00A743DE">
      <w:pPr>
        <w:pStyle w:val="Index1"/>
        <w:tabs>
          <w:tab w:val="right" w:pos="5030"/>
        </w:tabs>
        <w:rPr>
          <w:noProof/>
        </w:rPr>
      </w:pPr>
      <w:r>
        <w:rPr>
          <w:noProof/>
        </w:rPr>
        <w:t>Core Infrastructure Server Suite Datacenter (sady 16 jádrových licencí), 17</w:t>
      </w:r>
    </w:p>
    <w:p w:rsidR="00A743DE" w:rsidRDefault="00A743DE">
      <w:pPr>
        <w:pStyle w:val="Index1"/>
        <w:tabs>
          <w:tab w:val="right" w:pos="5030"/>
        </w:tabs>
        <w:rPr>
          <w:noProof/>
        </w:rPr>
      </w:pPr>
      <w:r>
        <w:rPr>
          <w:noProof/>
        </w:rPr>
        <w:t>Core Infrastructure Server Suite Datacenter (sady 2 jádrových licencí), 17</w:t>
      </w:r>
    </w:p>
    <w:p w:rsidR="00A743DE" w:rsidRDefault="00A743DE">
      <w:pPr>
        <w:pStyle w:val="Index1"/>
        <w:tabs>
          <w:tab w:val="right" w:pos="5030"/>
        </w:tabs>
        <w:rPr>
          <w:noProof/>
        </w:rPr>
      </w:pPr>
      <w:r>
        <w:rPr>
          <w:noProof/>
        </w:rPr>
        <w:t>Core Infrastructure Server Suite Datacenter,, 91</w:t>
      </w:r>
    </w:p>
    <w:p w:rsidR="00A743DE" w:rsidRDefault="00A743DE">
      <w:pPr>
        <w:pStyle w:val="Index1"/>
        <w:tabs>
          <w:tab w:val="right" w:pos="5030"/>
        </w:tabs>
        <w:rPr>
          <w:noProof/>
        </w:rPr>
      </w:pPr>
      <w:r>
        <w:rPr>
          <w:noProof/>
        </w:rPr>
        <w:t>Core Infrastructure Server Suite Standard (sady 16 jádrových licencí), 17</w:t>
      </w:r>
    </w:p>
    <w:p w:rsidR="00A743DE" w:rsidRDefault="00A743DE">
      <w:pPr>
        <w:pStyle w:val="Index1"/>
        <w:tabs>
          <w:tab w:val="right" w:pos="5030"/>
        </w:tabs>
        <w:rPr>
          <w:noProof/>
        </w:rPr>
      </w:pPr>
      <w:r>
        <w:rPr>
          <w:noProof/>
        </w:rPr>
        <w:t>Core Infrastructure Server Suite Standard (sady 2 jádrových licencí), 16</w:t>
      </w:r>
    </w:p>
    <w:p w:rsidR="00A743DE" w:rsidRDefault="00A743DE">
      <w:pPr>
        <w:pStyle w:val="Index1"/>
        <w:tabs>
          <w:tab w:val="right" w:pos="5030"/>
        </w:tabs>
        <w:rPr>
          <w:noProof/>
        </w:rPr>
      </w:pPr>
      <w:r>
        <w:rPr>
          <w:noProof/>
        </w:rPr>
        <w:t>Core Infrastructure Server Suite Standard., 91</w:t>
      </w:r>
    </w:p>
    <w:p w:rsidR="00A743DE" w:rsidRDefault="00A743DE">
      <w:pPr>
        <w:pStyle w:val="Index1"/>
        <w:tabs>
          <w:tab w:val="right" w:pos="5030"/>
        </w:tabs>
        <w:rPr>
          <w:noProof/>
        </w:rPr>
      </w:pPr>
      <w:r>
        <w:rPr>
          <w:noProof/>
        </w:rPr>
        <w:t>Doplněk Azure Information Protection Premium Plan 1, 56</w:t>
      </w:r>
    </w:p>
    <w:p w:rsidR="00A743DE" w:rsidRDefault="00A743DE">
      <w:pPr>
        <w:pStyle w:val="Index1"/>
        <w:tabs>
          <w:tab w:val="right" w:pos="5030"/>
        </w:tabs>
        <w:rPr>
          <w:noProof/>
        </w:rPr>
      </w:pPr>
      <w:r>
        <w:rPr>
          <w:noProof/>
        </w:rPr>
        <w:t>Doplněk Azure Information Protection Premium Plan 2, 56</w:t>
      </w:r>
    </w:p>
    <w:p w:rsidR="00A743DE" w:rsidRDefault="00A743DE">
      <w:pPr>
        <w:pStyle w:val="Index1"/>
        <w:tabs>
          <w:tab w:val="right" w:pos="5030"/>
        </w:tabs>
        <w:rPr>
          <w:noProof/>
        </w:rPr>
      </w:pPr>
      <w:r>
        <w:rPr>
          <w:noProof/>
        </w:rPr>
        <w:t>Doplněk Enterprise Mobility + Security E3, 59</w:t>
      </w:r>
    </w:p>
    <w:p w:rsidR="00A743DE" w:rsidRDefault="00A743DE">
      <w:pPr>
        <w:pStyle w:val="Index1"/>
        <w:tabs>
          <w:tab w:val="right" w:pos="5030"/>
        </w:tabs>
        <w:rPr>
          <w:noProof/>
        </w:rPr>
      </w:pPr>
      <w:r>
        <w:rPr>
          <w:noProof/>
        </w:rPr>
        <w:t>Doplněk Enterprise Mobility + Security E5, 59</w:t>
      </w:r>
    </w:p>
    <w:p w:rsidR="00A743DE" w:rsidRDefault="00A743DE">
      <w:pPr>
        <w:pStyle w:val="Index1"/>
        <w:tabs>
          <w:tab w:val="right" w:pos="5030"/>
        </w:tabs>
        <w:rPr>
          <w:noProof/>
        </w:rPr>
      </w:pPr>
      <w:r>
        <w:rPr>
          <w:noProof/>
        </w:rPr>
        <w:t>Doplněk Exchange Online Plan 1, 68</w:t>
      </w:r>
    </w:p>
    <w:p w:rsidR="00A743DE" w:rsidRDefault="00A743DE">
      <w:pPr>
        <w:pStyle w:val="Index1"/>
        <w:tabs>
          <w:tab w:val="right" w:pos="5030"/>
        </w:tabs>
        <w:rPr>
          <w:noProof/>
        </w:rPr>
      </w:pPr>
      <w:r>
        <w:rPr>
          <w:noProof/>
        </w:rPr>
        <w:t>Doplněk licence CAL k produktu Skype for Business Plus pro Microsoft 365 E3 (licence na odběr na základě počtu uživatelů), 57</w:t>
      </w:r>
    </w:p>
    <w:p w:rsidR="00A743DE" w:rsidRDefault="00A743DE">
      <w:pPr>
        <w:pStyle w:val="Index1"/>
        <w:tabs>
          <w:tab w:val="right" w:pos="5030"/>
        </w:tabs>
        <w:rPr>
          <w:noProof/>
        </w:rPr>
      </w:pPr>
      <w:r>
        <w:rPr>
          <w:noProof/>
        </w:rPr>
        <w:t>Doplněk licence na bázi předplatného podle počtu uživatelů k produktu Microsoft Intune – Extra Storage 1 GB, 73</w:t>
      </w:r>
    </w:p>
    <w:p w:rsidR="00A743DE" w:rsidRDefault="00A743DE">
      <w:pPr>
        <w:pStyle w:val="Index1"/>
        <w:tabs>
          <w:tab w:val="right" w:pos="5030"/>
        </w:tabs>
        <w:rPr>
          <w:noProof/>
        </w:rPr>
      </w:pPr>
      <w:r>
        <w:rPr>
          <w:noProof/>
        </w:rPr>
        <w:t>Doplněk licence pro správu klienta k produktu Azure Advanced Threat Protection pro uživatele, 56</w:t>
      </w:r>
    </w:p>
    <w:p w:rsidR="00A743DE" w:rsidRDefault="00A743DE">
      <w:pPr>
        <w:pStyle w:val="Index1"/>
        <w:tabs>
          <w:tab w:val="right" w:pos="5030"/>
        </w:tabs>
        <w:rPr>
          <w:noProof/>
        </w:rPr>
      </w:pPr>
      <w:r>
        <w:rPr>
          <w:noProof/>
        </w:rPr>
        <w:t>Doplněk Microsoft Dynamics 365 for Operations Device, Enterprise Edition, 61</w:t>
      </w:r>
    </w:p>
    <w:p w:rsidR="00A743DE" w:rsidRDefault="00A743DE">
      <w:pPr>
        <w:pStyle w:val="Index1"/>
        <w:tabs>
          <w:tab w:val="right" w:pos="5030"/>
        </w:tabs>
        <w:rPr>
          <w:noProof/>
        </w:rPr>
      </w:pPr>
      <w:r>
        <w:rPr>
          <w:noProof/>
        </w:rPr>
        <w:t>Doplněk Microsoft Dynamics 365 for Operations Device, Enterprise Edition z krytí SA, 61</w:t>
      </w:r>
    </w:p>
    <w:p w:rsidR="00A743DE" w:rsidRDefault="00A743DE">
      <w:pPr>
        <w:pStyle w:val="Index1"/>
        <w:tabs>
          <w:tab w:val="right" w:pos="5030"/>
        </w:tabs>
        <w:rPr>
          <w:noProof/>
        </w:rPr>
      </w:pPr>
      <w:r>
        <w:rPr>
          <w:noProof/>
        </w:rPr>
        <w:t>Doplněk Microsoft Dynamics 365 for Retail, Enterprise Edition, 61</w:t>
      </w:r>
    </w:p>
    <w:p w:rsidR="00A743DE" w:rsidRDefault="00A743DE">
      <w:pPr>
        <w:pStyle w:val="Index1"/>
        <w:tabs>
          <w:tab w:val="right" w:pos="5030"/>
        </w:tabs>
        <w:rPr>
          <w:noProof/>
        </w:rPr>
      </w:pPr>
      <w:r>
        <w:rPr>
          <w:noProof/>
        </w:rPr>
        <w:t>Doplněk Microsoft Dynamics 365 for Talent, Enterprise Edition, 62</w:t>
      </w:r>
    </w:p>
    <w:p w:rsidR="00A743DE" w:rsidRDefault="00A743DE">
      <w:pPr>
        <w:pStyle w:val="Index1"/>
        <w:tabs>
          <w:tab w:val="right" w:pos="5030"/>
        </w:tabs>
        <w:rPr>
          <w:noProof/>
        </w:rPr>
      </w:pPr>
      <w:r>
        <w:rPr>
          <w:noProof/>
        </w:rPr>
        <w:t>Doplněk Microsoft Dynamics 365 for Team Members, verze Enterprise, 62</w:t>
      </w:r>
    </w:p>
    <w:p w:rsidR="00A743DE" w:rsidRDefault="00A743DE">
      <w:pPr>
        <w:pStyle w:val="Index1"/>
        <w:tabs>
          <w:tab w:val="right" w:pos="5030"/>
        </w:tabs>
        <w:rPr>
          <w:noProof/>
        </w:rPr>
      </w:pPr>
      <w:r>
        <w:rPr>
          <w:noProof/>
        </w:rPr>
        <w:t>Doplněk Microsoft Dynamics 365 Plan, Enterprise Edition, 61</w:t>
      </w:r>
    </w:p>
    <w:p w:rsidR="00A743DE" w:rsidRDefault="00A743DE">
      <w:pPr>
        <w:pStyle w:val="Index1"/>
        <w:tabs>
          <w:tab w:val="right" w:pos="5030"/>
        </w:tabs>
        <w:rPr>
          <w:noProof/>
        </w:rPr>
      </w:pPr>
      <w:r>
        <w:rPr>
          <w:noProof/>
        </w:rPr>
        <w:t>Doplněk Microsoft Stream Plan 2, 72</w:t>
      </w:r>
    </w:p>
    <w:p w:rsidR="00A743DE" w:rsidRDefault="00A743DE">
      <w:pPr>
        <w:pStyle w:val="Index1"/>
        <w:tabs>
          <w:tab w:val="right" w:pos="5030"/>
        </w:tabs>
        <w:rPr>
          <w:noProof/>
        </w:rPr>
      </w:pPr>
      <w:r>
        <w:rPr>
          <w:noProof/>
        </w:rPr>
        <w:t>Doplněk Microsoft Stream Storage (500 GB), 72</w:t>
      </w:r>
    </w:p>
    <w:p w:rsidR="00A743DE" w:rsidRDefault="00A743DE">
      <w:pPr>
        <w:pStyle w:val="Index1"/>
        <w:tabs>
          <w:tab w:val="right" w:pos="5030"/>
        </w:tabs>
        <w:rPr>
          <w:noProof/>
        </w:rPr>
      </w:pPr>
      <w:r>
        <w:rPr>
          <w:noProof/>
        </w:rPr>
        <w:t>Doplněk Office 365 A5, 65</w:t>
      </w:r>
    </w:p>
    <w:p w:rsidR="00A743DE" w:rsidRDefault="00A743DE">
      <w:pPr>
        <w:pStyle w:val="Index1"/>
        <w:tabs>
          <w:tab w:val="right" w:pos="5030"/>
        </w:tabs>
        <w:rPr>
          <w:noProof/>
        </w:rPr>
      </w:pPr>
      <w:r>
        <w:rPr>
          <w:noProof/>
        </w:rPr>
        <w:t>Doplněk Office 365 Enterprise E1, E3, 66</w:t>
      </w:r>
    </w:p>
    <w:p w:rsidR="00A743DE" w:rsidRDefault="00A743DE">
      <w:pPr>
        <w:pStyle w:val="Index1"/>
        <w:tabs>
          <w:tab w:val="right" w:pos="5030"/>
        </w:tabs>
        <w:rPr>
          <w:noProof/>
        </w:rPr>
      </w:pPr>
      <w:r>
        <w:rPr>
          <w:noProof/>
        </w:rPr>
        <w:t>Doplněk Office 365 Enterprise E3 bez ProPlus, 66</w:t>
      </w:r>
    </w:p>
    <w:p w:rsidR="00A743DE" w:rsidRDefault="00A743DE">
      <w:pPr>
        <w:pStyle w:val="Index1"/>
        <w:tabs>
          <w:tab w:val="right" w:pos="5030"/>
        </w:tabs>
        <w:rPr>
          <w:noProof/>
        </w:rPr>
      </w:pPr>
      <w:r>
        <w:rPr>
          <w:noProof/>
        </w:rPr>
        <w:t>Doplněk Office 365 Enterprise E4, 66</w:t>
      </w:r>
    </w:p>
    <w:p w:rsidR="00A743DE" w:rsidRDefault="00A743DE">
      <w:pPr>
        <w:pStyle w:val="Index1"/>
        <w:tabs>
          <w:tab w:val="right" w:pos="5030"/>
        </w:tabs>
        <w:rPr>
          <w:noProof/>
        </w:rPr>
      </w:pPr>
      <w:r>
        <w:rPr>
          <w:noProof/>
        </w:rPr>
        <w:t>Doplněk Office 365 Enterprise E4 bez ProPlus, 66</w:t>
      </w:r>
    </w:p>
    <w:p w:rsidR="00A743DE" w:rsidRDefault="00A743DE">
      <w:pPr>
        <w:pStyle w:val="Index1"/>
        <w:tabs>
          <w:tab w:val="right" w:pos="5030"/>
        </w:tabs>
        <w:rPr>
          <w:noProof/>
        </w:rPr>
      </w:pPr>
      <w:r>
        <w:rPr>
          <w:noProof/>
        </w:rPr>
        <w:t>Doplněk Office 365 Enterprise E5, 66</w:t>
      </w:r>
    </w:p>
    <w:p w:rsidR="00A743DE" w:rsidRDefault="00A743DE">
      <w:pPr>
        <w:pStyle w:val="Index1"/>
        <w:tabs>
          <w:tab w:val="right" w:pos="5030"/>
        </w:tabs>
        <w:rPr>
          <w:noProof/>
        </w:rPr>
      </w:pPr>
      <w:r>
        <w:rPr>
          <w:noProof/>
        </w:rPr>
        <w:t>Doplněk Operations Management and Security E1, 54</w:t>
      </w:r>
    </w:p>
    <w:p w:rsidR="00A743DE" w:rsidRDefault="00A743DE">
      <w:pPr>
        <w:pStyle w:val="Index1"/>
        <w:tabs>
          <w:tab w:val="right" w:pos="5030"/>
        </w:tabs>
        <w:rPr>
          <w:noProof/>
        </w:rPr>
      </w:pPr>
      <w:r>
        <w:rPr>
          <w:noProof/>
        </w:rPr>
        <w:t>Doplněk Operations Management and Security E2, 54</w:t>
      </w:r>
    </w:p>
    <w:p w:rsidR="00A743DE" w:rsidRDefault="00A743DE">
      <w:pPr>
        <w:pStyle w:val="Index1"/>
        <w:tabs>
          <w:tab w:val="right" w:pos="5030"/>
        </w:tabs>
        <w:rPr>
          <w:noProof/>
        </w:rPr>
      </w:pPr>
      <w:r>
        <w:rPr>
          <w:noProof/>
        </w:rPr>
        <w:t>Doplněk plánu pro službu Microsoft Dynamics 365 Customer Engagement, Enterprise Edition, 61</w:t>
      </w:r>
    </w:p>
    <w:p w:rsidR="00A743DE" w:rsidRDefault="00A743DE">
      <w:pPr>
        <w:pStyle w:val="Index1"/>
        <w:tabs>
          <w:tab w:val="right" w:pos="5030"/>
        </w:tabs>
        <w:rPr>
          <w:noProof/>
        </w:rPr>
      </w:pPr>
      <w:r>
        <w:rPr>
          <w:noProof/>
        </w:rPr>
        <w:t>Doplněk plánu pro službu Microsoft Dynamics 365 Customer Engagement, Enterprise Edition z krytí SA, 61</w:t>
      </w:r>
    </w:p>
    <w:p w:rsidR="00A743DE" w:rsidRDefault="00A743DE">
      <w:pPr>
        <w:pStyle w:val="Index1"/>
        <w:tabs>
          <w:tab w:val="right" w:pos="5030"/>
        </w:tabs>
        <w:rPr>
          <w:noProof/>
        </w:rPr>
      </w:pPr>
      <w:r>
        <w:rPr>
          <w:noProof/>
        </w:rPr>
        <w:t>Doplněk plánu pro službu Microsoft Dynamics 365 Unified, Enterprise Edition, 61</w:t>
      </w:r>
    </w:p>
    <w:p w:rsidR="00A743DE" w:rsidRDefault="00A743DE">
      <w:pPr>
        <w:pStyle w:val="Index1"/>
        <w:tabs>
          <w:tab w:val="right" w:pos="5030"/>
        </w:tabs>
        <w:rPr>
          <w:noProof/>
        </w:rPr>
      </w:pPr>
      <w:r>
        <w:rPr>
          <w:noProof/>
        </w:rPr>
        <w:t>Doplněk plánu pro službu Microsoft Dynamics 365 Unified, Enterprise Edition z krytí SA, 61</w:t>
      </w:r>
    </w:p>
    <w:p w:rsidR="00A743DE" w:rsidRDefault="00A743DE">
      <w:pPr>
        <w:pStyle w:val="Index1"/>
        <w:tabs>
          <w:tab w:val="right" w:pos="5030"/>
        </w:tabs>
        <w:rPr>
          <w:noProof/>
        </w:rPr>
      </w:pPr>
      <w:r>
        <w:rPr>
          <w:noProof/>
        </w:rPr>
        <w:t>doplněk Premium Assurance, 29, 48</w:t>
      </w:r>
    </w:p>
    <w:p w:rsidR="00A743DE" w:rsidRDefault="00A743DE">
      <w:pPr>
        <w:pStyle w:val="Index1"/>
        <w:tabs>
          <w:tab w:val="right" w:pos="5030"/>
        </w:tabs>
        <w:rPr>
          <w:noProof/>
        </w:rPr>
      </w:pPr>
      <w:r>
        <w:rPr>
          <w:noProof/>
        </w:rPr>
        <w:t>Doplněk pro Microsoft 365 E3, 56</w:t>
      </w:r>
    </w:p>
    <w:p w:rsidR="00A743DE" w:rsidRDefault="00A743DE">
      <w:pPr>
        <w:pStyle w:val="Index1"/>
        <w:tabs>
          <w:tab w:val="right" w:pos="5030"/>
        </w:tabs>
        <w:rPr>
          <w:noProof/>
        </w:rPr>
      </w:pPr>
      <w:r>
        <w:rPr>
          <w:noProof/>
        </w:rPr>
        <w:t>Doplněk pro Microsoft 365 E5, 57</w:t>
      </w:r>
    </w:p>
    <w:p w:rsidR="00A743DE" w:rsidRDefault="00A743DE">
      <w:pPr>
        <w:pStyle w:val="Index1"/>
        <w:tabs>
          <w:tab w:val="right" w:pos="5030"/>
        </w:tabs>
        <w:rPr>
          <w:noProof/>
        </w:rPr>
      </w:pPr>
      <w:r>
        <w:rPr>
          <w:noProof/>
        </w:rPr>
        <w:t>Doplněk pro Microsoft Intune, 73</w:t>
      </w:r>
    </w:p>
    <w:p w:rsidR="00A743DE" w:rsidRDefault="00A743DE">
      <w:pPr>
        <w:pStyle w:val="Index1"/>
        <w:tabs>
          <w:tab w:val="right" w:pos="5030"/>
        </w:tabs>
        <w:rPr>
          <w:noProof/>
        </w:rPr>
      </w:pPr>
      <w:r>
        <w:rPr>
          <w:noProof/>
        </w:rPr>
        <w:t>Doplněk pro Microsoft Intune for EDU, 74</w:t>
      </w:r>
    </w:p>
    <w:p w:rsidR="00A743DE" w:rsidRDefault="00A743DE">
      <w:pPr>
        <w:pStyle w:val="Index1"/>
        <w:tabs>
          <w:tab w:val="right" w:pos="5030"/>
        </w:tabs>
        <w:rPr>
          <w:noProof/>
        </w:rPr>
      </w:pPr>
      <w:r>
        <w:rPr>
          <w:noProof/>
        </w:rPr>
        <w:t>Doplněk Project Online Essentials, 69</w:t>
      </w:r>
    </w:p>
    <w:p w:rsidR="00A743DE" w:rsidRDefault="00A743DE">
      <w:pPr>
        <w:pStyle w:val="Index1"/>
        <w:tabs>
          <w:tab w:val="right" w:pos="5030"/>
        </w:tabs>
        <w:rPr>
          <w:noProof/>
        </w:rPr>
      </w:pPr>
      <w:r>
        <w:rPr>
          <w:noProof/>
        </w:rPr>
        <w:t>Doplněk Project Online Premium, 69</w:t>
      </w:r>
    </w:p>
    <w:p w:rsidR="00A743DE" w:rsidRDefault="00A743DE">
      <w:pPr>
        <w:pStyle w:val="Index1"/>
        <w:tabs>
          <w:tab w:val="right" w:pos="5030"/>
        </w:tabs>
        <w:rPr>
          <w:noProof/>
        </w:rPr>
      </w:pPr>
      <w:r>
        <w:rPr>
          <w:noProof/>
        </w:rPr>
        <w:t>Doplněk Project Online Professional, 69</w:t>
      </w:r>
    </w:p>
    <w:p w:rsidR="00A743DE" w:rsidRDefault="00A743DE">
      <w:pPr>
        <w:pStyle w:val="Index1"/>
        <w:tabs>
          <w:tab w:val="right" w:pos="5030"/>
        </w:tabs>
        <w:rPr>
          <w:noProof/>
        </w:rPr>
      </w:pPr>
      <w:r>
        <w:rPr>
          <w:noProof/>
        </w:rPr>
        <w:t>Doplněk SharePoint Online Plan 1, 69</w:t>
      </w:r>
    </w:p>
    <w:p w:rsidR="00A743DE" w:rsidRDefault="00A743DE">
      <w:pPr>
        <w:pStyle w:val="Index1"/>
        <w:tabs>
          <w:tab w:val="right" w:pos="5030"/>
        </w:tabs>
        <w:rPr>
          <w:noProof/>
        </w:rPr>
      </w:pPr>
      <w:r>
        <w:rPr>
          <w:noProof/>
        </w:rPr>
        <w:t>Doplněk Skype for Business Online Plan 1, 70</w:t>
      </w:r>
    </w:p>
    <w:p w:rsidR="00A743DE" w:rsidRDefault="00A743DE">
      <w:pPr>
        <w:pStyle w:val="Index1"/>
        <w:tabs>
          <w:tab w:val="right" w:pos="5030"/>
        </w:tabs>
        <w:rPr>
          <w:noProof/>
        </w:rPr>
      </w:pPr>
      <w:r>
        <w:rPr>
          <w:noProof/>
        </w:rPr>
        <w:t>Doplněk Visio Online Plan 2, 64</w:t>
      </w:r>
    </w:p>
    <w:p w:rsidR="00A743DE" w:rsidRDefault="00A743DE">
      <w:pPr>
        <w:pStyle w:val="Index1"/>
        <w:tabs>
          <w:tab w:val="right" w:pos="5030"/>
        </w:tabs>
        <w:rPr>
          <w:noProof/>
        </w:rPr>
      </w:pPr>
      <w:r>
        <w:rPr>
          <w:noProof/>
        </w:rPr>
        <w:t>Doplněk Windows 10 Education E5 na zařízení (pro E3 na zařízení), 41</w:t>
      </w:r>
    </w:p>
    <w:p w:rsidR="00A743DE" w:rsidRDefault="00A743DE">
      <w:pPr>
        <w:pStyle w:val="Index1"/>
        <w:tabs>
          <w:tab w:val="right" w:pos="5030"/>
        </w:tabs>
        <w:rPr>
          <w:noProof/>
        </w:rPr>
      </w:pPr>
      <w:r>
        <w:rPr>
          <w:noProof/>
        </w:rPr>
        <w:t>Doplněk Windows 10 Enterprise E3 na uživatele (pro E3 na zařízení), 41</w:t>
      </w:r>
    </w:p>
    <w:p w:rsidR="00A743DE" w:rsidRDefault="00A743DE">
      <w:pPr>
        <w:pStyle w:val="Index1"/>
        <w:tabs>
          <w:tab w:val="right" w:pos="5030"/>
        </w:tabs>
        <w:rPr>
          <w:noProof/>
        </w:rPr>
      </w:pPr>
      <w:r>
        <w:rPr>
          <w:noProof/>
        </w:rPr>
        <w:t>Doplněk Windows 10 Enterprise E5 na zařízení nebo na uživatele (pro E3 na zařízení) (licence na odběr), 41</w:t>
      </w:r>
    </w:p>
    <w:p w:rsidR="00A743DE" w:rsidRDefault="00A743DE">
      <w:pPr>
        <w:pStyle w:val="Index1"/>
        <w:tabs>
          <w:tab w:val="right" w:pos="5030"/>
        </w:tabs>
        <w:rPr>
          <w:noProof/>
        </w:rPr>
      </w:pPr>
      <w:r>
        <w:rPr>
          <w:noProof/>
        </w:rPr>
        <w:t>Dynamics 365 for Operations Server, 86</w:t>
      </w:r>
    </w:p>
    <w:p w:rsidR="00A743DE" w:rsidRDefault="00A743DE">
      <w:pPr>
        <w:pStyle w:val="Index1"/>
        <w:tabs>
          <w:tab w:val="right" w:pos="5030"/>
        </w:tabs>
        <w:rPr>
          <w:noProof/>
        </w:rPr>
      </w:pPr>
      <w:r>
        <w:rPr>
          <w:noProof/>
        </w:rPr>
        <w:t>Enterprise CAL, 33, 68, 86, 91</w:t>
      </w:r>
    </w:p>
    <w:p w:rsidR="00A743DE" w:rsidRDefault="00A743DE">
      <w:pPr>
        <w:pStyle w:val="Index1"/>
        <w:tabs>
          <w:tab w:val="right" w:pos="5030"/>
        </w:tabs>
        <w:rPr>
          <w:noProof/>
        </w:rPr>
      </w:pPr>
      <w:r>
        <w:rPr>
          <w:noProof/>
        </w:rPr>
        <w:t>Enterprise CAL Bridge for Enterprise Mobility + Security, 15</w:t>
      </w:r>
    </w:p>
    <w:p w:rsidR="00A743DE" w:rsidRDefault="00A743DE">
      <w:pPr>
        <w:pStyle w:val="Index1"/>
        <w:tabs>
          <w:tab w:val="right" w:pos="5030"/>
        </w:tabs>
        <w:rPr>
          <w:noProof/>
        </w:rPr>
      </w:pPr>
      <w:r>
        <w:rPr>
          <w:noProof/>
        </w:rPr>
        <w:t>Enterprise CAL Bridge for Enterprise Mobility + Security z krytí SA, 15</w:t>
      </w:r>
    </w:p>
    <w:p w:rsidR="00A743DE" w:rsidRDefault="00A743DE">
      <w:pPr>
        <w:pStyle w:val="Index1"/>
        <w:tabs>
          <w:tab w:val="right" w:pos="5030"/>
        </w:tabs>
        <w:rPr>
          <w:noProof/>
        </w:rPr>
      </w:pPr>
      <w:r>
        <w:rPr>
          <w:noProof/>
        </w:rPr>
        <w:t>Enterprise CAL Suite Bridge pro Microsoft Intune, 15</w:t>
      </w:r>
    </w:p>
    <w:p w:rsidR="00A743DE" w:rsidRDefault="00A743DE">
      <w:pPr>
        <w:pStyle w:val="Index1"/>
        <w:tabs>
          <w:tab w:val="right" w:pos="5030"/>
        </w:tabs>
        <w:rPr>
          <w:noProof/>
        </w:rPr>
      </w:pPr>
      <w:r>
        <w:rPr>
          <w:noProof/>
        </w:rPr>
        <w:t>Enterprise CAL Suite Bridge pro Office 365, 15</w:t>
      </w:r>
    </w:p>
    <w:p w:rsidR="00A743DE" w:rsidRDefault="00A743DE">
      <w:pPr>
        <w:pStyle w:val="Index1"/>
        <w:tabs>
          <w:tab w:val="right" w:pos="5030"/>
        </w:tabs>
        <w:rPr>
          <w:noProof/>
        </w:rPr>
      </w:pPr>
      <w:r>
        <w:rPr>
          <w:noProof/>
        </w:rPr>
        <w:t>Enterprise CAL Suite Bridge pro Office 365 a Microsoft Intune, 15</w:t>
      </w:r>
    </w:p>
    <w:p w:rsidR="00A743DE" w:rsidRDefault="00A743DE">
      <w:pPr>
        <w:pStyle w:val="Index1"/>
        <w:tabs>
          <w:tab w:val="right" w:pos="5030"/>
        </w:tabs>
        <w:rPr>
          <w:noProof/>
        </w:rPr>
      </w:pPr>
      <w:r>
        <w:rPr>
          <w:noProof/>
        </w:rPr>
        <w:t>Enterprise CAL Suite Bridge pro Office 365 z krytí SA, 15</w:t>
      </w:r>
    </w:p>
    <w:p w:rsidR="00A743DE" w:rsidRDefault="00A743DE">
      <w:pPr>
        <w:pStyle w:val="Index1"/>
        <w:tabs>
          <w:tab w:val="right" w:pos="5030"/>
        </w:tabs>
        <w:rPr>
          <w:noProof/>
        </w:rPr>
      </w:pPr>
      <w:r>
        <w:rPr>
          <w:noProof/>
        </w:rPr>
        <w:t>Enterprise Mobility + Security E3, 16, 59</w:t>
      </w:r>
    </w:p>
    <w:p w:rsidR="00A743DE" w:rsidRDefault="00A743DE">
      <w:pPr>
        <w:pStyle w:val="Index1"/>
        <w:tabs>
          <w:tab w:val="right" w:pos="5030"/>
        </w:tabs>
        <w:rPr>
          <w:noProof/>
        </w:rPr>
      </w:pPr>
      <w:r>
        <w:rPr>
          <w:noProof/>
        </w:rPr>
        <w:t>Enterprise Mobility + Security E3 z krytí SA, 59</w:t>
      </w:r>
    </w:p>
    <w:p w:rsidR="00A743DE" w:rsidRDefault="00A743DE">
      <w:pPr>
        <w:pStyle w:val="Index1"/>
        <w:tabs>
          <w:tab w:val="right" w:pos="5030"/>
        </w:tabs>
        <w:rPr>
          <w:noProof/>
        </w:rPr>
      </w:pPr>
      <w:r>
        <w:rPr>
          <w:noProof/>
        </w:rPr>
        <w:t>Enterprise Mobility + Security E5, 16</w:t>
      </w:r>
    </w:p>
    <w:p w:rsidR="00A743DE" w:rsidRDefault="00A743DE">
      <w:pPr>
        <w:pStyle w:val="Index1"/>
        <w:tabs>
          <w:tab w:val="right" w:pos="5030"/>
        </w:tabs>
        <w:rPr>
          <w:noProof/>
        </w:rPr>
      </w:pPr>
      <w:r>
        <w:rPr>
          <w:noProof/>
        </w:rPr>
        <w:t>Enterprise Mobility + Security E5, 59</w:t>
      </w:r>
    </w:p>
    <w:p w:rsidR="00A743DE" w:rsidRDefault="00A743DE">
      <w:pPr>
        <w:pStyle w:val="Index1"/>
        <w:tabs>
          <w:tab w:val="right" w:pos="5030"/>
        </w:tabs>
        <w:rPr>
          <w:noProof/>
        </w:rPr>
      </w:pPr>
      <w:r>
        <w:rPr>
          <w:noProof/>
        </w:rPr>
        <w:t>Enterprise Mobility + Security E5 z krytí SA, 59</w:t>
      </w:r>
    </w:p>
    <w:p w:rsidR="00A743DE" w:rsidRDefault="00A743DE">
      <w:pPr>
        <w:pStyle w:val="Index1"/>
        <w:tabs>
          <w:tab w:val="right" w:pos="5030"/>
        </w:tabs>
        <w:rPr>
          <w:noProof/>
        </w:rPr>
      </w:pPr>
      <w:r>
        <w:rPr>
          <w:noProof/>
        </w:rPr>
        <w:t>Excel 2016, 22</w:t>
      </w:r>
    </w:p>
    <w:p w:rsidR="00A743DE" w:rsidRDefault="00A743DE">
      <w:pPr>
        <w:pStyle w:val="Index1"/>
        <w:tabs>
          <w:tab w:val="right" w:pos="5030"/>
        </w:tabs>
        <w:rPr>
          <w:noProof/>
        </w:rPr>
      </w:pPr>
      <w:r>
        <w:rPr>
          <w:noProof/>
        </w:rPr>
        <w:t>Excel 2016 pro Mac, 24</w:t>
      </w:r>
    </w:p>
    <w:p w:rsidR="00A743DE" w:rsidRDefault="00A743DE">
      <w:pPr>
        <w:pStyle w:val="Index1"/>
        <w:tabs>
          <w:tab w:val="right" w:pos="5030"/>
        </w:tabs>
        <w:rPr>
          <w:noProof/>
        </w:rPr>
      </w:pPr>
      <w:r>
        <w:rPr>
          <w:noProof/>
        </w:rPr>
        <w:t>Exchange Hosted Archive, 68</w:t>
      </w:r>
    </w:p>
    <w:p w:rsidR="00A743DE" w:rsidRDefault="00A743DE">
      <w:pPr>
        <w:pStyle w:val="Index1"/>
        <w:tabs>
          <w:tab w:val="right" w:pos="5030"/>
        </w:tabs>
        <w:rPr>
          <w:noProof/>
        </w:rPr>
      </w:pPr>
      <w:r>
        <w:rPr>
          <w:noProof/>
        </w:rPr>
        <w:t>Exchange Online Archiving for Exchange Online, 68</w:t>
      </w:r>
    </w:p>
    <w:p w:rsidR="00A743DE" w:rsidRDefault="00A743DE">
      <w:pPr>
        <w:pStyle w:val="Index1"/>
        <w:tabs>
          <w:tab w:val="right" w:pos="5030"/>
        </w:tabs>
        <w:rPr>
          <w:noProof/>
        </w:rPr>
      </w:pPr>
      <w:r>
        <w:rPr>
          <w:noProof/>
        </w:rPr>
        <w:t>Exchange Online Archiving for Exchange Server, 15, 68</w:t>
      </w:r>
    </w:p>
    <w:p w:rsidR="00A743DE" w:rsidRDefault="00A743DE">
      <w:pPr>
        <w:pStyle w:val="Index1"/>
        <w:tabs>
          <w:tab w:val="right" w:pos="5030"/>
        </w:tabs>
        <w:rPr>
          <w:noProof/>
        </w:rPr>
      </w:pPr>
      <w:r>
        <w:rPr>
          <w:noProof/>
        </w:rPr>
        <w:t>Exchange Online Kiosk, 68</w:t>
      </w:r>
    </w:p>
    <w:p w:rsidR="00A743DE" w:rsidRDefault="00A743DE">
      <w:pPr>
        <w:pStyle w:val="Index1"/>
        <w:tabs>
          <w:tab w:val="right" w:pos="5030"/>
        </w:tabs>
        <w:rPr>
          <w:noProof/>
        </w:rPr>
      </w:pPr>
      <w:r>
        <w:rPr>
          <w:noProof/>
        </w:rPr>
        <w:t>Exchange Online Plan 1, 25, 67</w:t>
      </w:r>
    </w:p>
    <w:p w:rsidR="00A743DE" w:rsidRDefault="00A743DE">
      <w:pPr>
        <w:pStyle w:val="Index1"/>
        <w:tabs>
          <w:tab w:val="right" w:pos="5030"/>
        </w:tabs>
        <w:rPr>
          <w:noProof/>
        </w:rPr>
      </w:pPr>
      <w:r>
        <w:rPr>
          <w:noProof/>
        </w:rPr>
        <w:t>Exchange Online Plan 1A for Alumni, 68</w:t>
      </w:r>
    </w:p>
    <w:p w:rsidR="00A743DE" w:rsidRDefault="00A743DE">
      <w:pPr>
        <w:pStyle w:val="Index1"/>
        <w:tabs>
          <w:tab w:val="right" w:pos="5030"/>
        </w:tabs>
        <w:rPr>
          <w:noProof/>
        </w:rPr>
      </w:pPr>
      <w:r>
        <w:rPr>
          <w:noProof/>
        </w:rPr>
        <w:t>Exchange Online Plan 2, 68</w:t>
      </w:r>
    </w:p>
    <w:p w:rsidR="00A743DE" w:rsidRDefault="00A743DE">
      <w:pPr>
        <w:pStyle w:val="Index1"/>
        <w:tabs>
          <w:tab w:val="right" w:pos="5030"/>
        </w:tabs>
        <w:rPr>
          <w:noProof/>
        </w:rPr>
      </w:pPr>
      <w:r>
        <w:rPr>
          <w:noProof/>
        </w:rPr>
        <w:t>Exchange Online Plan 2A, 25</w:t>
      </w:r>
    </w:p>
    <w:p w:rsidR="00A743DE" w:rsidRDefault="00A743DE">
      <w:pPr>
        <w:pStyle w:val="Index1"/>
        <w:tabs>
          <w:tab w:val="right" w:pos="5030"/>
        </w:tabs>
        <w:rPr>
          <w:noProof/>
        </w:rPr>
      </w:pPr>
      <w:r>
        <w:rPr>
          <w:noProof/>
        </w:rPr>
        <w:t>Exchange Online Protection, 15, 68</w:t>
      </w:r>
    </w:p>
    <w:p w:rsidR="00A743DE" w:rsidRDefault="00A743DE">
      <w:pPr>
        <w:pStyle w:val="Index1"/>
        <w:tabs>
          <w:tab w:val="right" w:pos="5030"/>
        </w:tabs>
        <w:rPr>
          <w:noProof/>
        </w:rPr>
      </w:pPr>
      <w:r>
        <w:rPr>
          <w:noProof/>
        </w:rPr>
        <w:t>Exchange Server, 57</w:t>
      </w:r>
    </w:p>
    <w:p w:rsidR="00A743DE" w:rsidRDefault="00A743DE">
      <w:pPr>
        <w:pStyle w:val="Index1"/>
        <w:tabs>
          <w:tab w:val="right" w:pos="5030"/>
        </w:tabs>
        <w:rPr>
          <w:noProof/>
        </w:rPr>
      </w:pPr>
      <w:r>
        <w:rPr>
          <w:noProof/>
        </w:rPr>
        <w:t>Exchange Server 2013, 25</w:t>
      </w:r>
    </w:p>
    <w:p w:rsidR="00A743DE" w:rsidRDefault="00A743DE">
      <w:pPr>
        <w:pStyle w:val="Index1"/>
        <w:tabs>
          <w:tab w:val="right" w:pos="5030"/>
        </w:tabs>
        <w:rPr>
          <w:noProof/>
        </w:rPr>
      </w:pPr>
      <w:r>
        <w:rPr>
          <w:noProof/>
        </w:rPr>
        <w:t>Exchange Server Enterprise, 91</w:t>
      </w:r>
    </w:p>
    <w:p w:rsidR="00A743DE" w:rsidRDefault="00A743DE">
      <w:pPr>
        <w:pStyle w:val="Index1"/>
        <w:tabs>
          <w:tab w:val="right" w:pos="5030"/>
        </w:tabs>
        <w:rPr>
          <w:noProof/>
        </w:rPr>
      </w:pPr>
      <w:r>
        <w:rPr>
          <w:noProof/>
        </w:rPr>
        <w:t>Exchange Server Enterprise 2016, 25</w:t>
      </w:r>
    </w:p>
    <w:p w:rsidR="00A743DE" w:rsidRDefault="00A743DE">
      <w:pPr>
        <w:pStyle w:val="Index1"/>
        <w:tabs>
          <w:tab w:val="right" w:pos="5030"/>
        </w:tabs>
        <w:rPr>
          <w:noProof/>
        </w:rPr>
      </w:pPr>
      <w:r>
        <w:rPr>
          <w:noProof/>
        </w:rPr>
        <w:t>Exchange Server Standard, 91</w:t>
      </w:r>
    </w:p>
    <w:p w:rsidR="00A743DE" w:rsidRDefault="00A743DE">
      <w:pPr>
        <w:pStyle w:val="Index1"/>
        <w:tabs>
          <w:tab w:val="right" w:pos="5030"/>
        </w:tabs>
        <w:rPr>
          <w:noProof/>
        </w:rPr>
      </w:pPr>
      <w:r>
        <w:rPr>
          <w:noProof/>
        </w:rPr>
        <w:t>Exchange Server Standard 2016, 25</w:t>
      </w:r>
    </w:p>
    <w:p w:rsidR="00A743DE" w:rsidRDefault="00A743DE">
      <w:pPr>
        <w:pStyle w:val="Index1"/>
        <w:tabs>
          <w:tab w:val="right" w:pos="5030"/>
        </w:tabs>
        <w:rPr>
          <w:noProof/>
        </w:rPr>
      </w:pPr>
      <w:r>
        <w:rPr>
          <w:noProof/>
        </w:rPr>
        <w:t>Externí připojovací modul pro Microsoft Identity Manager 2016, 21</w:t>
      </w:r>
    </w:p>
    <w:p w:rsidR="00A743DE" w:rsidRDefault="00A743DE">
      <w:pPr>
        <w:pStyle w:val="Index1"/>
        <w:tabs>
          <w:tab w:val="right" w:pos="5030"/>
        </w:tabs>
        <w:rPr>
          <w:noProof/>
        </w:rPr>
      </w:pPr>
      <w:r>
        <w:rPr>
          <w:noProof/>
        </w:rPr>
        <w:t>Externí připojovací modul pro Windows Server 2016, 48</w:t>
      </w:r>
    </w:p>
    <w:p w:rsidR="00A743DE" w:rsidRDefault="00A743DE">
      <w:pPr>
        <w:pStyle w:val="Index1"/>
        <w:tabs>
          <w:tab w:val="right" w:pos="5030"/>
        </w:tabs>
        <w:rPr>
          <w:noProof/>
        </w:rPr>
      </w:pPr>
      <w:r>
        <w:rPr>
          <w:noProof/>
        </w:rPr>
        <w:t>Externí připojovací modul pro Windows Server 2016, služba AD RMS (Active Directory Rights Management Services), 48</w:t>
      </w:r>
    </w:p>
    <w:p w:rsidR="00A743DE" w:rsidRDefault="00A743DE">
      <w:pPr>
        <w:pStyle w:val="Index1"/>
        <w:tabs>
          <w:tab w:val="right" w:pos="5030"/>
        </w:tabs>
        <w:rPr>
          <w:noProof/>
        </w:rPr>
      </w:pPr>
      <w:r>
        <w:rPr>
          <w:noProof/>
        </w:rPr>
        <w:t>Externí připojovací modul služby Vzdálená plocha pro server Windows Server 2016, 48</w:t>
      </w:r>
    </w:p>
    <w:p w:rsidR="00A743DE" w:rsidRDefault="00A743DE">
      <w:pPr>
        <w:pStyle w:val="Index1"/>
        <w:tabs>
          <w:tab w:val="right" w:pos="5030"/>
        </w:tabs>
        <w:rPr>
          <w:noProof/>
        </w:rPr>
      </w:pPr>
      <w:r>
        <w:rPr>
          <w:noProof/>
        </w:rPr>
        <w:t>Forefront Identity Manager 2010 – Windows Live Edition, 18</w:t>
      </w:r>
    </w:p>
    <w:p w:rsidR="00A743DE" w:rsidRDefault="00A743DE">
      <w:pPr>
        <w:pStyle w:val="Index1"/>
        <w:tabs>
          <w:tab w:val="right" w:pos="5030"/>
        </w:tabs>
        <w:rPr>
          <w:noProof/>
        </w:rPr>
      </w:pPr>
      <w:r>
        <w:rPr>
          <w:noProof/>
        </w:rPr>
        <w:t>Forefront Identity Manager 2010 R2, 21</w:t>
      </w:r>
    </w:p>
    <w:p w:rsidR="00A743DE" w:rsidRDefault="00A743DE">
      <w:pPr>
        <w:pStyle w:val="Index1"/>
        <w:tabs>
          <w:tab w:val="right" w:pos="5030"/>
        </w:tabs>
        <w:rPr>
          <w:noProof/>
        </w:rPr>
      </w:pPr>
      <w:r>
        <w:rPr>
          <w:noProof/>
        </w:rPr>
        <w:t>Forefront Identity Manager 2010 R2 – Windows Live Edition, 18</w:t>
      </w:r>
    </w:p>
    <w:p w:rsidR="00A743DE" w:rsidRDefault="00A743DE">
      <w:pPr>
        <w:pStyle w:val="Index1"/>
        <w:tabs>
          <w:tab w:val="right" w:pos="5030"/>
        </w:tabs>
        <w:rPr>
          <w:noProof/>
        </w:rPr>
      </w:pPr>
      <w:r>
        <w:rPr>
          <w:noProof/>
        </w:rPr>
        <w:t>Forefront TMG Enterprise, 91</w:t>
      </w:r>
    </w:p>
    <w:p w:rsidR="00A743DE" w:rsidRDefault="00A743DE">
      <w:pPr>
        <w:pStyle w:val="Index1"/>
        <w:tabs>
          <w:tab w:val="right" w:pos="5030"/>
        </w:tabs>
        <w:rPr>
          <w:noProof/>
        </w:rPr>
      </w:pPr>
      <w:r>
        <w:rPr>
          <w:noProof/>
        </w:rPr>
        <w:t>Forefront TMG Standard, 91</w:t>
      </w:r>
    </w:p>
    <w:p w:rsidR="00A743DE" w:rsidRDefault="00A743DE">
      <w:pPr>
        <w:pStyle w:val="Index1"/>
        <w:tabs>
          <w:tab w:val="right" w:pos="5030"/>
        </w:tabs>
        <w:rPr>
          <w:noProof/>
        </w:rPr>
      </w:pPr>
      <w:r>
        <w:rPr>
          <w:noProof/>
        </w:rPr>
        <w:t>Forefront United Access Gateway 2010, 16</w:t>
      </w:r>
    </w:p>
    <w:p w:rsidR="00A743DE" w:rsidRDefault="00A743DE">
      <w:pPr>
        <w:pStyle w:val="Index1"/>
        <w:tabs>
          <w:tab w:val="right" w:pos="5030"/>
        </w:tabs>
        <w:rPr>
          <w:noProof/>
        </w:rPr>
      </w:pPr>
      <w:r>
        <w:rPr>
          <w:noProof/>
        </w:rPr>
        <w:t>HPC Pack, 50</w:t>
      </w:r>
    </w:p>
    <w:p w:rsidR="00A743DE" w:rsidRDefault="00A743DE">
      <w:pPr>
        <w:pStyle w:val="Index1"/>
        <w:tabs>
          <w:tab w:val="right" w:pos="5030"/>
        </w:tabs>
        <w:rPr>
          <w:noProof/>
        </w:rPr>
      </w:pPr>
      <w:r>
        <w:rPr>
          <w:noProof/>
        </w:rPr>
        <w:t>Kontejner Hyper-V, 80</w:t>
      </w:r>
    </w:p>
    <w:p w:rsidR="00A743DE" w:rsidRDefault="00A743DE">
      <w:pPr>
        <w:pStyle w:val="Index1"/>
        <w:tabs>
          <w:tab w:val="right" w:pos="5030"/>
        </w:tabs>
        <w:rPr>
          <w:noProof/>
        </w:rPr>
      </w:pPr>
      <w:r>
        <w:rPr>
          <w:noProof/>
        </w:rPr>
        <w:t>Kontejner Windows Server, 80</w:t>
      </w:r>
    </w:p>
    <w:p w:rsidR="00A743DE" w:rsidRDefault="00A743DE">
      <w:pPr>
        <w:pStyle w:val="Index1"/>
        <w:tabs>
          <w:tab w:val="right" w:pos="5030"/>
        </w:tabs>
        <w:rPr>
          <w:noProof/>
        </w:rPr>
      </w:pPr>
      <w:r>
        <w:rPr>
          <w:noProof/>
        </w:rPr>
        <w:t>Licence CAL k lokální verzi produktu Microsoft Dynamics 365 for Customer Service, 92</w:t>
      </w:r>
    </w:p>
    <w:p w:rsidR="00A743DE" w:rsidRDefault="00A743DE">
      <w:pPr>
        <w:pStyle w:val="Index1"/>
        <w:tabs>
          <w:tab w:val="right" w:pos="5030"/>
        </w:tabs>
        <w:rPr>
          <w:noProof/>
        </w:rPr>
      </w:pPr>
      <w:r>
        <w:rPr>
          <w:noProof/>
        </w:rPr>
        <w:t>Licence CAL k lokální verzi produktu Microsoft Dynamics 365 for Operations, 19, 92</w:t>
      </w:r>
    </w:p>
    <w:p w:rsidR="00A743DE" w:rsidRDefault="00A743DE">
      <w:pPr>
        <w:pStyle w:val="Index1"/>
        <w:tabs>
          <w:tab w:val="right" w:pos="5030"/>
        </w:tabs>
        <w:rPr>
          <w:noProof/>
        </w:rPr>
      </w:pPr>
      <w:r>
        <w:rPr>
          <w:noProof/>
        </w:rPr>
        <w:t>Licence CAL k lokální verzi produktu Microsoft Dynamics 365 for Operations Activity, 19, 92</w:t>
      </w:r>
    </w:p>
    <w:p w:rsidR="00A743DE" w:rsidRDefault="00A743DE">
      <w:pPr>
        <w:pStyle w:val="Index1"/>
        <w:tabs>
          <w:tab w:val="right" w:pos="5030"/>
        </w:tabs>
        <w:rPr>
          <w:noProof/>
        </w:rPr>
      </w:pPr>
      <w:r>
        <w:rPr>
          <w:noProof/>
        </w:rPr>
        <w:t>Licence CAL k lokální verzi produktu Microsoft Dynamics 365 for Operations Device, 19</w:t>
      </w:r>
    </w:p>
    <w:p w:rsidR="00A743DE" w:rsidRDefault="00A743DE">
      <w:pPr>
        <w:pStyle w:val="Index1"/>
        <w:tabs>
          <w:tab w:val="right" w:pos="5030"/>
        </w:tabs>
        <w:rPr>
          <w:noProof/>
        </w:rPr>
      </w:pPr>
      <w:r>
        <w:rPr>
          <w:noProof/>
        </w:rPr>
        <w:t>Licence CAL k lokální verzi produktu Microsoft Dynamics 365 for Sales, 92</w:t>
      </w:r>
    </w:p>
    <w:p w:rsidR="00A743DE" w:rsidRDefault="00A743DE">
      <w:pPr>
        <w:pStyle w:val="Index1"/>
        <w:tabs>
          <w:tab w:val="right" w:pos="5030"/>
        </w:tabs>
        <w:rPr>
          <w:noProof/>
        </w:rPr>
      </w:pPr>
      <w:r>
        <w:rPr>
          <w:noProof/>
        </w:rPr>
        <w:t>Licence CAL k lokální verzi produktu Microsoft Dynamics 365 for Team Members, 92</w:t>
      </w:r>
    </w:p>
    <w:p w:rsidR="00A743DE" w:rsidRDefault="00A743DE">
      <w:pPr>
        <w:pStyle w:val="Index1"/>
        <w:tabs>
          <w:tab w:val="right" w:pos="5030"/>
        </w:tabs>
        <w:rPr>
          <w:noProof/>
        </w:rPr>
      </w:pPr>
      <w:r>
        <w:rPr>
          <w:noProof/>
        </w:rPr>
        <w:t>Licence CAL k produktu Exchange Server Enterprise 2016, 25</w:t>
      </w:r>
    </w:p>
    <w:p w:rsidR="00A743DE" w:rsidRDefault="00A743DE">
      <w:pPr>
        <w:pStyle w:val="Index1"/>
        <w:tabs>
          <w:tab w:val="right" w:pos="5030"/>
        </w:tabs>
        <w:rPr>
          <w:noProof/>
        </w:rPr>
      </w:pPr>
      <w:r>
        <w:rPr>
          <w:noProof/>
        </w:rPr>
        <w:t>Licence CAL k produktu Exchange Server Standard 2016, 25</w:t>
      </w:r>
    </w:p>
    <w:p w:rsidR="00A743DE" w:rsidRDefault="00A743DE">
      <w:pPr>
        <w:pStyle w:val="Index1"/>
        <w:tabs>
          <w:tab w:val="right" w:pos="5030"/>
        </w:tabs>
        <w:rPr>
          <w:noProof/>
        </w:rPr>
      </w:pPr>
      <w:r>
        <w:rPr>
          <w:noProof/>
        </w:rPr>
        <w:t>Licence CAL k produktu Microsoft Dynamics 365 for Customer Service, 86</w:t>
      </w:r>
    </w:p>
    <w:p w:rsidR="00A743DE" w:rsidRDefault="00A743DE">
      <w:pPr>
        <w:pStyle w:val="Index1"/>
        <w:tabs>
          <w:tab w:val="right" w:pos="5030"/>
        </w:tabs>
        <w:rPr>
          <w:noProof/>
        </w:rPr>
      </w:pPr>
      <w:r>
        <w:rPr>
          <w:noProof/>
        </w:rPr>
        <w:t>licence CAL k produktu Microsoft Dynamics 365 for Operations Activity, 86</w:t>
      </w:r>
    </w:p>
    <w:p w:rsidR="00A743DE" w:rsidRDefault="00A743DE">
      <w:pPr>
        <w:pStyle w:val="Index1"/>
        <w:tabs>
          <w:tab w:val="right" w:pos="5030"/>
        </w:tabs>
        <w:rPr>
          <w:noProof/>
        </w:rPr>
      </w:pPr>
      <w:r>
        <w:rPr>
          <w:noProof/>
        </w:rPr>
        <w:t>licence CAL k produktu Microsoft Dynamics 365 for Sales, 86</w:t>
      </w:r>
    </w:p>
    <w:p w:rsidR="00A743DE" w:rsidRDefault="00A743DE">
      <w:pPr>
        <w:pStyle w:val="Index1"/>
        <w:tabs>
          <w:tab w:val="right" w:pos="5030"/>
        </w:tabs>
        <w:rPr>
          <w:noProof/>
        </w:rPr>
      </w:pPr>
      <w:r>
        <w:rPr>
          <w:noProof/>
        </w:rPr>
        <w:t>licence CAL k produktu Microsoft Dynamics AX Functional, 86</w:t>
      </w:r>
    </w:p>
    <w:p w:rsidR="00A743DE" w:rsidRDefault="00A743DE">
      <w:pPr>
        <w:pStyle w:val="Index1"/>
        <w:tabs>
          <w:tab w:val="right" w:pos="5030"/>
        </w:tabs>
        <w:rPr>
          <w:noProof/>
        </w:rPr>
      </w:pPr>
      <w:r>
        <w:rPr>
          <w:noProof/>
        </w:rPr>
        <w:t>Licence CAL k produktu Microsoft Identity Manager 2016, 21</w:t>
      </w:r>
    </w:p>
    <w:p w:rsidR="00A743DE" w:rsidRDefault="00A743DE">
      <w:pPr>
        <w:pStyle w:val="Index1"/>
        <w:tabs>
          <w:tab w:val="right" w:pos="5030"/>
        </w:tabs>
        <w:rPr>
          <w:noProof/>
        </w:rPr>
      </w:pPr>
      <w:r>
        <w:rPr>
          <w:noProof/>
        </w:rPr>
        <w:t>Licence CAL k produktu Project Server 2016, 26</w:t>
      </w:r>
    </w:p>
    <w:p w:rsidR="00A743DE" w:rsidRDefault="00A743DE">
      <w:pPr>
        <w:pStyle w:val="Index1"/>
        <w:tabs>
          <w:tab w:val="right" w:pos="5030"/>
        </w:tabs>
        <w:rPr>
          <w:noProof/>
        </w:rPr>
      </w:pPr>
      <w:r>
        <w:rPr>
          <w:noProof/>
        </w:rPr>
        <w:t>Licence CAL k produktu Skype for Business Plus, 28</w:t>
      </w:r>
    </w:p>
    <w:p w:rsidR="00A743DE" w:rsidRDefault="00A743DE">
      <w:pPr>
        <w:pStyle w:val="Index1"/>
        <w:tabs>
          <w:tab w:val="right" w:pos="5030"/>
        </w:tabs>
        <w:rPr>
          <w:noProof/>
        </w:rPr>
      </w:pPr>
      <w:r>
        <w:rPr>
          <w:noProof/>
        </w:rPr>
        <w:t>Licence CAL k produktu SQL Server 2017, 29</w:t>
      </w:r>
    </w:p>
    <w:p w:rsidR="00A743DE" w:rsidRDefault="00A743DE">
      <w:pPr>
        <w:pStyle w:val="Index1"/>
        <w:tabs>
          <w:tab w:val="right" w:pos="5030"/>
        </w:tabs>
        <w:rPr>
          <w:noProof/>
        </w:rPr>
      </w:pPr>
      <w:r>
        <w:rPr>
          <w:noProof/>
        </w:rPr>
        <w:t>Licence CAL k produktu Visual Studio Team Foundation Server 2018, 39</w:t>
      </w:r>
    </w:p>
    <w:p w:rsidR="00A743DE" w:rsidRDefault="00A743DE">
      <w:pPr>
        <w:pStyle w:val="Index1"/>
        <w:tabs>
          <w:tab w:val="right" w:pos="5030"/>
        </w:tabs>
        <w:rPr>
          <w:noProof/>
        </w:rPr>
      </w:pPr>
      <w:r>
        <w:rPr>
          <w:noProof/>
        </w:rPr>
        <w:t>licence CAL k serveru Windows Server 2016, 47</w:t>
      </w:r>
    </w:p>
    <w:p w:rsidR="00A743DE" w:rsidRDefault="00A743DE">
      <w:pPr>
        <w:pStyle w:val="Index1"/>
        <w:tabs>
          <w:tab w:val="right" w:pos="5030"/>
        </w:tabs>
        <w:rPr>
          <w:noProof/>
        </w:rPr>
      </w:pPr>
      <w:r>
        <w:rPr>
          <w:noProof/>
        </w:rPr>
        <w:t>Licence CAL na službu AD RMS (Active Directory Rights Management Services) systému Windows Server 2016, 47, 48</w:t>
      </w:r>
    </w:p>
    <w:p w:rsidR="00A743DE" w:rsidRDefault="00A743DE">
      <w:pPr>
        <w:pStyle w:val="Index1"/>
        <w:tabs>
          <w:tab w:val="right" w:pos="5030"/>
        </w:tabs>
        <w:rPr>
          <w:noProof/>
        </w:rPr>
      </w:pPr>
      <w:r>
        <w:rPr>
          <w:noProof/>
        </w:rPr>
        <w:t>Licence CAL pro lokální verzi produktu Microsoft Dynamics 365 for Customer Service, 19</w:t>
      </w:r>
    </w:p>
    <w:p w:rsidR="00A743DE" w:rsidRDefault="00A743DE">
      <w:pPr>
        <w:pStyle w:val="Index1"/>
        <w:tabs>
          <w:tab w:val="right" w:pos="5030"/>
        </w:tabs>
        <w:rPr>
          <w:noProof/>
        </w:rPr>
      </w:pPr>
      <w:r>
        <w:rPr>
          <w:noProof/>
        </w:rPr>
        <w:t>Licence CAL pro lokální verzi produktu Microsoft Dynamics 365 for Sales, 19</w:t>
      </w:r>
    </w:p>
    <w:p w:rsidR="00A743DE" w:rsidRDefault="00A743DE">
      <w:pPr>
        <w:pStyle w:val="Index1"/>
        <w:tabs>
          <w:tab w:val="right" w:pos="5030"/>
        </w:tabs>
        <w:rPr>
          <w:noProof/>
        </w:rPr>
      </w:pPr>
      <w:r>
        <w:rPr>
          <w:noProof/>
        </w:rPr>
        <w:t>Licence CAL pro lokální verzi produktu Microsoft Dynamics 365 for Team Members, 19</w:t>
      </w:r>
    </w:p>
    <w:p w:rsidR="00A743DE" w:rsidRDefault="00A743DE">
      <w:pPr>
        <w:pStyle w:val="Index1"/>
        <w:tabs>
          <w:tab w:val="right" w:pos="5030"/>
        </w:tabs>
        <w:rPr>
          <w:noProof/>
        </w:rPr>
      </w:pPr>
      <w:r>
        <w:rPr>
          <w:noProof/>
        </w:rPr>
        <w:t>licence CAL pro Microsoft Dynamics 365 for Operations, 86</w:t>
      </w:r>
    </w:p>
    <w:p w:rsidR="00A743DE" w:rsidRDefault="00A743DE">
      <w:pPr>
        <w:pStyle w:val="Index1"/>
        <w:tabs>
          <w:tab w:val="right" w:pos="5030"/>
        </w:tabs>
        <w:rPr>
          <w:noProof/>
        </w:rPr>
      </w:pPr>
      <w:r>
        <w:rPr>
          <w:noProof/>
        </w:rPr>
        <w:t>licence CAL pro Microsoft Dynamics AX Enterprise, 86</w:t>
      </w:r>
    </w:p>
    <w:p w:rsidR="00A743DE" w:rsidRDefault="00A743DE">
      <w:pPr>
        <w:pStyle w:val="Index1"/>
        <w:tabs>
          <w:tab w:val="right" w:pos="5030"/>
        </w:tabs>
        <w:rPr>
          <w:noProof/>
        </w:rPr>
      </w:pPr>
      <w:r>
        <w:rPr>
          <w:noProof/>
        </w:rPr>
        <w:t>Licence CAL pro službu Vzdálená plocha serveru Windows Server 2016, 48</w:t>
      </w:r>
    </w:p>
    <w:p w:rsidR="00A743DE" w:rsidRDefault="00A743DE">
      <w:pPr>
        <w:pStyle w:val="Index1"/>
        <w:tabs>
          <w:tab w:val="right" w:pos="5030"/>
        </w:tabs>
        <w:rPr>
          <w:noProof/>
        </w:rPr>
      </w:pPr>
      <w:r>
        <w:rPr>
          <w:noProof/>
        </w:rPr>
        <w:t>Licence Core CAL Suite Bridge pro Enterprise Mobility+ Security, 15</w:t>
      </w:r>
    </w:p>
    <w:p w:rsidR="00A743DE" w:rsidRDefault="00A743DE">
      <w:pPr>
        <w:pStyle w:val="Index1"/>
        <w:tabs>
          <w:tab w:val="right" w:pos="5030"/>
        </w:tabs>
        <w:rPr>
          <w:noProof/>
        </w:rPr>
      </w:pPr>
      <w:r>
        <w:rPr>
          <w:noProof/>
        </w:rPr>
        <w:t>Licence Enterprise CAL k produktu SharePoint Server 2016, 27</w:t>
      </w:r>
    </w:p>
    <w:p w:rsidR="00A743DE" w:rsidRDefault="00A743DE">
      <w:pPr>
        <w:pStyle w:val="Index1"/>
        <w:tabs>
          <w:tab w:val="right" w:pos="5030"/>
        </w:tabs>
        <w:rPr>
          <w:noProof/>
        </w:rPr>
      </w:pPr>
      <w:r>
        <w:rPr>
          <w:noProof/>
        </w:rPr>
        <w:t>Licence Enterprise CAL k produktu Skype for Business Server 2015, 28</w:t>
      </w:r>
    </w:p>
    <w:p w:rsidR="00A743DE" w:rsidRDefault="00A743DE">
      <w:pPr>
        <w:pStyle w:val="Index1"/>
        <w:tabs>
          <w:tab w:val="right" w:pos="5030"/>
        </w:tabs>
        <w:rPr>
          <w:noProof/>
        </w:rPr>
      </w:pPr>
      <w:r>
        <w:rPr>
          <w:noProof/>
        </w:rPr>
        <w:t>Licence Plus CAL k produktu Skype for Business Server 2015, 28</w:t>
      </w:r>
    </w:p>
    <w:p w:rsidR="00A743DE" w:rsidRDefault="00A743DE">
      <w:pPr>
        <w:pStyle w:val="Index1"/>
        <w:tabs>
          <w:tab w:val="right" w:pos="5030"/>
        </w:tabs>
        <w:rPr>
          <w:noProof/>
        </w:rPr>
      </w:pPr>
      <w:r>
        <w:rPr>
          <w:noProof/>
        </w:rPr>
        <w:t>Licence pro správu klienta pro produkt Advanced Threat Analytics 2016 pro prostředí OSE, 13</w:t>
      </w:r>
    </w:p>
    <w:p w:rsidR="00A743DE" w:rsidRDefault="00A743DE">
      <w:pPr>
        <w:pStyle w:val="Index1"/>
        <w:tabs>
          <w:tab w:val="right" w:pos="5030"/>
        </w:tabs>
        <w:rPr>
          <w:noProof/>
        </w:rPr>
      </w:pPr>
      <w:r>
        <w:rPr>
          <w:noProof/>
        </w:rPr>
        <w:t>Licence pro správu klienta pro produkt Advanced Threat Analytics 2016 pro uživatele, 13</w:t>
      </w:r>
    </w:p>
    <w:p w:rsidR="00A743DE" w:rsidRDefault="00A743DE">
      <w:pPr>
        <w:pStyle w:val="Index1"/>
        <w:tabs>
          <w:tab w:val="right" w:pos="5030"/>
        </w:tabs>
        <w:rPr>
          <w:noProof/>
        </w:rPr>
      </w:pPr>
      <w:r>
        <w:rPr>
          <w:noProof/>
        </w:rPr>
        <w:t>Licence pro správu klienta System Center Configuration Manager 1606, 32</w:t>
      </w:r>
    </w:p>
    <w:p w:rsidR="00A743DE" w:rsidRDefault="00A743DE">
      <w:pPr>
        <w:pStyle w:val="Index1"/>
        <w:tabs>
          <w:tab w:val="right" w:pos="5030"/>
        </w:tabs>
        <w:rPr>
          <w:noProof/>
        </w:rPr>
      </w:pPr>
      <w:r>
        <w:rPr>
          <w:noProof/>
        </w:rPr>
        <w:t>licence pro správu serveru System Center 2012 Standard, 86</w:t>
      </w:r>
    </w:p>
    <w:p w:rsidR="00A743DE" w:rsidRDefault="00A743DE">
      <w:pPr>
        <w:pStyle w:val="Index1"/>
        <w:tabs>
          <w:tab w:val="right" w:pos="5030"/>
        </w:tabs>
        <w:rPr>
          <w:noProof/>
        </w:rPr>
      </w:pPr>
      <w:r>
        <w:rPr>
          <w:noProof/>
        </w:rPr>
        <w:t>Licence pro správu serveru System Center 2016 Datacenter (sady 16 jádrových licencí), 31</w:t>
      </w:r>
    </w:p>
    <w:p w:rsidR="00A743DE" w:rsidRDefault="00A743DE">
      <w:pPr>
        <w:pStyle w:val="Index1"/>
        <w:tabs>
          <w:tab w:val="right" w:pos="5030"/>
        </w:tabs>
        <w:rPr>
          <w:noProof/>
        </w:rPr>
      </w:pPr>
      <w:r>
        <w:rPr>
          <w:noProof/>
        </w:rPr>
        <w:t>Licence pro správu serveru System Center 2016 Datacenter (sady 2 jádrových licencí), 31</w:t>
      </w:r>
    </w:p>
    <w:p w:rsidR="00A743DE" w:rsidRDefault="00A743DE">
      <w:pPr>
        <w:pStyle w:val="Index1"/>
        <w:tabs>
          <w:tab w:val="right" w:pos="5030"/>
        </w:tabs>
        <w:rPr>
          <w:noProof/>
        </w:rPr>
      </w:pPr>
      <w:r>
        <w:rPr>
          <w:noProof/>
        </w:rPr>
        <w:t>Licence pro správu serveru System Center 2016 Standard (sady 16 jádrových licencí), 31</w:t>
      </w:r>
    </w:p>
    <w:p w:rsidR="00A743DE" w:rsidRDefault="00A743DE">
      <w:pPr>
        <w:pStyle w:val="Index1"/>
        <w:tabs>
          <w:tab w:val="right" w:pos="5030"/>
        </w:tabs>
        <w:rPr>
          <w:noProof/>
        </w:rPr>
      </w:pPr>
      <w:r>
        <w:rPr>
          <w:noProof/>
        </w:rPr>
        <w:t>Licence pro správu serveru System Center 2016 Standard (sady 2 jádrových licencí), 31</w:t>
      </w:r>
    </w:p>
    <w:p w:rsidR="00A743DE" w:rsidRDefault="00A743DE">
      <w:pPr>
        <w:pStyle w:val="Index1"/>
        <w:tabs>
          <w:tab w:val="right" w:pos="5030"/>
        </w:tabs>
        <w:rPr>
          <w:noProof/>
        </w:rPr>
      </w:pPr>
      <w:r>
        <w:rPr>
          <w:noProof/>
        </w:rPr>
        <w:t>licence pro správu System Center 2012 Datacenter Server, 86</w:t>
      </w:r>
    </w:p>
    <w:p w:rsidR="00A743DE" w:rsidRDefault="00A743DE">
      <w:pPr>
        <w:pStyle w:val="Index1"/>
        <w:tabs>
          <w:tab w:val="right" w:pos="5030"/>
        </w:tabs>
        <w:rPr>
          <w:noProof/>
        </w:rPr>
      </w:pPr>
      <w:r>
        <w:rPr>
          <w:noProof/>
        </w:rPr>
        <w:t>Licence s právem na přechod ze systému Windows 10 Home na Pro, 41</w:t>
      </w:r>
    </w:p>
    <w:p w:rsidR="00A743DE" w:rsidRDefault="00A743DE">
      <w:pPr>
        <w:pStyle w:val="Index1"/>
        <w:tabs>
          <w:tab w:val="right" w:pos="5030"/>
        </w:tabs>
        <w:rPr>
          <w:noProof/>
        </w:rPr>
      </w:pPr>
      <w:r>
        <w:rPr>
          <w:noProof/>
        </w:rPr>
        <w:t>Licence Standard CAL k produktu SharePoint Server 2016, 27</w:t>
      </w:r>
    </w:p>
    <w:p w:rsidR="00A743DE" w:rsidRDefault="00A743DE">
      <w:pPr>
        <w:pStyle w:val="Index1"/>
        <w:tabs>
          <w:tab w:val="right" w:pos="5030"/>
        </w:tabs>
        <w:rPr>
          <w:noProof/>
        </w:rPr>
      </w:pPr>
      <w:r>
        <w:rPr>
          <w:noProof/>
        </w:rPr>
        <w:t>Licence Standard CAL k produktu Skype for Business Server 2015, 28</w:t>
      </w:r>
    </w:p>
    <w:p w:rsidR="00A743DE" w:rsidRDefault="00A743DE">
      <w:pPr>
        <w:pStyle w:val="Index1"/>
        <w:tabs>
          <w:tab w:val="right" w:pos="5030"/>
        </w:tabs>
        <w:rPr>
          <w:noProof/>
        </w:rPr>
      </w:pPr>
      <w:r>
        <w:rPr>
          <w:noProof/>
        </w:rPr>
        <w:t>licence Task CAL k produktu Microsoft Dynamics AX, 86</w:t>
      </w:r>
    </w:p>
    <w:p w:rsidR="00A743DE" w:rsidRDefault="00A743DE">
      <w:pPr>
        <w:pStyle w:val="Index1"/>
        <w:tabs>
          <w:tab w:val="right" w:pos="5030"/>
        </w:tabs>
        <w:rPr>
          <w:noProof/>
        </w:rPr>
      </w:pPr>
      <w:r>
        <w:rPr>
          <w:noProof/>
        </w:rPr>
        <w:t>Licence zkušebního webu Microsoft Learning MOS/MCE Certification 125, 74</w:t>
      </w:r>
    </w:p>
    <w:p w:rsidR="00A743DE" w:rsidRDefault="00A743DE">
      <w:pPr>
        <w:pStyle w:val="Index1"/>
        <w:tabs>
          <w:tab w:val="right" w:pos="5030"/>
        </w:tabs>
        <w:rPr>
          <w:noProof/>
        </w:rPr>
      </w:pPr>
      <w:r>
        <w:rPr>
          <w:noProof/>
        </w:rPr>
        <w:t>Licence zkušebního webu Microsoft Learning MOS/MTA/MCE Certification 500, 74</w:t>
      </w:r>
    </w:p>
    <w:p w:rsidR="00A743DE" w:rsidRDefault="00A743DE">
      <w:pPr>
        <w:pStyle w:val="Index1"/>
        <w:tabs>
          <w:tab w:val="right" w:pos="5030"/>
        </w:tabs>
        <w:rPr>
          <w:noProof/>
        </w:rPr>
      </w:pPr>
      <w:r>
        <w:rPr>
          <w:noProof/>
        </w:rPr>
        <w:t>Licence zkušebního webu Microsoft Learning MTA/MCA Certification 125, 74</w:t>
      </w:r>
    </w:p>
    <w:p w:rsidR="00A743DE" w:rsidRDefault="00A743DE">
      <w:pPr>
        <w:pStyle w:val="Index1"/>
        <w:tabs>
          <w:tab w:val="right" w:pos="5030"/>
        </w:tabs>
        <w:rPr>
          <w:noProof/>
        </w:rPr>
      </w:pPr>
      <w:r>
        <w:rPr>
          <w:noProof/>
        </w:rPr>
        <w:t>licenci CAL na zařízení pro Project Server 2016, 22</w:t>
      </w:r>
    </w:p>
    <w:p w:rsidR="00A743DE" w:rsidRDefault="00A743DE">
      <w:pPr>
        <w:pStyle w:val="Index1"/>
        <w:tabs>
          <w:tab w:val="right" w:pos="5030"/>
        </w:tabs>
        <w:rPr>
          <w:noProof/>
        </w:rPr>
      </w:pPr>
      <w:r>
        <w:rPr>
          <w:noProof/>
        </w:rPr>
        <w:t>Live Meeting Professional, 28</w:t>
      </w:r>
    </w:p>
    <w:p w:rsidR="00A743DE" w:rsidRDefault="00A743DE">
      <w:pPr>
        <w:pStyle w:val="Index1"/>
        <w:tabs>
          <w:tab w:val="right" w:pos="5030"/>
        </w:tabs>
        <w:rPr>
          <w:noProof/>
        </w:rPr>
      </w:pPr>
      <w:r>
        <w:rPr>
          <w:noProof/>
        </w:rPr>
        <w:t>Live Meeting Standard, 28</w:t>
      </w:r>
    </w:p>
    <w:p w:rsidR="00A743DE" w:rsidRDefault="00A743DE">
      <w:pPr>
        <w:pStyle w:val="Index1"/>
        <w:tabs>
          <w:tab w:val="right" w:pos="5030"/>
        </w:tabs>
        <w:rPr>
          <w:noProof/>
        </w:rPr>
      </w:pPr>
      <w:r>
        <w:rPr>
          <w:noProof/>
        </w:rPr>
        <w:t>Lync 2013, 22</w:t>
      </w:r>
    </w:p>
    <w:p w:rsidR="00A743DE" w:rsidRDefault="00A743DE">
      <w:pPr>
        <w:pStyle w:val="Index1"/>
        <w:tabs>
          <w:tab w:val="right" w:pos="5030"/>
        </w:tabs>
        <w:rPr>
          <w:noProof/>
        </w:rPr>
      </w:pPr>
      <w:r>
        <w:rPr>
          <w:noProof/>
        </w:rPr>
        <w:t>Lync for Mac 2011, 70</w:t>
      </w:r>
    </w:p>
    <w:p w:rsidR="00A743DE" w:rsidRDefault="00A743DE">
      <w:pPr>
        <w:pStyle w:val="Index1"/>
        <w:tabs>
          <w:tab w:val="right" w:pos="5030"/>
        </w:tabs>
        <w:rPr>
          <w:noProof/>
        </w:rPr>
      </w:pPr>
      <w:r>
        <w:rPr>
          <w:noProof/>
        </w:rPr>
        <w:t>Lync pro Mac 2011, 24</w:t>
      </w:r>
    </w:p>
    <w:p w:rsidR="00A743DE" w:rsidRDefault="00A743DE">
      <w:pPr>
        <w:pStyle w:val="Index1"/>
        <w:tabs>
          <w:tab w:val="right" w:pos="5030"/>
        </w:tabs>
        <w:rPr>
          <w:noProof/>
        </w:rPr>
      </w:pPr>
      <w:r>
        <w:rPr>
          <w:noProof/>
        </w:rPr>
        <w:t>Lync Server 2010, 28</w:t>
      </w:r>
    </w:p>
    <w:p w:rsidR="00A743DE" w:rsidRDefault="00A743DE">
      <w:pPr>
        <w:pStyle w:val="Index1"/>
        <w:tabs>
          <w:tab w:val="right" w:pos="5030"/>
        </w:tabs>
        <w:rPr>
          <w:noProof/>
        </w:rPr>
      </w:pPr>
      <w:r>
        <w:rPr>
          <w:noProof/>
        </w:rPr>
        <w:t>Lync Server 2013, 28</w:t>
      </w:r>
    </w:p>
    <w:p w:rsidR="00A743DE" w:rsidRDefault="00A743DE">
      <w:pPr>
        <w:pStyle w:val="Index1"/>
        <w:tabs>
          <w:tab w:val="right" w:pos="5030"/>
        </w:tabs>
        <w:rPr>
          <w:noProof/>
        </w:rPr>
      </w:pPr>
      <w:r>
        <w:rPr>
          <w:noProof/>
        </w:rPr>
        <w:t>macOS, 42</w:t>
      </w:r>
    </w:p>
    <w:p w:rsidR="00A743DE" w:rsidRDefault="00A743DE">
      <w:pPr>
        <w:pStyle w:val="Index1"/>
        <w:tabs>
          <w:tab w:val="right" w:pos="5030"/>
        </w:tabs>
        <w:rPr>
          <w:noProof/>
        </w:rPr>
      </w:pPr>
      <w:r>
        <w:rPr>
          <w:noProof/>
        </w:rPr>
        <w:t>Microsoft 365 Business, 56</w:t>
      </w:r>
    </w:p>
    <w:p w:rsidR="00A743DE" w:rsidRDefault="00A743DE">
      <w:pPr>
        <w:pStyle w:val="Index1"/>
        <w:tabs>
          <w:tab w:val="right" w:pos="5030"/>
        </w:tabs>
        <w:rPr>
          <w:noProof/>
        </w:rPr>
      </w:pPr>
      <w:r>
        <w:rPr>
          <w:noProof/>
        </w:rPr>
        <w:t>Microsoft 365 E3, 56</w:t>
      </w:r>
    </w:p>
    <w:p w:rsidR="00A743DE" w:rsidRDefault="00A743DE">
      <w:pPr>
        <w:pStyle w:val="Index1"/>
        <w:tabs>
          <w:tab w:val="right" w:pos="5030"/>
        </w:tabs>
        <w:rPr>
          <w:noProof/>
        </w:rPr>
      </w:pPr>
      <w:r>
        <w:rPr>
          <w:noProof/>
        </w:rPr>
        <w:t>Microsoft 365 E3 z krytí SA, 56</w:t>
      </w:r>
    </w:p>
    <w:p w:rsidR="00A743DE" w:rsidRDefault="00A743DE">
      <w:pPr>
        <w:pStyle w:val="Index1"/>
        <w:tabs>
          <w:tab w:val="right" w:pos="5030"/>
        </w:tabs>
        <w:rPr>
          <w:noProof/>
        </w:rPr>
      </w:pPr>
      <w:r>
        <w:rPr>
          <w:noProof/>
        </w:rPr>
        <w:t>Microsoft 365 E5, 57</w:t>
      </w:r>
    </w:p>
    <w:p w:rsidR="00A743DE" w:rsidRDefault="00A743DE">
      <w:pPr>
        <w:pStyle w:val="Index1"/>
        <w:tabs>
          <w:tab w:val="right" w:pos="5030"/>
        </w:tabs>
        <w:rPr>
          <w:noProof/>
        </w:rPr>
      </w:pPr>
      <w:r>
        <w:rPr>
          <w:noProof/>
        </w:rPr>
        <w:t>Microsoft 365 E5 z krytí SA, 57</w:t>
      </w:r>
    </w:p>
    <w:p w:rsidR="00A743DE" w:rsidRDefault="00A743DE">
      <w:pPr>
        <w:pStyle w:val="Index1"/>
        <w:tabs>
          <w:tab w:val="right" w:pos="5030"/>
        </w:tabs>
        <w:rPr>
          <w:noProof/>
        </w:rPr>
      </w:pPr>
      <w:r>
        <w:rPr>
          <w:noProof/>
        </w:rPr>
        <w:t>Microsoft 365 Education A1, 56</w:t>
      </w:r>
    </w:p>
    <w:p w:rsidR="00A743DE" w:rsidRDefault="00A743DE">
      <w:pPr>
        <w:pStyle w:val="Index1"/>
        <w:tabs>
          <w:tab w:val="right" w:pos="5030"/>
        </w:tabs>
        <w:rPr>
          <w:noProof/>
        </w:rPr>
      </w:pPr>
      <w:r>
        <w:rPr>
          <w:noProof/>
        </w:rPr>
        <w:t>Microsoft 365 Education A3, 56</w:t>
      </w:r>
    </w:p>
    <w:p w:rsidR="00A743DE" w:rsidRDefault="00A743DE">
      <w:pPr>
        <w:pStyle w:val="Index1"/>
        <w:tabs>
          <w:tab w:val="right" w:pos="5030"/>
        </w:tabs>
        <w:rPr>
          <w:noProof/>
        </w:rPr>
      </w:pPr>
      <w:r>
        <w:rPr>
          <w:noProof/>
        </w:rPr>
        <w:t>Microsoft 365 Education A5, 57</w:t>
      </w:r>
    </w:p>
    <w:p w:rsidR="00A743DE" w:rsidRDefault="00A743DE">
      <w:pPr>
        <w:pStyle w:val="Index1"/>
        <w:tabs>
          <w:tab w:val="right" w:pos="5030"/>
        </w:tabs>
        <w:rPr>
          <w:noProof/>
        </w:rPr>
      </w:pPr>
      <w:r>
        <w:rPr>
          <w:noProof/>
        </w:rPr>
        <w:t>Microsoft 365 F1, 33, 57</w:t>
      </w:r>
    </w:p>
    <w:p w:rsidR="00A743DE" w:rsidRDefault="00A743DE">
      <w:pPr>
        <w:pStyle w:val="Index1"/>
        <w:tabs>
          <w:tab w:val="right" w:pos="5030"/>
        </w:tabs>
        <w:rPr>
          <w:noProof/>
        </w:rPr>
      </w:pPr>
      <w:r>
        <w:rPr>
          <w:noProof/>
        </w:rPr>
        <w:t>Microsoft Azure Services, 92</w:t>
      </w:r>
    </w:p>
    <w:p w:rsidR="00A743DE" w:rsidRDefault="00A743DE">
      <w:pPr>
        <w:pStyle w:val="Index1"/>
        <w:tabs>
          <w:tab w:val="right" w:pos="5030"/>
        </w:tabs>
        <w:rPr>
          <w:noProof/>
        </w:rPr>
      </w:pPr>
      <w:r>
        <w:rPr>
          <w:noProof/>
        </w:rPr>
        <w:t>Microsoft Cloud App Security, 73</w:t>
      </w:r>
    </w:p>
    <w:p w:rsidR="00A743DE" w:rsidRDefault="00A743DE">
      <w:pPr>
        <w:pStyle w:val="Index1"/>
        <w:tabs>
          <w:tab w:val="right" w:pos="5030"/>
        </w:tabs>
        <w:rPr>
          <w:noProof/>
        </w:rPr>
      </w:pPr>
      <w:r>
        <w:rPr>
          <w:noProof/>
        </w:rPr>
        <w:t>Microsoft Dynamics 365 Business Central Essentials, 61</w:t>
      </w:r>
    </w:p>
    <w:p w:rsidR="00A743DE" w:rsidRDefault="00A743DE">
      <w:pPr>
        <w:pStyle w:val="Index1"/>
        <w:tabs>
          <w:tab w:val="right" w:pos="5030"/>
        </w:tabs>
        <w:rPr>
          <w:noProof/>
        </w:rPr>
      </w:pPr>
      <w:r>
        <w:rPr>
          <w:noProof/>
        </w:rPr>
        <w:t>Microsoft Dynamics 365 Business Central Premium, 61</w:t>
      </w:r>
    </w:p>
    <w:p w:rsidR="00A743DE" w:rsidRDefault="00A743DE">
      <w:pPr>
        <w:pStyle w:val="Index1"/>
        <w:tabs>
          <w:tab w:val="right" w:pos="5030"/>
        </w:tabs>
        <w:rPr>
          <w:noProof/>
        </w:rPr>
      </w:pPr>
      <w:r>
        <w:rPr>
          <w:noProof/>
        </w:rPr>
        <w:t>Microsoft Dynamics 365 Business Central Team Member, 61</w:t>
      </w:r>
    </w:p>
    <w:p w:rsidR="00A743DE" w:rsidRDefault="00A743DE">
      <w:pPr>
        <w:pStyle w:val="Index1"/>
        <w:tabs>
          <w:tab w:val="right" w:pos="5030"/>
        </w:tabs>
        <w:rPr>
          <w:noProof/>
        </w:rPr>
      </w:pPr>
      <w:r>
        <w:rPr>
          <w:noProof/>
        </w:rPr>
        <w:t>Microsoft Dynamics 365 Enhanced Support, 62</w:t>
      </w:r>
    </w:p>
    <w:p w:rsidR="00A743DE" w:rsidRDefault="00A743DE">
      <w:pPr>
        <w:pStyle w:val="Index1"/>
        <w:tabs>
          <w:tab w:val="right" w:pos="5030"/>
        </w:tabs>
        <w:rPr>
          <w:noProof/>
        </w:rPr>
      </w:pPr>
      <w:r>
        <w:rPr>
          <w:noProof/>
        </w:rPr>
        <w:t>Microsoft Dynamics 365 Enterprise Edition – Additional Customer Engagement Database Storage, 62</w:t>
      </w:r>
    </w:p>
    <w:p w:rsidR="00A743DE" w:rsidRDefault="00A743DE">
      <w:pPr>
        <w:pStyle w:val="Index1"/>
        <w:tabs>
          <w:tab w:val="right" w:pos="5030"/>
        </w:tabs>
        <w:rPr>
          <w:noProof/>
        </w:rPr>
      </w:pPr>
      <w:r>
        <w:rPr>
          <w:noProof/>
        </w:rPr>
        <w:t>Microsoft Dynamics 365 Enterprise Edition – Additional Customer Engagement Portal, 62</w:t>
      </w:r>
    </w:p>
    <w:p w:rsidR="00A743DE" w:rsidRDefault="00A743DE">
      <w:pPr>
        <w:pStyle w:val="Index1"/>
        <w:tabs>
          <w:tab w:val="right" w:pos="5030"/>
        </w:tabs>
        <w:rPr>
          <w:noProof/>
        </w:rPr>
      </w:pPr>
      <w:r>
        <w:rPr>
          <w:noProof/>
        </w:rPr>
        <w:t>Microsoft Dynamics 365 Enterprise Edition – Additional Customer Engagement Portal Page Views, 62</w:t>
      </w:r>
    </w:p>
    <w:p w:rsidR="00A743DE" w:rsidRDefault="00A743DE">
      <w:pPr>
        <w:pStyle w:val="Index1"/>
        <w:tabs>
          <w:tab w:val="right" w:pos="5030"/>
        </w:tabs>
        <w:rPr>
          <w:noProof/>
        </w:rPr>
      </w:pPr>
      <w:r>
        <w:rPr>
          <w:noProof/>
        </w:rPr>
        <w:t>Microsoft Dynamics 365 Enterprise Edition – Additional Customer Engagement Social Posts, 62</w:t>
      </w:r>
    </w:p>
    <w:p w:rsidR="00A743DE" w:rsidRDefault="00A743DE">
      <w:pPr>
        <w:pStyle w:val="Index1"/>
        <w:tabs>
          <w:tab w:val="right" w:pos="5030"/>
        </w:tabs>
        <w:rPr>
          <w:noProof/>
        </w:rPr>
      </w:pPr>
      <w:r>
        <w:rPr>
          <w:noProof/>
        </w:rPr>
        <w:t>Microsoft Dynamics 365 for Customer Service, Enterprise Edition, 61</w:t>
      </w:r>
    </w:p>
    <w:p w:rsidR="00A743DE" w:rsidRDefault="00A743DE">
      <w:pPr>
        <w:pStyle w:val="Index1"/>
        <w:tabs>
          <w:tab w:val="right" w:pos="5030"/>
        </w:tabs>
        <w:rPr>
          <w:noProof/>
        </w:rPr>
      </w:pPr>
      <w:r>
        <w:rPr>
          <w:noProof/>
        </w:rPr>
        <w:t>Microsoft Dynamics 365 for Customer Service, verze Enterprise, 20, 61</w:t>
      </w:r>
    </w:p>
    <w:p w:rsidR="00A743DE" w:rsidRDefault="00A743DE">
      <w:pPr>
        <w:pStyle w:val="Index1"/>
        <w:tabs>
          <w:tab w:val="right" w:pos="5030"/>
        </w:tabs>
        <w:rPr>
          <w:noProof/>
        </w:rPr>
      </w:pPr>
      <w:r>
        <w:rPr>
          <w:noProof/>
        </w:rPr>
        <w:t>Microsoft Dynamics 365 for Field Service, Enterprise Edition, 61</w:t>
      </w:r>
    </w:p>
    <w:p w:rsidR="00A743DE" w:rsidRDefault="00A743DE">
      <w:pPr>
        <w:pStyle w:val="Index1"/>
        <w:tabs>
          <w:tab w:val="right" w:pos="5030"/>
        </w:tabs>
        <w:rPr>
          <w:noProof/>
        </w:rPr>
      </w:pPr>
      <w:r>
        <w:rPr>
          <w:noProof/>
        </w:rPr>
        <w:t>Microsoft Dynamics 365 for Field Service, Enterprise Edition – Resource Scheduling Optimization, 62</w:t>
      </w:r>
    </w:p>
    <w:p w:rsidR="00A743DE" w:rsidRDefault="00A743DE">
      <w:pPr>
        <w:pStyle w:val="Index1"/>
        <w:tabs>
          <w:tab w:val="right" w:pos="5030"/>
        </w:tabs>
        <w:rPr>
          <w:noProof/>
        </w:rPr>
      </w:pPr>
      <w:r>
        <w:rPr>
          <w:noProof/>
        </w:rPr>
        <w:t>Microsoft Dynamics 365 for Marketing, 61</w:t>
      </w:r>
    </w:p>
    <w:p w:rsidR="00A743DE" w:rsidRDefault="00A743DE">
      <w:pPr>
        <w:pStyle w:val="Index1"/>
        <w:tabs>
          <w:tab w:val="right" w:pos="5030"/>
        </w:tabs>
        <w:rPr>
          <w:noProof/>
        </w:rPr>
      </w:pPr>
      <w:r>
        <w:rPr>
          <w:noProof/>
        </w:rPr>
        <w:t>Microsoft Dynamics 365 for Marketing Additional Contacts, 62</w:t>
      </w:r>
    </w:p>
    <w:p w:rsidR="00A743DE" w:rsidRDefault="00A743DE">
      <w:pPr>
        <w:pStyle w:val="Index1"/>
        <w:tabs>
          <w:tab w:val="right" w:pos="5030"/>
        </w:tabs>
        <w:rPr>
          <w:noProof/>
        </w:rPr>
      </w:pPr>
      <w:r>
        <w:rPr>
          <w:noProof/>
        </w:rPr>
        <w:t>Microsoft Dynamics 365 for Operations Activity, verze Enterprise, 20</w:t>
      </w:r>
    </w:p>
    <w:p w:rsidR="00A743DE" w:rsidRDefault="00A743DE">
      <w:pPr>
        <w:pStyle w:val="Index1"/>
        <w:tabs>
          <w:tab w:val="right" w:pos="5030"/>
        </w:tabs>
        <w:rPr>
          <w:noProof/>
        </w:rPr>
      </w:pPr>
      <w:r>
        <w:rPr>
          <w:noProof/>
        </w:rPr>
        <w:t>Microsoft Dynamics 365 for Operations Device, Enterprise Edition, 61</w:t>
      </w:r>
    </w:p>
    <w:p w:rsidR="00A743DE" w:rsidRDefault="00A743DE">
      <w:pPr>
        <w:pStyle w:val="Index1"/>
        <w:tabs>
          <w:tab w:val="right" w:pos="5030"/>
        </w:tabs>
        <w:rPr>
          <w:noProof/>
        </w:rPr>
      </w:pPr>
      <w:r>
        <w:rPr>
          <w:noProof/>
        </w:rPr>
        <w:t>Microsoft Dynamics 365 for Operations Device, verze Enterprise, 20</w:t>
      </w:r>
    </w:p>
    <w:p w:rsidR="00A743DE" w:rsidRDefault="00A743DE">
      <w:pPr>
        <w:pStyle w:val="Index1"/>
        <w:tabs>
          <w:tab w:val="right" w:pos="5030"/>
        </w:tabs>
        <w:rPr>
          <w:noProof/>
        </w:rPr>
      </w:pPr>
      <w:r>
        <w:rPr>
          <w:noProof/>
        </w:rPr>
        <w:t>Microsoft Dynamics 365 for Operations Server, 19</w:t>
      </w:r>
    </w:p>
    <w:p w:rsidR="00A743DE" w:rsidRDefault="00A743DE">
      <w:pPr>
        <w:pStyle w:val="Index1"/>
        <w:tabs>
          <w:tab w:val="right" w:pos="5030"/>
        </w:tabs>
        <w:rPr>
          <w:noProof/>
        </w:rPr>
      </w:pPr>
      <w:r>
        <w:rPr>
          <w:noProof/>
        </w:rPr>
        <w:t>Microsoft Dynamics 365 for Operations, Enterprise Edition – Additional Database Storage, 62</w:t>
      </w:r>
    </w:p>
    <w:p w:rsidR="00A743DE" w:rsidRDefault="00A743DE">
      <w:pPr>
        <w:pStyle w:val="Index1"/>
        <w:tabs>
          <w:tab w:val="right" w:pos="5030"/>
        </w:tabs>
        <w:rPr>
          <w:noProof/>
        </w:rPr>
      </w:pPr>
      <w:r>
        <w:rPr>
          <w:noProof/>
        </w:rPr>
        <w:t>Microsoft Dynamics 365 for Operations, Enterprise Edition – Additional File Storage, 62</w:t>
      </w:r>
    </w:p>
    <w:p w:rsidR="00A743DE" w:rsidRDefault="00A743DE">
      <w:pPr>
        <w:pStyle w:val="Index1"/>
        <w:tabs>
          <w:tab w:val="right" w:pos="5030"/>
        </w:tabs>
        <w:rPr>
          <w:noProof/>
        </w:rPr>
      </w:pPr>
      <w:r>
        <w:rPr>
          <w:noProof/>
        </w:rPr>
        <w:t>Microsoft Dynamics 365 for Operations, verze Enterprise – Sandbox vrstva 1</w:t>
      </w:r>
    </w:p>
    <w:p w:rsidR="00A743DE" w:rsidRDefault="00A743DE">
      <w:pPr>
        <w:pStyle w:val="Index2"/>
        <w:tabs>
          <w:tab w:val="right" w:pos="5030"/>
        </w:tabs>
        <w:rPr>
          <w:noProof/>
        </w:rPr>
      </w:pPr>
      <w:r>
        <w:rPr>
          <w:noProof/>
        </w:rPr>
        <w:t>Vývojářská a testovací instance, 62</w:t>
      </w:r>
    </w:p>
    <w:p w:rsidR="00A743DE" w:rsidRDefault="00A743DE">
      <w:pPr>
        <w:pStyle w:val="Index1"/>
        <w:tabs>
          <w:tab w:val="right" w:pos="5030"/>
        </w:tabs>
        <w:rPr>
          <w:noProof/>
        </w:rPr>
      </w:pPr>
      <w:r>
        <w:rPr>
          <w:noProof/>
        </w:rPr>
        <w:t>Microsoft Dynamics 365 for Operations, verze Enterprise – Sandbox vrstva 2</w:t>
      </w:r>
    </w:p>
    <w:p w:rsidR="00A743DE" w:rsidRDefault="00A743DE">
      <w:pPr>
        <w:pStyle w:val="Index2"/>
        <w:tabs>
          <w:tab w:val="right" w:pos="5030"/>
        </w:tabs>
        <w:rPr>
          <w:noProof/>
        </w:rPr>
      </w:pPr>
      <w:r>
        <w:rPr>
          <w:noProof/>
        </w:rPr>
        <w:t>Akceptační testování Standard, 62</w:t>
      </w:r>
    </w:p>
    <w:p w:rsidR="00A743DE" w:rsidRDefault="00A743DE">
      <w:pPr>
        <w:pStyle w:val="Index1"/>
        <w:tabs>
          <w:tab w:val="right" w:pos="5030"/>
        </w:tabs>
        <w:rPr>
          <w:noProof/>
        </w:rPr>
      </w:pPr>
      <w:r>
        <w:rPr>
          <w:noProof/>
        </w:rPr>
        <w:t>Microsoft Dynamics 365 for Operations, verze Enterprise – Sandbox vrstva 3</w:t>
      </w:r>
    </w:p>
    <w:p w:rsidR="00A743DE" w:rsidRDefault="00A743DE">
      <w:pPr>
        <w:pStyle w:val="Index2"/>
        <w:tabs>
          <w:tab w:val="right" w:pos="5030"/>
        </w:tabs>
        <w:rPr>
          <w:noProof/>
        </w:rPr>
      </w:pPr>
      <w:r>
        <w:rPr>
          <w:noProof/>
        </w:rPr>
        <w:t>Akceptační testování Premier, 62</w:t>
      </w:r>
    </w:p>
    <w:p w:rsidR="00A743DE" w:rsidRDefault="00A743DE">
      <w:pPr>
        <w:pStyle w:val="Index1"/>
        <w:tabs>
          <w:tab w:val="right" w:pos="5030"/>
        </w:tabs>
        <w:rPr>
          <w:noProof/>
        </w:rPr>
      </w:pPr>
      <w:r>
        <w:rPr>
          <w:noProof/>
        </w:rPr>
        <w:t>Microsoft Dynamics 365 for Operations, verze Enterprise – Sandbox vrstva 4</w:t>
      </w:r>
    </w:p>
    <w:p w:rsidR="00A743DE" w:rsidRDefault="00A743DE">
      <w:pPr>
        <w:pStyle w:val="Index2"/>
        <w:tabs>
          <w:tab w:val="right" w:pos="5030"/>
        </w:tabs>
        <w:rPr>
          <w:noProof/>
        </w:rPr>
      </w:pPr>
      <w:r>
        <w:rPr>
          <w:noProof/>
        </w:rPr>
        <w:t>Testování výkonnosti Standard, 62</w:t>
      </w:r>
    </w:p>
    <w:p w:rsidR="00A743DE" w:rsidRDefault="00A743DE">
      <w:pPr>
        <w:pStyle w:val="Index1"/>
        <w:tabs>
          <w:tab w:val="right" w:pos="5030"/>
        </w:tabs>
        <w:rPr>
          <w:noProof/>
        </w:rPr>
      </w:pPr>
      <w:r>
        <w:rPr>
          <w:noProof/>
        </w:rPr>
        <w:t>Microsoft Dynamics 365 for Operations, verze Enterprise – Sandbox vrstva 5</w:t>
      </w:r>
    </w:p>
    <w:p w:rsidR="00A743DE" w:rsidRDefault="00A743DE">
      <w:pPr>
        <w:pStyle w:val="Index2"/>
        <w:tabs>
          <w:tab w:val="right" w:pos="5030"/>
        </w:tabs>
        <w:rPr>
          <w:noProof/>
        </w:rPr>
      </w:pPr>
      <w:r>
        <w:rPr>
          <w:noProof/>
        </w:rPr>
        <w:t>Testování výkonnosti Premier, 62</w:t>
      </w:r>
    </w:p>
    <w:p w:rsidR="00A743DE" w:rsidRDefault="00A743DE">
      <w:pPr>
        <w:pStyle w:val="Index1"/>
        <w:tabs>
          <w:tab w:val="right" w:pos="5030"/>
        </w:tabs>
        <w:rPr>
          <w:noProof/>
        </w:rPr>
      </w:pPr>
      <w:r>
        <w:rPr>
          <w:noProof/>
        </w:rPr>
        <w:t>Microsoft Dynamics 365 for Project Service Automation, Enterprise Edition, 61</w:t>
      </w:r>
    </w:p>
    <w:p w:rsidR="00A743DE" w:rsidRDefault="00A743DE">
      <w:pPr>
        <w:pStyle w:val="Index1"/>
        <w:tabs>
          <w:tab w:val="right" w:pos="5030"/>
        </w:tabs>
        <w:rPr>
          <w:noProof/>
        </w:rPr>
      </w:pPr>
      <w:r>
        <w:rPr>
          <w:noProof/>
        </w:rPr>
        <w:t>Microsoft Dynamics 365 for Retail, Enterprise Edition, 61</w:t>
      </w:r>
    </w:p>
    <w:p w:rsidR="00A743DE" w:rsidRDefault="00A743DE">
      <w:pPr>
        <w:pStyle w:val="Index1"/>
        <w:tabs>
          <w:tab w:val="right" w:pos="5030"/>
        </w:tabs>
        <w:rPr>
          <w:noProof/>
        </w:rPr>
      </w:pPr>
      <w:r>
        <w:rPr>
          <w:noProof/>
        </w:rPr>
        <w:t>Microsoft Dynamics 365 for Retail, Enterprise Edition z krytí SA, 62</w:t>
      </w:r>
    </w:p>
    <w:p w:rsidR="00A743DE" w:rsidRDefault="00A743DE">
      <w:pPr>
        <w:pStyle w:val="Index1"/>
        <w:tabs>
          <w:tab w:val="right" w:pos="5030"/>
        </w:tabs>
        <w:rPr>
          <w:noProof/>
        </w:rPr>
      </w:pPr>
      <w:r>
        <w:rPr>
          <w:noProof/>
        </w:rPr>
        <w:t>Microsoft Dynamics 365 for Sales Professional (licence na odběr na základě počtu uživatelů, 62</w:t>
      </w:r>
    </w:p>
    <w:p w:rsidR="00A743DE" w:rsidRDefault="00A743DE">
      <w:pPr>
        <w:pStyle w:val="Index1"/>
        <w:tabs>
          <w:tab w:val="right" w:pos="5030"/>
        </w:tabs>
        <w:rPr>
          <w:noProof/>
        </w:rPr>
      </w:pPr>
      <w:r>
        <w:rPr>
          <w:noProof/>
        </w:rPr>
        <w:t>Microsoft Dynamics 365 for Sales, verze Enterprise, 20, 62</w:t>
      </w:r>
    </w:p>
    <w:p w:rsidR="00A743DE" w:rsidRDefault="00A743DE">
      <w:pPr>
        <w:pStyle w:val="Index1"/>
        <w:tabs>
          <w:tab w:val="right" w:pos="5030"/>
        </w:tabs>
        <w:rPr>
          <w:noProof/>
        </w:rPr>
      </w:pPr>
      <w:r>
        <w:rPr>
          <w:noProof/>
        </w:rPr>
        <w:t>Microsoft Dynamics 365 for Sales, verze Enterprise, 62</w:t>
      </w:r>
    </w:p>
    <w:p w:rsidR="00A743DE" w:rsidRDefault="00A743DE">
      <w:pPr>
        <w:pStyle w:val="Index1"/>
        <w:tabs>
          <w:tab w:val="right" w:pos="5030"/>
        </w:tabs>
        <w:rPr>
          <w:noProof/>
        </w:rPr>
      </w:pPr>
      <w:r>
        <w:rPr>
          <w:noProof/>
        </w:rPr>
        <w:t>Microsoft Dynamics 365 for Talent, Enterprise Edition, 62</w:t>
      </w:r>
    </w:p>
    <w:p w:rsidR="00A743DE" w:rsidRDefault="00A743DE">
      <w:pPr>
        <w:pStyle w:val="Index1"/>
        <w:tabs>
          <w:tab w:val="right" w:pos="5030"/>
        </w:tabs>
        <w:rPr>
          <w:noProof/>
        </w:rPr>
      </w:pPr>
      <w:r>
        <w:rPr>
          <w:noProof/>
        </w:rPr>
        <w:t>Microsoft Dynamics 365 for Talent, Enterprise Edition z krytí SA, 62</w:t>
      </w:r>
    </w:p>
    <w:p w:rsidR="00A743DE" w:rsidRDefault="00A743DE">
      <w:pPr>
        <w:pStyle w:val="Index1"/>
        <w:tabs>
          <w:tab w:val="right" w:pos="5030"/>
        </w:tabs>
        <w:rPr>
          <w:noProof/>
        </w:rPr>
      </w:pPr>
      <w:r>
        <w:rPr>
          <w:noProof/>
        </w:rPr>
        <w:t>Microsoft Dynamics 365 for Team Members, verze Enterprise, 20, 62</w:t>
      </w:r>
    </w:p>
    <w:p w:rsidR="00A743DE" w:rsidRDefault="00A743DE">
      <w:pPr>
        <w:pStyle w:val="Index1"/>
        <w:tabs>
          <w:tab w:val="right" w:pos="5030"/>
        </w:tabs>
        <w:rPr>
          <w:noProof/>
        </w:rPr>
      </w:pPr>
      <w:r>
        <w:rPr>
          <w:noProof/>
        </w:rPr>
        <w:t>Microsoft Dynamics 365 for Team Members, verze Enterprise z krytí SA, 62</w:t>
      </w:r>
    </w:p>
    <w:p w:rsidR="00A743DE" w:rsidRDefault="00A743DE">
      <w:pPr>
        <w:pStyle w:val="Index1"/>
        <w:tabs>
          <w:tab w:val="right" w:pos="5030"/>
        </w:tabs>
        <w:rPr>
          <w:noProof/>
        </w:rPr>
      </w:pPr>
      <w:r>
        <w:rPr>
          <w:noProof/>
        </w:rPr>
        <w:t>Microsoft Dynamics 365 Plan, Enterprise Edition, 61</w:t>
      </w:r>
    </w:p>
    <w:p w:rsidR="00A743DE" w:rsidRDefault="00A743DE">
      <w:pPr>
        <w:pStyle w:val="Index1"/>
        <w:tabs>
          <w:tab w:val="right" w:pos="5030"/>
        </w:tabs>
        <w:rPr>
          <w:noProof/>
        </w:rPr>
      </w:pPr>
      <w:r>
        <w:rPr>
          <w:noProof/>
        </w:rPr>
        <w:t>Microsoft Dynamics 365 Plan, Enterprise Edition z krytí SA, 61</w:t>
      </w:r>
    </w:p>
    <w:p w:rsidR="00A743DE" w:rsidRDefault="00A743DE">
      <w:pPr>
        <w:pStyle w:val="Index1"/>
        <w:tabs>
          <w:tab w:val="right" w:pos="5030"/>
        </w:tabs>
        <w:rPr>
          <w:noProof/>
        </w:rPr>
      </w:pPr>
      <w:r>
        <w:rPr>
          <w:noProof/>
        </w:rPr>
        <w:t>Microsoft Dynamics 365 Pro Direct Support, 62</w:t>
      </w:r>
    </w:p>
    <w:p w:rsidR="00A743DE" w:rsidRDefault="00A743DE">
      <w:pPr>
        <w:pStyle w:val="Index1"/>
        <w:tabs>
          <w:tab w:val="right" w:pos="5030"/>
        </w:tabs>
        <w:rPr>
          <w:noProof/>
        </w:rPr>
      </w:pPr>
      <w:r>
        <w:rPr>
          <w:noProof/>
        </w:rPr>
        <w:t>Microsoft Dynamics 365 verze Enterprise – Additional Customer Engagement Non-Production Instance, 62</w:t>
      </w:r>
    </w:p>
    <w:p w:rsidR="00A743DE" w:rsidRDefault="00A743DE">
      <w:pPr>
        <w:pStyle w:val="Index1"/>
        <w:tabs>
          <w:tab w:val="right" w:pos="5030"/>
        </w:tabs>
        <w:rPr>
          <w:noProof/>
        </w:rPr>
      </w:pPr>
      <w:r>
        <w:rPr>
          <w:noProof/>
        </w:rPr>
        <w:t>Microsoft Dynamics 365 verze Enterprise – Additional Customer Engagement Production Instance, 62</w:t>
      </w:r>
    </w:p>
    <w:p w:rsidR="00A743DE" w:rsidRDefault="00A743DE">
      <w:pPr>
        <w:pStyle w:val="Index1"/>
        <w:tabs>
          <w:tab w:val="right" w:pos="5030"/>
        </w:tabs>
        <w:rPr>
          <w:noProof/>
        </w:rPr>
      </w:pPr>
      <w:r>
        <w:rPr>
          <w:noProof/>
        </w:rPr>
        <w:t>Microsoft Dynamics AX 2012 R2, 19</w:t>
      </w:r>
    </w:p>
    <w:p w:rsidR="00A743DE" w:rsidRDefault="00A743DE">
      <w:pPr>
        <w:pStyle w:val="Index1"/>
        <w:tabs>
          <w:tab w:val="right" w:pos="5030"/>
        </w:tabs>
        <w:rPr>
          <w:noProof/>
        </w:rPr>
      </w:pPr>
      <w:r>
        <w:rPr>
          <w:noProof/>
        </w:rPr>
        <w:t>Microsoft Dynamics AX 2012 R3, 19</w:t>
      </w:r>
    </w:p>
    <w:p w:rsidR="00A743DE" w:rsidRDefault="00A743DE">
      <w:pPr>
        <w:pStyle w:val="Index1"/>
        <w:tabs>
          <w:tab w:val="right" w:pos="5030"/>
        </w:tabs>
        <w:rPr>
          <w:noProof/>
        </w:rPr>
      </w:pPr>
      <w:r>
        <w:rPr>
          <w:noProof/>
        </w:rPr>
        <w:t>Microsoft Dynamics AX Standard Commerce Core Server, 86</w:t>
      </w:r>
    </w:p>
    <w:p w:rsidR="00A743DE" w:rsidRDefault="00A743DE">
      <w:pPr>
        <w:pStyle w:val="Index1"/>
        <w:tabs>
          <w:tab w:val="right" w:pos="5030"/>
        </w:tabs>
        <w:rPr>
          <w:noProof/>
        </w:rPr>
      </w:pPr>
      <w:r>
        <w:rPr>
          <w:noProof/>
        </w:rPr>
        <w:t>Microsoft Dynamics AX Store Server, 86</w:t>
      </w:r>
    </w:p>
    <w:p w:rsidR="00A743DE" w:rsidRDefault="00A743DE">
      <w:pPr>
        <w:pStyle w:val="Index1"/>
        <w:tabs>
          <w:tab w:val="right" w:pos="5030"/>
        </w:tabs>
        <w:rPr>
          <w:noProof/>
        </w:rPr>
      </w:pPr>
      <w:r>
        <w:rPr>
          <w:noProof/>
        </w:rPr>
        <w:t>Microsoft Dynamics CRM 2015, 19</w:t>
      </w:r>
    </w:p>
    <w:p w:rsidR="00A743DE" w:rsidRDefault="00A743DE">
      <w:pPr>
        <w:pStyle w:val="Index1"/>
        <w:tabs>
          <w:tab w:val="right" w:pos="5030"/>
        </w:tabs>
        <w:rPr>
          <w:noProof/>
        </w:rPr>
      </w:pPr>
      <w:r>
        <w:rPr>
          <w:noProof/>
        </w:rPr>
        <w:t>Microsoft Dynamics CRM 2016, 19</w:t>
      </w:r>
    </w:p>
    <w:p w:rsidR="00A743DE" w:rsidRDefault="00A743DE">
      <w:pPr>
        <w:pStyle w:val="Index1"/>
        <w:tabs>
          <w:tab w:val="right" w:pos="5030"/>
        </w:tabs>
        <w:rPr>
          <w:noProof/>
        </w:rPr>
      </w:pPr>
      <w:r>
        <w:rPr>
          <w:noProof/>
        </w:rPr>
        <w:t>Microsoft Dynamics CRM Server 2013, 86</w:t>
      </w:r>
    </w:p>
    <w:p w:rsidR="00A743DE" w:rsidRDefault="00A743DE">
      <w:pPr>
        <w:pStyle w:val="Index1"/>
        <w:tabs>
          <w:tab w:val="right" w:pos="5030"/>
        </w:tabs>
        <w:rPr>
          <w:noProof/>
        </w:rPr>
      </w:pPr>
      <w:r>
        <w:rPr>
          <w:noProof/>
        </w:rPr>
        <w:t>Microsoft Dynamics CRM Server 2015, 86</w:t>
      </w:r>
    </w:p>
    <w:p w:rsidR="00A743DE" w:rsidRDefault="00A743DE">
      <w:pPr>
        <w:pStyle w:val="Index1"/>
        <w:tabs>
          <w:tab w:val="right" w:pos="5030"/>
        </w:tabs>
        <w:rPr>
          <w:noProof/>
        </w:rPr>
      </w:pPr>
      <w:r>
        <w:rPr>
          <w:noProof/>
        </w:rPr>
        <w:t>Microsoft Flow Plan 1, 72</w:t>
      </w:r>
    </w:p>
    <w:p w:rsidR="00A743DE" w:rsidRDefault="00A743DE">
      <w:pPr>
        <w:pStyle w:val="Index1"/>
        <w:tabs>
          <w:tab w:val="right" w:pos="5030"/>
        </w:tabs>
        <w:rPr>
          <w:noProof/>
        </w:rPr>
      </w:pPr>
      <w:r>
        <w:rPr>
          <w:noProof/>
        </w:rPr>
        <w:t>Microsoft Flow Plan 2, 72</w:t>
      </w:r>
    </w:p>
    <w:p w:rsidR="00A743DE" w:rsidRDefault="00A743DE">
      <w:pPr>
        <w:pStyle w:val="Index1"/>
        <w:tabs>
          <w:tab w:val="right" w:pos="5030"/>
        </w:tabs>
        <w:rPr>
          <w:noProof/>
        </w:rPr>
      </w:pPr>
      <w:r>
        <w:rPr>
          <w:noProof/>
        </w:rPr>
        <w:t>Microsoft Intune, 16, 33, 73</w:t>
      </w:r>
    </w:p>
    <w:p w:rsidR="00A743DE" w:rsidRDefault="00A743DE">
      <w:pPr>
        <w:pStyle w:val="Index1"/>
        <w:tabs>
          <w:tab w:val="right" w:pos="5030"/>
        </w:tabs>
        <w:rPr>
          <w:noProof/>
        </w:rPr>
      </w:pPr>
      <w:r>
        <w:rPr>
          <w:noProof/>
        </w:rPr>
        <w:t>Microsoft Intune for EDU, 74</w:t>
      </w:r>
    </w:p>
    <w:p w:rsidR="00A743DE" w:rsidRDefault="00A743DE">
      <w:pPr>
        <w:pStyle w:val="Index1"/>
        <w:tabs>
          <w:tab w:val="right" w:pos="5030"/>
        </w:tabs>
        <w:rPr>
          <w:noProof/>
        </w:rPr>
      </w:pPr>
      <w:r>
        <w:rPr>
          <w:noProof/>
        </w:rPr>
        <w:t>Microsoft Kaizala Pro, 73</w:t>
      </w:r>
    </w:p>
    <w:p w:rsidR="00A743DE" w:rsidRDefault="00A743DE">
      <w:pPr>
        <w:pStyle w:val="Index1"/>
        <w:tabs>
          <w:tab w:val="right" w:pos="5030"/>
        </w:tabs>
        <w:rPr>
          <w:noProof/>
        </w:rPr>
      </w:pPr>
      <w:r>
        <w:rPr>
          <w:noProof/>
        </w:rPr>
        <w:t>Microsoft Learning Imagine Academy, 74</w:t>
      </w:r>
    </w:p>
    <w:p w:rsidR="00A743DE" w:rsidRDefault="00A743DE">
      <w:pPr>
        <w:pStyle w:val="Index1"/>
        <w:tabs>
          <w:tab w:val="right" w:pos="5030"/>
        </w:tabs>
        <w:rPr>
          <w:noProof/>
        </w:rPr>
      </w:pPr>
      <w:r>
        <w:rPr>
          <w:noProof/>
        </w:rPr>
        <w:t>Microsoft Learning MCP 1 Exam Vouchers, 74</w:t>
      </w:r>
    </w:p>
    <w:p w:rsidR="00A743DE" w:rsidRDefault="00A743DE">
      <w:pPr>
        <w:pStyle w:val="Index1"/>
        <w:tabs>
          <w:tab w:val="right" w:pos="5030"/>
        </w:tabs>
        <w:rPr>
          <w:noProof/>
        </w:rPr>
      </w:pPr>
      <w:r>
        <w:rPr>
          <w:noProof/>
        </w:rPr>
        <w:t>Microsoft Learning MCP 30 Exam Vouchers, 74</w:t>
      </w:r>
    </w:p>
    <w:p w:rsidR="00A743DE" w:rsidRDefault="00A743DE">
      <w:pPr>
        <w:pStyle w:val="Index1"/>
        <w:tabs>
          <w:tab w:val="right" w:pos="5030"/>
        </w:tabs>
        <w:rPr>
          <w:noProof/>
        </w:rPr>
      </w:pPr>
      <w:r>
        <w:rPr>
          <w:noProof/>
        </w:rPr>
        <w:t>Microsoft MultiFactor Authentication, 56</w:t>
      </w:r>
    </w:p>
    <w:p w:rsidR="00A743DE" w:rsidRDefault="00A743DE">
      <w:pPr>
        <w:pStyle w:val="Index1"/>
        <w:tabs>
          <w:tab w:val="right" w:pos="5030"/>
        </w:tabs>
        <w:rPr>
          <w:noProof/>
        </w:rPr>
      </w:pPr>
      <w:r>
        <w:rPr>
          <w:noProof/>
        </w:rPr>
        <w:t>Microsoft MyAnalytics, 67</w:t>
      </w:r>
    </w:p>
    <w:p w:rsidR="00A743DE" w:rsidRDefault="00A743DE">
      <w:pPr>
        <w:pStyle w:val="Index1"/>
        <w:tabs>
          <w:tab w:val="right" w:pos="5030"/>
        </w:tabs>
        <w:rPr>
          <w:noProof/>
        </w:rPr>
      </w:pPr>
      <w:r>
        <w:rPr>
          <w:noProof/>
        </w:rPr>
        <w:t>Microsoft Office Audit a Control Management Server 2013, 27</w:t>
      </w:r>
    </w:p>
    <w:p w:rsidR="00A743DE" w:rsidRDefault="00A743DE">
      <w:pPr>
        <w:pStyle w:val="Index1"/>
        <w:tabs>
          <w:tab w:val="right" w:pos="5030"/>
        </w:tabs>
        <w:rPr>
          <w:noProof/>
        </w:rPr>
      </w:pPr>
      <w:r>
        <w:rPr>
          <w:noProof/>
        </w:rPr>
        <w:t>Microsoft PowerApps Plan 1, 72</w:t>
      </w:r>
    </w:p>
    <w:p w:rsidR="00A743DE" w:rsidRDefault="00A743DE">
      <w:pPr>
        <w:pStyle w:val="Index1"/>
        <w:tabs>
          <w:tab w:val="right" w:pos="5030"/>
        </w:tabs>
        <w:rPr>
          <w:noProof/>
        </w:rPr>
      </w:pPr>
      <w:r>
        <w:rPr>
          <w:noProof/>
        </w:rPr>
        <w:t>Microsoft PowerApps Plan 2, 72</w:t>
      </w:r>
    </w:p>
    <w:p w:rsidR="00A743DE" w:rsidRDefault="00A743DE">
      <w:pPr>
        <w:pStyle w:val="Index1"/>
        <w:tabs>
          <w:tab w:val="right" w:pos="5030"/>
        </w:tabs>
        <w:rPr>
          <w:noProof/>
        </w:rPr>
      </w:pPr>
      <w:r>
        <w:rPr>
          <w:noProof/>
        </w:rPr>
        <w:t>Microsoft Relationship Sales, 62</w:t>
      </w:r>
    </w:p>
    <w:p w:rsidR="00A743DE" w:rsidRDefault="00A743DE">
      <w:pPr>
        <w:pStyle w:val="Index1"/>
        <w:tabs>
          <w:tab w:val="right" w:pos="5030"/>
        </w:tabs>
        <w:rPr>
          <w:noProof/>
        </w:rPr>
      </w:pPr>
      <w:r>
        <w:rPr>
          <w:noProof/>
        </w:rPr>
        <w:t>Microsoft Stream (Plán 1), 72</w:t>
      </w:r>
    </w:p>
    <w:p w:rsidR="00A743DE" w:rsidRDefault="00A743DE">
      <w:pPr>
        <w:pStyle w:val="Index1"/>
        <w:tabs>
          <w:tab w:val="right" w:pos="5030"/>
        </w:tabs>
        <w:rPr>
          <w:noProof/>
        </w:rPr>
      </w:pPr>
      <w:r>
        <w:rPr>
          <w:noProof/>
        </w:rPr>
        <w:t>Microsoft Stream (Plán 2), 72</w:t>
      </w:r>
    </w:p>
    <w:p w:rsidR="00A743DE" w:rsidRDefault="00A743DE">
      <w:pPr>
        <w:pStyle w:val="Index1"/>
        <w:tabs>
          <w:tab w:val="right" w:pos="5030"/>
        </w:tabs>
        <w:rPr>
          <w:noProof/>
        </w:rPr>
      </w:pPr>
      <w:r>
        <w:rPr>
          <w:noProof/>
        </w:rPr>
        <w:t>Minecraft</w:t>
      </w:r>
    </w:p>
    <w:p w:rsidR="00A743DE" w:rsidRDefault="00A743DE">
      <w:pPr>
        <w:pStyle w:val="Index2"/>
        <w:tabs>
          <w:tab w:val="right" w:pos="5030"/>
        </w:tabs>
        <w:rPr>
          <w:noProof/>
        </w:rPr>
      </w:pPr>
      <w:r>
        <w:rPr>
          <w:noProof/>
        </w:rPr>
        <w:t>Education Edition, 75</w:t>
      </w:r>
    </w:p>
    <w:p w:rsidR="00A743DE" w:rsidRDefault="00A743DE">
      <w:pPr>
        <w:pStyle w:val="Index1"/>
        <w:tabs>
          <w:tab w:val="right" w:pos="5030"/>
        </w:tabs>
        <w:rPr>
          <w:noProof/>
        </w:rPr>
      </w:pPr>
      <w:r>
        <w:rPr>
          <w:noProof/>
        </w:rPr>
        <w:t>Mobile Asset Management Distance Matrix podle počtu prostředků, automatické, 71</w:t>
      </w:r>
    </w:p>
    <w:p w:rsidR="00A743DE" w:rsidRDefault="00A743DE">
      <w:pPr>
        <w:pStyle w:val="Index1"/>
        <w:tabs>
          <w:tab w:val="right" w:pos="5030"/>
        </w:tabs>
        <w:rPr>
          <w:noProof/>
        </w:rPr>
      </w:pPr>
      <w:r>
        <w:rPr>
          <w:noProof/>
        </w:rPr>
        <w:t>Mobile Asset Management Distance Matrix podle počtu prostředků, ruční, 71</w:t>
      </w:r>
    </w:p>
    <w:p w:rsidR="00A743DE" w:rsidRDefault="00A743DE">
      <w:pPr>
        <w:pStyle w:val="Index1"/>
        <w:tabs>
          <w:tab w:val="right" w:pos="5030"/>
        </w:tabs>
        <w:rPr>
          <w:noProof/>
        </w:rPr>
      </w:pPr>
      <w:r>
        <w:rPr>
          <w:noProof/>
        </w:rPr>
        <w:t>Mobile Asset Management Platform, 71</w:t>
      </w:r>
    </w:p>
    <w:p w:rsidR="00A743DE" w:rsidRDefault="00A743DE">
      <w:pPr>
        <w:pStyle w:val="Index1"/>
        <w:tabs>
          <w:tab w:val="right" w:pos="5030"/>
        </w:tabs>
        <w:rPr>
          <w:noProof/>
        </w:rPr>
      </w:pPr>
      <w:r>
        <w:rPr>
          <w:noProof/>
        </w:rPr>
        <w:t>odběr doprovodného systému Windows, 45</w:t>
      </w:r>
    </w:p>
    <w:p w:rsidR="00A743DE" w:rsidRDefault="00A743DE">
      <w:pPr>
        <w:pStyle w:val="Index1"/>
        <w:tabs>
          <w:tab w:val="right" w:pos="5030"/>
        </w:tabs>
        <w:rPr>
          <w:noProof/>
        </w:rPr>
      </w:pPr>
      <w:r>
        <w:rPr>
          <w:noProof/>
        </w:rPr>
        <w:t>Odběr pro 100 tisíc transakcí Bing Maps Internal Website Usage (licence na odběr), 71</w:t>
      </w:r>
    </w:p>
    <w:p w:rsidR="00A743DE" w:rsidRDefault="00A743DE">
      <w:pPr>
        <w:pStyle w:val="Index1"/>
        <w:tabs>
          <w:tab w:val="right" w:pos="5030"/>
        </w:tabs>
        <w:rPr>
          <w:noProof/>
        </w:rPr>
      </w:pPr>
      <w:r>
        <w:rPr>
          <w:noProof/>
        </w:rPr>
        <w:t>Odběr pro 500 tisíc (a více) transakcí pro Bing Maps Internal Website Usage (licence na odběr), 71</w:t>
      </w:r>
    </w:p>
    <w:p w:rsidR="00A743DE" w:rsidRDefault="00A743DE">
      <w:pPr>
        <w:pStyle w:val="Index1"/>
        <w:tabs>
          <w:tab w:val="right" w:pos="5030"/>
        </w:tabs>
        <w:rPr>
          <w:noProof/>
        </w:rPr>
      </w:pPr>
      <w:r>
        <w:rPr>
          <w:noProof/>
        </w:rPr>
        <w:t>Odběr pro 500 tisíc (a více) transakcí pro Bing Maps Public Website Usage (licence na odběr), 71</w:t>
      </w:r>
    </w:p>
    <w:p w:rsidR="00A743DE" w:rsidRDefault="00A743DE">
      <w:pPr>
        <w:pStyle w:val="Index1"/>
        <w:tabs>
          <w:tab w:val="right" w:pos="5030"/>
        </w:tabs>
        <w:rPr>
          <w:noProof/>
        </w:rPr>
      </w:pPr>
      <w:r>
        <w:rPr>
          <w:noProof/>
        </w:rPr>
        <w:t>Odběr služby Bing Maps Light pro 5 tisíc uživatelů (licence na odběr), 71</w:t>
      </w:r>
    </w:p>
    <w:p w:rsidR="00A743DE" w:rsidRDefault="00A743DE">
      <w:pPr>
        <w:pStyle w:val="Index1"/>
        <w:tabs>
          <w:tab w:val="right" w:pos="5030"/>
        </w:tabs>
        <w:rPr>
          <w:noProof/>
        </w:rPr>
      </w:pPr>
      <w:r>
        <w:rPr>
          <w:noProof/>
        </w:rPr>
        <w:t>Odběr služby Bing Maps Light pro 500 uživatelů (licence na odběr), 71</w:t>
      </w:r>
    </w:p>
    <w:p w:rsidR="00A743DE" w:rsidRDefault="00A743DE">
      <w:pPr>
        <w:pStyle w:val="Index1"/>
        <w:tabs>
          <w:tab w:val="right" w:pos="5030"/>
        </w:tabs>
        <w:rPr>
          <w:noProof/>
        </w:rPr>
      </w:pPr>
      <w:r>
        <w:rPr>
          <w:noProof/>
        </w:rPr>
        <w:t>Odběr služby Bing Maps podle počtu uživatelů (licence na odběr), 71</w:t>
      </w:r>
    </w:p>
    <w:p w:rsidR="00A743DE" w:rsidRDefault="00A743DE">
      <w:pPr>
        <w:pStyle w:val="Index1"/>
        <w:tabs>
          <w:tab w:val="right" w:pos="5030"/>
        </w:tabs>
        <w:rPr>
          <w:noProof/>
        </w:rPr>
      </w:pPr>
      <w:r>
        <w:rPr>
          <w:noProof/>
        </w:rPr>
        <w:t>Odběr služby Bing Maps pro 5 tisíc uživatelů (licence na odběr), 71</w:t>
      </w:r>
    </w:p>
    <w:p w:rsidR="00A743DE" w:rsidRDefault="00A743DE">
      <w:pPr>
        <w:pStyle w:val="Index1"/>
        <w:tabs>
          <w:tab w:val="right" w:pos="5030"/>
        </w:tabs>
        <w:rPr>
          <w:noProof/>
        </w:rPr>
      </w:pPr>
      <w:r>
        <w:rPr>
          <w:noProof/>
        </w:rPr>
        <w:t>Odběr služby Bing Maps Public Website Usage pro 100 tisíc transakcí (licence na odběr), 71</w:t>
      </w:r>
    </w:p>
    <w:p w:rsidR="00A743DE" w:rsidRDefault="00A743DE">
      <w:pPr>
        <w:pStyle w:val="Index1"/>
        <w:tabs>
          <w:tab w:val="right" w:pos="5030"/>
        </w:tabs>
        <w:rPr>
          <w:noProof/>
        </w:rPr>
      </w:pPr>
      <w:r>
        <w:rPr>
          <w:noProof/>
        </w:rPr>
        <w:t>Odběr služby Mobile Asset Management Drive Analytics podle počtu prostředků, 71</w:t>
      </w:r>
    </w:p>
    <w:p w:rsidR="00A743DE" w:rsidRDefault="00A743DE">
      <w:pPr>
        <w:pStyle w:val="Index1"/>
        <w:tabs>
          <w:tab w:val="right" w:pos="5030"/>
        </w:tabs>
        <w:rPr>
          <w:noProof/>
        </w:rPr>
      </w:pPr>
      <w:r>
        <w:rPr>
          <w:noProof/>
        </w:rPr>
        <w:t>Odběr služby Mobile Asset Management podle počtu prostředků (licence na odběr), 71</w:t>
      </w:r>
    </w:p>
    <w:p w:rsidR="00A743DE" w:rsidRDefault="00A743DE">
      <w:pPr>
        <w:pStyle w:val="Index1"/>
        <w:tabs>
          <w:tab w:val="right" w:pos="5030"/>
        </w:tabs>
        <w:rPr>
          <w:noProof/>
        </w:rPr>
      </w:pPr>
      <w:r>
        <w:rPr>
          <w:noProof/>
        </w:rPr>
        <w:t>Odběr služby Mobile Asset Management Truck Routing podle počtu prostředků, 71</w:t>
      </w:r>
    </w:p>
    <w:p w:rsidR="00A743DE" w:rsidRDefault="00A743DE">
      <w:pPr>
        <w:pStyle w:val="Index1"/>
        <w:tabs>
          <w:tab w:val="right" w:pos="5030"/>
        </w:tabs>
        <w:rPr>
          <w:noProof/>
        </w:rPr>
      </w:pPr>
      <w:r>
        <w:rPr>
          <w:noProof/>
        </w:rPr>
        <w:t>Odběr Visual Studio Enterprise, 86, 92</w:t>
      </w:r>
    </w:p>
    <w:p w:rsidR="00A743DE" w:rsidRDefault="00A743DE">
      <w:pPr>
        <w:pStyle w:val="Index1"/>
        <w:tabs>
          <w:tab w:val="right" w:pos="5030"/>
        </w:tabs>
        <w:rPr>
          <w:noProof/>
        </w:rPr>
      </w:pPr>
      <w:r>
        <w:rPr>
          <w:noProof/>
        </w:rPr>
        <w:t>Odběr Visual Studio Enterprise 2017, 38</w:t>
      </w:r>
    </w:p>
    <w:p w:rsidR="00A743DE" w:rsidRDefault="00A743DE">
      <w:pPr>
        <w:pStyle w:val="Index1"/>
        <w:tabs>
          <w:tab w:val="right" w:pos="5030"/>
        </w:tabs>
        <w:rPr>
          <w:noProof/>
        </w:rPr>
      </w:pPr>
      <w:r>
        <w:rPr>
          <w:noProof/>
        </w:rPr>
        <w:t>odběr Visual Studio Professional, 86</w:t>
      </w:r>
    </w:p>
    <w:p w:rsidR="00A743DE" w:rsidRDefault="00A743DE">
      <w:pPr>
        <w:pStyle w:val="Index1"/>
        <w:tabs>
          <w:tab w:val="right" w:pos="5030"/>
        </w:tabs>
        <w:rPr>
          <w:noProof/>
        </w:rPr>
      </w:pPr>
      <w:r>
        <w:rPr>
          <w:noProof/>
        </w:rPr>
        <w:t>Odběr Visual Studio Professional, 92</w:t>
      </w:r>
    </w:p>
    <w:p w:rsidR="00A743DE" w:rsidRDefault="00A743DE">
      <w:pPr>
        <w:pStyle w:val="Index1"/>
        <w:tabs>
          <w:tab w:val="right" w:pos="5030"/>
        </w:tabs>
        <w:rPr>
          <w:noProof/>
        </w:rPr>
      </w:pPr>
      <w:r>
        <w:rPr>
          <w:noProof/>
        </w:rPr>
        <w:t>Odběr Visual Studio Professional 2017, 38</w:t>
      </w:r>
    </w:p>
    <w:p w:rsidR="00A743DE" w:rsidRDefault="00A743DE">
      <w:pPr>
        <w:pStyle w:val="Index1"/>
        <w:tabs>
          <w:tab w:val="right" w:pos="5030"/>
        </w:tabs>
        <w:rPr>
          <w:noProof/>
        </w:rPr>
      </w:pPr>
      <w:r>
        <w:rPr>
          <w:noProof/>
        </w:rPr>
        <w:t>odběr Visual Studio Test Professional, 86</w:t>
      </w:r>
    </w:p>
    <w:p w:rsidR="00A743DE" w:rsidRDefault="00A743DE">
      <w:pPr>
        <w:pStyle w:val="Index1"/>
        <w:tabs>
          <w:tab w:val="right" w:pos="5030"/>
        </w:tabs>
        <w:rPr>
          <w:noProof/>
        </w:rPr>
      </w:pPr>
      <w:r>
        <w:rPr>
          <w:noProof/>
        </w:rPr>
        <w:t>Odběr Visual Studio Test Professional, 92</w:t>
      </w:r>
    </w:p>
    <w:p w:rsidR="00A743DE" w:rsidRDefault="00A743DE">
      <w:pPr>
        <w:pStyle w:val="Index1"/>
        <w:tabs>
          <w:tab w:val="right" w:pos="5030"/>
        </w:tabs>
        <w:rPr>
          <w:noProof/>
        </w:rPr>
      </w:pPr>
      <w:r>
        <w:rPr>
          <w:noProof/>
        </w:rPr>
        <w:t>Odběr Visual Studio Test Professional 2017, 38</w:t>
      </w:r>
    </w:p>
    <w:p w:rsidR="00A743DE" w:rsidRDefault="00A743DE">
      <w:pPr>
        <w:pStyle w:val="Index1"/>
        <w:tabs>
          <w:tab w:val="right" w:pos="5030"/>
        </w:tabs>
        <w:rPr>
          <w:noProof/>
        </w:rPr>
      </w:pPr>
      <w:r>
        <w:rPr>
          <w:noProof/>
        </w:rPr>
        <w:t>Office 2013, 22</w:t>
      </w:r>
    </w:p>
    <w:p w:rsidR="00A743DE" w:rsidRDefault="00A743DE">
      <w:pPr>
        <w:pStyle w:val="Index1"/>
        <w:tabs>
          <w:tab w:val="right" w:pos="5030"/>
        </w:tabs>
        <w:rPr>
          <w:noProof/>
        </w:rPr>
      </w:pPr>
      <w:r>
        <w:rPr>
          <w:noProof/>
        </w:rPr>
        <w:t>Office 2016 pro Mac Standard, 24</w:t>
      </w:r>
    </w:p>
    <w:p w:rsidR="00A743DE" w:rsidRDefault="00A743DE">
      <w:pPr>
        <w:pStyle w:val="Index1"/>
        <w:tabs>
          <w:tab w:val="right" w:pos="5030"/>
        </w:tabs>
        <w:rPr>
          <w:noProof/>
        </w:rPr>
      </w:pPr>
      <w:r w:rsidRPr="00B72A35">
        <w:rPr>
          <w:noProof/>
          <w:lang w:val="pt-BR"/>
        </w:rPr>
        <w:t>Office 365 A1</w:t>
      </w:r>
      <w:r>
        <w:rPr>
          <w:noProof/>
        </w:rPr>
        <w:t>, 65</w:t>
      </w:r>
    </w:p>
    <w:p w:rsidR="00A743DE" w:rsidRDefault="00A743DE">
      <w:pPr>
        <w:pStyle w:val="Index1"/>
        <w:tabs>
          <w:tab w:val="right" w:pos="5030"/>
        </w:tabs>
        <w:rPr>
          <w:noProof/>
        </w:rPr>
      </w:pPr>
      <w:r w:rsidRPr="00B72A35">
        <w:rPr>
          <w:noProof/>
          <w:lang w:val="pt-BR"/>
        </w:rPr>
        <w:t>Office 365 A3</w:t>
      </w:r>
      <w:r>
        <w:rPr>
          <w:noProof/>
        </w:rPr>
        <w:t>, 65</w:t>
      </w:r>
    </w:p>
    <w:p w:rsidR="00A743DE" w:rsidRDefault="00A743DE">
      <w:pPr>
        <w:pStyle w:val="Index1"/>
        <w:tabs>
          <w:tab w:val="right" w:pos="5030"/>
        </w:tabs>
        <w:rPr>
          <w:noProof/>
        </w:rPr>
      </w:pPr>
      <w:r w:rsidRPr="00B72A35">
        <w:rPr>
          <w:noProof/>
          <w:lang w:val="pt-BR"/>
        </w:rPr>
        <w:t>Office 365 A5</w:t>
      </w:r>
      <w:r>
        <w:rPr>
          <w:noProof/>
        </w:rPr>
        <w:t>, 65</w:t>
      </w:r>
    </w:p>
    <w:p w:rsidR="00A743DE" w:rsidRDefault="00A743DE">
      <w:pPr>
        <w:pStyle w:val="Index1"/>
        <w:tabs>
          <w:tab w:val="right" w:pos="5030"/>
        </w:tabs>
        <w:rPr>
          <w:noProof/>
        </w:rPr>
      </w:pPr>
      <w:r>
        <w:rPr>
          <w:noProof/>
        </w:rPr>
        <w:t>Office 365 Advanced Compliance, 67</w:t>
      </w:r>
    </w:p>
    <w:p w:rsidR="00A743DE" w:rsidRDefault="00A743DE">
      <w:pPr>
        <w:pStyle w:val="Index1"/>
        <w:tabs>
          <w:tab w:val="right" w:pos="5030"/>
        </w:tabs>
        <w:rPr>
          <w:noProof/>
        </w:rPr>
      </w:pPr>
      <w:r>
        <w:rPr>
          <w:noProof/>
        </w:rPr>
        <w:t>Office 365 Advanced Threat Protection, 68</w:t>
      </w:r>
    </w:p>
    <w:p w:rsidR="00A743DE" w:rsidRDefault="00A743DE">
      <w:pPr>
        <w:pStyle w:val="Index1"/>
        <w:tabs>
          <w:tab w:val="right" w:pos="5030"/>
        </w:tabs>
        <w:rPr>
          <w:noProof/>
        </w:rPr>
      </w:pPr>
      <w:r>
        <w:rPr>
          <w:noProof/>
        </w:rPr>
        <w:t>Office 365 Business, 64</w:t>
      </w:r>
    </w:p>
    <w:p w:rsidR="00A743DE" w:rsidRDefault="00A743DE">
      <w:pPr>
        <w:pStyle w:val="Index1"/>
        <w:tabs>
          <w:tab w:val="right" w:pos="5030"/>
        </w:tabs>
        <w:rPr>
          <w:noProof/>
        </w:rPr>
      </w:pPr>
      <w:r>
        <w:rPr>
          <w:noProof/>
        </w:rPr>
        <w:t>Office 365 Business Essentials, 65</w:t>
      </w:r>
    </w:p>
    <w:p w:rsidR="00A743DE" w:rsidRDefault="00A743DE">
      <w:pPr>
        <w:pStyle w:val="Index1"/>
        <w:tabs>
          <w:tab w:val="right" w:pos="5030"/>
        </w:tabs>
        <w:rPr>
          <w:noProof/>
        </w:rPr>
      </w:pPr>
      <w:r>
        <w:rPr>
          <w:noProof/>
        </w:rPr>
        <w:t>Office 365 Business Premium, 65</w:t>
      </w:r>
    </w:p>
    <w:p w:rsidR="00A743DE" w:rsidRDefault="00A743DE">
      <w:pPr>
        <w:pStyle w:val="Index1"/>
        <w:tabs>
          <w:tab w:val="right" w:pos="5030"/>
        </w:tabs>
        <w:rPr>
          <w:noProof/>
        </w:rPr>
      </w:pPr>
      <w:r>
        <w:rPr>
          <w:noProof/>
        </w:rPr>
        <w:t>Office 365 Cloud App Security (licence na bázi předplatného podle počtu uživatelů), 67</w:t>
      </w:r>
    </w:p>
    <w:p w:rsidR="00A743DE" w:rsidRDefault="00A743DE">
      <w:pPr>
        <w:pStyle w:val="Index1"/>
        <w:tabs>
          <w:tab w:val="right" w:pos="5030"/>
        </w:tabs>
        <w:rPr>
          <w:noProof/>
        </w:rPr>
      </w:pPr>
      <w:r>
        <w:rPr>
          <w:noProof/>
        </w:rPr>
        <w:t>Office 365 Enterprise E1, 16, 65</w:t>
      </w:r>
    </w:p>
    <w:p w:rsidR="00A743DE" w:rsidRDefault="00A743DE">
      <w:pPr>
        <w:pStyle w:val="Index1"/>
        <w:tabs>
          <w:tab w:val="right" w:pos="5030"/>
        </w:tabs>
        <w:rPr>
          <w:noProof/>
        </w:rPr>
      </w:pPr>
      <w:r>
        <w:rPr>
          <w:noProof/>
        </w:rPr>
        <w:t>Office 365 Enterprise E1 a Microsoft Intune, 16</w:t>
      </w:r>
    </w:p>
    <w:p w:rsidR="00A743DE" w:rsidRDefault="00A743DE">
      <w:pPr>
        <w:pStyle w:val="Index1"/>
        <w:tabs>
          <w:tab w:val="right" w:pos="5030"/>
        </w:tabs>
        <w:rPr>
          <w:noProof/>
        </w:rPr>
      </w:pPr>
      <w:r>
        <w:rPr>
          <w:noProof/>
        </w:rPr>
        <w:t>Office 365 Enterprise E1 z krytí SA, 65</w:t>
      </w:r>
    </w:p>
    <w:p w:rsidR="00A743DE" w:rsidRDefault="00A743DE">
      <w:pPr>
        <w:pStyle w:val="Index1"/>
        <w:tabs>
          <w:tab w:val="right" w:pos="5030"/>
        </w:tabs>
        <w:rPr>
          <w:noProof/>
        </w:rPr>
      </w:pPr>
      <w:r>
        <w:rPr>
          <w:noProof/>
        </w:rPr>
        <w:t>Office 365 Enterprise E3, 16, 65</w:t>
      </w:r>
    </w:p>
    <w:p w:rsidR="00A743DE" w:rsidRDefault="00A743DE">
      <w:pPr>
        <w:pStyle w:val="Index1"/>
        <w:tabs>
          <w:tab w:val="right" w:pos="5030"/>
        </w:tabs>
        <w:rPr>
          <w:noProof/>
        </w:rPr>
      </w:pPr>
      <w:r>
        <w:rPr>
          <w:noProof/>
        </w:rPr>
        <w:t>Office 365 Enterprise E3 a Microsoft Intune, 16</w:t>
      </w:r>
    </w:p>
    <w:p w:rsidR="00A743DE" w:rsidRDefault="00A743DE">
      <w:pPr>
        <w:pStyle w:val="Index1"/>
        <w:tabs>
          <w:tab w:val="right" w:pos="5030"/>
        </w:tabs>
        <w:rPr>
          <w:noProof/>
        </w:rPr>
      </w:pPr>
      <w:r>
        <w:rPr>
          <w:noProof/>
        </w:rPr>
        <w:t>Office 365 Enterprise E3 z krytí SA, 65</w:t>
      </w:r>
    </w:p>
    <w:p w:rsidR="00A743DE" w:rsidRDefault="00A743DE">
      <w:pPr>
        <w:pStyle w:val="Index1"/>
        <w:tabs>
          <w:tab w:val="right" w:pos="5030"/>
        </w:tabs>
        <w:rPr>
          <w:noProof/>
        </w:rPr>
      </w:pPr>
      <w:r>
        <w:rPr>
          <w:noProof/>
        </w:rPr>
        <w:t>Office 365 Enterprise E4, 65</w:t>
      </w:r>
    </w:p>
    <w:p w:rsidR="00A743DE" w:rsidRDefault="00A743DE">
      <w:pPr>
        <w:pStyle w:val="Index1"/>
        <w:tabs>
          <w:tab w:val="right" w:pos="5030"/>
        </w:tabs>
        <w:rPr>
          <w:noProof/>
        </w:rPr>
      </w:pPr>
      <w:r>
        <w:rPr>
          <w:noProof/>
        </w:rPr>
        <w:t>Office 365 Enterprise E4 z krytí SA, 65</w:t>
      </w:r>
    </w:p>
    <w:p w:rsidR="00A743DE" w:rsidRDefault="00A743DE">
      <w:pPr>
        <w:pStyle w:val="Index1"/>
        <w:tabs>
          <w:tab w:val="right" w:pos="5030"/>
        </w:tabs>
        <w:rPr>
          <w:noProof/>
        </w:rPr>
      </w:pPr>
      <w:r>
        <w:rPr>
          <w:noProof/>
        </w:rPr>
        <w:t>Office 365 Enterprise E5, 16</w:t>
      </w:r>
    </w:p>
    <w:p w:rsidR="00A743DE" w:rsidRDefault="00A743DE">
      <w:pPr>
        <w:pStyle w:val="Index1"/>
        <w:tabs>
          <w:tab w:val="right" w:pos="5030"/>
        </w:tabs>
        <w:rPr>
          <w:noProof/>
        </w:rPr>
      </w:pPr>
      <w:r>
        <w:rPr>
          <w:noProof/>
        </w:rPr>
        <w:t>Office 365 Enterprise E5 a Microsoft Intune, 16</w:t>
      </w:r>
    </w:p>
    <w:p w:rsidR="00A743DE" w:rsidRDefault="00A743DE">
      <w:pPr>
        <w:pStyle w:val="Index1"/>
        <w:tabs>
          <w:tab w:val="right" w:pos="5030"/>
        </w:tabs>
        <w:rPr>
          <w:noProof/>
        </w:rPr>
      </w:pPr>
      <w:r>
        <w:rPr>
          <w:noProof/>
        </w:rPr>
        <w:t>Office 365 Enterprise E5 z krytí SA, 65</w:t>
      </w:r>
    </w:p>
    <w:p w:rsidR="00A743DE" w:rsidRDefault="00A743DE">
      <w:pPr>
        <w:pStyle w:val="Index1"/>
        <w:tabs>
          <w:tab w:val="right" w:pos="5030"/>
        </w:tabs>
        <w:rPr>
          <w:noProof/>
        </w:rPr>
      </w:pPr>
      <w:r>
        <w:rPr>
          <w:noProof/>
        </w:rPr>
        <w:t>Office 365 Enterprise F1, 66</w:t>
      </w:r>
    </w:p>
    <w:p w:rsidR="00A743DE" w:rsidRDefault="00A743DE">
      <w:pPr>
        <w:pStyle w:val="Index1"/>
        <w:tabs>
          <w:tab w:val="right" w:pos="5030"/>
        </w:tabs>
        <w:rPr>
          <w:noProof/>
        </w:rPr>
      </w:pPr>
      <w:r>
        <w:rPr>
          <w:noProof/>
        </w:rPr>
        <w:t>Office 365 Extra File Storage 1 GB, 69</w:t>
      </w:r>
    </w:p>
    <w:p w:rsidR="00A743DE" w:rsidRDefault="00A743DE">
      <w:pPr>
        <w:pStyle w:val="Index1"/>
        <w:tabs>
          <w:tab w:val="right" w:pos="5030"/>
        </w:tabs>
        <w:rPr>
          <w:noProof/>
        </w:rPr>
      </w:pPr>
      <w:r>
        <w:rPr>
          <w:noProof/>
        </w:rPr>
        <w:t>Office 365 Midsize Business, 66</w:t>
      </w:r>
    </w:p>
    <w:p w:rsidR="00A743DE" w:rsidRDefault="00A743DE">
      <w:pPr>
        <w:pStyle w:val="Index1"/>
        <w:tabs>
          <w:tab w:val="right" w:pos="5030"/>
        </w:tabs>
        <w:rPr>
          <w:noProof/>
        </w:rPr>
      </w:pPr>
      <w:r>
        <w:rPr>
          <w:noProof/>
        </w:rPr>
        <w:t>Office 365 ProPlus, 64</w:t>
      </w:r>
    </w:p>
    <w:p w:rsidR="00A743DE" w:rsidRDefault="00A743DE">
      <w:pPr>
        <w:pStyle w:val="Index1"/>
        <w:tabs>
          <w:tab w:val="right" w:pos="5030"/>
        </w:tabs>
        <w:rPr>
          <w:noProof/>
        </w:rPr>
      </w:pPr>
      <w:r>
        <w:rPr>
          <w:noProof/>
        </w:rPr>
        <w:t>Office 365 ProPlus z krytí SA, 64</w:t>
      </w:r>
    </w:p>
    <w:p w:rsidR="00A743DE" w:rsidRDefault="00A743DE">
      <w:pPr>
        <w:pStyle w:val="Index1"/>
        <w:tabs>
          <w:tab w:val="right" w:pos="5030"/>
        </w:tabs>
        <w:rPr>
          <w:noProof/>
        </w:rPr>
      </w:pPr>
      <w:r>
        <w:rPr>
          <w:noProof/>
        </w:rPr>
        <w:t>Office 365 Threat Intelligence, 68</w:t>
      </w:r>
    </w:p>
    <w:p w:rsidR="00A743DE" w:rsidRDefault="00A743DE">
      <w:pPr>
        <w:pStyle w:val="Index1"/>
        <w:tabs>
          <w:tab w:val="right" w:pos="5030"/>
        </w:tabs>
        <w:rPr>
          <w:noProof/>
        </w:rPr>
      </w:pPr>
      <w:r>
        <w:rPr>
          <w:noProof/>
        </w:rPr>
        <w:t>Office Home &amp; Student 2013 RT – komerční užívání, 22</w:t>
      </w:r>
    </w:p>
    <w:p w:rsidR="00A743DE" w:rsidRDefault="00A743DE">
      <w:pPr>
        <w:pStyle w:val="Index1"/>
        <w:tabs>
          <w:tab w:val="right" w:pos="5030"/>
        </w:tabs>
        <w:rPr>
          <w:noProof/>
        </w:rPr>
      </w:pPr>
      <w:r>
        <w:rPr>
          <w:noProof/>
        </w:rPr>
        <w:t>Office Multi Language Pack, 64, 66</w:t>
      </w:r>
    </w:p>
    <w:p w:rsidR="00A743DE" w:rsidRDefault="00A743DE">
      <w:pPr>
        <w:pStyle w:val="Index1"/>
        <w:tabs>
          <w:tab w:val="right" w:pos="5030"/>
        </w:tabs>
        <w:rPr>
          <w:noProof/>
        </w:rPr>
      </w:pPr>
      <w:r>
        <w:rPr>
          <w:noProof/>
        </w:rPr>
        <w:t>Office Multi Language Pack 2013, 22</w:t>
      </w:r>
    </w:p>
    <w:p w:rsidR="00A743DE" w:rsidRDefault="00A743DE">
      <w:pPr>
        <w:pStyle w:val="Index1"/>
        <w:tabs>
          <w:tab w:val="right" w:pos="5030"/>
        </w:tabs>
        <w:rPr>
          <w:noProof/>
        </w:rPr>
      </w:pPr>
      <w:r>
        <w:rPr>
          <w:noProof/>
        </w:rPr>
        <w:t>Office Online, 64</w:t>
      </w:r>
    </w:p>
    <w:p w:rsidR="00A743DE" w:rsidRDefault="00A743DE">
      <w:pPr>
        <w:pStyle w:val="Index1"/>
        <w:tabs>
          <w:tab w:val="right" w:pos="5030"/>
        </w:tabs>
        <w:rPr>
          <w:noProof/>
        </w:rPr>
      </w:pPr>
      <w:r>
        <w:rPr>
          <w:noProof/>
        </w:rPr>
        <w:t>Office Online pro službu Office 365, 85</w:t>
      </w:r>
    </w:p>
    <w:p w:rsidR="00A743DE" w:rsidRDefault="00A743DE">
      <w:pPr>
        <w:pStyle w:val="Index1"/>
        <w:tabs>
          <w:tab w:val="right" w:pos="5030"/>
        </w:tabs>
        <w:rPr>
          <w:noProof/>
        </w:rPr>
      </w:pPr>
      <w:r>
        <w:rPr>
          <w:noProof/>
        </w:rPr>
        <w:t>Office pro Mac 2011, 24</w:t>
      </w:r>
    </w:p>
    <w:p w:rsidR="00A743DE" w:rsidRDefault="00A743DE">
      <w:pPr>
        <w:pStyle w:val="Index1"/>
        <w:tabs>
          <w:tab w:val="right" w:pos="5030"/>
        </w:tabs>
        <w:rPr>
          <w:noProof/>
        </w:rPr>
      </w:pPr>
      <w:r>
        <w:rPr>
          <w:noProof/>
        </w:rPr>
        <w:t>Office pro Mac Standard, 85</w:t>
      </w:r>
    </w:p>
    <w:p w:rsidR="00A743DE" w:rsidRDefault="00A743DE">
      <w:pPr>
        <w:pStyle w:val="Index1"/>
        <w:tabs>
          <w:tab w:val="right" w:pos="5030"/>
        </w:tabs>
        <w:rPr>
          <w:noProof/>
        </w:rPr>
      </w:pPr>
      <w:r>
        <w:rPr>
          <w:noProof/>
        </w:rPr>
        <w:t>Office Professional Plus, 64, 85, 92</w:t>
      </w:r>
    </w:p>
    <w:p w:rsidR="00A743DE" w:rsidRDefault="00A743DE">
      <w:pPr>
        <w:pStyle w:val="Index1"/>
        <w:tabs>
          <w:tab w:val="right" w:pos="5030"/>
        </w:tabs>
        <w:rPr>
          <w:noProof/>
        </w:rPr>
      </w:pPr>
      <w:r>
        <w:rPr>
          <w:noProof/>
        </w:rPr>
        <w:t>Office Professional Plus 2013, 64</w:t>
      </w:r>
    </w:p>
    <w:p w:rsidR="00A743DE" w:rsidRDefault="00A743DE">
      <w:pPr>
        <w:pStyle w:val="Index1"/>
        <w:tabs>
          <w:tab w:val="right" w:pos="5030"/>
        </w:tabs>
        <w:rPr>
          <w:noProof/>
        </w:rPr>
      </w:pPr>
      <w:r>
        <w:rPr>
          <w:noProof/>
        </w:rPr>
        <w:t>Office Professional Plus 2016, 22, 38</w:t>
      </w:r>
    </w:p>
    <w:p w:rsidR="00A743DE" w:rsidRDefault="00A743DE">
      <w:pPr>
        <w:pStyle w:val="Index1"/>
        <w:tabs>
          <w:tab w:val="right" w:pos="5030"/>
        </w:tabs>
        <w:rPr>
          <w:noProof/>
        </w:rPr>
      </w:pPr>
      <w:r>
        <w:rPr>
          <w:noProof/>
        </w:rPr>
        <w:t>Office Standard, 64, 85, 92</w:t>
      </w:r>
    </w:p>
    <w:p w:rsidR="00A743DE" w:rsidRDefault="00A743DE">
      <w:pPr>
        <w:pStyle w:val="Index1"/>
        <w:tabs>
          <w:tab w:val="right" w:pos="5030"/>
        </w:tabs>
        <w:rPr>
          <w:noProof/>
        </w:rPr>
      </w:pPr>
      <w:r>
        <w:rPr>
          <w:noProof/>
        </w:rPr>
        <w:t>Office Standard 2016, 22</w:t>
      </w:r>
    </w:p>
    <w:p w:rsidR="00A743DE" w:rsidRDefault="00A743DE">
      <w:pPr>
        <w:pStyle w:val="Index1"/>
        <w:tabs>
          <w:tab w:val="right" w:pos="5030"/>
        </w:tabs>
        <w:rPr>
          <w:noProof/>
        </w:rPr>
      </w:pPr>
      <w:r>
        <w:rPr>
          <w:noProof/>
        </w:rPr>
        <w:t>OneDrive for Business Plan 1, 68</w:t>
      </w:r>
    </w:p>
    <w:p w:rsidR="00A743DE" w:rsidRDefault="00A743DE">
      <w:pPr>
        <w:pStyle w:val="Index1"/>
        <w:tabs>
          <w:tab w:val="right" w:pos="5030"/>
        </w:tabs>
        <w:rPr>
          <w:noProof/>
        </w:rPr>
      </w:pPr>
      <w:r>
        <w:rPr>
          <w:noProof/>
        </w:rPr>
        <w:t>OneDrive for Business Plan 2, 68</w:t>
      </w:r>
    </w:p>
    <w:p w:rsidR="00A743DE" w:rsidRDefault="00A743DE">
      <w:pPr>
        <w:pStyle w:val="Index1"/>
        <w:tabs>
          <w:tab w:val="right" w:pos="5030"/>
        </w:tabs>
        <w:rPr>
          <w:noProof/>
        </w:rPr>
      </w:pPr>
      <w:r>
        <w:rPr>
          <w:noProof/>
        </w:rPr>
        <w:t>Operations Management and Security</w:t>
      </w:r>
    </w:p>
    <w:p w:rsidR="00A743DE" w:rsidRDefault="00A743DE">
      <w:pPr>
        <w:pStyle w:val="Index2"/>
        <w:tabs>
          <w:tab w:val="right" w:pos="5030"/>
        </w:tabs>
        <w:rPr>
          <w:noProof/>
        </w:rPr>
      </w:pPr>
      <w:r>
        <w:rPr>
          <w:noProof/>
        </w:rPr>
        <w:t>Automatizace a ovládání, 54</w:t>
      </w:r>
    </w:p>
    <w:p w:rsidR="00A743DE" w:rsidRDefault="00A743DE">
      <w:pPr>
        <w:pStyle w:val="Index2"/>
        <w:tabs>
          <w:tab w:val="right" w:pos="5030"/>
        </w:tabs>
        <w:rPr>
          <w:noProof/>
        </w:rPr>
      </w:pPr>
      <w:r>
        <w:rPr>
          <w:noProof/>
        </w:rPr>
        <w:t>Insights and Analytics, 54</w:t>
      </w:r>
    </w:p>
    <w:p w:rsidR="00A743DE" w:rsidRDefault="00A743DE">
      <w:pPr>
        <w:pStyle w:val="Index2"/>
        <w:tabs>
          <w:tab w:val="right" w:pos="5030"/>
        </w:tabs>
        <w:rPr>
          <w:noProof/>
        </w:rPr>
      </w:pPr>
      <w:r>
        <w:rPr>
          <w:noProof/>
        </w:rPr>
        <w:t>Zabezpečení a dodržování předpisů, 54</w:t>
      </w:r>
    </w:p>
    <w:p w:rsidR="00A743DE" w:rsidRDefault="00A743DE">
      <w:pPr>
        <w:pStyle w:val="Index2"/>
        <w:tabs>
          <w:tab w:val="right" w:pos="5030"/>
        </w:tabs>
        <w:rPr>
          <w:noProof/>
        </w:rPr>
      </w:pPr>
      <w:r>
        <w:rPr>
          <w:noProof/>
        </w:rPr>
        <w:t>Záloha a obnovení při zhroucení, 54</w:t>
      </w:r>
    </w:p>
    <w:p w:rsidR="00A743DE" w:rsidRDefault="00A743DE">
      <w:pPr>
        <w:pStyle w:val="Index1"/>
        <w:tabs>
          <w:tab w:val="right" w:pos="5030"/>
        </w:tabs>
        <w:rPr>
          <w:noProof/>
        </w:rPr>
      </w:pPr>
      <w:r>
        <w:rPr>
          <w:noProof/>
        </w:rPr>
        <w:t>Operations Management and Security E1, 54</w:t>
      </w:r>
    </w:p>
    <w:p w:rsidR="00A743DE" w:rsidRDefault="00A743DE">
      <w:pPr>
        <w:pStyle w:val="Index1"/>
        <w:tabs>
          <w:tab w:val="right" w:pos="5030"/>
        </w:tabs>
        <w:rPr>
          <w:noProof/>
        </w:rPr>
      </w:pPr>
      <w:r>
        <w:rPr>
          <w:noProof/>
        </w:rPr>
        <w:t>Operations Management and Security E1 z krytí SA, 54</w:t>
      </w:r>
    </w:p>
    <w:p w:rsidR="00A743DE" w:rsidRDefault="00A743DE">
      <w:pPr>
        <w:pStyle w:val="Index1"/>
        <w:tabs>
          <w:tab w:val="right" w:pos="5030"/>
        </w:tabs>
        <w:rPr>
          <w:noProof/>
        </w:rPr>
      </w:pPr>
      <w:r>
        <w:rPr>
          <w:noProof/>
        </w:rPr>
        <w:t>Operations Management and Security E2, 54</w:t>
      </w:r>
    </w:p>
    <w:p w:rsidR="00A743DE" w:rsidRDefault="00A743DE">
      <w:pPr>
        <w:pStyle w:val="Index1"/>
        <w:tabs>
          <w:tab w:val="right" w:pos="5030"/>
        </w:tabs>
        <w:rPr>
          <w:noProof/>
        </w:rPr>
      </w:pPr>
      <w:r>
        <w:rPr>
          <w:noProof/>
        </w:rPr>
        <w:t>Operations Management and Security E2 z krytí SA, 54</w:t>
      </w:r>
    </w:p>
    <w:p w:rsidR="00A743DE" w:rsidRDefault="00A743DE">
      <w:pPr>
        <w:pStyle w:val="Index1"/>
        <w:tabs>
          <w:tab w:val="right" w:pos="5030"/>
        </w:tabs>
        <w:rPr>
          <w:noProof/>
        </w:rPr>
      </w:pPr>
      <w:r>
        <w:rPr>
          <w:noProof/>
        </w:rPr>
        <w:t>Outlook 2016, 22</w:t>
      </w:r>
    </w:p>
    <w:p w:rsidR="00A743DE" w:rsidRDefault="00A743DE">
      <w:pPr>
        <w:pStyle w:val="Index1"/>
        <w:tabs>
          <w:tab w:val="right" w:pos="5030"/>
        </w:tabs>
        <w:rPr>
          <w:noProof/>
        </w:rPr>
      </w:pPr>
      <w:r>
        <w:rPr>
          <w:noProof/>
        </w:rPr>
        <w:t>Outlook 2016 pro Mac, 24</w:t>
      </w:r>
    </w:p>
    <w:p w:rsidR="00A743DE" w:rsidRDefault="00A743DE">
      <w:pPr>
        <w:pStyle w:val="Index1"/>
        <w:tabs>
          <w:tab w:val="right" w:pos="5030"/>
        </w:tabs>
        <w:rPr>
          <w:noProof/>
        </w:rPr>
      </w:pPr>
      <w:r>
        <w:rPr>
          <w:noProof/>
        </w:rPr>
        <w:t>Phone System, 70</w:t>
      </w:r>
    </w:p>
    <w:p w:rsidR="00A743DE" w:rsidRDefault="00A743DE">
      <w:pPr>
        <w:pStyle w:val="Index1"/>
        <w:tabs>
          <w:tab w:val="right" w:pos="5030"/>
        </w:tabs>
        <w:rPr>
          <w:noProof/>
        </w:rPr>
      </w:pPr>
      <w:r>
        <w:rPr>
          <w:noProof/>
        </w:rPr>
        <w:t>Plán aplikační služby Azure, 54</w:t>
      </w:r>
    </w:p>
    <w:p w:rsidR="00A743DE" w:rsidRDefault="00A743DE">
      <w:pPr>
        <w:pStyle w:val="Index1"/>
        <w:tabs>
          <w:tab w:val="right" w:pos="5030"/>
        </w:tabs>
        <w:rPr>
          <w:noProof/>
        </w:rPr>
      </w:pPr>
      <w:r>
        <w:rPr>
          <w:noProof/>
        </w:rPr>
        <w:t>Plán prediktivní údržby 1 sady IoT, 54</w:t>
      </w:r>
    </w:p>
    <w:p w:rsidR="00A743DE" w:rsidRDefault="00A743DE">
      <w:pPr>
        <w:pStyle w:val="Index1"/>
        <w:tabs>
          <w:tab w:val="right" w:pos="5030"/>
        </w:tabs>
        <w:rPr>
          <w:noProof/>
        </w:rPr>
      </w:pPr>
      <w:r>
        <w:rPr>
          <w:noProof/>
        </w:rPr>
        <w:t>Plán prediktivní údržby 2 sady IoT, 54</w:t>
      </w:r>
    </w:p>
    <w:p w:rsidR="00A743DE" w:rsidRDefault="00A743DE">
      <w:pPr>
        <w:pStyle w:val="Index1"/>
        <w:tabs>
          <w:tab w:val="right" w:pos="5030"/>
        </w:tabs>
        <w:rPr>
          <w:noProof/>
        </w:rPr>
      </w:pPr>
      <w:r>
        <w:rPr>
          <w:noProof/>
        </w:rPr>
        <w:t>Plán pro službu Microsoft Azure StorSimple 8100 prodloužení, 54</w:t>
      </w:r>
    </w:p>
    <w:p w:rsidR="00A743DE" w:rsidRDefault="00A743DE">
      <w:pPr>
        <w:pStyle w:val="Index1"/>
        <w:tabs>
          <w:tab w:val="right" w:pos="5030"/>
        </w:tabs>
        <w:rPr>
          <w:noProof/>
        </w:rPr>
      </w:pPr>
      <w:r>
        <w:rPr>
          <w:noProof/>
        </w:rPr>
        <w:t>Plán pro službu Microsoft Azure StorSimple 8600 prodloužení (žádné zařízení), 54</w:t>
      </w:r>
    </w:p>
    <w:p w:rsidR="00A743DE" w:rsidRDefault="00A743DE">
      <w:pPr>
        <w:pStyle w:val="Index1"/>
        <w:tabs>
          <w:tab w:val="right" w:pos="5030"/>
        </w:tabs>
        <w:rPr>
          <w:noProof/>
        </w:rPr>
      </w:pPr>
      <w:r>
        <w:rPr>
          <w:noProof/>
        </w:rPr>
        <w:t>Plán pro službu Microsoft Azure StorSimple se zařízením (8100 zařízení), 54</w:t>
      </w:r>
    </w:p>
    <w:p w:rsidR="00A743DE" w:rsidRDefault="00A743DE">
      <w:pPr>
        <w:pStyle w:val="Index1"/>
        <w:tabs>
          <w:tab w:val="right" w:pos="5030"/>
        </w:tabs>
        <w:rPr>
          <w:noProof/>
        </w:rPr>
      </w:pPr>
      <w:r>
        <w:rPr>
          <w:noProof/>
        </w:rPr>
        <w:t>Plán pro službu Microsoft Azure StorSimple se zařízením (8600 zařízení), 54</w:t>
      </w:r>
    </w:p>
    <w:p w:rsidR="00A743DE" w:rsidRDefault="00A743DE">
      <w:pPr>
        <w:pStyle w:val="Index1"/>
        <w:tabs>
          <w:tab w:val="right" w:pos="5030"/>
        </w:tabs>
        <w:rPr>
          <w:noProof/>
        </w:rPr>
      </w:pPr>
      <w:r>
        <w:rPr>
          <w:noProof/>
        </w:rPr>
        <w:t>Plán pro službu Microsoft Dynamics 365 Customer Engagement, Enterprise Edition, 61</w:t>
      </w:r>
    </w:p>
    <w:p w:rsidR="00A743DE" w:rsidRDefault="00A743DE">
      <w:pPr>
        <w:pStyle w:val="Index1"/>
        <w:tabs>
          <w:tab w:val="right" w:pos="5030"/>
        </w:tabs>
        <w:rPr>
          <w:noProof/>
        </w:rPr>
      </w:pPr>
      <w:r>
        <w:rPr>
          <w:noProof/>
        </w:rPr>
        <w:t>Plán pro službu Microsoft Dynamics 365 Unified, Enterprise Edition, 61</w:t>
      </w:r>
    </w:p>
    <w:p w:rsidR="00A743DE" w:rsidRDefault="00A743DE">
      <w:pPr>
        <w:pStyle w:val="Index1"/>
        <w:tabs>
          <w:tab w:val="right" w:pos="5030"/>
        </w:tabs>
        <w:rPr>
          <w:noProof/>
        </w:rPr>
      </w:pPr>
      <w:r>
        <w:rPr>
          <w:noProof/>
        </w:rPr>
        <w:t>Plán vzdáleného monitorování 1 sady IoT, 54</w:t>
      </w:r>
    </w:p>
    <w:p w:rsidR="00A743DE" w:rsidRDefault="00A743DE">
      <w:pPr>
        <w:pStyle w:val="Index1"/>
        <w:tabs>
          <w:tab w:val="right" w:pos="5030"/>
        </w:tabs>
        <w:rPr>
          <w:noProof/>
        </w:rPr>
      </w:pPr>
      <w:r>
        <w:rPr>
          <w:noProof/>
        </w:rPr>
        <w:t>Plán vzdáleného monitorování 2 sady IoT, 54</w:t>
      </w:r>
    </w:p>
    <w:p w:rsidR="00A743DE" w:rsidRDefault="00A743DE">
      <w:pPr>
        <w:pStyle w:val="Index1"/>
        <w:tabs>
          <w:tab w:val="right" w:pos="5030"/>
        </w:tabs>
        <w:rPr>
          <w:noProof/>
        </w:rPr>
      </w:pPr>
      <w:r>
        <w:rPr>
          <w:noProof/>
        </w:rPr>
        <w:t>Platformy MSDN, 38</w:t>
      </w:r>
    </w:p>
    <w:p w:rsidR="00A743DE" w:rsidRDefault="00A743DE">
      <w:pPr>
        <w:pStyle w:val="Index1"/>
        <w:tabs>
          <w:tab w:val="right" w:pos="5030"/>
        </w:tabs>
        <w:rPr>
          <w:noProof/>
        </w:rPr>
      </w:pPr>
      <w:r>
        <w:rPr>
          <w:noProof/>
        </w:rPr>
        <w:t>Power BI Premium EM1, 72</w:t>
      </w:r>
    </w:p>
    <w:p w:rsidR="00A743DE" w:rsidRDefault="00A743DE">
      <w:pPr>
        <w:pStyle w:val="Index1"/>
        <w:tabs>
          <w:tab w:val="right" w:pos="5030"/>
        </w:tabs>
        <w:rPr>
          <w:noProof/>
        </w:rPr>
      </w:pPr>
      <w:r>
        <w:rPr>
          <w:noProof/>
        </w:rPr>
        <w:t>Power BI Premium EM1 A, 72</w:t>
      </w:r>
    </w:p>
    <w:p w:rsidR="00A743DE" w:rsidRDefault="00A743DE">
      <w:pPr>
        <w:pStyle w:val="Index1"/>
        <w:tabs>
          <w:tab w:val="right" w:pos="5030"/>
        </w:tabs>
        <w:rPr>
          <w:noProof/>
        </w:rPr>
      </w:pPr>
      <w:r>
        <w:rPr>
          <w:noProof/>
        </w:rPr>
        <w:t>Power BI Premium EM2, 72</w:t>
      </w:r>
    </w:p>
    <w:p w:rsidR="00A743DE" w:rsidRDefault="00A743DE">
      <w:pPr>
        <w:pStyle w:val="Index1"/>
        <w:tabs>
          <w:tab w:val="right" w:pos="5030"/>
        </w:tabs>
        <w:rPr>
          <w:noProof/>
        </w:rPr>
      </w:pPr>
      <w:r>
        <w:rPr>
          <w:noProof/>
        </w:rPr>
        <w:t>Power BI Premium EM2 A, 72</w:t>
      </w:r>
    </w:p>
    <w:p w:rsidR="00A743DE" w:rsidRDefault="00A743DE">
      <w:pPr>
        <w:pStyle w:val="Index1"/>
        <w:tabs>
          <w:tab w:val="right" w:pos="5030"/>
        </w:tabs>
        <w:rPr>
          <w:noProof/>
        </w:rPr>
      </w:pPr>
      <w:r>
        <w:rPr>
          <w:noProof/>
        </w:rPr>
        <w:t>Power BI Premium EM3, 72</w:t>
      </w:r>
    </w:p>
    <w:p w:rsidR="00A743DE" w:rsidRDefault="00A743DE">
      <w:pPr>
        <w:pStyle w:val="Index1"/>
        <w:tabs>
          <w:tab w:val="right" w:pos="5030"/>
        </w:tabs>
        <w:rPr>
          <w:noProof/>
        </w:rPr>
      </w:pPr>
      <w:r>
        <w:rPr>
          <w:noProof/>
        </w:rPr>
        <w:t>Power BI Premium EM3 A, 72</w:t>
      </w:r>
    </w:p>
    <w:p w:rsidR="00A743DE" w:rsidRDefault="00A743DE">
      <w:pPr>
        <w:pStyle w:val="Index1"/>
        <w:tabs>
          <w:tab w:val="right" w:pos="5030"/>
        </w:tabs>
        <w:rPr>
          <w:noProof/>
        </w:rPr>
      </w:pPr>
      <w:r>
        <w:rPr>
          <w:noProof/>
        </w:rPr>
        <w:t>Power BI Premium Promo, 72</w:t>
      </w:r>
    </w:p>
    <w:p w:rsidR="00A743DE" w:rsidRDefault="00A743DE">
      <w:pPr>
        <w:pStyle w:val="Index1"/>
        <w:tabs>
          <w:tab w:val="right" w:pos="5030"/>
        </w:tabs>
        <w:rPr>
          <w:noProof/>
        </w:rPr>
      </w:pPr>
      <w:r>
        <w:rPr>
          <w:noProof/>
        </w:rPr>
        <w:t>Power BI Pro, 72</w:t>
      </w:r>
    </w:p>
    <w:p w:rsidR="00A743DE" w:rsidRDefault="00A743DE">
      <w:pPr>
        <w:pStyle w:val="Index1"/>
        <w:tabs>
          <w:tab w:val="right" w:pos="5030"/>
        </w:tabs>
        <w:rPr>
          <w:noProof/>
        </w:rPr>
      </w:pPr>
      <w:r>
        <w:rPr>
          <w:noProof/>
        </w:rPr>
        <w:t>Power BI Pro A, 72</w:t>
      </w:r>
    </w:p>
    <w:p w:rsidR="00A743DE" w:rsidRDefault="00A743DE">
      <w:pPr>
        <w:pStyle w:val="Index1"/>
        <w:tabs>
          <w:tab w:val="right" w:pos="5030"/>
        </w:tabs>
        <w:rPr>
          <w:noProof/>
        </w:rPr>
      </w:pPr>
      <w:r>
        <w:rPr>
          <w:noProof/>
        </w:rPr>
        <w:t>Power BI Report Server, 31</w:t>
      </w:r>
    </w:p>
    <w:p w:rsidR="00A743DE" w:rsidRDefault="00A743DE">
      <w:pPr>
        <w:pStyle w:val="Index1"/>
        <w:tabs>
          <w:tab w:val="right" w:pos="5030"/>
        </w:tabs>
        <w:rPr>
          <w:noProof/>
        </w:rPr>
      </w:pPr>
      <w:r>
        <w:rPr>
          <w:noProof/>
        </w:rPr>
        <w:t>PowerPoint 2016, 22</w:t>
      </w:r>
    </w:p>
    <w:p w:rsidR="00A743DE" w:rsidRDefault="00A743DE">
      <w:pPr>
        <w:pStyle w:val="Index1"/>
        <w:tabs>
          <w:tab w:val="right" w:pos="5030"/>
        </w:tabs>
        <w:rPr>
          <w:noProof/>
        </w:rPr>
      </w:pPr>
      <w:r>
        <w:rPr>
          <w:noProof/>
        </w:rPr>
        <w:t>PowerPoint 2016 pro Mac, 24</w:t>
      </w:r>
    </w:p>
    <w:p w:rsidR="00A743DE" w:rsidRDefault="00A743DE">
      <w:pPr>
        <w:pStyle w:val="Index1"/>
        <w:tabs>
          <w:tab w:val="right" w:pos="5030"/>
        </w:tabs>
        <w:rPr>
          <w:noProof/>
        </w:rPr>
      </w:pPr>
      <w:r>
        <w:rPr>
          <w:noProof/>
        </w:rPr>
        <w:t>Prémiová podpora pro Microsoft Azure StorSimple, 55</w:t>
      </w:r>
    </w:p>
    <w:p w:rsidR="00A743DE" w:rsidRDefault="00A743DE">
      <w:pPr>
        <w:pStyle w:val="Index1"/>
        <w:tabs>
          <w:tab w:val="right" w:pos="5030"/>
        </w:tabs>
        <w:rPr>
          <w:noProof/>
        </w:rPr>
      </w:pPr>
      <w:r>
        <w:rPr>
          <w:noProof/>
        </w:rPr>
        <w:t>Přímá podpora pro Azure Active Professional, 55</w:t>
      </w:r>
    </w:p>
    <w:p w:rsidR="00A743DE" w:rsidRDefault="00A743DE">
      <w:pPr>
        <w:pStyle w:val="Index1"/>
        <w:tabs>
          <w:tab w:val="right" w:pos="5030"/>
        </w:tabs>
        <w:rPr>
          <w:noProof/>
        </w:rPr>
      </w:pPr>
      <w:r>
        <w:rPr>
          <w:noProof/>
        </w:rPr>
        <w:t>Přístup k Windows 10 Enterprise Virtual Desktop E3 na uživatele, 41</w:t>
      </w:r>
    </w:p>
    <w:p w:rsidR="00A743DE" w:rsidRDefault="00A743DE">
      <w:pPr>
        <w:pStyle w:val="Index1"/>
        <w:tabs>
          <w:tab w:val="right" w:pos="5030"/>
        </w:tabs>
        <w:rPr>
          <w:noProof/>
        </w:rPr>
      </w:pPr>
      <w:r>
        <w:rPr>
          <w:noProof/>
        </w:rPr>
        <w:t>Přístup k Windows 10 Enterprise Virtual Desktop E3 na zařízení, 41</w:t>
      </w:r>
    </w:p>
    <w:p w:rsidR="00A743DE" w:rsidRDefault="00A743DE">
      <w:pPr>
        <w:pStyle w:val="Index1"/>
        <w:tabs>
          <w:tab w:val="right" w:pos="5030"/>
        </w:tabs>
        <w:rPr>
          <w:noProof/>
        </w:rPr>
      </w:pPr>
      <w:r>
        <w:rPr>
          <w:noProof/>
        </w:rPr>
        <w:t>Přístup k Windows 10 Enterprise Virtual Desktop E5 na uživatele, 41</w:t>
      </w:r>
    </w:p>
    <w:p w:rsidR="00A743DE" w:rsidRDefault="00A743DE">
      <w:pPr>
        <w:pStyle w:val="Index1"/>
        <w:tabs>
          <w:tab w:val="right" w:pos="5030"/>
        </w:tabs>
        <w:rPr>
          <w:noProof/>
        </w:rPr>
      </w:pPr>
      <w:r>
        <w:rPr>
          <w:noProof/>
        </w:rPr>
        <w:t>Přístup k Windows 10 Enterprise Virtual Desktop E5 na zařízení, 41</w:t>
      </w:r>
    </w:p>
    <w:p w:rsidR="00A743DE" w:rsidRDefault="00A743DE">
      <w:pPr>
        <w:pStyle w:val="Index1"/>
        <w:tabs>
          <w:tab w:val="right" w:pos="5030"/>
        </w:tabs>
        <w:rPr>
          <w:noProof/>
        </w:rPr>
      </w:pPr>
      <w:r>
        <w:rPr>
          <w:noProof/>
        </w:rPr>
        <w:t>Project 2013, 26</w:t>
      </w:r>
    </w:p>
    <w:p w:rsidR="00A743DE" w:rsidRDefault="00A743DE">
      <w:pPr>
        <w:pStyle w:val="Index1"/>
        <w:tabs>
          <w:tab w:val="right" w:pos="5030"/>
        </w:tabs>
        <w:rPr>
          <w:noProof/>
        </w:rPr>
      </w:pPr>
      <w:r>
        <w:rPr>
          <w:noProof/>
        </w:rPr>
        <w:t>Project Online Essentials, 69</w:t>
      </w:r>
    </w:p>
    <w:p w:rsidR="00A743DE" w:rsidRDefault="00A743DE">
      <w:pPr>
        <w:pStyle w:val="Index1"/>
        <w:tabs>
          <w:tab w:val="right" w:pos="5030"/>
        </w:tabs>
        <w:rPr>
          <w:noProof/>
        </w:rPr>
      </w:pPr>
      <w:r>
        <w:rPr>
          <w:noProof/>
        </w:rPr>
        <w:t>Project Online Premium, 69</w:t>
      </w:r>
    </w:p>
    <w:p w:rsidR="00A743DE" w:rsidRDefault="00A743DE">
      <w:pPr>
        <w:pStyle w:val="Index1"/>
        <w:tabs>
          <w:tab w:val="right" w:pos="5030"/>
        </w:tabs>
        <w:rPr>
          <w:noProof/>
        </w:rPr>
      </w:pPr>
      <w:r>
        <w:rPr>
          <w:noProof/>
        </w:rPr>
        <w:t>Project Online Premium z krytí, 69</w:t>
      </w:r>
    </w:p>
    <w:p w:rsidR="00A743DE" w:rsidRDefault="00A743DE">
      <w:pPr>
        <w:pStyle w:val="Index1"/>
        <w:tabs>
          <w:tab w:val="right" w:pos="5030"/>
        </w:tabs>
        <w:rPr>
          <w:noProof/>
        </w:rPr>
      </w:pPr>
      <w:r>
        <w:rPr>
          <w:noProof/>
        </w:rPr>
        <w:t>Project Online Professional, 69</w:t>
      </w:r>
    </w:p>
    <w:p w:rsidR="00A743DE" w:rsidRDefault="00A743DE">
      <w:pPr>
        <w:pStyle w:val="Index1"/>
        <w:tabs>
          <w:tab w:val="right" w:pos="5030"/>
        </w:tabs>
        <w:rPr>
          <w:noProof/>
        </w:rPr>
      </w:pPr>
      <w:r>
        <w:rPr>
          <w:noProof/>
        </w:rPr>
        <w:t>Project Online Professional z krytí, 69</w:t>
      </w:r>
    </w:p>
    <w:p w:rsidR="00A743DE" w:rsidRDefault="00A743DE">
      <w:pPr>
        <w:pStyle w:val="Index1"/>
        <w:tabs>
          <w:tab w:val="right" w:pos="5030"/>
        </w:tabs>
        <w:rPr>
          <w:noProof/>
        </w:rPr>
      </w:pPr>
      <w:r>
        <w:rPr>
          <w:noProof/>
        </w:rPr>
        <w:t>Project Professional, 92</w:t>
      </w:r>
    </w:p>
    <w:p w:rsidR="00A743DE" w:rsidRDefault="00A743DE">
      <w:pPr>
        <w:pStyle w:val="Index1"/>
        <w:tabs>
          <w:tab w:val="right" w:pos="5030"/>
        </w:tabs>
        <w:rPr>
          <w:noProof/>
        </w:rPr>
      </w:pPr>
      <w:r>
        <w:rPr>
          <w:noProof/>
        </w:rPr>
        <w:t>Project Professional 2016, 22</w:t>
      </w:r>
    </w:p>
    <w:p w:rsidR="00A743DE" w:rsidRDefault="00A743DE">
      <w:pPr>
        <w:pStyle w:val="Index1"/>
        <w:tabs>
          <w:tab w:val="right" w:pos="5030"/>
        </w:tabs>
        <w:rPr>
          <w:noProof/>
        </w:rPr>
      </w:pPr>
      <w:r>
        <w:rPr>
          <w:noProof/>
        </w:rPr>
        <w:t>Project Server 2016, 22, 26</w:t>
      </w:r>
    </w:p>
    <w:p w:rsidR="00A743DE" w:rsidRDefault="00A743DE">
      <w:pPr>
        <w:pStyle w:val="Index1"/>
        <w:tabs>
          <w:tab w:val="right" w:pos="5030"/>
        </w:tabs>
        <w:rPr>
          <w:noProof/>
        </w:rPr>
      </w:pPr>
      <w:r>
        <w:rPr>
          <w:noProof/>
        </w:rPr>
        <w:t>Project Standard, 86, 92</w:t>
      </w:r>
    </w:p>
    <w:p w:rsidR="00A743DE" w:rsidRDefault="00A743DE">
      <w:pPr>
        <w:pStyle w:val="Index1"/>
        <w:tabs>
          <w:tab w:val="right" w:pos="5030"/>
        </w:tabs>
        <w:rPr>
          <w:noProof/>
        </w:rPr>
      </w:pPr>
      <w:r>
        <w:rPr>
          <w:noProof/>
        </w:rPr>
        <w:t>Project Standard 2016, 22</w:t>
      </w:r>
    </w:p>
    <w:p w:rsidR="00A743DE" w:rsidRDefault="00A743DE">
      <w:pPr>
        <w:pStyle w:val="Index1"/>
        <w:tabs>
          <w:tab w:val="right" w:pos="5030"/>
        </w:tabs>
        <w:rPr>
          <w:noProof/>
        </w:rPr>
      </w:pPr>
      <w:r>
        <w:rPr>
          <w:noProof/>
        </w:rPr>
        <w:t>Publisher 2016, 22</w:t>
      </w:r>
    </w:p>
    <w:p w:rsidR="00A743DE" w:rsidRDefault="00A743DE">
      <w:pPr>
        <w:pStyle w:val="Index1"/>
        <w:tabs>
          <w:tab w:val="right" w:pos="5030"/>
        </w:tabs>
        <w:rPr>
          <w:noProof/>
        </w:rPr>
      </w:pPr>
      <w:r>
        <w:rPr>
          <w:noProof/>
        </w:rPr>
        <w:t>Rozhraní API Microsoft Translator, 54</w:t>
      </w:r>
    </w:p>
    <w:p w:rsidR="00A743DE" w:rsidRDefault="00A743DE">
      <w:pPr>
        <w:pStyle w:val="Index1"/>
        <w:tabs>
          <w:tab w:val="right" w:pos="5030"/>
        </w:tabs>
        <w:rPr>
          <w:noProof/>
        </w:rPr>
      </w:pPr>
      <w:r>
        <w:rPr>
          <w:noProof/>
        </w:rPr>
        <w:t>Sada Core CAL Suite, 15</w:t>
      </w:r>
    </w:p>
    <w:p w:rsidR="00A743DE" w:rsidRDefault="00A743DE">
      <w:pPr>
        <w:pStyle w:val="Index1"/>
        <w:tabs>
          <w:tab w:val="right" w:pos="5030"/>
        </w:tabs>
        <w:rPr>
          <w:noProof/>
        </w:rPr>
      </w:pPr>
      <w:r>
        <w:rPr>
          <w:noProof/>
        </w:rPr>
        <w:t>Sada Enterprise CAL Suite, 15</w:t>
      </w:r>
    </w:p>
    <w:p w:rsidR="00A743DE" w:rsidRDefault="00A743DE">
      <w:pPr>
        <w:pStyle w:val="Index1"/>
        <w:tabs>
          <w:tab w:val="right" w:pos="5030"/>
        </w:tabs>
        <w:rPr>
          <w:noProof/>
        </w:rPr>
      </w:pPr>
      <w:r>
        <w:rPr>
          <w:noProof/>
        </w:rPr>
        <w:t>Sada Microsoft 365 Education A3 s licencí Core CAL, 56</w:t>
      </w:r>
    </w:p>
    <w:p w:rsidR="00A743DE" w:rsidRDefault="00A743DE">
      <w:pPr>
        <w:pStyle w:val="Index1"/>
        <w:tabs>
          <w:tab w:val="right" w:pos="5030"/>
        </w:tabs>
        <w:rPr>
          <w:noProof/>
        </w:rPr>
      </w:pPr>
      <w:r>
        <w:rPr>
          <w:noProof/>
        </w:rPr>
        <w:t>Sada Windows Embedded 8 Standard Enterprise Kit (sada po 100), 41</w:t>
      </w:r>
    </w:p>
    <w:p w:rsidR="00A743DE" w:rsidRDefault="00A743DE">
      <w:pPr>
        <w:pStyle w:val="Index1"/>
        <w:tabs>
          <w:tab w:val="right" w:pos="5030"/>
        </w:tabs>
        <w:rPr>
          <w:noProof/>
        </w:rPr>
      </w:pPr>
      <w:r>
        <w:rPr>
          <w:noProof/>
        </w:rPr>
        <w:t>SharePoint Online, 85</w:t>
      </w:r>
    </w:p>
    <w:p w:rsidR="00A743DE" w:rsidRDefault="00A743DE">
      <w:pPr>
        <w:pStyle w:val="Index1"/>
        <w:tabs>
          <w:tab w:val="right" w:pos="5030"/>
        </w:tabs>
        <w:rPr>
          <w:noProof/>
        </w:rPr>
      </w:pPr>
      <w:r>
        <w:rPr>
          <w:noProof/>
        </w:rPr>
        <w:t>SharePoint Online Plan 1, 69</w:t>
      </w:r>
    </w:p>
    <w:p w:rsidR="00A743DE" w:rsidRDefault="00A743DE">
      <w:pPr>
        <w:pStyle w:val="Index1"/>
        <w:tabs>
          <w:tab w:val="right" w:pos="5030"/>
        </w:tabs>
        <w:rPr>
          <w:noProof/>
        </w:rPr>
      </w:pPr>
      <w:r>
        <w:rPr>
          <w:noProof/>
        </w:rPr>
        <w:t>SharePoint Online Plan 1 nebo 2, 27</w:t>
      </w:r>
    </w:p>
    <w:p w:rsidR="00A743DE" w:rsidRDefault="00A743DE">
      <w:pPr>
        <w:pStyle w:val="Index1"/>
        <w:tabs>
          <w:tab w:val="right" w:pos="5030"/>
        </w:tabs>
        <w:rPr>
          <w:noProof/>
        </w:rPr>
      </w:pPr>
      <w:r>
        <w:rPr>
          <w:noProof/>
        </w:rPr>
        <w:t>SharePoint Online Plan 2, 27, 69</w:t>
      </w:r>
    </w:p>
    <w:p w:rsidR="00A743DE" w:rsidRDefault="00A743DE">
      <w:pPr>
        <w:pStyle w:val="Index1"/>
        <w:tabs>
          <w:tab w:val="right" w:pos="5030"/>
        </w:tabs>
        <w:rPr>
          <w:noProof/>
        </w:rPr>
      </w:pPr>
      <w:r>
        <w:rPr>
          <w:noProof/>
        </w:rPr>
        <w:t>SharePoint Server, 57, 90</w:t>
      </w:r>
    </w:p>
    <w:p w:rsidR="00A743DE" w:rsidRDefault="00A743DE">
      <w:pPr>
        <w:pStyle w:val="Index1"/>
        <w:tabs>
          <w:tab w:val="right" w:pos="5030"/>
        </w:tabs>
        <w:rPr>
          <w:noProof/>
        </w:rPr>
      </w:pPr>
      <w:r>
        <w:rPr>
          <w:noProof/>
        </w:rPr>
        <w:t>SharePoint Server 2013, 27</w:t>
      </w:r>
    </w:p>
    <w:p w:rsidR="00A743DE" w:rsidRDefault="00A743DE">
      <w:pPr>
        <w:pStyle w:val="Index1"/>
        <w:tabs>
          <w:tab w:val="right" w:pos="5030"/>
        </w:tabs>
        <w:rPr>
          <w:noProof/>
        </w:rPr>
      </w:pPr>
      <w:r>
        <w:rPr>
          <w:noProof/>
        </w:rPr>
        <w:t>SharePoint Server 2016, 27</w:t>
      </w:r>
    </w:p>
    <w:p w:rsidR="00A743DE" w:rsidRDefault="00A743DE">
      <w:pPr>
        <w:pStyle w:val="Index1"/>
        <w:tabs>
          <w:tab w:val="right" w:pos="5030"/>
        </w:tabs>
        <w:rPr>
          <w:noProof/>
        </w:rPr>
      </w:pPr>
      <w:r>
        <w:rPr>
          <w:noProof/>
        </w:rPr>
        <w:t>Skype for Business Online Plan 1, 28, 70</w:t>
      </w:r>
    </w:p>
    <w:p w:rsidR="00A743DE" w:rsidRDefault="00A743DE">
      <w:pPr>
        <w:pStyle w:val="Index1"/>
        <w:tabs>
          <w:tab w:val="right" w:pos="5030"/>
        </w:tabs>
        <w:rPr>
          <w:noProof/>
        </w:rPr>
      </w:pPr>
      <w:r>
        <w:rPr>
          <w:noProof/>
        </w:rPr>
        <w:t>Skype for Business Online Plan 2, 28, 70</w:t>
      </w:r>
    </w:p>
    <w:p w:rsidR="00A743DE" w:rsidRDefault="00A743DE">
      <w:pPr>
        <w:pStyle w:val="Index1"/>
        <w:tabs>
          <w:tab w:val="right" w:pos="5030"/>
        </w:tabs>
        <w:rPr>
          <w:noProof/>
        </w:rPr>
      </w:pPr>
      <w:r>
        <w:rPr>
          <w:noProof/>
        </w:rPr>
        <w:t>Skype for Business Server, 57</w:t>
      </w:r>
    </w:p>
    <w:p w:rsidR="00A743DE" w:rsidRDefault="00A743DE">
      <w:pPr>
        <w:pStyle w:val="Index1"/>
        <w:tabs>
          <w:tab w:val="right" w:pos="5030"/>
        </w:tabs>
        <w:rPr>
          <w:noProof/>
        </w:rPr>
      </w:pPr>
      <w:r>
        <w:rPr>
          <w:noProof/>
        </w:rPr>
        <w:t>Skype for Business Server 2015, 28</w:t>
      </w:r>
    </w:p>
    <w:p w:rsidR="00A743DE" w:rsidRDefault="00A743DE">
      <w:pPr>
        <w:pStyle w:val="Index1"/>
        <w:tabs>
          <w:tab w:val="right" w:pos="5030"/>
        </w:tabs>
        <w:rPr>
          <w:noProof/>
        </w:rPr>
      </w:pPr>
      <w:r>
        <w:rPr>
          <w:noProof/>
        </w:rPr>
        <w:t>Skype for Business Server 2016, 22</w:t>
      </w:r>
    </w:p>
    <w:p w:rsidR="00A743DE" w:rsidRDefault="00A743DE">
      <w:pPr>
        <w:pStyle w:val="Index1"/>
        <w:tabs>
          <w:tab w:val="right" w:pos="5030"/>
        </w:tabs>
        <w:rPr>
          <w:noProof/>
        </w:rPr>
      </w:pPr>
      <w:r>
        <w:rPr>
          <w:noProof/>
        </w:rPr>
        <w:t>Služba importu pro službu Office 365, 68</w:t>
      </w:r>
    </w:p>
    <w:p w:rsidR="00A743DE" w:rsidRDefault="00A743DE">
      <w:pPr>
        <w:pStyle w:val="Index1"/>
        <w:tabs>
          <w:tab w:val="right" w:pos="5030"/>
        </w:tabs>
        <w:rPr>
          <w:noProof/>
        </w:rPr>
      </w:pPr>
      <w:r>
        <w:rPr>
          <w:noProof/>
        </w:rPr>
        <w:t>Služba Office 365 Enterprise E5 (licence na bázi předplatného podle počtu uživatelů), 65</w:t>
      </w:r>
    </w:p>
    <w:p w:rsidR="00A743DE" w:rsidRDefault="00A743DE">
      <w:pPr>
        <w:pStyle w:val="Index1"/>
        <w:tabs>
          <w:tab w:val="right" w:pos="5030"/>
        </w:tabs>
        <w:rPr>
          <w:noProof/>
        </w:rPr>
      </w:pPr>
      <w:r>
        <w:rPr>
          <w:noProof/>
        </w:rPr>
        <w:t>službami platformy Microsoft Azure, 93</w:t>
      </w:r>
    </w:p>
    <w:p w:rsidR="00A743DE" w:rsidRDefault="00A743DE">
      <w:pPr>
        <w:pStyle w:val="Index1"/>
        <w:tabs>
          <w:tab w:val="right" w:pos="5030"/>
        </w:tabs>
        <w:rPr>
          <w:noProof/>
        </w:rPr>
      </w:pPr>
      <w:r>
        <w:rPr>
          <w:noProof/>
        </w:rPr>
        <w:t>Služby Microsoft Azure, 54</w:t>
      </w:r>
    </w:p>
    <w:p w:rsidR="00A743DE" w:rsidRDefault="00A743DE">
      <w:pPr>
        <w:pStyle w:val="Index1"/>
        <w:tabs>
          <w:tab w:val="right" w:pos="5030"/>
        </w:tabs>
        <w:rPr>
          <w:noProof/>
        </w:rPr>
      </w:pPr>
      <w:r>
        <w:rPr>
          <w:noProof/>
        </w:rPr>
        <w:t>SQL Parallel Data Warehouse, 86, 92</w:t>
      </w:r>
    </w:p>
    <w:p w:rsidR="00A743DE" w:rsidRDefault="00A743DE">
      <w:pPr>
        <w:pStyle w:val="Index1"/>
        <w:tabs>
          <w:tab w:val="right" w:pos="5030"/>
        </w:tabs>
        <w:rPr>
          <w:noProof/>
        </w:rPr>
      </w:pPr>
      <w:r>
        <w:rPr>
          <w:noProof/>
        </w:rPr>
        <w:t>SQL Server, 90</w:t>
      </w:r>
    </w:p>
    <w:p w:rsidR="00A743DE" w:rsidRDefault="00A743DE">
      <w:pPr>
        <w:pStyle w:val="Index1"/>
        <w:tabs>
          <w:tab w:val="right" w:pos="5030"/>
        </w:tabs>
        <w:rPr>
          <w:noProof/>
        </w:rPr>
      </w:pPr>
      <w:r>
        <w:rPr>
          <w:noProof/>
        </w:rPr>
        <w:t>SQL Server 2016, 29</w:t>
      </w:r>
    </w:p>
    <w:p w:rsidR="00A743DE" w:rsidRDefault="00A743DE">
      <w:pPr>
        <w:pStyle w:val="Index1"/>
        <w:tabs>
          <w:tab w:val="right" w:pos="5030"/>
        </w:tabs>
        <w:rPr>
          <w:noProof/>
        </w:rPr>
      </w:pPr>
      <w:r>
        <w:rPr>
          <w:noProof/>
        </w:rPr>
        <w:t>SQL Server 2017 Enterprise, 29</w:t>
      </w:r>
    </w:p>
    <w:p w:rsidR="00A743DE" w:rsidRDefault="00A743DE">
      <w:pPr>
        <w:pStyle w:val="Index1"/>
        <w:tabs>
          <w:tab w:val="right" w:pos="5030"/>
        </w:tabs>
        <w:rPr>
          <w:noProof/>
        </w:rPr>
      </w:pPr>
      <w:r>
        <w:rPr>
          <w:noProof/>
        </w:rPr>
        <w:t>SQL Server 2017 Enterprise Core, 29</w:t>
      </w:r>
    </w:p>
    <w:p w:rsidR="00A743DE" w:rsidRDefault="00A743DE">
      <w:pPr>
        <w:pStyle w:val="Index1"/>
        <w:tabs>
          <w:tab w:val="right" w:pos="5030"/>
        </w:tabs>
        <w:rPr>
          <w:noProof/>
        </w:rPr>
      </w:pPr>
      <w:r>
        <w:rPr>
          <w:noProof/>
        </w:rPr>
        <w:t>SQL Server 2017 Standard, 29</w:t>
      </w:r>
    </w:p>
    <w:p w:rsidR="00A743DE" w:rsidRDefault="00A743DE">
      <w:pPr>
        <w:pStyle w:val="Index1"/>
        <w:tabs>
          <w:tab w:val="right" w:pos="5030"/>
        </w:tabs>
        <w:rPr>
          <w:noProof/>
        </w:rPr>
      </w:pPr>
      <w:r>
        <w:rPr>
          <w:noProof/>
        </w:rPr>
        <w:t>SQL Server 2017 Standard Core, 29</w:t>
      </w:r>
    </w:p>
    <w:p w:rsidR="00A743DE" w:rsidRDefault="00A743DE">
      <w:pPr>
        <w:pStyle w:val="Index1"/>
        <w:tabs>
          <w:tab w:val="right" w:pos="5030"/>
        </w:tabs>
        <w:rPr>
          <w:noProof/>
        </w:rPr>
      </w:pPr>
      <w:r>
        <w:rPr>
          <w:noProof/>
        </w:rPr>
        <w:t>SQL Server Business Intelligence, 86, 92</w:t>
      </w:r>
    </w:p>
    <w:p w:rsidR="00A743DE" w:rsidRDefault="00A743DE">
      <w:pPr>
        <w:pStyle w:val="Index1"/>
        <w:tabs>
          <w:tab w:val="right" w:pos="5030"/>
        </w:tabs>
        <w:rPr>
          <w:noProof/>
        </w:rPr>
      </w:pPr>
      <w:r>
        <w:rPr>
          <w:noProof/>
        </w:rPr>
        <w:t>SQL Server Data Center, 86</w:t>
      </w:r>
    </w:p>
    <w:p w:rsidR="00A743DE" w:rsidRDefault="00A743DE">
      <w:pPr>
        <w:pStyle w:val="Index1"/>
        <w:tabs>
          <w:tab w:val="right" w:pos="5030"/>
        </w:tabs>
        <w:rPr>
          <w:noProof/>
        </w:rPr>
      </w:pPr>
      <w:r>
        <w:rPr>
          <w:noProof/>
        </w:rPr>
        <w:t>SQL Server Enterprise, 86</w:t>
      </w:r>
    </w:p>
    <w:p w:rsidR="00A743DE" w:rsidRDefault="00A743DE">
      <w:pPr>
        <w:pStyle w:val="Index1"/>
        <w:tabs>
          <w:tab w:val="right" w:pos="5030"/>
        </w:tabs>
        <w:rPr>
          <w:noProof/>
        </w:rPr>
      </w:pPr>
      <w:r>
        <w:rPr>
          <w:noProof/>
        </w:rPr>
        <w:t>SQL Server Standard, 92</w:t>
      </w:r>
    </w:p>
    <w:p w:rsidR="00A743DE" w:rsidRDefault="00A743DE">
      <w:pPr>
        <w:pStyle w:val="Index1"/>
        <w:tabs>
          <w:tab w:val="right" w:pos="5030"/>
        </w:tabs>
        <w:rPr>
          <w:noProof/>
        </w:rPr>
      </w:pPr>
      <w:r>
        <w:rPr>
          <w:noProof/>
        </w:rPr>
        <w:t>SQL Server, verze Standard, 86</w:t>
      </w:r>
    </w:p>
    <w:p w:rsidR="00A743DE" w:rsidRDefault="00A743DE">
      <w:pPr>
        <w:pStyle w:val="Index1"/>
        <w:tabs>
          <w:tab w:val="right" w:pos="5030"/>
        </w:tabs>
        <w:rPr>
          <w:noProof/>
        </w:rPr>
      </w:pPr>
      <w:r>
        <w:rPr>
          <w:noProof/>
        </w:rPr>
        <w:t>Standardní na prémiovou podporu pro Microsoft Azure StorSimple, 55</w:t>
      </w:r>
    </w:p>
    <w:p w:rsidR="00A743DE" w:rsidRDefault="00A743DE">
      <w:pPr>
        <w:pStyle w:val="Index1"/>
        <w:tabs>
          <w:tab w:val="right" w:pos="5030"/>
        </w:tabs>
        <w:rPr>
          <w:noProof/>
        </w:rPr>
      </w:pPr>
      <w:r>
        <w:rPr>
          <w:noProof/>
        </w:rPr>
        <w:t>Standardní podpora pro Azure Active, 55</w:t>
      </w:r>
    </w:p>
    <w:p w:rsidR="00A743DE" w:rsidRDefault="00A743DE">
      <w:pPr>
        <w:pStyle w:val="Index1"/>
        <w:tabs>
          <w:tab w:val="right" w:pos="5030"/>
        </w:tabs>
        <w:rPr>
          <w:noProof/>
        </w:rPr>
      </w:pPr>
      <w:r>
        <w:rPr>
          <w:noProof/>
        </w:rPr>
        <w:t>Standardní podpora pro Microsoft Azure StorSimple, 55</w:t>
      </w:r>
    </w:p>
    <w:p w:rsidR="00A743DE" w:rsidRDefault="00A743DE">
      <w:pPr>
        <w:pStyle w:val="Index1"/>
        <w:tabs>
          <w:tab w:val="right" w:pos="5030"/>
        </w:tabs>
        <w:rPr>
          <w:noProof/>
        </w:rPr>
      </w:pPr>
      <w:r>
        <w:rPr>
          <w:noProof/>
        </w:rPr>
        <w:t>System Center 2012 Client Management Suite, 33, 35, 36, 37</w:t>
      </w:r>
    </w:p>
    <w:p w:rsidR="00A743DE" w:rsidRDefault="00A743DE">
      <w:pPr>
        <w:pStyle w:val="Index1"/>
        <w:tabs>
          <w:tab w:val="right" w:pos="5030"/>
        </w:tabs>
        <w:rPr>
          <w:noProof/>
        </w:rPr>
      </w:pPr>
      <w:r>
        <w:rPr>
          <w:noProof/>
        </w:rPr>
        <w:t>System Center 2012 R2, 31</w:t>
      </w:r>
    </w:p>
    <w:p w:rsidR="00A743DE" w:rsidRDefault="00A743DE">
      <w:pPr>
        <w:pStyle w:val="Index1"/>
        <w:tabs>
          <w:tab w:val="right" w:pos="5030"/>
        </w:tabs>
        <w:rPr>
          <w:noProof/>
        </w:rPr>
      </w:pPr>
      <w:r>
        <w:rPr>
          <w:noProof/>
        </w:rPr>
        <w:t>System Center 2012 R2 Configuration Manager, 32</w:t>
      </w:r>
    </w:p>
    <w:p w:rsidR="00A743DE" w:rsidRDefault="00A743DE">
      <w:pPr>
        <w:pStyle w:val="Index1"/>
        <w:tabs>
          <w:tab w:val="right" w:pos="5030"/>
        </w:tabs>
        <w:rPr>
          <w:noProof/>
        </w:rPr>
      </w:pPr>
      <w:r>
        <w:rPr>
          <w:noProof/>
        </w:rPr>
        <w:t>System Center 2012 R2 Endpoint Protection, 34</w:t>
      </w:r>
    </w:p>
    <w:p w:rsidR="00A743DE" w:rsidRDefault="00A743DE">
      <w:pPr>
        <w:pStyle w:val="Index1"/>
        <w:tabs>
          <w:tab w:val="right" w:pos="5030"/>
        </w:tabs>
        <w:rPr>
          <w:noProof/>
        </w:rPr>
      </w:pPr>
      <w:r>
        <w:rPr>
          <w:noProof/>
        </w:rPr>
        <w:t>System Center 2016 Data Protection Manager, 33</w:t>
      </w:r>
    </w:p>
    <w:p w:rsidR="00A743DE" w:rsidRDefault="00A743DE">
      <w:pPr>
        <w:pStyle w:val="Index1"/>
        <w:tabs>
          <w:tab w:val="right" w:pos="5030"/>
        </w:tabs>
        <w:rPr>
          <w:noProof/>
        </w:rPr>
      </w:pPr>
      <w:r>
        <w:rPr>
          <w:noProof/>
        </w:rPr>
        <w:t>System Center 2016 Operations Manager, 35</w:t>
      </w:r>
    </w:p>
    <w:p w:rsidR="00A743DE" w:rsidRDefault="00A743DE">
      <w:pPr>
        <w:pStyle w:val="Index1"/>
        <w:tabs>
          <w:tab w:val="right" w:pos="5030"/>
        </w:tabs>
        <w:rPr>
          <w:noProof/>
        </w:rPr>
      </w:pPr>
      <w:r>
        <w:rPr>
          <w:noProof/>
        </w:rPr>
        <w:t>System Center 2016 Orchestrator, 36</w:t>
      </w:r>
    </w:p>
    <w:p w:rsidR="00A743DE" w:rsidRDefault="00A743DE">
      <w:pPr>
        <w:pStyle w:val="Index1"/>
        <w:tabs>
          <w:tab w:val="right" w:pos="5030"/>
        </w:tabs>
        <w:rPr>
          <w:noProof/>
        </w:rPr>
      </w:pPr>
      <w:r>
        <w:rPr>
          <w:noProof/>
        </w:rPr>
        <w:t>System Center 2016 Service Manager, 37</w:t>
      </w:r>
    </w:p>
    <w:p w:rsidR="00A743DE" w:rsidRDefault="00A743DE">
      <w:pPr>
        <w:pStyle w:val="Index1"/>
        <w:tabs>
          <w:tab w:val="right" w:pos="5030"/>
        </w:tabs>
        <w:rPr>
          <w:noProof/>
        </w:rPr>
      </w:pPr>
      <w:r>
        <w:rPr>
          <w:noProof/>
        </w:rPr>
        <w:t>System Center Datacenter, 90, 92</w:t>
      </w:r>
    </w:p>
    <w:p w:rsidR="00A743DE" w:rsidRDefault="00A743DE">
      <w:pPr>
        <w:pStyle w:val="Index1"/>
        <w:tabs>
          <w:tab w:val="right" w:pos="5030"/>
        </w:tabs>
        <w:rPr>
          <w:noProof/>
        </w:rPr>
      </w:pPr>
      <w:r>
        <w:rPr>
          <w:noProof/>
        </w:rPr>
        <w:t>System Center Datacenter (sady 2 jádrových licencí), 18</w:t>
      </w:r>
    </w:p>
    <w:p w:rsidR="00A743DE" w:rsidRDefault="00A743DE">
      <w:pPr>
        <w:pStyle w:val="Index1"/>
        <w:tabs>
          <w:tab w:val="right" w:pos="5030"/>
        </w:tabs>
        <w:rPr>
          <w:noProof/>
        </w:rPr>
      </w:pPr>
      <w:r>
        <w:rPr>
          <w:noProof/>
        </w:rPr>
        <w:t>System Center Endpoint Protection 1606, 34</w:t>
      </w:r>
    </w:p>
    <w:p w:rsidR="00A743DE" w:rsidRDefault="00A743DE">
      <w:pPr>
        <w:pStyle w:val="Index1"/>
        <w:tabs>
          <w:tab w:val="right" w:pos="5030"/>
        </w:tabs>
        <w:rPr>
          <w:noProof/>
        </w:rPr>
      </w:pPr>
      <w:r>
        <w:rPr>
          <w:noProof/>
        </w:rPr>
        <w:t>System Center Global Service Monitor, 32</w:t>
      </w:r>
    </w:p>
    <w:p w:rsidR="00A743DE" w:rsidRDefault="00A743DE">
      <w:pPr>
        <w:pStyle w:val="Index1"/>
        <w:tabs>
          <w:tab w:val="right" w:pos="5030"/>
        </w:tabs>
        <w:rPr>
          <w:noProof/>
        </w:rPr>
      </w:pPr>
      <w:r>
        <w:rPr>
          <w:noProof/>
        </w:rPr>
        <w:t>System Center Standard, 90, 92</w:t>
      </w:r>
    </w:p>
    <w:p w:rsidR="00A743DE" w:rsidRDefault="00A743DE">
      <w:pPr>
        <w:pStyle w:val="Index1"/>
        <w:tabs>
          <w:tab w:val="right" w:pos="5030"/>
        </w:tabs>
        <w:rPr>
          <w:noProof/>
        </w:rPr>
      </w:pPr>
      <w:r>
        <w:rPr>
          <w:noProof/>
        </w:rPr>
        <w:t>System Center Standard (sady 2 jádrových licencí), 18</w:t>
      </w:r>
    </w:p>
    <w:p w:rsidR="00A743DE" w:rsidRDefault="00A743DE">
      <w:pPr>
        <w:pStyle w:val="Index1"/>
        <w:tabs>
          <w:tab w:val="right" w:pos="5030"/>
        </w:tabs>
        <w:rPr>
          <w:noProof/>
        </w:rPr>
      </w:pPr>
      <w:r>
        <w:rPr>
          <w:noProof/>
        </w:rPr>
        <w:t>VDI, 37</w:t>
      </w:r>
    </w:p>
    <w:p w:rsidR="00A743DE" w:rsidRDefault="00A743DE">
      <w:pPr>
        <w:pStyle w:val="Index1"/>
        <w:tabs>
          <w:tab w:val="right" w:pos="5030"/>
        </w:tabs>
        <w:rPr>
          <w:noProof/>
        </w:rPr>
      </w:pPr>
      <w:r>
        <w:rPr>
          <w:noProof/>
        </w:rPr>
        <w:t>Visio 2016 Professional, 22</w:t>
      </w:r>
    </w:p>
    <w:p w:rsidR="00A743DE" w:rsidRDefault="00A743DE">
      <w:pPr>
        <w:pStyle w:val="Index1"/>
        <w:tabs>
          <w:tab w:val="right" w:pos="5030"/>
        </w:tabs>
        <w:rPr>
          <w:noProof/>
        </w:rPr>
      </w:pPr>
      <w:r>
        <w:rPr>
          <w:noProof/>
        </w:rPr>
        <w:t>Visio 2016 Standard, 22</w:t>
      </w:r>
    </w:p>
    <w:p w:rsidR="00A743DE" w:rsidRDefault="00A743DE">
      <w:pPr>
        <w:pStyle w:val="Index1"/>
        <w:tabs>
          <w:tab w:val="right" w:pos="5030"/>
        </w:tabs>
        <w:rPr>
          <w:noProof/>
        </w:rPr>
      </w:pPr>
      <w:r>
        <w:rPr>
          <w:noProof/>
        </w:rPr>
        <w:t>Visio Online Plan 1, 64</w:t>
      </w:r>
    </w:p>
    <w:p w:rsidR="00A743DE" w:rsidRDefault="00A743DE">
      <w:pPr>
        <w:pStyle w:val="Index1"/>
        <w:tabs>
          <w:tab w:val="right" w:pos="5030"/>
        </w:tabs>
        <w:rPr>
          <w:noProof/>
        </w:rPr>
      </w:pPr>
      <w:r>
        <w:rPr>
          <w:noProof/>
        </w:rPr>
        <w:t>Visio Online Plán 1 a 2 z krytí SA, 64</w:t>
      </w:r>
    </w:p>
    <w:p w:rsidR="00A743DE" w:rsidRDefault="00A743DE">
      <w:pPr>
        <w:pStyle w:val="Index1"/>
        <w:tabs>
          <w:tab w:val="right" w:pos="5030"/>
        </w:tabs>
        <w:rPr>
          <w:noProof/>
        </w:rPr>
      </w:pPr>
      <w:r>
        <w:rPr>
          <w:noProof/>
        </w:rPr>
        <w:t>Visio Online Plan 2, 64</w:t>
      </w:r>
    </w:p>
    <w:p w:rsidR="00A743DE" w:rsidRDefault="00A743DE">
      <w:pPr>
        <w:pStyle w:val="Index1"/>
        <w:tabs>
          <w:tab w:val="right" w:pos="5030"/>
        </w:tabs>
        <w:rPr>
          <w:noProof/>
        </w:rPr>
      </w:pPr>
      <w:r>
        <w:rPr>
          <w:noProof/>
        </w:rPr>
        <w:t>Visio Professional, 92</w:t>
      </w:r>
    </w:p>
    <w:p w:rsidR="00A743DE" w:rsidRDefault="00A743DE">
      <w:pPr>
        <w:pStyle w:val="Index1"/>
        <w:tabs>
          <w:tab w:val="right" w:pos="5030"/>
        </w:tabs>
        <w:rPr>
          <w:noProof/>
        </w:rPr>
      </w:pPr>
      <w:r>
        <w:rPr>
          <w:noProof/>
        </w:rPr>
        <w:t>Visio Standard, 86, 92</w:t>
      </w:r>
    </w:p>
    <w:p w:rsidR="00A743DE" w:rsidRDefault="00A743DE">
      <w:pPr>
        <w:pStyle w:val="Index1"/>
        <w:tabs>
          <w:tab w:val="right" w:pos="5030"/>
        </w:tabs>
        <w:rPr>
          <w:noProof/>
        </w:rPr>
      </w:pPr>
      <w:r>
        <w:rPr>
          <w:noProof/>
        </w:rPr>
        <w:t>Visual Studio 2015, 38</w:t>
      </w:r>
    </w:p>
    <w:p w:rsidR="00A743DE" w:rsidRDefault="00A743DE">
      <w:pPr>
        <w:pStyle w:val="Index1"/>
        <w:tabs>
          <w:tab w:val="right" w:pos="5030"/>
        </w:tabs>
        <w:rPr>
          <w:noProof/>
        </w:rPr>
      </w:pPr>
      <w:r>
        <w:rPr>
          <w:noProof/>
        </w:rPr>
        <w:t>Visual Studio Professional 2017, 38</w:t>
      </w:r>
    </w:p>
    <w:p w:rsidR="00A743DE" w:rsidRDefault="00A743DE">
      <w:pPr>
        <w:pStyle w:val="Index1"/>
        <w:tabs>
          <w:tab w:val="right" w:pos="5030"/>
        </w:tabs>
        <w:rPr>
          <w:noProof/>
        </w:rPr>
      </w:pPr>
      <w:r>
        <w:rPr>
          <w:noProof/>
        </w:rPr>
        <w:t>Visual Studio Team Foundation Server 2018 s technologií SQL Server 2017, 39</w:t>
      </w:r>
    </w:p>
    <w:p w:rsidR="00A743DE" w:rsidRDefault="00A743DE">
      <w:pPr>
        <w:pStyle w:val="Index1"/>
        <w:tabs>
          <w:tab w:val="right" w:pos="5030"/>
        </w:tabs>
        <w:rPr>
          <w:noProof/>
        </w:rPr>
      </w:pPr>
      <w:r>
        <w:rPr>
          <w:noProof/>
        </w:rPr>
        <w:t>Windows 10, 42</w:t>
      </w:r>
    </w:p>
    <w:p w:rsidR="00A743DE" w:rsidRDefault="00A743DE">
      <w:pPr>
        <w:pStyle w:val="Index1"/>
        <w:tabs>
          <w:tab w:val="right" w:pos="5030"/>
        </w:tabs>
        <w:rPr>
          <w:noProof/>
        </w:rPr>
      </w:pPr>
      <w:r>
        <w:rPr>
          <w:noProof/>
        </w:rPr>
        <w:t>Windows 10 Education, 41</w:t>
      </w:r>
    </w:p>
    <w:p w:rsidR="00A743DE" w:rsidRDefault="00A743DE">
      <w:pPr>
        <w:pStyle w:val="Index1"/>
        <w:tabs>
          <w:tab w:val="right" w:pos="5030"/>
        </w:tabs>
        <w:rPr>
          <w:noProof/>
        </w:rPr>
      </w:pPr>
      <w:r>
        <w:rPr>
          <w:noProof/>
        </w:rPr>
        <w:t>Windows 10 Education A3, 41</w:t>
      </w:r>
    </w:p>
    <w:p w:rsidR="00A743DE" w:rsidRDefault="00A743DE">
      <w:pPr>
        <w:pStyle w:val="Index1"/>
        <w:tabs>
          <w:tab w:val="right" w:pos="5030"/>
        </w:tabs>
        <w:rPr>
          <w:noProof/>
        </w:rPr>
      </w:pPr>
      <w:r>
        <w:rPr>
          <w:noProof/>
        </w:rPr>
        <w:t>Windows 10 Education A5, 41</w:t>
      </w:r>
    </w:p>
    <w:p w:rsidR="00A743DE" w:rsidRDefault="00A743DE">
      <w:pPr>
        <w:pStyle w:val="Index1"/>
        <w:tabs>
          <w:tab w:val="right" w:pos="5030"/>
        </w:tabs>
        <w:rPr>
          <w:noProof/>
        </w:rPr>
      </w:pPr>
      <w:r>
        <w:rPr>
          <w:noProof/>
        </w:rPr>
        <w:t>Windows 10 Education E3, 41</w:t>
      </w:r>
    </w:p>
    <w:p w:rsidR="00A743DE" w:rsidRDefault="00A743DE">
      <w:pPr>
        <w:pStyle w:val="Index1"/>
        <w:tabs>
          <w:tab w:val="right" w:pos="5030"/>
        </w:tabs>
        <w:rPr>
          <w:noProof/>
        </w:rPr>
      </w:pPr>
      <w:r>
        <w:rPr>
          <w:noProof/>
        </w:rPr>
        <w:t>Windows 10 Education E5, 41</w:t>
      </w:r>
    </w:p>
    <w:p w:rsidR="00A743DE" w:rsidRDefault="00A743DE">
      <w:pPr>
        <w:pStyle w:val="Index1"/>
        <w:tabs>
          <w:tab w:val="right" w:pos="5030"/>
        </w:tabs>
        <w:rPr>
          <w:noProof/>
        </w:rPr>
      </w:pPr>
      <w:r>
        <w:rPr>
          <w:noProof/>
        </w:rPr>
        <w:t>Windows 10 Education E5 (na zařízení), 41</w:t>
      </w:r>
    </w:p>
    <w:p w:rsidR="00A743DE" w:rsidRDefault="00A743DE">
      <w:pPr>
        <w:pStyle w:val="Index1"/>
        <w:tabs>
          <w:tab w:val="right" w:pos="5030"/>
        </w:tabs>
        <w:rPr>
          <w:noProof/>
        </w:rPr>
      </w:pPr>
      <w:r>
        <w:rPr>
          <w:noProof/>
        </w:rPr>
        <w:t>Windows 10 Enterprise E3 na uživatele (pouze lokální), 41</w:t>
      </w:r>
    </w:p>
    <w:p w:rsidR="00A743DE" w:rsidRDefault="00A743DE">
      <w:pPr>
        <w:pStyle w:val="Index1"/>
        <w:tabs>
          <w:tab w:val="right" w:pos="5030"/>
        </w:tabs>
        <w:rPr>
          <w:noProof/>
        </w:rPr>
      </w:pPr>
      <w:r>
        <w:rPr>
          <w:noProof/>
        </w:rPr>
        <w:t>Windows 10 Enterprise E3 na uživatele s krytím SA, 40</w:t>
      </w:r>
    </w:p>
    <w:p w:rsidR="00A743DE" w:rsidRDefault="00A743DE">
      <w:pPr>
        <w:pStyle w:val="Index1"/>
        <w:tabs>
          <w:tab w:val="right" w:pos="5030"/>
        </w:tabs>
        <w:rPr>
          <w:noProof/>
        </w:rPr>
      </w:pPr>
      <w:r>
        <w:rPr>
          <w:noProof/>
        </w:rPr>
        <w:t>Windows 10 Enterprise E3 na uživatele s krytím SA – z krytí SA, 40</w:t>
      </w:r>
    </w:p>
    <w:p w:rsidR="00A743DE" w:rsidRDefault="00A743DE">
      <w:pPr>
        <w:pStyle w:val="Index1"/>
        <w:tabs>
          <w:tab w:val="right" w:pos="5030"/>
        </w:tabs>
        <w:rPr>
          <w:noProof/>
        </w:rPr>
      </w:pPr>
      <w:r>
        <w:rPr>
          <w:noProof/>
        </w:rPr>
        <w:t>Windows 10 Enterprise E3 na zařízení s krytím SA, 40</w:t>
      </w:r>
    </w:p>
    <w:p w:rsidR="00A743DE" w:rsidRDefault="00A743DE">
      <w:pPr>
        <w:pStyle w:val="Index1"/>
        <w:tabs>
          <w:tab w:val="right" w:pos="5030"/>
        </w:tabs>
        <w:rPr>
          <w:noProof/>
        </w:rPr>
      </w:pPr>
      <w:r>
        <w:rPr>
          <w:noProof/>
        </w:rPr>
        <w:t>Windows 10 Enterprise E3/E5 na uživatele, 40</w:t>
      </w:r>
    </w:p>
    <w:p w:rsidR="00A743DE" w:rsidRDefault="00A743DE">
      <w:pPr>
        <w:pStyle w:val="Index1"/>
        <w:tabs>
          <w:tab w:val="right" w:pos="5030"/>
        </w:tabs>
        <w:rPr>
          <w:noProof/>
        </w:rPr>
      </w:pPr>
      <w:r>
        <w:rPr>
          <w:noProof/>
        </w:rPr>
        <w:t>Windows 10 Enterprise E5 na uživatele s krytím SA – z krytí SA, 41</w:t>
      </w:r>
    </w:p>
    <w:p w:rsidR="00A743DE" w:rsidRDefault="00A743DE">
      <w:pPr>
        <w:pStyle w:val="Index1"/>
        <w:tabs>
          <w:tab w:val="right" w:pos="5030"/>
        </w:tabs>
        <w:rPr>
          <w:noProof/>
        </w:rPr>
      </w:pPr>
      <w:r>
        <w:rPr>
          <w:noProof/>
        </w:rPr>
        <w:t>Windows 10 Enterprise E5 na zařízení nebo na uživatele s krytím SA, 41</w:t>
      </w:r>
    </w:p>
    <w:p w:rsidR="00A743DE" w:rsidRDefault="00A743DE">
      <w:pPr>
        <w:pStyle w:val="Index1"/>
        <w:tabs>
          <w:tab w:val="right" w:pos="5030"/>
        </w:tabs>
        <w:rPr>
          <w:noProof/>
        </w:rPr>
      </w:pPr>
      <w:r>
        <w:rPr>
          <w:noProof/>
        </w:rPr>
        <w:t>Windows 10 Enterprise LTSB (na zařízení), 40</w:t>
      </w:r>
    </w:p>
    <w:p w:rsidR="00A743DE" w:rsidRDefault="00A743DE">
      <w:pPr>
        <w:pStyle w:val="Index1"/>
        <w:tabs>
          <w:tab w:val="right" w:pos="5030"/>
        </w:tabs>
        <w:rPr>
          <w:noProof/>
        </w:rPr>
      </w:pPr>
      <w:r>
        <w:rPr>
          <w:noProof/>
        </w:rPr>
        <w:t>Windows 10 Enterprise LTSB 2015, 41</w:t>
      </w:r>
    </w:p>
    <w:p w:rsidR="00A743DE" w:rsidRDefault="00A743DE">
      <w:pPr>
        <w:pStyle w:val="Index1"/>
        <w:tabs>
          <w:tab w:val="right" w:pos="5030"/>
        </w:tabs>
        <w:rPr>
          <w:noProof/>
        </w:rPr>
      </w:pPr>
      <w:r>
        <w:rPr>
          <w:noProof/>
        </w:rPr>
        <w:t>Windows 10 IoT Enterprise, 42</w:t>
      </w:r>
    </w:p>
    <w:p w:rsidR="00A743DE" w:rsidRDefault="00A743DE">
      <w:pPr>
        <w:pStyle w:val="Index1"/>
        <w:tabs>
          <w:tab w:val="right" w:pos="5030"/>
        </w:tabs>
        <w:rPr>
          <w:noProof/>
        </w:rPr>
      </w:pPr>
      <w:r>
        <w:rPr>
          <w:noProof/>
        </w:rPr>
        <w:t>Windows 10 IoT Enterprise for Retail or Thin Clients, 42</w:t>
      </w:r>
    </w:p>
    <w:p w:rsidR="00A743DE" w:rsidRDefault="00A743DE">
      <w:pPr>
        <w:pStyle w:val="Index1"/>
        <w:tabs>
          <w:tab w:val="right" w:pos="5030"/>
        </w:tabs>
        <w:rPr>
          <w:noProof/>
        </w:rPr>
      </w:pPr>
      <w:r>
        <w:rPr>
          <w:noProof/>
        </w:rPr>
        <w:t>Windows 10 Pro, 40</w:t>
      </w:r>
    </w:p>
    <w:p w:rsidR="00A743DE" w:rsidRDefault="00A743DE">
      <w:pPr>
        <w:pStyle w:val="Index1"/>
        <w:tabs>
          <w:tab w:val="right" w:pos="5030"/>
        </w:tabs>
        <w:rPr>
          <w:noProof/>
        </w:rPr>
      </w:pPr>
      <w:r>
        <w:rPr>
          <w:noProof/>
        </w:rPr>
        <w:t>Windows 2000 Professional for Embedded Systems, 42</w:t>
      </w:r>
    </w:p>
    <w:p w:rsidR="00A743DE" w:rsidRDefault="00A743DE">
      <w:pPr>
        <w:pStyle w:val="Index1"/>
        <w:tabs>
          <w:tab w:val="right" w:pos="5030"/>
        </w:tabs>
        <w:rPr>
          <w:noProof/>
        </w:rPr>
      </w:pPr>
      <w:r>
        <w:rPr>
          <w:noProof/>
        </w:rPr>
        <w:t>Windows 7, 42</w:t>
      </w:r>
    </w:p>
    <w:p w:rsidR="00A743DE" w:rsidRDefault="00A743DE">
      <w:pPr>
        <w:pStyle w:val="Index1"/>
        <w:tabs>
          <w:tab w:val="right" w:pos="5030"/>
        </w:tabs>
        <w:rPr>
          <w:noProof/>
        </w:rPr>
      </w:pPr>
      <w:r>
        <w:rPr>
          <w:noProof/>
        </w:rPr>
        <w:t>Windows 7 Professional/Ultimate for Embedded Systems, 42</w:t>
      </w:r>
    </w:p>
    <w:p w:rsidR="00A743DE" w:rsidRDefault="00A743DE">
      <w:pPr>
        <w:pStyle w:val="Index1"/>
        <w:tabs>
          <w:tab w:val="right" w:pos="5030"/>
        </w:tabs>
        <w:rPr>
          <w:noProof/>
        </w:rPr>
      </w:pPr>
      <w:r>
        <w:rPr>
          <w:noProof/>
        </w:rPr>
        <w:t>Windows 8.1 Enterprise Sideloading, 41</w:t>
      </w:r>
    </w:p>
    <w:p w:rsidR="00A743DE" w:rsidRDefault="00A743DE">
      <w:pPr>
        <w:pStyle w:val="Index1"/>
        <w:tabs>
          <w:tab w:val="right" w:pos="5030"/>
        </w:tabs>
        <w:rPr>
          <w:noProof/>
        </w:rPr>
      </w:pPr>
      <w:r>
        <w:rPr>
          <w:noProof/>
        </w:rPr>
        <w:t>Windows 8/8.1, 42</w:t>
      </w:r>
    </w:p>
    <w:p w:rsidR="00A743DE" w:rsidRDefault="00A743DE">
      <w:pPr>
        <w:pStyle w:val="Index1"/>
        <w:tabs>
          <w:tab w:val="right" w:pos="5030"/>
        </w:tabs>
        <w:rPr>
          <w:noProof/>
        </w:rPr>
      </w:pPr>
      <w:r>
        <w:rPr>
          <w:noProof/>
        </w:rPr>
        <w:t>Windows Embedded 2009, 43</w:t>
      </w:r>
    </w:p>
    <w:p w:rsidR="00A743DE" w:rsidRDefault="00A743DE">
      <w:pPr>
        <w:pStyle w:val="Index1"/>
        <w:tabs>
          <w:tab w:val="right" w:pos="5030"/>
        </w:tabs>
        <w:rPr>
          <w:noProof/>
        </w:rPr>
      </w:pPr>
      <w:r>
        <w:rPr>
          <w:noProof/>
        </w:rPr>
        <w:t>Windows Embedded 8 a 8.1 Industry Retail, 42</w:t>
      </w:r>
    </w:p>
    <w:p w:rsidR="00A743DE" w:rsidRDefault="00A743DE">
      <w:pPr>
        <w:pStyle w:val="Index1"/>
        <w:tabs>
          <w:tab w:val="right" w:pos="5030"/>
        </w:tabs>
        <w:rPr>
          <w:noProof/>
        </w:rPr>
      </w:pPr>
      <w:r>
        <w:rPr>
          <w:noProof/>
        </w:rPr>
        <w:t>Windows Embedded 8 Standard, 43</w:t>
      </w:r>
    </w:p>
    <w:p w:rsidR="00A743DE" w:rsidRDefault="00A743DE">
      <w:pPr>
        <w:pStyle w:val="Index1"/>
        <w:tabs>
          <w:tab w:val="right" w:pos="5030"/>
        </w:tabs>
        <w:rPr>
          <w:noProof/>
        </w:rPr>
      </w:pPr>
      <w:r>
        <w:rPr>
          <w:noProof/>
        </w:rPr>
        <w:t>Windows Embedded 8.1 Industry, 41</w:t>
      </w:r>
    </w:p>
    <w:p w:rsidR="00A743DE" w:rsidRDefault="00A743DE">
      <w:pPr>
        <w:pStyle w:val="Index1"/>
        <w:tabs>
          <w:tab w:val="right" w:pos="5030"/>
        </w:tabs>
        <w:rPr>
          <w:noProof/>
        </w:rPr>
      </w:pPr>
      <w:r>
        <w:rPr>
          <w:noProof/>
        </w:rPr>
        <w:t>Windows Embedded 8/8.1 Pro, Industry Pro, 42</w:t>
      </w:r>
    </w:p>
    <w:p w:rsidR="00A743DE" w:rsidRDefault="00A743DE">
      <w:pPr>
        <w:pStyle w:val="Index1"/>
        <w:tabs>
          <w:tab w:val="right" w:pos="5030"/>
        </w:tabs>
        <w:rPr>
          <w:noProof/>
        </w:rPr>
      </w:pPr>
      <w:r>
        <w:rPr>
          <w:noProof/>
        </w:rPr>
        <w:t>Windows Embedded for Point of Service (WEPOS), 42</w:t>
      </w:r>
    </w:p>
    <w:p w:rsidR="00A743DE" w:rsidRDefault="00A743DE">
      <w:pPr>
        <w:pStyle w:val="Index1"/>
        <w:tabs>
          <w:tab w:val="right" w:pos="5030"/>
        </w:tabs>
        <w:rPr>
          <w:noProof/>
        </w:rPr>
      </w:pPr>
      <w:r>
        <w:rPr>
          <w:noProof/>
        </w:rPr>
        <w:t>Windows Embedded POSReady 2009, 42</w:t>
      </w:r>
    </w:p>
    <w:p w:rsidR="00A743DE" w:rsidRDefault="00A743DE">
      <w:pPr>
        <w:pStyle w:val="Index1"/>
        <w:tabs>
          <w:tab w:val="right" w:pos="5030"/>
        </w:tabs>
        <w:rPr>
          <w:noProof/>
        </w:rPr>
      </w:pPr>
      <w:r>
        <w:rPr>
          <w:noProof/>
        </w:rPr>
        <w:t>Windows Embedded POSReady 7, 42</w:t>
      </w:r>
    </w:p>
    <w:p w:rsidR="00A743DE" w:rsidRDefault="00A743DE">
      <w:pPr>
        <w:pStyle w:val="Index1"/>
        <w:tabs>
          <w:tab w:val="right" w:pos="5030"/>
        </w:tabs>
        <w:rPr>
          <w:noProof/>
        </w:rPr>
      </w:pPr>
      <w:r>
        <w:rPr>
          <w:noProof/>
        </w:rPr>
        <w:t>Windows Embedded POSReady 7 Pro, 42</w:t>
      </w:r>
    </w:p>
    <w:p w:rsidR="00A743DE" w:rsidRDefault="00A743DE">
      <w:pPr>
        <w:pStyle w:val="Index1"/>
        <w:tabs>
          <w:tab w:val="right" w:pos="5030"/>
        </w:tabs>
        <w:rPr>
          <w:noProof/>
        </w:rPr>
      </w:pPr>
      <w:r>
        <w:rPr>
          <w:noProof/>
        </w:rPr>
        <w:t>Windows Embedded Standard 7, 42</w:t>
      </w:r>
    </w:p>
    <w:p w:rsidR="00A743DE" w:rsidRDefault="00A743DE">
      <w:pPr>
        <w:pStyle w:val="Index1"/>
        <w:tabs>
          <w:tab w:val="right" w:pos="5030"/>
        </w:tabs>
        <w:rPr>
          <w:noProof/>
        </w:rPr>
      </w:pPr>
      <w:r>
        <w:rPr>
          <w:noProof/>
        </w:rPr>
        <w:t>Windows HPC Server, 50</w:t>
      </w:r>
    </w:p>
    <w:p w:rsidR="00A743DE" w:rsidRDefault="00A743DE">
      <w:pPr>
        <w:pStyle w:val="Index1"/>
        <w:tabs>
          <w:tab w:val="right" w:pos="5030"/>
        </w:tabs>
        <w:rPr>
          <w:noProof/>
        </w:rPr>
      </w:pPr>
      <w:r>
        <w:rPr>
          <w:noProof/>
        </w:rPr>
        <w:t>Windows MultiPoint Server 2012, 47</w:t>
      </w:r>
    </w:p>
    <w:p w:rsidR="00A743DE" w:rsidRDefault="00A743DE">
      <w:pPr>
        <w:pStyle w:val="Index1"/>
        <w:tabs>
          <w:tab w:val="right" w:pos="5030"/>
        </w:tabs>
        <w:rPr>
          <w:noProof/>
        </w:rPr>
      </w:pPr>
      <w:r>
        <w:rPr>
          <w:noProof/>
        </w:rPr>
        <w:t>Windows MultiPoint Server 2016 Premium, 47</w:t>
      </w:r>
    </w:p>
    <w:p w:rsidR="00A743DE" w:rsidRDefault="00A743DE">
      <w:pPr>
        <w:pStyle w:val="Index1"/>
        <w:tabs>
          <w:tab w:val="right" w:pos="5030"/>
        </w:tabs>
        <w:rPr>
          <w:noProof/>
        </w:rPr>
      </w:pPr>
      <w:r>
        <w:rPr>
          <w:noProof/>
        </w:rPr>
        <w:t>Windows Server, 92</w:t>
      </w:r>
    </w:p>
    <w:p w:rsidR="00A743DE" w:rsidRDefault="00A743DE">
      <w:pPr>
        <w:pStyle w:val="Index1"/>
        <w:tabs>
          <w:tab w:val="right" w:pos="5030"/>
        </w:tabs>
        <w:rPr>
          <w:noProof/>
        </w:rPr>
      </w:pPr>
      <w:r>
        <w:rPr>
          <w:noProof/>
        </w:rPr>
        <w:t>Windows Server 2012, 48</w:t>
      </w:r>
    </w:p>
    <w:p w:rsidR="00A743DE" w:rsidRDefault="00A743DE">
      <w:pPr>
        <w:pStyle w:val="Index1"/>
        <w:tabs>
          <w:tab w:val="right" w:pos="5030"/>
        </w:tabs>
        <w:rPr>
          <w:noProof/>
        </w:rPr>
      </w:pPr>
      <w:r>
        <w:rPr>
          <w:noProof/>
        </w:rPr>
        <w:t>Windows Server 2012 R2, 48</w:t>
      </w:r>
    </w:p>
    <w:p w:rsidR="00A743DE" w:rsidRDefault="00A743DE">
      <w:pPr>
        <w:pStyle w:val="Index1"/>
        <w:tabs>
          <w:tab w:val="right" w:pos="5030"/>
        </w:tabs>
        <w:rPr>
          <w:noProof/>
        </w:rPr>
      </w:pPr>
      <w:r>
        <w:rPr>
          <w:noProof/>
        </w:rPr>
        <w:t>Windows Server 2016 CAL, 48</w:t>
      </w:r>
    </w:p>
    <w:p w:rsidR="00A743DE" w:rsidRDefault="00A743DE">
      <w:pPr>
        <w:pStyle w:val="Index1"/>
        <w:tabs>
          <w:tab w:val="right" w:pos="5030"/>
        </w:tabs>
        <w:rPr>
          <w:noProof/>
        </w:rPr>
      </w:pPr>
      <w:r>
        <w:rPr>
          <w:noProof/>
        </w:rPr>
        <w:t>Windows Server 2016 Datacenter (sady 16 jádrových licencí), 48</w:t>
      </w:r>
    </w:p>
    <w:p w:rsidR="00A743DE" w:rsidRDefault="00A743DE">
      <w:pPr>
        <w:pStyle w:val="Index1"/>
        <w:tabs>
          <w:tab w:val="right" w:pos="5030"/>
        </w:tabs>
        <w:rPr>
          <w:noProof/>
        </w:rPr>
      </w:pPr>
      <w:r>
        <w:rPr>
          <w:noProof/>
        </w:rPr>
        <w:t>Windows Server 2016 Datacenter (sady 2 jádrových licencí), 48</w:t>
      </w:r>
    </w:p>
    <w:p w:rsidR="00A743DE" w:rsidRDefault="00A743DE">
      <w:pPr>
        <w:pStyle w:val="Index1"/>
        <w:tabs>
          <w:tab w:val="right" w:pos="5030"/>
        </w:tabs>
        <w:rPr>
          <w:noProof/>
        </w:rPr>
      </w:pPr>
      <w:r>
        <w:rPr>
          <w:noProof/>
        </w:rPr>
        <w:t>Windows Server 2016 Essentials, 48</w:t>
      </w:r>
    </w:p>
    <w:p w:rsidR="00A743DE" w:rsidRDefault="00A743DE">
      <w:pPr>
        <w:pStyle w:val="Index1"/>
        <w:tabs>
          <w:tab w:val="right" w:pos="5030"/>
        </w:tabs>
        <w:rPr>
          <w:noProof/>
        </w:rPr>
      </w:pPr>
      <w:r>
        <w:rPr>
          <w:noProof/>
        </w:rPr>
        <w:t>Windows Server 2016 Standard (sady 16 jádrových licencí), 48</w:t>
      </w:r>
    </w:p>
    <w:p w:rsidR="00A743DE" w:rsidRDefault="00A743DE">
      <w:pPr>
        <w:pStyle w:val="Index1"/>
        <w:tabs>
          <w:tab w:val="right" w:pos="5030"/>
        </w:tabs>
        <w:rPr>
          <w:noProof/>
        </w:rPr>
      </w:pPr>
      <w:r>
        <w:rPr>
          <w:noProof/>
        </w:rPr>
        <w:t>Windows Server 2016 Standard (sady 2 jádrových licencí), 48</w:t>
      </w:r>
    </w:p>
    <w:p w:rsidR="00A743DE" w:rsidRDefault="00A743DE">
      <w:pPr>
        <w:pStyle w:val="Index1"/>
        <w:tabs>
          <w:tab w:val="right" w:pos="5030"/>
        </w:tabs>
        <w:rPr>
          <w:noProof/>
        </w:rPr>
      </w:pPr>
      <w:r>
        <w:rPr>
          <w:noProof/>
        </w:rPr>
        <w:t>Windows Server Datacenter, 86, 90, 92</w:t>
      </w:r>
    </w:p>
    <w:p w:rsidR="00A743DE" w:rsidRDefault="00A743DE">
      <w:pPr>
        <w:pStyle w:val="Index1"/>
        <w:tabs>
          <w:tab w:val="right" w:pos="5030"/>
        </w:tabs>
        <w:rPr>
          <w:noProof/>
        </w:rPr>
      </w:pPr>
      <w:r>
        <w:rPr>
          <w:noProof/>
        </w:rPr>
        <w:t>Windows Server Datacenter (sady 2 jádrových licencí), 18</w:t>
      </w:r>
    </w:p>
    <w:p w:rsidR="00A743DE" w:rsidRDefault="00A743DE">
      <w:pPr>
        <w:pStyle w:val="Index1"/>
        <w:tabs>
          <w:tab w:val="right" w:pos="5030"/>
        </w:tabs>
        <w:rPr>
          <w:noProof/>
        </w:rPr>
      </w:pPr>
      <w:r>
        <w:rPr>
          <w:noProof/>
        </w:rPr>
        <w:t>Windows Server Enterprise, 50, 86</w:t>
      </w:r>
    </w:p>
    <w:p w:rsidR="00A743DE" w:rsidRDefault="00A743DE">
      <w:pPr>
        <w:pStyle w:val="Index1"/>
        <w:tabs>
          <w:tab w:val="right" w:pos="5030"/>
        </w:tabs>
        <w:rPr>
          <w:noProof/>
        </w:rPr>
      </w:pPr>
      <w:r>
        <w:rPr>
          <w:noProof/>
        </w:rPr>
        <w:t>Windows Server for Itanium Based Systems, 50</w:t>
      </w:r>
    </w:p>
    <w:p w:rsidR="00A743DE" w:rsidRDefault="00A743DE">
      <w:pPr>
        <w:pStyle w:val="Index1"/>
        <w:tabs>
          <w:tab w:val="right" w:pos="5030"/>
        </w:tabs>
        <w:rPr>
          <w:noProof/>
        </w:rPr>
      </w:pPr>
      <w:r>
        <w:rPr>
          <w:noProof/>
        </w:rPr>
        <w:t>Windows Server HPC Edition, 50</w:t>
      </w:r>
    </w:p>
    <w:p w:rsidR="00A743DE" w:rsidRDefault="00A743DE">
      <w:pPr>
        <w:pStyle w:val="Index1"/>
        <w:tabs>
          <w:tab w:val="right" w:pos="5030"/>
        </w:tabs>
        <w:rPr>
          <w:noProof/>
        </w:rPr>
      </w:pPr>
      <w:r>
        <w:rPr>
          <w:noProof/>
        </w:rPr>
        <w:t>Windows Server Standard, 90, 92</w:t>
      </w:r>
    </w:p>
    <w:p w:rsidR="00A743DE" w:rsidRDefault="00A743DE">
      <w:pPr>
        <w:pStyle w:val="Index1"/>
        <w:tabs>
          <w:tab w:val="right" w:pos="5030"/>
        </w:tabs>
        <w:rPr>
          <w:noProof/>
        </w:rPr>
      </w:pPr>
      <w:r>
        <w:rPr>
          <w:noProof/>
        </w:rPr>
        <w:t>Windows Server Standard (sady 2 jádrových licencí), 18</w:t>
      </w:r>
    </w:p>
    <w:p w:rsidR="00A743DE" w:rsidRDefault="00A743DE">
      <w:pPr>
        <w:pStyle w:val="Index1"/>
        <w:tabs>
          <w:tab w:val="right" w:pos="5030"/>
        </w:tabs>
        <w:rPr>
          <w:noProof/>
        </w:rPr>
      </w:pPr>
      <w:r>
        <w:rPr>
          <w:noProof/>
        </w:rPr>
        <w:t>Windows Server, verze Standard, 86</w:t>
      </w:r>
    </w:p>
    <w:p w:rsidR="00A743DE" w:rsidRDefault="00A743DE">
      <w:pPr>
        <w:pStyle w:val="Index1"/>
        <w:tabs>
          <w:tab w:val="right" w:pos="5030"/>
        </w:tabs>
        <w:rPr>
          <w:noProof/>
        </w:rPr>
      </w:pPr>
      <w:r>
        <w:rPr>
          <w:noProof/>
        </w:rPr>
        <w:t>Windows Small Business Server, 50</w:t>
      </w:r>
    </w:p>
    <w:p w:rsidR="00A743DE" w:rsidRDefault="00A743DE">
      <w:pPr>
        <w:pStyle w:val="Index1"/>
        <w:tabs>
          <w:tab w:val="right" w:pos="5030"/>
        </w:tabs>
        <w:rPr>
          <w:noProof/>
        </w:rPr>
      </w:pPr>
      <w:r>
        <w:rPr>
          <w:noProof/>
        </w:rPr>
        <w:t>Windows Vista, 42</w:t>
      </w:r>
    </w:p>
    <w:p w:rsidR="00A743DE" w:rsidRDefault="00A743DE">
      <w:pPr>
        <w:pStyle w:val="Index1"/>
        <w:tabs>
          <w:tab w:val="right" w:pos="5030"/>
        </w:tabs>
        <w:rPr>
          <w:noProof/>
        </w:rPr>
      </w:pPr>
      <w:r>
        <w:rPr>
          <w:noProof/>
        </w:rPr>
        <w:t>Windows Vista Business/Ultimate for Embedded Systems, 42</w:t>
      </w:r>
    </w:p>
    <w:p w:rsidR="00A743DE" w:rsidRDefault="00A743DE">
      <w:pPr>
        <w:pStyle w:val="Index1"/>
        <w:tabs>
          <w:tab w:val="right" w:pos="5030"/>
        </w:tabs>
        <w:rPr>
          <w:noProof/>
        </w:rPr>
      </w:pPr>
      <w:r>
        <w:rPr>
          <w:noProof/>
        </w:rPr>
        <w:t>Windows XP, 42</w:t>
      </w:r>
    </w:p>
    <w:p w:rsidR="00A743DE" w:rsidRDefault="00A743DE">
      <w:pPr>
        <w:pStyle w:val="Index1"/>
        <w:tabs>
          <w:tab w:val="right" w:pos="5030"/>
        </w:tabs>
        <w:rPr>
          <w:noProof/>
        </w:rPr>
      </w:pPr>
      <w:r>
        <w:rPr>
          <w:noProof/>
        </w:rPr>
        <w:t>Windows XP Embedded, 42</w:t>
      </w:r>
    </w:p>
    <w:p w:rsidR="00A743DE" w:rsidRDefault="00A743DE">
      <w:pPr>
        <w:pStyle w:val="Index1"/>
        <w:tabs>
          <w:tab w:val="right" w:pos="5030"/>
        </w:tabs>
        <w:rPr>
          <w:noProof/>
        </w:rPr>
      </w:pPr>
      <w:r>
        <w:rPr>
          <w:noProof/>
        </w:rPr>
        <w:t>Windows XP Professional for Embedded Systems, 42</w:t>
      </w:r>
    </w:p>
    <w:p w:rsidR="00A743DE" w:rsidRDefault="00A743DE">
      <w:pPr>
        <w:pStyle w:val="Index1"/>
        <w:tabs>
          <w:tab w:val="right" w:pos="5030"/>
        </w:tabs>
        <w:rPr>
          <w:noProof/>
        </w:rPr>
      </w:pPr>
      <w:r>
        <w:rPr>
          <w:noProof/>
        </w:rPr>
        <w:t>Word 2016, 22</w:t>
      </w:r>
    </w:p>
    <w:p w:rsidR="00A743DE" w:rsidRDefault="00A743DE">
      <w:pPr>
        <w:pStyle w:val="Index1"/>
        <w:tabs>
          <w:tab w:val="right" w:pos="5030"/>
        </w:tabs>
        <w:rPr>
          <w:noProof/>
        </w:rPr>
      </w:pPr>
      <w:r>
        <w:rPr>
          <w:noProof/>
        </w:rPr>
        <w:t>Word 2016 pro Mac, 24</w:t>
      </w:r>
    </w:p>
    <w:p w:rsidR="00A743DE" w:rsidRDefault="00A743DE">
      <w:pPr>
        <w:pStyle w:val="Index1"/>
        <w:tabs>
          <w:tab w:val="right" w:pos="5030"/>
        </w:tabs>
        <w:rPr>
          <w:noProof/>
        </w:rPr>
      </w:pPr>
      <w:r>
        <w:rPr>
          <w:noProof/>
        </w:rPr>
        <w:t>Work at Home for Mac 2016, 24</w:t>
      </w:r>
    </w:p>
    <w:p w:rsidR="00A743DE" w:rsidRDefault="00A743DE">
      <w:pPr>
        <w:pStyle w:val="Index1"/>
        <w:tabs>
          <w:tab w:val="right" w:pos="5030"/>
        </w:tabs>
        <w:rPr>
          <w:noProof/>
        </w:rPr>
      </w:pPr>
      <w:r>
        <w:rPr>
          <w:noProof/>
        </w:rPr>
        <w:t>Work at Home for Office Professional Plus 2016, 22</w:t>
      </w:r>
    </w:p>
    <w:p w:rsidR="00A743DE" w:rsidRDefault="00A743DE">
      <w:pPr>
        <w:pStyle w:val="Index1"/>
        <w:tabs>
          <w:tab w:val="right" w:pos="5030"/>
        </w:tabs>
        <w:rPr>
          <w:noProof/>
        </w:rPr>
      </w:pPr>
      <w:r>
        <w:rPr>
          <w:noProof/>
        </w:rPr>
        <w:t>Work at Home for Office Standard 2016, 22</w:t>
      </w:r>
    </w:p>
    <w:p w:rsidR="00A743DE" w:rsidRDefault="00A743DE">
      <w:pPr>
        <w:pStyle w:val="Index1"/>
        <w:tabs>
          <w:tab w:val="right" w:pos="5030"/>
        </w:tabs>
        <w:rPr>
          <w:noProof/>
        </w:rPr>
      </w:pPr>
      <w:r>
        <w:rPr>
          <w:noProof/>
        </w:rPr>
        <w:t>Workplace Analytics, 71</w:t>
      </w:r>
    </w:p>
    <w:p w:rsidR="00A743DE" w:rsidRDefault="00A743DE">
      <w:pPr>
        <w:pStyle w:val="ProductList-Body"/>
        <w:rPr>
          <w:noProof/>
        </w:rPr>
        <w:sectPr w:rsidR="00A743DE" w:rsidSect="00A743DE">
          <w:type w:val="continuous"/>
          <w:pgSz w:w="12240" w:h="15840" w:code="1"/>
          <w:pgMar w:top="1170" w:right="720" w:bottom="720" w:left="720" w:header="432" w:footer="288" w:gutter="0"/>
          <w:cols w:num="2" w:space="720"/>
        </w:sectPr>
      </w:pPr>
    </w:p>
    <w:p w:rsidR="00463BD6" w:rsidRDefault="00F66FDC">
      <w:pPr>
        <w:pStyle w:val="ProductList-Body"/>
        <w:sectPr w:rsidR="00463BD6" w:rsidSect="00A743DE">
          <w:type w:val="continuous"/>
          <w:pgSz w:w="12240" w:h="15840" w:code="1"/>
          <w:pgMar w:top="1170" w:right="720" w:bottom="720" w:left="720" w:header="432" w:footer="288" w:gutter="0"/>
          <w:cols w:num="2" w:space="360"/>
        </w:sectPr>
      </w:pPr>
      <w:r>
        <w:fldChar w:fldCharType="end"/>
      </w:r>
    </w:p>
    <w:p w:rsidR="00463BD6" w:rsidRDefault="00463BD6">
      <w:pPr>
        <w:pStyle w:val="ProductList-Body"/>
      </w:pPr>
    </w:p>
    <w:sectPr w:rsidR="00463BD6"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6FDC" w:rsidRDefault="00F66FDC" w:rsidP="007C7D4D">
      <w:pPr>
        <w:spacing w:after="0"/>
      </w:pPr>
      <w:r>
        <w:separator/>
      </w:r>
    </w:p>
    <w:p w:rsidR="00F66FDC" w:rsidRDefault="00F66FDC"/>
  </w:endnote>
  <w:endnote w:type="continuationSeparator" w:id="0">
    <w:p w:rsidR="00F66FDC" w:rsidRDefault="00F66FDC" w:rsidP="007C7D4D">
      <w:pPr>
        <w:spacing w:after="0"/>
      </w:pPr>
      <w:r>
        <w:continuationSeparator/>
      </w:r>
    </w:p>
    <w:p w:rsidR="00F66FDC" w:rsidRDefault="00F66FDC"/>
  </w:endnote>
  <w:endnote w:type="continuationNotice" w:id="1">
    <w:p w:rsidR="00F66FDC" w:rsidRDefault="00F66FD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0727" w:rsidRDefault="00F66FD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463BD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3BD6" w:rsidRDefault="00DF76EC">
          <w:pPr>
            <w:pStyle w:val="PURFooterText"/>
            <w:jc w:val="center"/>
          </w:pPr>
          <w:hyperlink w:anchor="_Sec842">
            <w:r w:rsidR="00F66FD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1">
            <w:r w:rsidR="00F66FD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6">
            <w:r w:rsidR="00F66FDC">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7">
            <w:r w:rsidR="00F66F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8">
            <w:r w:rsidR="00F66FD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9">
            <w:r w:rsidR="00F66FD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91">
            <w:r w:rsidR="00F66FDC">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4">
            <w:r w:rsidR="00F66FDC">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463BD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3BD6" w:rsidRDefault="00DF76EC">
          <w:pPr>
            <w:pStyle w:val="PURFooterText"/>
            <w:jc w:val="center"/>
          </w:pPr>
          <w:hyperlink w:anchor="_Sec842">
            <w:r w:rsidR="00F66FD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1">
            <w:r w:rsidR="00F66FD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6">
            <w:r w:rsidR="00F66FDC">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7">
            <w:r w:rsidR="00F66F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8">
            <w:r w:rsidR="00F66FD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9">
            <w:r w:rsidR="00F66FD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91">
            <w:r w:rsidR="00F66FDC">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4">
            <w:r w:rsidR="00F66FDC">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63BD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3BD6" w:rsidRDefault="00DF76EC">
          <w:pPr>
            <w:pStyle w:val="PURFooterText"/>
            <w:jc w:val="center"/>
          </w:pPr>
          <w:hyperlink w:anchor="_Sec842">
            <w:r w:rsidR="00F66FD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1">
            <w:r w:rsidR="00F66FD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6">
            <w:r w:rsidR="00F66FDC">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7">
            <w:r w:rsidR="00F66F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8">
            <w:r w:rsidR="00F66FD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9">
            <w:r w:rsidR="00F66FD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91">
            <w:r w:rsidR="00F66FDC">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4">
            <w:r w:rsidR="00F66FD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463B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2">
            <w:r w:rsidR="00F66FD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3BD6" w:rsidRDefault="00DF76EC">
          <w:pPr>
            <w:pStyle w:val="PURFooterText"/>
            <w:jc w:val="center"/>
          </w:pPr>
          <w:hyperlink w:anchor="_Sec531">
            <w:r w:rsidR="00F66FD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6">
            <w:r w:rsidR="00F66FDC">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7">
            <w:r w:rsidR="00F66F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8">
            <w:r w:rsidR="00F66FD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9">
            <w:r w:rsidR="00F66FD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91">
            <w:r w:rsidR="00F66FDC">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4">
            <w:r w:rsidR="00F66FD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463B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2">
            <w:r w:rsidR="00F66FD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1">
            <w:r w:rsidR="00F66FD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3BD6" w:rsidRDefault="00DF76EC">
          <w:pPr>
            <w:pStyle w:val="PURFooterText"/>
            <w:jc w:val="center"/>
          </w:pPr>
          <w:hyperlink w:anchor="_Sec536">
            <w:r w:rsidR="00F66FDC">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7">
            <w:r w:rsidR="00F66F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8">
            <w:r w:rsidR="00F66FD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9">
            <w:r w:rsidR="00F66FD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91">
            <w:r w:rsidR="00F66FDC">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4">
            <w:r w:rsidR="00F66FD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463B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2">
            <w:r w:rsidR="00F66FD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1">
            <w:r w:rsidR="00F66FD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6">
            <w:r w:rsidR="00F66FDC">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3BD6" w:rsidRDefault="00DF76EC">
          <w:pPr>
            <w:pStyle w:val="PURFooterText"/>
            <w:jc w:val="center"/>
          </w:pPr>
          <w:hyperlink w:anchor="_Sec547">
            <w:r w:rsidR="00F66F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8">
            <w:r w:rsidR="00F66FD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9">
            <w:r w:rsidR="00F66FD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91">
            <w:r w:rsidR="00F66FDC">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4">
            <w:r w:rsidR="00F66FD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463B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2">
            <w:r w:rsidR="00F66FD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1">
            <w:r w:rsidR="00F66FD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6">
            <w:r w:rsidR="00F66FDC">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7">
            <w:r w:rsidR="00F66F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3BD6" w:rsidRDefault="00DF76EC">
          <w:pPr>
            <w:pStyle w:val="PURFooterText"/>
            <w:jc w:val="center"/>
          </w:pPr>
          <w:hyperlink w:anchor="_Sec548">
            <w:r w:rsidR="00F66FD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9">
            <w:r w:rsidR="00F66FD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91">
            <w:r w:rsidR="00F66FDC">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4">
            <w:r w:rsidR="00F66FD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463B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2">
            <w:r w:rsidR="00F66FD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1">
            <w:r w:rsidR="00F66FD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6">
            <w:r w:rsidR="00F66FDC">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7">
            <w:r w:rsidR="00F66F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8">
            <w:r w:rsidR="00F66FD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3BD6" w:rsidRDefault="00DF76EC">
          <w:pPr>
            <w:pStyle w:val="PURFooterText"/>
            <w:jc w:val="center"/>
          </w:pPr>
          <w:hyperlink w:anchor="_Sec549">
            <w:r w:rsidR="00F66FD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91">
            <w:r w:rsidR="00F66FDC">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4">
            <w:r w:rsidR="00F66FD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463B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2">
            <w:r w:rsidR="00F66FD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1">
            <w:r w:rsidR="00F66FD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6">
            <w:r w:rsidR="00F66FDC">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7">
            <w:r w:rsidR="00F66F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8">
            <w:r w:rsidR="00F66FD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9">
            <w:r w:rsidR="00F66FD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3BD6" w:rsidRDefault="00DF76EC">
          <w:pPr>
            <w:pStyle w:val="PURFooterText"/>
            <w:jc w:val="center"/>
          </w:pPr>
          <w:hyperlink w:anchor="_Sec591">
            <w:r w:rsidR="00F66FDC">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4">
            <w:r w:rsidR="00F66FDC">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463B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2">
            <w:r w:rsidR="00F66FD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1">
            <w:r w:rsidR="00F66FD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6">
            <w:r w:rsidR="00F66FDC">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7">
            <w:r w:rsidR="00F66F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8">
            <w:r w:rsidR="00F66FD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9">
            <w:r w:rsidR="00F66FD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91">
            <w:r w:rsidR="00F66FDC">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3BD6" w:rsidRDefault="00DF76EC">
          <w:pPr>
            <w:pStyle w:val="PURFooterText"/>
            <w:jc w:val="center"/>
          </w:pPr>
          <w:hyperlink w:anchor="_Sec844">
            <w:r w:rsidR="00F66FDC">
              <w:rPr>
                <w:color w:val="00467F"/>
                <w:u w:val="single"/>
              </w:rPr>
              <w:t>Index</w:t>
            </w:r>
          </w:hyperlink>
        </w:p>
      </w:tc>
    </w:tr>
  </w:tbl>
  <w:p w:rsidR="00463BD6" w:rsidRDefault="00463BD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63B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842">
            <w:r w:rsidR="00F66FD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1">
            <w:r w:rsidR="00F66FD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36">
            <w:r w:rsidR="00F66FDC">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7">
            <w:r w:rsidR="00F66FD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8">
            <w:r w:rsidR="00F66FD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49">
            <w:r w:rsidR="00F66FD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63BD6" w:rsidRDefault="00DF76EC">
          <w:pPr>
            <w:pStyle w:val="PURFooterText"/>
            <w:jc w:val="center"/>
          </w:pPr>
          <w:hyperlink w:anchor="_Sec591">
            <w:r w:rsidR="00F66FDC">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63BD6" w:rsidRDefault="00463B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63BD6" w:rsidRDefault="00DF76EC">
          <w:pPr>
            <w:pStyle w:val="PURFooterText"/>
            <w:jc w:val="center"/>
          </w:pPr>
          <w:hyperlink w:anchor="_Sec844">
            <w:r w:rsidR="00F66FDC">
              <w:rPr>
                <w:color w:val="00467F"/>
                <w:u w:val="single"/>
              </w:rPr>
              <w:t>Index</w:t>
            </w:r>
          </w:hyperlink>
        </w:p>
      </w:tc>
    </w:tr>
  </w:tbl>
  <w:p w:rsidR="00463BD6" w:rsidRDefault="00463BD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6FDC" w:rsidRDefault="00F66FDC" w:rsidP="007C7D4D">
      <w:pPr>
        <w:spacing w:after="0"/>
      </w:pPr>
      <w:r>
        <w:separator/>
      </w:r>
    </w:p>
    <w:p w:rsidR="00F66FDC" w:rsidRDefault="00F66FDC"/>
  </w:footnote>
  <w:footnote w:type="continuationSeparator" w:id="0">
    <w:p w:rsidR="00F66FDC" w:rsidRDefault="00F66FDC" w:rsidP="007C7D4D">
      <w:pPr>
        <w:spacing w:after="0"/>
      </w:pPr>
      <w:r>
        <w:continuationSeparator/>
      </w:r>
    </w:p>
    <w:p w:rsidR="00F66FDC" w:rsidRDefault="00F66FDC"/>
  </w:footnote>
  <w:footnote w:type="continuationNotice" w:id="1">
    <w:p w:rsidR="00F66FDC" w:rsidRDefault="00F66FD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463BD6">
      <w:tc>
        <w:tcPr>
          <w:tcW w:w="8560" w:type="dxa"/>
        </w:tcPr>
        <w:p w:rsidR="00463BD6" w:rsidRDefault="00F66FDC">
          <w:pPr>
            <w:pStyle w:val="PURHeaderText"/>
          </w:pPr>
          <w:r>
            <w:t>Podmínky multilicenčního programu společnosti Microsoft (čeština, červen 2018)</w:t>
          </w:r>
        </w:p>
      </w:tc>
      <w:tc>
        <w:tcPr>
          <w:tcW w:w="3680" w:type="dxa"/>
        </w:tcPr>
        <w:p w:rsidR="00463BD6" w:rsidRDefault="00F66FD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463BD6">
      <w:tc>
        <w:tcPr>
          <w:tcW w:w="8560" w:type="dxa"/>
        </w:tcPr>
        <w:p w:rsidR="00463BD6" w:rsidRDefault="00F66FDC">
          <w:pPr>
            <w:pStyle w:val="PURHeaderText"/>
          </w:pPr>
          <w:r>
            <w:t>Podmínky multilicenčního programu společnosti Microsoft (čeština, červen 2018)</w:t>
          </w:r>
        </w:p>
      </w:tc>
      <w:tc>
        <w:tcPr>
          <w:tcW w:w="3680" w:type="dxa"/>
        </w:tcPr>
        <w:p w:rsidR="00463BD6" w:rsidRDefault="00F66FD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63BD6">
      <w:tc>
        <w:tcPr>
          <w:tcW w:w="8560" w:type="dxa"/>
        </w:tcPr>
        <w:p w:rsidR="00463BD6" w:rsidRDefault="00F66FDC">
          <w:pPr>
            <w:pStyle w:val="PURHeaderText"/>
          </w:pPr>
          <w:r>
            <w:t>Podmínky multilicenčního programu společnosti Microsoft (čeština, červen 2018)</w:t>
          </w:r>
        </w:p>
      </w:tc>
      <w:tc>
        <w:tcPr>
          <w:tcW w:w="3680" w:type="dxa"/>
        </w:tcPr>
        <w:p w:rsidR="00463BD6" w:rsidRDefault="00F66FD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463BD6">
      <w:tc>
        <w:tcPr>
          <w:tcW w:w="8560" w:type="dxa"/>
        </w:tcPr>
        <w:p w:rsidR="00463BD6" w:rsidRDefault="00F66FDC">
          <w:pPr>
            <w:pStyle w:val="PURHeaderText"/>
          </w:pPr>
          <w:r>
            <w:t>Podmínky multilicenčního programu společnosti Microsoft (čeština, červen 2018)</w:t>
          </w:r>
        </w:p>
      </w:tc>
      <w:tc>
        <w:tcPr>
          <w:tcW w:w="3680" w:type="dxa"/>
        </w:tcPr>
        <w:p w:rsidR="00463BD6" w:rsidRDefault="00F66FD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463BD6">
      <w:tc>
        <w:tcPr>
          <w:tcW w:w="8560" w:type="dxa"/>
        </w:tcPr>
        <w:p w:rsidR="00463BD6" w:rsidRDefault="00F66FDC">
          <w:pPr>
            <w:pStyle w:val="PURHeaderText"/>
          </w:pPr>
          <w:r>
            <w:t>Podmínky multilicenčního programu společnosti Microsoft (čeština, červen 2018)</w:t>
          </w:r>
        </w:p>
      </w:tc>
      <w:tc>
        <w:tcPr>
          <w:tcW w:w="3680" w:type="dxa"/>
        </w:tcPr>
        <w:p w:rsidR="00463BD6" w:rsidRDefault="00F66FD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463BD6">
      <w:tc>
        <w:tcPr>
          <w:tcW w:w="8560" w:type="dxa"/>
        </w:tcPr>
        <w:p w:rsidR="00463BD6" w:rsidRDefault="00F66FDC">
          <w:pPr>
            <w:pStyle w:val="PURHeaderText"/>
          </w:pPr>
          <w:r>
            <w:t>Podmínky multilicenčního programu společnosti Microsoft (čeština, červen 2018)</w:t>
          </w:r>
        </w:p>
      </w:tc>
      <w:tc>
        <w:tcPr>
          <w:tcW w:w="3680" w:type="dxa"/>
        </w:tcPr>
        <w:p w:rsidR="00463BD6" w:rsidRDefault="00F66FD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463BD6">
      <w:tc>
        <w:tcPr>
          <w:tcW w:w="8560" w:type="dxa"/>
        </w:tcPr>
        <w:p w:rsidR="00463BD6" w:rsidRDefault="00F66FDC">
          <w:pPr>
            <w:pStyle w:val="PURHeaderText"/>
          </w:pPr>
          <w:r>
            <w:t>Podmínky multilicenčního programu společnosti Microsoft (čeština, červen 2018)</w:t>
          </w:r>
        </w:p>
      </w:tc>
      <w:tc>
        <w:tcPr>
          <w:tcW w:w="3680" w:type="dxa"/>
        </w:tcPr>
        <w:p w:rsidR="00463BD6" w:rsidRDefault="00F66FD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463BD6">
      <w:tc>
        <w:tcPr>
          <w:tcW w:w="8560" w:type="dxa"/>
        </w:tcPr>
        <w:p w:rsidR="00463BD6" w:rsidRDefault="00F66FDC">
          <w:pPr>
            <w:pStyle w:val="PURHeaderText"/>
          </w:pPr>
          <w:r>
            <w:t>Podmínky multilicenčního programu společnosti Microsoft (čeština, červen 2018)</w:t>
          </w:r>
        </w:p>
      </w:tc>
      <w:tc>
        <w:tcPr>
          <w:tcW w:w="3680" w:type="dxa"/>
        </w:tcPr>
        <w:p w:rsidR="00463BD6" w:rsidRDefault="00F66FD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463BD6">
      <w:tc>
        <w:tcPr>
          <w:tcW w:w="8560" w:type="dxa"/>
        </w:tcPr>
        <w:p w:rsidR="00463BD6" w:rsidRDefault="00F66FDC">
          <w:pPr>
            <w:pStyle w:val="PURHeaderText"/>
          </w:pPr>
          <w:r>
            <w:t>Podmínky multilicenčního programu společnosti Microsoft (čeština, červen 2018)</w:t>
          </w:r>
        </w:p>
      </w:tc>
      <w:tc>
        <w:tcPr>
          <w:tcW w:w="3680" w:type="dxa"/>
        </w:tcPr>
        <w:p w:rsidR="00463BD6" w:rsidRDefault="00F66FD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463BD6">
      <w:tc>
        <w:tcPr>
          <w:tcW w:w="8560" w:type="dxa"/>
        </w:tcPr>
        <w:p w:rsidR="00463BD6" w:rsidRDefault="00F66FDC">
          <w:pPr>
            <w:pStyle w:val="PURHeaderText"/>
          </w:pPr>
          <w:r>
            <w:t>Podmínky multilicenčního programu společnosti Microsoft (čeština, červen 2018)</w:t>
          </w:r>
        </w:p>
      </w:tc>
      <w:tc>
        <w:tcPr>
          <w:tcW w:w="3680" w:type="dxa"/>
        </w:tcPr>
        <w:p w:rsidR="00463BD6" w:rsidRDefault="00F66FD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63BD6">
      <w:tc>
        <w:tcPr>
          <w:tcW w:w="8560" w:type="dxa"/>
        </w:tcPr>
        <w:p w:rsidR="00463BD6" w:rsidRDefault="00F66FDC">
          <w:pPr>
            <w:pStyle w:val="PURHeaderText"/>
          </w:pPr>
          <w:r>
            <w:t>Podmínky multilicenčního programu společnosti Microsoft (čeština, červen 2018)</w:t>
          </w:r>
        </w:p>
      </w:tc>
      <w:tc>
        <w:tcPr>
          <w:tcW w:w="3680" w:type="dxa"/>
        </w:tcPr>
        <w:p w:rsidR="00463BD6" w:rsidRDefault="00F66FD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2536D"/>
    <w:multiLevelType w:val="multilevel"/>
    <w:tmpl w:val="7BEEC8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C8458E"/>
    <w:multiLevelType w:val="multilevel"/>
    <w:tmpl w:val="3F6680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3E0E76"/>
    <w:multiLevelType w:val="multilevel"/>
    <w:tmpl w:val="F5BAAB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1D3E85"/>
    <w:multiLevelType w:val="multilevel"/>
    <w:tmpl w:val="606800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1D035A"/>
    <w:multiLevelType w:val="multilevel"/>
    <w:tmpl w:val="6B74B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584C6A"/>
    <w:multiLevelType w:val="multilevel"/>
    <w:tmpl w:val="94BEBD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4A135D"/>
    <w:multiLevelType w:val="multilevel"/>
    <w:tmpl w:val="326002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1B5B7B"/>
    <w:multiLevelType w:val="multilevel"/>
    <w:tmpl w:val="7430D0B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115D9B"/>
    <w:multiLevelType w:val="multilevel"/>
    <w:tmpl w:val="8F4280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4F6B56"/>
    <w:multiLevelType w:val="multilevel"/>
    <w:tmpl w:val="04E4F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965ADE"/>
    <w:multiLevelType w:val="multilevel"/>
    <w:tmpl w:val="981E4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BF22D9"/>
    <w:multiLevelType w:val="multilevel"/>
    <w:tmpl w:val="28522A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D37D68"/>
    <w:multiLevelType w:val="multilevel"/>
    <w:tmpl w:val="93966D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E6371D"/>
    <w:multiLevelType w:val="multilevel"/>
    <w:tmpl w:val="4404E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5A1406"/>
    <w:multiLevelType w:val="multilevel"/>
    <w:tmpl w:val="B666EB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024F2A"/>
    <w:multiLevelType w:val="multilevel"/>
    <w:tmpl w:val="89307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A10935"/>
    <w:multiLevelType w:val="multilevel"/>
    <w:tmpl w:val="E9561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F572A4"/>
    <w:multiLevelType w:val="multilevel"/>
    <w:tmpl w:val="B3B6C7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4B5C6D"/>
    <w:multiLevelType w:val="multilevel"/>
    <w:tmpl w:val="06F2BE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5B3614"/>
    <w:multiLevelType w:val="multilevel"/>
    <w:tmpl w:val="D60C45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450E35"/>
    <w:multiLevelType w:val="multilevel"/>
    <w:tmpl w:val="6DAE13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B37E9B"/>
    <w:multiLevelType w:val="multilevel"/>
    <w:tmpl w:val="C5EA5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9A0780"/>
    <w:multiLevelType w:val="multilevel"/>
    <w:tmpl w:val="F7DAE9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4D6DF4"/>
    <w:multiLevelType w:val="multilevel"/>
    <w:tmpl w:val="DE90E2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F26C46"/>
    <w:multiLevelType w:val="multilevel"/>
    <w:tmpl w:val="0EF2BA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581EA1"/>
    <w:multiLevelType w:val="multilevel"/>
    <w:tmpl w:val="755A85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0358ED"/>
    <w:multiLevelType w:val="multilevel"/>
    <w:tmpl w:val="AD647C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C206B3"/>
    <w:multiLevelType w:val="multilevel"/>
    <w:tmpl w:val="7F008A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6709F1"/>
    <w:multiLevelType w:val="multilevel"/>
    <w:tmpl w:val="3F24A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7B5E23"/>
    <w:multiLevelType w:val="multilevel"/>
    <w:tmpl w:val="83B8C9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F3569C"/>
    <w:multiLevelType w:val="multilevel"/>
    <w:tmpl w:val="B1D85E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E10ECC"/>
    <w:multiLevelType w:val="multilevel"/>
    <w:tmpl w:val="BBB47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2E16D1"/>
    <w:multiLevelType w:val="multilevel"/>
    <w:tmpl w:val="240669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022412"/>
    <w:multiLevelType w:val="multilevel"/>
    <w:tmpl w:val="178A4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500811"/>
    <w:multiLevelType w:val="multilevel"/>
    <w:tmpl w:val="468023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D31D8B"/>
    <w:multiLevelType w:val="multilevel"/>
    <w:tmpl w:val="1A5228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E21C08"/>
    <w:multiLevelType w:val="multilevel"/>
    <w:tmpl w:val="3404DC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9B6B58"/>
    <w:multiLevelType w:val="multilevel"/>
    <w:tmpl w:val="97529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0A62B1"/>
    <w:multiLevelType w:val="multilevel"/>
    <w:tmpl w:val="FD7052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BE5C81"/>
    <w:multiLevelType w:val="multilevel"/>
    <w:tmpl w:val="2D988F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C66162"/>
    <w:multiLevelType w:val="multilevel"/>
    <w:tmpl w:val="95F41F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5A144E"/>
    <w:multiLevelType w:val="multilevel"/>
    <w:tmpl w:val="349CB9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9A3F9C"/>
    <w:multiLevelType w:val="multilevel"/>
    <w:tmpl w:val="10ECA1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12375C"/>
    <w:multiLevelType w:val="multilevel"/>
    <w:tmpl w:val="F52C43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AB2FD3"/>
    <w:multiLevelType w:val="multilevel"/>
    <w:tmpl w:val="EE889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2A382F"/>
    <w:multiLevelType w:val="multilevel"/>
    <w:tmpl w:val="28A491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E53788"/>
    <w:multiLevelType w:val="multilevel"/>
    <w:tmpl w:val="3AE84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0D0FE8"/>
    <w:multiLevelType w:val="multilevel"/>
    <w:tmpl w:val="E6C6CE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0F398F"/>
    <w:multiLevelType w:val="multilevel"/>
    <w:tmpl w:val="DC1E24E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3221DE"/>
    <w:multiLevelType w:val="multilevel"/>
    <w:tmpl w:val="125A4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48148F"/>
    <w:multiLevelType w:val="multilevel"/>
    <w:tmpl w:val="F1945F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5206D0"/>
    <w:multiLevelType w:val="multilevel"/>
    <w:tmpl w:val="2068B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73321B"/>
    <w:multiLevelType w:val="multilevel"/>
    <w:tmpl w:val="C5A606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C27A81"/>
    <w:multiLevelType w:val="multilevel"/>
    <w:tmpl w:val="19FAD4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C66898"/>
    <w:multiLevelType w:val="multilevel"/>
    <w:tmpl w:val="BBBA83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2141D7"/>
    <w:multiLevelType w:val="multilevel"/>
    <w:tmpl w:val="1BEA6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3E1C4A"/>
    <w:multiLevelType w:val="multilevel"/>
    <w:tmpl w:val="0A6EA3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61069F"/>
    <w:multiLevelType w:val="multilevel"/>
    <w:tmpl w:val="5A2E0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C44A40"/>
    <w:multiLevelType w:val="multilevel"/>
    <w:tmpl w:val="7D0EF7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8E7A53"/>
    <w:multiLevelType w:val="multilevel"/>
    <w:tmpl w:val="41DA9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7F7765"/>
    <w:multiLevelType w:val="multilevel"/>
    <w:tmpl w:val="7EDAD9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EB2043"/>
    <w:multiLevelType w:val="multilevel"/>
    <w:tmpl w:val="B3541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C428C5"/>
    <w:multiLevelType w:val="multilevel"/>
    <w:tmpl w:val="7B4A2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50"/>
  </w:num>
  <w:num w:numId="4">
    <w:abstractNumId w:val="57"/>
  </w:num>
  <w:num w:numId="5">
    <w:abstractNumId w:val="30"/>
  </w:num>
  <w:num w:numId="6">
    <w:abstractNumId w:val="24"/>
  </w:num>
  <w:num w:numId="7">
    <w:abstractNumId w:val="46"/>
  </w:num>
  <w:num w:numId="8">
    <w:abstractNumId w:val="28"/>
  </w:num>
  <w:num w:numId="9">
    <w:abstractNumId w:val="1"/>
  </w:num>
  <w:num w:numId="10">
    <w:abstractNumId w:val="17"/>
  </w:num>
  <w:num w:numId="11">
    <w:abstractNumId w:val="14"/>
  </w:num>
  <w:num w:numId="12">
    <w:abstractNumId w:val="34"/>
  </w:num>
  <w:num w:numId="13">
    <w:abstractNumId w:val="19"/>
  </w:num>
  <w:num w:numId="14">
    <w:abstractNumId w:val="6"/>
  </w:num>
  <w:num w:numId="15">
    <w:abstractNumId w:val="0"/>
  </w:num>
  <w:num w:numId="16">
    <w:abstractNumId w:val="44"/>
  </w:num>
  <w:num w:numId="17">
    <w:abstractNumId w:val="41"/>
  </w:num>
  <w:num w:numId="18">
    <w:abstractNumId w:val="18"/>
  </w:num>
  <w:num w:numId="19">
    <w:abstractNumId w:val="33"/>
  </w:num>
  <w:num w:numId="20">
    <w:abstractNumId w:val="35"/>
  </w:num>
  <w:num w:numId="21">
    <w:abstractNumId w:val="31"/>
  </w:num>
  <w:num w:numId="22">
    <w:abstractNumId w:val="48"/>
  </w:num>
  <w:num w:numId="23">
    <w:abstractNumId w:val="2"/>
  </w:num>
  <w:num w:numId="24">
    <w:abstractNumId w:val="59"/>
  </w:num>
  <w:num w:numId="25">
    <w:abstractNumId w:val="39"/>
  </w:num>
  <w:num w:numId="26">
    <w:abstractNumId w:val="9"/>
  </w:num>
  <w:num w:numId="27">
    <w:abstractNumId w:val="12"/>
  </w:num>
  <w:num w:numId="28">
    <w:abstractNumId w:val="15"/>
  </w:num>
  <w:num w:numId="29">
    <w:abstractNumId w:val="27"/>
  </w:num>
  <w:num w:numId="30">
    <w:abstractNumId w:val="55"/>
  </w:num>
  <w:num w:numId="31">
    <w:abstractNumId w:val="52"/>
  </w:num>
  <w:num w:numId="32">
    <w:abstractNumId w:val="22"/>
  </w:num>
  <w:num w:numId="33">
    <w:abstractNumId w:val="60"/>
  </w:num>
  <w:num w:numId="34">
    <w:abstractNumId w:val="29"/>
  </w:num>
  <w:num w:numId="35">
    <w:abstractNumId w:val="32"/>
  </w:num>
  <w:num w:numId="36">
    <w:abstractNumId w:val="51"/>
  </w:num>
  <w:num w:numId="37">
    <w:abstractNumId w:val="40"/>
  </w:num>
  <w:num w:numId="38">
    <w:abstractNumId w:val="20"/>
  </w:num>
  <w:num w:numId="39">
    <w:abstractNumId w:val="56"/>
  </w:num>
  <w:num w:numId="40">
    <w:abstractNumId w:val="3"/>
  </w:num>
  <w:num w:numId="41">
    <w:abstractNumId w:val="45"/>
  </w:num>
  <w:num w:numId="42">
    <w:abstractNumId w:val="13"/>
  </w:num>
  <w:num w:numId="43">
    <w:abstractNumId w:val="58"/>
  </w:num>
  <w:num w:numId="44">
    <w:abstractNumId w:val="54"/>
  </w:num>
  <w:num w:numId="45">
    <w:abstractNumId w:val="37"/>
  </w:num>
  <w:num w:numId="46">
    <w:abstractNumId w:val="63"/>
  </w:num>
  <w:num w:numId="47">
    <w:abstractNumId w:val="61"/>
  </w:num>
  <w:num w:numId="48">
    <w:abstractNumId w:val="64"/>
  </w:num>
  <w:num w:numId="49">
    <w:abstractNumId w:val="10"/>
  </w:num>
  <w:num w:numId="50">
    <w:abstractNumId w:val="8"/>
  </w:num>
  <w:num w:numId="51">
    <w:abstractNumId w:val="11"/>
  </w:num>
  <w:num w:numId="52">
    <w:abstractNumId w:val="16"/>
  </w:num>
  <w:num w:numId="53">
    <w:abstractNumId w:val="25"/>
  </w:num>
  <w:num w:numId="54">
    <w:abstractNumId w:val="7"/>
  </w:num>
  <w:num w:numId="55">
    <w:abstractNumId w:val="23"/>
  </w:num>
  <w:num w:numId="56">
    <w:abstractNumId w:val="62"/>
  </w:num>
  <w:num w:numId="57">
    <w:abstractNumId w:val="43"/>
  </w:num>
  <w:num w:numId="58">
    <w:abstractNumId w:val="4"/>
  </w:num>
  <w:num w:numId="59">
    <w:abstractNumId w:val="26"/>
  </w:num>
  <w:num w:numId="60">
    <w:abstractNumId w:val="5"/>
  </w:num>
  <w:num w:numId="61">
    <w:abstractNumId w:val="47"/>
  </w:num>
  <w:num w:numId="62">
    <w:abstractNumId w:val="36"/>
  </w:num>
  <w:num w:numId="63">
    <w:abstractNumId w:val="21"/>
  </w:num>
  <w:num w:numId="64">
    <w:abstractNumId w:val="49"/>
  </w:num>
  <w:num w:numId="65">
    <w:abstractNumId w:val="5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TE7r4BayZ4LPYuWnISixnv08IveLOQ8gPk/nM4zZR0QNGZIcbCXpUBdaYQHPZB+OWuFUikCvEFrcn7Mmp4b5g==" w:salt="Olz8dVEAcYt0JqK+vSqhA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BD6"/>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727"/>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43DE"/>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DF76EC"/>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66FDC"/>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743DE"/>
    <w:rPr>
      <w:color w:val="605E5C"/>
      <w:shd w:val="clear" w:color="auto" w:fill="E1DFDD"/>
    </w:rPr>
  </w:style>
  <w:style w:type="paragraph" w:styleId="Index2">
    <w:name w:val="index 2"/>
    <w:basedOn w:val="Normal"/>
    <w:next w:val="Normal"/>
    <w:autoRedefine/>
    <w:uiPriority w:val="99"/>
    <w:semiHidden/>
    <w:unhideWhenUsed/>
    <w:rsid w:val="00A743D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B80B738-D2A6-461E-B2CC-7E7897BE9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123060</Words>
  <Characters>701444</Characters>
  <Application>Microsoft Office Word</Application>
  <DocSecurity>8</DocSecurity>
  <Lines>5845</Lines>
  <Paragraphs>1645</Paragraphs>
  <ScaleCrop>false</ScaleCrop>
  <Company/>
  <LinksUpToDate>false</LinksUpToDate>
  <CharactersWithSpaces>822859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2018-06-01T07:51:00Z</dcterms:created>
  <dcterms:modified xsi:type="dcterms:W3CDTF">2018-06-01T07:51:00Z</dcterms:modified>
</cp:coreProperties>
</file>