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39083B" w:rsidRDefault="0039083B">
      <w:pPr>
        <w:pStyle w:val="PURBody"/>
        <w:shd w:val="clear" w:color="auto" w:fill="00188F"/>
        <w:tabs>
          <w:tab w:val="clear" w:pos="360"/>
        </w:tabs>
        <w:ind w:right="7920" w:firstLine="360"/>
        <w:rPr>
          <w:color w:val="FFFFFF"/>
          <w:sz w:val="6"/>
          <w:szCs w:val="6"/>
        </w:rPr>
      </w:pPr>
    </w:p>
    <w:p w:rsidR="0039083B" w:rsidRDefault="007A5D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w:t>
      </w:r>
      <w:bookmarkStart w:id="0" w:name="_GoBack"/>
      <w:bookmarkEnd w:id="0"/>
      <w:r>
        <w:rPr>
          <w:color w:val="FFFFFF" w:themeColor="background1"/>
          <w:sz w:val="32"/>
          <w:szCs w:val="32"/>
        </w:rPr>
        <w:t>ilicenční</w:t>
      </w:r>
    </w:p>
    <w:p w:rsidR="0039083B" w:rsidRDefault="007A5D7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rsidR="0039083B" w:rsidRDefault="0039083B">
      <w:pPr>
        <w:pStyle w:val="PURBody"/>
        <w:shd w:val="clear" w:color="auto" w:fill="00188F"/>
        <w:tabs>
          <w:tab w:val="clear" w:pos="360"/>
        </w:tabs>
        <w:spacing w:after="0"/>
        <w:ind w:right="7920" w:firstLine="360"/>
        <w:rPr>
          <w:color w:val="FFFFFF" w:themeColor="background1"/>
          <w:szCs w:val="18"/>
        </w:rPr>
      </w:pPr>
    </w:p>
    <w:p w:rsidR="0039083B" w:rsidRDefault="0039083B">
      <w:pPr>
        <w:pStyle w:val="PURBody"/>
        <w:shd w:val="clear" w:color="auto" w:fill="00188F"/>
        <w:tabs>
          <w:tab w:val="clear" w:pos="360"/>
        </w:tabs>
        <w:spacing w:after="0"/>
        <w:ind w:right="7920" w:firstLine="360"/>
        <w:rPr>
          <w:color w:val="FFFFFF" w:themeColor="background1"/>
          <w:szCs w:val="18"/>
        </w:rPr>
      </w:pPr>
    </w:p>
    <w:p w:rsidR="0039083B" w:rsidRDefault="0039083B">
      <w:pPr>
        <w:pStyle w:val="PURBody"/>
        <w:shd w:val="clear" w:color="auto" w:fill="00188F"/>
        <w:tabs>
          <w:tab w:val="clear" w:pos="360"/>
        </w:tabs>
        <w:spacing w:after="0"/>
        <w:ind w:right="7920" w:firstLine="360"/>
        <w:rPr>
          <w:color w:val="FFFFFF" w:themeColor="background1"/>
          <w:szCs w:val="18"/>
        </w:rPr>
      </w:pPr>
    </w:p>
    <w:p w:rsidR="0039083B" w:rsidRDefault="0039083B">
      <w:pPr>
        <w:pStyle w:val="PURBody"/>
        <w:shd w:val="clear" w:color="auto" w:fill="00188F"/>
        <w:tabs>
          <w:tab w:val="clear" w:pos="360"/>
        </w:tabs>
        <w:spacing w:after="0"/>
        <w:ind w:right="7920" w:firstLine="360"/>
        <w:rPr>
          <w:color w:val="FFFFFF" w:themeColor="background1"/>
          <w:szCs w:val="18"/>
        </w:rPr>
      </w:pPr>
    </w:p>
    <w:p w:rsidR="0039083B" w:rsidRDefault="0039083B">
      <w:pPr>
        <w:pStyle w:val="PURBody"/>
        <w:shd w:val="clear" w:color="auto" w:fill="00188F"/>
        <w:tabs>
          <w:tab w:val="clear" w:pos="360"/>
        </w:tabs>
        <w:spacing w:after="0"/>
        <w:ind w:right="7920" w:firstLine="360"/>
        <w:rPr>
          <w:color w:val="FFFFFF" w:themeColor="background1"/>
          <w:szCs w:val="18"/>
        </w:rPr>
      </w:pPr>
    </w:p>
    <w:p w:rsidR="0039083B" w:rsidRDefault="0039083B">
      <w:pPr>
        <w:pStyle w:val="PURBody"/>
        <w:shd w:val="clear" w:color="auto" w:fill="0072C6"/>
        <w:tabs>
          <w:tab w:val="clear" w:pos="360"/>
        </w:tabs>
        <w:ind w:right="1800" w:firstLine="360"/>
        <w:rPr>
          <w:sz w:val="72"/>
          <w:szCs w:val="72"/>
        </w:rPr>
      </w:pPr>
    </w:p>
    <w:p w:rsidR="0039083B" w:rsidRDefault="0039083B">
      <w:pPr>
        <w:pStyle w:val="PURBody"/>
        <w:shd w:val="clear" w:color="auto" w:fill="0072C6"/>
        <w:tabs>
          <w:tab w:val="clear" w:pos="360"/>
          <w:tab w:val="left" w:pos="180"/>
        </w:tabs>
        <w:ind w:right="1800" w:firstLine="360"/>
        <w:rPr>
          <w:color w:val="FFFFFF" w:themeColor="background1"/>
          <w:sz w:val="72"/>
          <w:szCs w:val="72"/>
        </w:rPr>
      </w:pPr>
    </w:p>
    <w:p w:rsidR="0039083B" w:rsidRPr="00CC4A3E" w:rsidRDefault="007A5D75">
      <w:pPr>
        <w:pStyle w:val="PURBody"/>
        <w:shd w:val="clear" w:color="auto" w:fill="0072C6"/>
        <w:tabs>
          <w:tab w:val="clear" w:pos="360"/>
        </w:tabs>
        <w:spacing w:after="0" w:line="230" w:lineRule="auto"/>
        <w:ind w:right="1800" w:firstLine="360"/>
        <w:rPr>
          <w:color w:val="FFFFFF" w:themeColor="background1"/>
          <w:sz w:val="88"/>
          <w:szCs w:val="88"/>
        </w:rPr>
      </w:pPr>
      <w:r w:rsidRPr="00CC4A3E">
        <w:rPr>
          <w:color w:val="FFFFFF" w:themeColor="background1"/>
          <w:sz w:val="88"/>
          <w:szCs w:val="88"/>
        </w:rPr>
        <w:t>Podmínky pro produkty</w:t>
      </w:r>
    </w:p>
    <w:p w:rsidR="0039083B" w:rsidRPr="00CC4A3E" w:rsidRDefault="007A5D75">
      <w:pPr>
        <w:pStyle w:val="PURBody"/>
        <w:shd w:val="clear" w:color="auto" w:fill="0072C6"/>
        <w:tabs>
          <w:tab w:val="clear" w:pos="360"/>
        </w:tabs>
        <w:spacing w:after="0" w:line="230" w:lineRule="auto"/>
        <w:ind w:right="1800" w:firstLine="360"/>
        <w:rPr>
          <w:color w:val="FFFFFF" w:themeColor="background1"/>
          <w:sz w:val="88"/>
          <w:szCs w:val="88"/>
        </w:rPr>
      </w:pPr>
      <w:r w:rsidRPr="00CC4A3E">
        <w:rPr>
          <w:color w:val="FFFFFF" w:themeColor="background1"/>
          <w:sz w:val="88"/>
          <w:szCs w:val="88"/>
        </w:rPr>
        <w:t>1. března 2018</w:t>
      </w:r>
    </w:p>
    <w:p w:rsidR="0039083B" w:rsidRDefault="0039083B">
      <w:pPr>
        <w:pStyle w:val="PURBody"/>
        <w:shd w:val="clear" w:color="auto" w:fill="0072C6"/>
        <w:tabs>
          <w:tab w:val="clear" w:pos="360"/>
        </w:tabs>
        <w:spacing w:after="0" w:line="230" w:lineRule="auto"/>
        <w:ind w:right="1800" w:firstLine="360"/>
        <w:rPr>
          <w:color w:val="FFFFFF" w:themeColor="background1"/>
          <w:sz w:val="96"/>
          <w:szCs w:val="96"/>
        </w:rPr>
      </w:pPr>
    </w:p>
    <w:p w:rsidR="0039083B" w:rsidRDefault="007A5D75">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083B" w:rsidRDefault="0039083B">
      <w:pPr>
        <w:sectPr w:rsidR="0039083B">
          <w:footerReference w:type="default" r:id="rId10"/>
          <w:type w:val="continuous"/>
          <w:pgSz w:w="12240" w:h="15840" w:code="1"/>
          <w:pgMar w:top="1170" w:right="720" w:bottom="720" w:left="720" w:header="432" w:footer="288" w:gutter="0"/>
          <w:cols w:space="360"/>
        </w:sectPr>
      </w:pPr>
    </w:p>
    <w:p w:rsidR="0039083B" w:rsidRDefault="007A5D75">
      <w:pPr>
        <w:pStyle w:val="ProductList-SectionHeading"/>
        <w:pageBreakBefore/>
      </w:pPr>
      <w:bookmarkStart w:id="1" w:name="_Sec842"/>
      <w:r>
        <w:lastRenderedPageBreak/>
        <w:t>Obsah</w:t>
      </w:r>
    </w:p>
    <w:p w:rsidR="0039083B" w:rsidRDefault="0039083B">
      <w:pPr>
        <w:pStyle w:val="ProductList-Body"/>
      </w:pPr>
    </w:p>
    <w:p w:rsidR="0039083B" w:rsidRDefault="0039083B">
      <w:pPr>
        <w:sectPr w:rsidR="0039083B">
          <w:headerReference w:type="default" r:id="rId11"/>
          <w:footerReference w:type="default" r:id="rId12"/>
          <w:type w:val="continuous"/>
          <w:pgSz w:w="12240" w:h="15840" w:code="1"/>
          <w:pgMar w:top="1170" w:right="720" w:bottom="1620" w:left="720" w:header="432" w:footer="288" w:gutter="0"/>
          <w:cols w:space="360"/>
        </w:sectPr>
      </w:pPr>
    </w:p>
    <w:p w:rsidR="00CC4A3E" w:rsidRDefault="007A5D75">
      <w:pPr>
        <w:pStyle w:val="TOC1"/>
        <w:rPr>
          <w:rFonts w:eastAsiaTheme="minorEastAsia"/>
          <w:b w:val="0"/>
          <w:caps w:val="0"/>
          <w:noProof/>
          <w:sz w:val="22"/>
          <w:szCs w:val="22"/>
        </w:rPr>
      </w:pPr>
      <w:r>
        <w:fldChar w:fldCharType="begin"/>
      </w:r>
      <w:r>
        <w:instrText xml:space="preserve"> TOC \h \f \l 1-3 </w:instrText>
      </w:r>
      <w:r>
        <w:fldChar w:fldCharType="separate"/>
      </w:r>
      <w:hyperlink w:anchor="_Toc507616547" w:history="1">
        <w:r w:rsidR="00CC4A3E" w:rsidRPr="00A318AE">
          <w:rPr>
            <w:rStyle w:val="Hyperlink"/>
            <w:noProof/>
          </w:rPr>
          <w:t>Úvod</w:t>
        </w:r>
        <w:r w:rsidR="00CC4A3E">
          <w:rPr>
            <w:noProof/>
          </w:rPr>
          <w:tab/>
        </w:r>
        <w:r w:rsidR="00CC4A3E">
          <w:rPr>
            <w:noProof/>
          </w:rPr>
          <w:fldChar w:fldCharType="begin"/>
        </w:r>
        <w:r w:rsidR="00CC4A3E">
          <w:rPr>
            <w:noProof/>
          </w:rPr>
          <w:instrText xml:space="preserve"> PAGEREF _Toc507616547 \h </w:instrText>
        </w:r>
        <w:r w:rsidR="00CC4A3E">
          <w:rPr>
            <w:noProof/>
          </w:rPr>
        </w:r>
        <w:r w:rsidR="00CC4A3E">
          <w:rPr>
            <w:noProof/>
          </w:rPr>
          <w:fldChar w:fldCharType="separate"/>
        </w:r>
        <w:r w:rsidR="00CC4A3E">
          <w:rPr>
            <w:noProof/>
          </w:rPr>
          <w:t>4</w:t>
        </w:r>
        <w:r w:rsidR="00CC4A3E">
          <w:rPr>
            <w:noProof/>
          </w:rPr>
          <w:fldChar w:fldCharType="end"/>
        </w:r>
      </w:hyperlink>
    </w:p>
    <w:p w:rsidR="00CC4A3E" w:rsidRDefault="008D36CB">
      <w:pPr>
        <w:pStyle w:val="TOC2"/>
        <w:rPr>
          <w:rFonts w:eastAsiaTheme="minorEastAsia"/>
          <w:smallCaps w:val="0"/>
          <w:sz w:val="22"/>
        </w:rPr>
      </w:pPr>
      <w:hyperlink w:anchor="_Toc507616548" w:history="1">
        <w:r w:rsidR="00CC4A3E" w:rsidRPr="00A318AE">
          <w:rPr>
            <w:rStyle w:val="Hyperlink"/>
          </w:rPr>
          <w:t>O tomto dokumentu</w:t>
        </w:r>
        <w:r w:rsidR="00CC4A3E">
          <w:tab/>
        </w:r>
        <w:r w:rsidR="00CC4A3E">
          <w:fldChar w:fldCharType="begin"/>
        </w:r>
        <w:r w:rsidR="00CC4A3E">
          <w:instrText xml:space="preserve"> PAGEREF _Toc507616548 \h </w:instrText>
        </w:r>
        <w:r w:rsidR="00CC4A3E">
          <w:fldChar w:fldCharType="separate"/>
        </w:r>
        <w:r w:rsidR="00CC4A3E">
          <w:t>4</w:t>
        </w:r>
        <w:r w:rsidR="00CC4A3E">
          <w:fldChar w:fldCharType="end"/>
        </w:r>
      </w:hyperlink>
    </w:p>
    <w:p w:rsidR="00CC4A3E" w:rsidRDefault="008D36CB">
      <w:pPr>
        <w:pStyle w:val="TOC2"/>
        <w:rPr>
          <w:rFonts w:eastAsiaTheme="minorEastAsia"/>
          <w:smallCaps w:val="0"/>
          <w:sz w:val="22"/>
        </w:rPr>
      </w:pPr>
      <w:hyperlink w:anchor="_Toc507616549" w:history="1">
        <w:r w:rsidR="00CC4A3E" w:rsidRPr="00A318AE">
          <w:rPr>
            <w:rStyle w:val="Hyperlink"/>
          </w:rPr>
          <w:t>Obsah tohoto dokumentu</w:t>
        </w:r>
        <w:r w:rsidR="00CC4A3E">
          <w:tab/>
        </w:r>
        <w:r w:rsidR="00CC4A3E">
          <w:fldChar w:fldCharType="begin"/>
        </w:r>
        <w:r w:rsidR="00CC4A3E">
          <w:instrText xml:space="preserve"> PAGEREF _Toc507616549 \h </w:instrText>
        </w:r>
        <w:r w:rsidR="00CC4A3E">
          <w:fldChar w:fldCharType="separate"/>
        </w:r>
        <w:r w:rsidR="00CC4A3E">
          <w:t>4</w:t>
        </w:r>
        <w:r w:rsidR="00CC4A3E">
          <w:fldChar w:fldCharType="end"/>
        </w:r>
      </w:hyperlink>
    </w:p>
    <w:p w:rsidR="00CC4A3E" w:rsidRDefault="008D36CB">
      <w:pPr>
        <w:pStyle w:val="TOC2"/>
        <w:rPr>
          <w:rFonts w:eastAsiaTheme="minorEastAsia"/>
          <w:smallCaps w:val="0"/>
          <w:sz w:val="22"/>
        </w:rPr>
      </w:pPr>
      <w:hyperlink w:anchor="_Toc507616550" w:history="1">
        <w:r w:rsidR="00CC4A3E" w:rsidRPr="00A318AE">
          <w:rPr>
            <w:rStyle w:val="Hyperlink"/>
            <w:lang w:val="de-DE"/>
          </w:rPr>
          <w:t>Jak se pohybovat v záznamu produktu</w:t>
        </w:r>
        <w:r w:rsidR="00CC4A3E">
          <w:tab/>
        </w:r>
        <w:r w:rsidR="00CC4A3E">
          <w:fldChar w:fldCharType="begin"/>
        </w:r>
        <w:r w:rsidR="00CC4A3E">
          <w:instrText xml:space="preserve"> PAGEREF _Toc507616550 \h </w:instrText>
        </w:r>
        <w:r w:rsidR="00CC4A3E">
          <w:fldChar w:fldCharType="separate"/>
        </w:r>
        <w:r w:rsidR="00CC4A3E">
          <w:t>4</w:t>
        </w:r>
        <w:r w:rsidR="00CC4A3E">
          <w:fldChar w:fldCharType="end"/>
        </w:r>
      </w:hyperlink>
    </w:p>
    <w:p w:rsidR="00CC4A3E" w:rsidRDefault="008D36CB">
      <w:pPr>
        <w:pStyle w:val="TOC2"/>
        <w:rPr>
          <w:rFonts w:eastAsiaTheme="minorEastAsia"/>
          <w:smallCaps w:val="0"/>
          <w:sz w:val="22"/>
        </w:rPr>
      </w:pPr>
      <w:hyperlink w:anchor="_Toc507616551" w:history="1">
        <w:r w:rsidR="00CC4A3E" w:rsidRPr="00A318AE">
          <w:rPr>
            <w:rStyle w:val="Hyperlink"/>
          </w:rPr>
          <w:t>Objasnění a přehled změn tohoto dokumentu</w:t>
        </w:r>
        <w:r w:rsidR="00CC4A3E">
          <w:tab/>
        </w:r>
        <w:r w:rsidR="00CC4A3E">
          <w:fldChar w:fldCharType="begin"/>
        </w:r>
        <w:r w:rsidR="00CC4A3E">
          <w:instrText xml:space="preserve"> PAGEREF _Toc507616551 \h </w:instrText>
        </w:r>
        <w:r w:rsidR="00CC4A3E">
          <w:fldChar w:fldCharType="separate"/>
        </w:r>
        <w:r w:rsidR="00CC4A3E">
          <w:t>5</w:t>
        </w:r>
        <w:r w:rsidR="00CC4A3E">
          <w:fldChar w:fldCharType="end"/>
        </w:r>
      </w:hyperlink>
    </w:p>
    <w:p w:rsidR="00CC4A3E" w:rsidRDefault="008D36CB">
      <w:pPr>
        <w:pStyle w:val="TOC1"/>
        <w:rPr>
          <w:rFonts w:eastAsiaTheme="minorEastAsia"/>
          <w:b w:val="0"/>
          <w:caps w:val="0"/>
          <w:noProof/>
          <w:sz w:val="22"/>
          <w:szCs w:val="22"/>
        </w:rPr>
      </w:pPr>
      <w:hyperlink w:anchor="_Toc507616552" w:history="1">
        <w:r w:rsidR="00CC4A3E" w:rsidRPr="00A318AE">
          <w:rPr>
            <w:rStyle w:val="Hyperlink"/>
            <w:noProof/>
          </w:rPr>
          <w:t>licenční podmínky</w:t>
        </w:r>
        <w:r w:rsidR="00CC4A3E">
          <w:rPr>
            <w:noProof/>
          </w:rPr>
          <w:tab/>
        </w:r>
        <w:r w:rsidR="00CC4A3E">
          <w:rPr>
            <w:noProof/>
          </w:rPr>
          <w:fldChar w:fldCharType="begin"/>
        </w:r>
        <w:r w:rsidR="00CC4A3E">
          <w:rPr>
            <w:noProof/>
          </w:rPr>
          <w:instrText xml:space="preserve"> PAGEREF _Toc507616552 \h </w:instrText>
        </w:r>
        <w:r w:rsidR="00CC4A3E">
          <w:rPr>
            <w:noProof/>
          </w:rPr>
        </w:r>
        <w:r w:rsidR="00CC4A3E">
          <w:rPr>
            <w:noProof/>
          </w:rPr>
          <w:fldChar w:fldCharType="separate"/>
        </w:r>
        <w:r w:rsidR="00CC4A3E">
          <w:rPr>
            <w:noProof/>
          </w:rPr>
          <w:t>7</w:t>
        </w:r>
        <w:r w:rsidR="00CC4A3E">
          <w:rPr>
            <w:noProof/>
          </w:rPr>
          <w:fldChar w:fldCharType="end"/>
        </w:r>
      </w:hyperlink>
    </w:p>
    <w:p w:rsidR="00CC4A3E" w:rsidRDefault="008D36CB">
      <w:pPr>
        <w:pStyle w:val="TOC2"/>
        <w:rPr>
          <w:rFonts w:eastAsiaTheme="minorEastAsia"/>
          <w:smallCaps w:val="0"/>
          <w:sz w:val="22"/>
        </w:rPr>
      </w:pPr>
      <w:hyperlink w:anchor="_Toc507616553" w:history="1">
        <w:r w:rsidR="00CC4A3E" w:rsidRPr="00A318AE">
          <w:rPr>
            <w:rStyle w:val="Hyperlink"/>
          </w:rPr>
          <w:t>Univerzální licenční podmínky</w:t>
        </w:r>
        <w:r w:rsidR="00CC4A3E">
          <w:tab/>
        </w:r>
        <w:r w:rsidR="00CC4A3E">
          <w:fldChar w:fldCharType="begin"/>
        </w:r>
        <w:r w:rsidR="00CC4A3E">
          <w:instrText xml:space="preserve"> PAGEREF _Toc507616553 \h </w:instrText>
        </w:r>
        <w:r w:rsidR="00CC4A3E">
          <w:fldChar w:fldCharType="separate"/>
        </w:r>
        <w:r w:rsidR="00CC4A3E">
          <w:t>7</w:t>
        </w:r>
        <w:r w:rsidR="00CC4A3E">
          <w:fldChar w:fldCharType="end"/>
        </w:r>
      </w:hyperlink>
    </w:p>
    <w:p w:rsidR="00CC4A3E" w:rsidRDefault="008D36CB">
      <w:pPr>
        <w:pStyle w:val="TOC2"/>
        <w:rPr>
          <w:rFonts w:eastAsiaTheme="minorEastAsia"/>
          <w:smallCaps w:val="0"/>
          <w:sz w:val="22"/>
        </w:rPr>
      </w:pPr>
      <w:hyperlink w:anchor="_Toc507616554" w:history="1">
        <w:r w:rsidR="00CC4A3E" w:rsidRPr="00A318AE">
          <w:rPr>
            <w:rStyle w:val="Hyperlink"/>
          </w:rPr>
          <w:t>Podmínky licenčního modelu</w:t>
        </w:r>
        <w:r w:rsidR="00CC4A3E">
          <w:tab/>
        </w:r>
        <w:r w:rsidR="00CC4A3E">
          <w:fldChar w:fldCharType="begin"/>
        </w:r>
        <w:r w:rsidR="00CC4A3E">
          <w:instrText xml:space="preserve"> PAGEREF _Toc507616554 \h </w:instrText>
        </w:r>
        <w:r w:rsidR="00CC4A3E">
          <w:fldChar w:fldCharType="separate"/>
        </w:r>
        <w:r w:rsidR="00CC4A3E">
          <w:t>9</w:t>
        </w:r>
        <w:r w:rsidR="00CC4A3E">
          <w:fldChar w:fldCharType="end"/>
        </w:r>
      </w:hyperlink>
    </w:p>
    <w:p w:rsidR="00CC4A3E" w:rsidRDefault="008D36CB">
      <w:pPr>
        <w:pStyle w:val="TOC3"/>
        <w:rPr>
          <w:rFonts w:eastAsiaTheme="minorEastAsia"/>
          <w:smallCaps w:val="0"/>
          <w:sz w:val="22"/>
        </w:rPr>
      </w:pPr>
      <w:hyperlink w:anchor="_Toc507616555" w:history="1">
        <w:r w:rsidR="00CC4A3E" w:rsidRPr="00A318AE">
          <w:rPr>
            <w:rStyle w:val="Hyperlink"/>
          </w:rPr>
          <w:t>Aplikace pro stolní počítače</w:t>
        </w:r>
        <w:r w:rsidR="00CC4A3E">
          <w:tab/>
        </w:r>
        <w:r w:rsidR="00CC4A3E">
          <w:fldChar w:fldCharType="begin"/>
        </w:r>
        <w:r w:rsidR="00CC4A3E">
          <w:instrText xml:space="preserve"> PAGEREF _Toc507616555 \h </w:instrText>
        </w:r>
        <w:r w:rsidR="00CC4A3E">
          <w:fldChar w:fldCharType="separate"/>
        </w:r>
        <w:r w:rsidR="00CC4A3E">
          <w:t>10</w:t>
        </w:r>
        <w:r w:rsidR="00CC4A3E">
          <w:fldChar w:fldCharType="end"/>
        </w:r>
      </w:hyperlink>
    </w:p>
    <w:p w:rsidR="00CC4A3E" w:rsidRDefault="008D36CB">
      <w:pPr>
        <w:pStyle w:val="TOC3"/>
        <w:rPr>
          <w:rFonts w:eastAsiaTheme="minorEastAsia"/>
          <w:smallCaps w:val="0"/>
          <w:sz w:val="22"/>
        </w:rPr>
      </w:pPr>
      <w:hyperlink w:anchor="_Toc507616556" w:history="1">
        <w:r w:rsidR="00CC4A3E" w:rsidRPr="00A318AE">
          <w:rPr>
            <w:rStyle w:val="Hyperlink"/>
          </w:rPr>
          <w:t>Počítačové operační systémy</w:t>
        </w:r>
        <w:r w:rsidR="00CC4A3E">
          <w:tab/>
        </w:r>
        <w:r w:rsidR="00CC4A3E">
          <w:fldChar w:fldCharType="begin"/>
        </w:r>
        <w:r w:rsidR="00CC4A3E">
          <w:instrText xml:space="preserve"> PAGEREF _Toc507616556 \h </w:instrText>
        </w:r>
        <w:r w:rsidR="00CC4A3E">
          <w:fldChar w:fldCharType="separate"/>
        </w:r>
        <w:r w:rsidR="00CC4A3E">
          <w:t>10</w:t>
        </w:r>
        <w:r w:rsidR="00CC4A3E">
          <w:fldChar w:fldCharType="end"/>
        </w:r>
      </w:hyperlink>
    </w:p>
    <w:p w:rsidR="00CC4A3E" w:rsidRDefault="008D36CB">
      <w:pPr>
        <w:pStyle w:val="TOC3"/>
        <w:rPr>
          <w:rFonts w:eastAsiaTheme="minorEastAsia"/>
          <w:smallCaps w:val="0"/>
          <w:sz w:val="22"/>
        </w:rPr>
      </w:pPr>
      <w:hyperlink w:anchor="_Toc507616557" w:history="1">
        <w:r w:rsidR="00CC4A3E" w:rsidRPr="00A318AE">
          <w:rPr>
            <w:rStyle w:val="Hyperlink"/>
          </w:rPr>
          <w:t>Podle počtu jader / CAL</w:t>
        </w:r>
        <w:r w:rsidR="00CC4A3E">
          <w:tab/>
        </w:r>
        <w:r w:rsidR="00CC4A3E">
          <w:fldChar w:fldCharType="begin"/>
        </w:r>
        <w:r w:rsidR="00CC4A3E">
          <w:instrText xml:space="preserve"> PAGEREF _Toc507616557 \h </w:instrText>
        </w:r>
        <w:r w:rsidR="00CC4A3E">
          <w:fldChar w:fldCharType="separate"/>
        </w:r>
        <w:r w:rsidR="00CC4A3E">
          <w:t>10</w:t>
        </w:r>
        <w:r w:rsidR="00CC4A3E">
          <w:fldChar w:fldCharType="end"/>
        </w:r>
      </w:hyperlink>
    </w:p>
    <w:p w:rsidR="00CC4A3E" w:rsidRDefault="008D36CB">
      <w:pPr>
        <w:pStyle w:val="TOC3"/>
        <w:rPr>
          <w:rFonts w:eastAsiaTheme="minorEastAsia"/>
          <w:smallCaps w:val="0"/>
          <w:sz w:val="22"/>
        </w:rPr>
      </w:pPr>
      <w:hyperlink w:anchor="_Toc507616558" w:history="1">
        <w:r w:rsidR="00CC4A3E" w:rsidRPr="00A318AE">
          <w:rPr>
            <w:rStyle w:val="Hyperlink"/>
          </w:rPr>
          <w:t>Server/CAL</w:t>
        </w:r>
        <w:r w:rsidR="00CC4A3E">
          <w:tab/>
        </w:r>
        <w:r w:rsidR="00CC4A3E">
          <w:fldChar w:fldCharType="begin"/>
        </w:r>
        <w:r w:rsidR="00CC4A3E">
          <w:instrText xml:space="preserve"> PAGEREF _Toc507616558 \h </w:instrText>
        </w:r>
        <w:r w:rsidR="00CC4A3E">
          <w:fldChar w:fldCharType="separate"/>
        </w:r>
        <w:r w:rsidR="00CC4A3E">
          <w:t>11</w:t>
        </w:r>
        <w:r w:rsidR="00CC4A3E">
          <w:fldChar w:fldCharType="end"/>
        </w:r>
      </w:hyperlink>
    </w:p>
    <w:p w:rsidR="00CC4A3E" w:rsidRDefault="008D36CB">
      <w:pPr>
        <w:pStyle w:val="TOC3"/>
        <w:rPr>
          <w:rFonts w:eastAsiaTheme="minorEastAsia"/>
          <w:smallCaps w:val="0"/>
          <w:sz w:val="22"/>
        </w:rPr>
      </w:pPr>
      <w:hyperlink w:anchor="_Toc507616559" w:history="1">
        <w:r w:rsidR="00CC4A3E" w:rsidRPr="00A318AE">
          <w:rPr>
            <w:rStyle w:val="Hyperlink"/>
          </w:rPr>
          <w:t>Licence na základě počtu jader</w:t>
        </w:r>
        <w:r w:rsidR="00CC4A3E">
          <w:tab/>
        </w:r>
        <w:r w:rsidR="00CC4A3E">
          <w:fldChar w:fldCharType="begin"/>
        </w:r>
        <w:r w:rsidR="00CC4A3E">
          <w:instrText xml:space="preserve"> PAGEREF _Toc507616559 \h </w:instrText>
        </w:r>
        <w:r w:rsidR="00CC4A3E">
          <w:fldChar w:fldCharType="separate"/>
        </w:r>
        <w:r w:rsidR="00CC4A3E">
          <w:t>11</w:t>
        </w:r>
        <w:r w:rsidR="00CC4A3E">
          <w:fldChar w:fldCharType="end"/>
        </w:r>
      </w:hyperlink>
    </w:p>
    <w:p w:rsidR="00CC4A3E" w:rsidRDefault="008D36CB">
      <w:pPr>
        <w:pStyle w:val="TOC3"/>
        <w:rPr>
          <w:rFonts w:eastAsiaTheme="minorEastAsia"/>
          <w:smallCaps w:val="0"/>
          <w:sz w:val="22"/>
        </w:rPr>
      </w:pPr>
      <w:hyperlink w:anchor="_Toc507616560" w:history="1">
        <w:r w:rsidR="00CC4A3E" w:rsidRPr="00A318AE">
          <w:rPr>
            <w:rStyle w:val="Hyperlink"/>
          </w:rPr>
          <w:t>Servery pro správu</w:t>
        </w:r>
        <w:r w:rsidR="00CC4A3E">
          <w:tab/>
        </w:r>
        <w:r w:rsidR="00CC4A3E">
          <w:fldChar w:fldCharType="begin"/>
        </w:r>
        <w:r w:rsidR="00CC4A3E">
          <w:instrText xml:space="preserve"> PAGEREF _Toc507616560 \h </w:instrText>
        </w:r>
        <w:r w:rsidR="00CC4A3E">
          <w:fldChar w:fldCharType="separate"/>
        </w:r>
        <w:r w:rsidR="00CC4A3E">
          <w:t>11</w:t>
        </w:r>
        <w:r w:rsidR="00CC4A3E">
          <w:fldChar w:fldCharType="end"/>
        </w:r>
      </w:hyperlink>
    </w:p>
    <w:p w:rsidR="00CC4A3E" w:rsidRDefault="008D36CB">
      <w:pPr>
        <w:pStyle w:val="TOC3"/>
        <w:rPr>
          <w:rFonts w:eastAsiaTheme="minorEastAsia"/>
          <w:smallCaps w:val="0"/>
          <w:sz w:val="22"/>
        </w:rPr>
      </w:pPr>
      <w:hyperlink w:anchor="_Toc507616561" w:history="1">
        <w:r w:rsidR="00CC4A3E" w:rsidRPr="00A318AE">
          <w:rPr>
            <w:rStyle w:val="Hyperlink"/>
          </w:rPr>
          <w:t>Speciální servery</w:t>
        </w:r>
        <w:r w:rsidR="00CC4A3E">
          <w:tab/>
        </w:r>
        <w:r w:rsidR="00CC4A3E">
          <w:fldChar w:fldCharType="begin"/>
        </w:r>
        <w:r w:rsidR="00CC4A3E">
          <w:instrText xml:space="preserve"> PAGEREF _Toc507616561 \h </w:instrText>
        </w:r>
        <w:r w:rsidR="00CC4A3E">
          <w:fldChar w:fldCharType="separate"/>
        </w:r>
        <w:r w:rsidR="00CC4A3E">
          <w:t>12</w:t>
        </w:r>
        <w:r w:rsidR="00CC4A3E">
          <w:fldChar w:fldCharType="end"/>
        </w:r>
      </w:hyperlink>
    </w:p>
    <w:p w:rsidR="00CC4A3E" w:rsidRDefault="008D36CB">
      <w:pPr>
        <w:pStyle w:val="TOC3"/>
        <w:rPr>
          <w:rFonts w:eastAsiaTheme="minorEastAsia"/>
          <w:smallCaps w:val="0"/>
          <w:sz w:val="22"/>
        </w:rPr>
      </w:pPr>
      <w:hyperlink w:anchor="_Toc507616562" w:history="1">
        <w:r w:rsidR="00CC4A3E" w:rsidRPr="00A318AE">
          <w:rPr>
            <w:rStyle w:val="Hyperlink"/>
          </w:rPr>
          <w:t>Nástroje pro vývojáře</w:t>
        </w:r>
        <w:r w:rsidR="00CC4A3E">
          <w:tab/>
        </w:r>
        <w:r w:rsidR="00CC4A3E">
          <w:fldChar w:fldCharType="begin"/>
        </w:r>
        <w:r w:rsidR="00CC4A3E">
          <w:instrText xml:space="preserve"> PAGEREF _Toc507616562 \h </w:instrText>
        </w:r>
        <w:r w:rsidR="00CC4A3E">
          <w:fldChar w:fldCharType="separate"/>
        </w:r>
        <w:r w:rsidR="00CC4A3E">
          <w:t>12</w:t>
        </w:r>
        <w:r w:rsidR="00CC4A3E">
          <w:fldChar w:fldCharType="end"/>
        </w:r>
      </w:hyperlink>
    </w:p>
    <w:p w:rsidR="00CC4A3E" w:rsidRDefault="008D36CB">
      <w:pPr>
        <w:pStyle w:val="TOC1"/>
        <w:rPr>
          <w:rFonts w:eastAsiaTheme="minorEastAsia"/>
          <w:b w:val="0"/>
          <w:caps w:val="0"/>
          <w:noProof/>
          <w:sz w:val="22"/>
          <w:szCs w:val="22"/>
        </w:rPr>
      </w:pPr>
      <w:hyperlink w:anchor="_Toc507616563" w:history="1">
        <w:r w:rsidR="00CC4A3E" w:rsidRPr="00A318AE">
          <w:rPr>
            <w:rStyle w:val="Hyperlink"/>
            <w:noProof/>
          </w:rPr>
          <w:t>Software</w:t>
        </w:r>
        <w:r w:rsidR="00CC4A3E">
          <w:rPr>
            <w:noProof/>
          </w:rPr>
          <w:tab/>
        </w:r>
        <w:r w:rsidR="00CC4A3E">
          <w:rPr>
            <w:noProof/>
          </w:rPr>
          <w:fldChar w:fldCharType="begin"/>
        </w:r>
        <w:r w:rsidR="00CC4A3E">
          <w:rPr>
            <w:noProof/>
          </w:rPr>
          <w:instrText xml:space="preserve"> PAGEREF _Toc507616563 \h </w:instrText>
        </w:r>
        <w:r w:rsidR="00CC4A3E">
          <w:rPr>
            <w:noProof/>
          </w:rPr>
        </w:r>
        <w:r w:rsidR="00CC4A3E">
          <w:rPr>
            <w:noProof/>
          </w:rPr>
          <w:fldChar w:fldCharType="separate"/>
        </w:r>
        <w:r w:rsidR="00CC4A3E">
          <w:rPr>
            <w:noProof/>
          </w:rPr>
          <w:t>13</w:t>
        </w:r>
        <w:r w:rsidR="00CC4A3E">
          <w:rPr>
            <w:noProof/>
          </w:rPr>
          <w:fldChar w:fldCharType="end"/>
        </w:r>
      </w:hyperlink>
    </w:p>
    <w:p w:rsidR="00CC4A3E" w:rsidRDefault="008D36CB">
      <w:pPr>
        <w:pStyle w:val="TOC2"/>
        <w:rPr>
          <w:rFonts w:eastAsiaTheme="minorEastAsia"/>
          <w:smallCaps w:val="0"/>
          <w:sz w:val="22"/>
        </w:rPr>
      </w:pPr>
      <w:hyperlink w:anchor="_Toc507616564" w:history="1">
        <w:r w:rsidR="00CC4A3E" w:rsidRPr="00A318AE">
          <w:rPr>
            <w:rStyle w:val="Hyperlink"/>
          </w:rPr>
          <w:t>Advanced Threat Analytics</w:t>
        </w:r>
        <w:r w:rsidR="00CC4A3E">
          <w:tab/>
        </w:r>
        <w:r w:rsidR="00CC4A3E">
          <w:fldChar w:fldCharType="begin"/>
        </w:r>
        <w:r w:rsidR="00CC4A3E">
          <w:instrText xml:space="preserve"> PAGEREF _Toc507616564 \h </w:instrText>
        </w:r>
        <w:r w:rsidR="00CC4A3E">
          <w:fldChar w:fldCharType="separate"/>
        </w:r>
        <w:r w:rsidR="00CC4A3E">
          <w:t>13</w:t>
        </w:r>
        <w:r w:rsidR="00CC4A3E">
          <w:fldChar w:fldCharType="end"/>
        </w:r>
      </w:hyperlink>
    </w:p>
    <w:p w:rsidR="00CC4A3E" w:rsidRDefault="008D36CB">
      <w:pPr>
        <w:pStyle w:val="TOC2"/>
        <w:rPr>
          <w:rFonts w:eastAsiaTheme="minorEastAsia"/>
          <w:smallCaps w:val="0"/>
          <w:sz w:val="22"/>
        </w:rPr>
      </w:pPr>
      <w:hyperlink w:anchor="_Toc507616565" w:history="1">
        <w:r w:rsidR="00CC4A3E" w:rsidRPr="00A318AE">
          <w:rPr>
            <w:rStyle w:val="Hyperlink"/>
          </w:rPr>
          <w:t>BizTalk</w:t>
        </w:r>
        <w:r w:rsidR="00CC4A3E">
          <w:tab/>
        </w:r>
        <w:r w:rsidR="00CC4A3E">
          <w:fldChar w:fldCharType="begin"/>
        </w:r>
        <w:r w:rsidR="00CC4A3E">
          <w:instrText xml:space="preserve"> PAGEREF _Toc507616565 \h </w:instrText>
        </w:r>
        <w:r w:rsidR="00CC4A3E">
          <w:fldChar w:fldCharType="separate"/>
        </w:r>
        <w:r w:rsidR="00CC4A3E">
          <w:t>13</w:t>
        </w:r>
        <w:r w:rsidR="00CC4A3E">
          <w:fldChar w:fldCharType="end"/>
        </w:r>
      </w:hyperlink>
    </w:p>
    <w:p w:rsidR="00CC4A3E" w:rsidRDefault="008D36CB">
      <w:pPr>
        <w:pStyle w:val="TOC2"/>
        <w:rPr>
          <w:rFonts w:eastAsiaTheme="minorEastAsia"/>
          <w:smallCaps w:val="0"/>
          <w:sz w:val="22"/>
        </w:rPr>
      </w:pPr>
      <w:hyperlink w:anchor="_Toc507616566" w:history="1">
        <w:r w:rsidR="00CC4A3E" w:rsidRPr="00A318AE">
          <w:rPr>
            <w:rStyle w:val="Hyperlink"/>
          </w:rPr>
          <w:t>Sady CAL</w:t>
        </w:r>
        <w:r w:rsidR="00CC4A3E">
          <w:tab/>
        </w:r>
        <w:r w:rsidR="00CC4A3E">
          <w:fldChar w:fldCharType="begin"/>
        </w:r>
        <w:r w:rsidR="00CC4A3E">
          <w:instrText xml:space="preserve"> PAGEREF _Toc507616566 \h </w:instrText>
        </w:r>
        <w:r w:rsidR="00CC4A3E">
          <w:fldChar w:fldCharType="separate"/>
        </w:r>
        <w:r w:rsidR="00CC4A3E">
          <w:t>15</w:t>
        </w:r>
        <w:r w:rsidR="00CC4A3E">
          <w:fldChar w:fldCharType="end"/>
        </w:r>
      </w:hyperlink>
    </w:p>
    <w:p w:rsidR="00CC4A3E" w:rsidRDefault="008D36CB">
      <w:pPr>
        <w:pStyle w:val="TOC2"/>
        <w:rPr>
          <w:rFonts w:eastAsiaTheme="minorEastAsia"/>
          <w:smallCaps w:val="0"/>
          <w:sz w:val="22"/>
        </w:rPr>
      </w:pPr>
      <w:hyperlink w:anchor="_Toc507616567" w:history="1">
        <w:r w:rsidR="00CC4A3E" w:rsidRPr="00A318AE">
          <w:rPr>
            <w:rStyle w:val="Hyperlink"/>
          </w:rPr>
          <w:t>Sada Core Infrastructure Server (CIS)</w:t>
        </w:r>
        <w:r w:rsidR="00CC4A3E">
          <w:tab/>
        </w:r>
        <w:r w:rsidR="00CC4A3E">
          <w:fldChar w:fldCharType="begin"/>
        </w:r>
        <w:r w:rsidR="00CC4A3E">
          <w:instrText xml:space="preserve"> PAGEREF _Toc507616567 \h </w:instrText>
        </w:r>
        <w:r w:rsidR="00CC4A3E">
          <w:fldChar w:fldCharType="separate"/>
        </w:r>
        <w:r w:rsidR="00CC4A3E">
          <w:t>16</w:t>
        </w:r>
        <w:r w:rsidR="00CC4A3E">
          <w:fldChar w:fldCharType="end"/>
        </w:r>
      </w:hyperlink>
    </w:p>
    <w:p w:rsidR="00CC4A3E" w:rsidRDefault="008D36CB">
      <w:pPr>
        <w:pStyle w:val="TOC2"/>
        <w:rPr>
          <w:rFonts w:eastAsiaTheme="minorEastAsia"/>
          <w:smallCaps w:val="0"/>
          <w:sz w:val="22"/>
        </w:rPr>
      </w:pPr>
      <w:hyperlink w:anchor="_Toc507616568" w:history="1">
        <w:r w:rsidR="00CC4A3E" w:rsidRPr="00A318AE">
          <w:rPr>
            <w:rStyle w:val="Hyperlink"/>
          </w:rPr>
          <w:t>Forefront</w:t>
        </w:r>
        <w:r w:rsidR="00CC4A3E">
          <w:tab/>
        </w:r>
        <w:r w:rsidR="00CC4A3E">
          <w:fldChar w:fldCharType="begin"/>
        </w:r>
        <w:r w:rsidR="00CC4A3E">
          <w:instrText xml:space="preserve"> PAGEREF _Toc507616568 \h </w:instrText>
        </w:r>
        <w:r w:rsidR="00CC4A3E">
          <w:fldChar w:fldCharType="separate"/>
        </w:r>
        <w:r w:rsidR="00CC4A3E">
          <w:t>18</w:t>
        </w:r>
        <w:r w:rsidR="00CC4A3E">
          <w:fldChar w:fldCharType="end"/>
        </w:r>
      </w:hyperlink>
    </w:p>
    <w:p w:rsidR="00CC4A3E" w:rsidRDefault="008D36CB">
      <w:pPr>
        <w:pStyle w:val="TOC2"/>
        <w:rPr>
          <w:rFonts w:eastAsiaTheme="minorEastAsia"/>
          <w:smallCaps w:val="0"/>
          <w:sz w:val="22"/>
        </w:rPr>
      </w:pPr>
      <w:hyperlink w:anchor="_Toc507616569" w:history="1">
        <w:r w:rsidR="00CC4A3E" w:rsidRPr="00A318AE">
          <w:rPr>
            <w:rStyle w:val="Hyperlink"/>
          </w:rPr>
          <w:t>Microsoft Dynamics 365 (lokální)</w:t>
        </w:r>
        <w:r w:rsidR="00CC4A3E">
          <w:tab/>
        </w:r>
        <w:r w:rsidR="00CC4A3E">
          <w:fldChar w:fldCharType="begin"/>
        </w:r>
        <w:r w:rsidR="00CC4A3E">
          <w:instrText xml:space="preserve"> PAGEREF _Toc507616569 \h </w:instrText>
        </w:r>
        <w:r w:rsidR="00CC4A3E">
          <w:fldChar w:fldCharType="separate"/>
        </w:r>
        <w:r w:rsidR="00CC4A3E">
          <w:t>19</w:t>
        </w:r>
        <w:r w:rsidR="00CC4A3E">
          <w:fldChar w:fldCharType="end"/>
        </w:r>
      </w:hyperlink>
    </w:p>
    <w:p w:rsidR="00CC4A3E" w:rsidRDefault="008D36CB">
      <w:pPr>
        <w:pStyle w:val="TOC2"/>
        <w:rPr>
          <w:rFonts w:eastAsiaTheme="minorEastAsia"/>
          <w:smallCaps w:val="0"/>
          <w:sz w:val="22"/>
        </w:rPr>
      </w:pPr>
      <w:hyperlink w:anchor="_Toc507616570" w:history="1">
        <w:r w:rsidR="00CC4A3E" w:rsidRPr="00A318AE">
          <w:rPr>
            <w:rStyle w:val="Hyperlink"/>
          </w:rPr>
          <w:t>CAL na Microsoft Identity Manager</w:t>
        </w:r>
        <w:r w:rsidR="00CC4A3E">
          <w:tab/>
        </w:r>
        <w:r w:rsidR="00CC4A3E">
          <w:fldChar w:fldCharType="begin"/>
        </w:r>
        <w:r w:rsidR="00CC4A3E">
          <w:instrText xml:space="preserve"> PAGEREF _Toc507616570 \h </w:instrText>
        </w:r>
        <w:r w:rsidR="00CC4A3E">
          <w:fldChar w:fldCharType="separate"/>
        </w:r>
        <w:r w:rsidR="00CC4A3E">
          <w:t>21</w:t>
        </w:r>
        <w:r w:rsidR="00CC4A3E">
          <w:fldChar w:fldCharType="end"/>
        </w:r>
      </w:hyperlink>
    </w:p>
    <w:p w:rsidR="00CC4A3E" w:rsidRDefault="008D36CB">
      <w:pPr>
        <w:pStyle w:val="TOC2"/>
        <w:rPr>
          <w:rFonts w:eastAsiaTheme="minorEastAsia"/>
          <w:smallCaps w:val="0"/>
          <w:sz w:val="22"/>
        </w:rPr>
      </w:pPr>
      <w:hyperlink w:anchor="_Toc507616571" w:history="1">
        <w:r w:rsidR="00CC4A3E" w:rsidRPr="00A318AE">
          <w:rPr>
            <w:rStyle w:val="Hyperlink"/>
          </w:rPr>
          <w:t>Aplikace služeb Office</w:t>
        </w:r>
        <w:r w:rsidR="00CC4A3E">
          <w:tab/>
        </w:r>
        <w:r w:rsidR="00CC4A3E">
          <w:fldChar w:fldCharType="begin"/>
        </w:r>
        <w:r w:rsidR="00CC4A3E">
          <w:instrText xml:space="preserve"> PAGEREF _Toc507616571 \h </w:instrText>
        </w:r>
        <w:r w:rsidR="00CC4A3E">
          <w:fldChar w:fldCharType="separate"/>
        </w:r>
        <w:r w:rsidR="00CC4A3E">
          <w:t>22</w:t>
        </w:r>
        <w:r w:rsidR="00CC4A3E">
          <w:fldChar w:fldCharType="end"/>
        </w:r>
      </w:hyperlink>
    </w:p>
    <w:p w:rsidR="00CC4A3E" w:rsidRDefault="008D36CB">
      <w:pPr>
        <w:pStyle w:val="TOC3"/>
        <w:rPr>
          <w:rFonts w:eastAsiaTheme="minorEastAsia"/>
          <w:smallCaps w:val="0"/>
          <w:sz w:val="22"/>
        </w:rPr>
      </w:pPr>
      <w:hyperlink w:anchor="_Toc507616572" w:history="1">
        <w:r w:rsidR="00CC4A3E" w:rsidRPr="00A318AE">
          <w:rPr>
            <w:rStyle w:val="Hyperlink"/>
          </w:rPr>
          <w:t>Aplikace Office pro stolní počítače</w:t>
        </w:r>
        <w:r w:rsidR="00CC4A3E">
          <w:tab/>
        </w:r>
        <w:r w:rsidR="00CC4A3E">
          <w:fldChar w:fldCharType="begin"/>
        </w:r>
        <w:r w:rsidR="00CC4A3E">
          <w:instrText xml:space="preserve"> PAGEREF _Toc507616572 \h </w:instrText>
        </w:r>
        <w:r w:rsidR="00CC4A3E">
          <w:fldChar w:fldCharType="separate"/>
        </w:r>
        <w:r w:rsidR="00CC4A3E">
          <w:t>22</w:t>
        </w:r>
        <w:r w:rsidR="00CC4A3E">
          <w:fldChar w:fldCharType="end"/>
        </w:r>
      </w:hyperlink>
    </w:p>
    <w:p w:rsidR="00CC4A3E" w:rsidRDefault="008D36CB">
      <w:pPr>
        <w:pStyle w:val="TOC3"/>
        <w:rPr>
          <w:rFonts w:eastAsiaTheme="minorEastAsia"/>
          <w:smallCaps w:val="0"/>
          <w:sz w:val="22"/>
        </w:rPr>
      </w:pPr>
      <w:hyperlink w:anchor="_Toc507616573" w:history="1">
        <w:r w:rsidR="00CC4A3E" w:rsidRPr="00A318AE">
          <w:rPr>
            <w:rStyle w:val="Hyperlink"/>
          </w:rPr>
          <w:t>Office for Mac</w:t>
        </w:r>
        <w:r w:rsidR="00CC4A3E">
          <w:tab/>
        </w:r>
        <w:r w:rsidR="00CC4A3E">
          <w:fldChar w:fldCharType="begin"/>
        </w:r>
        <w:r w:rsidR="00CC4A3E">
          <w:instrText xml:space="preserve"> PAGEREF _Toc507616573 \h </w:instrText>
        </w:r>
        <w:r w:rsidR="00CC4A3E">
          <w:fldChar w:fldCharType="separate"/>
        </w:r>
        <w:r w:rsidR="00CC4A3E">
          <w:t>24</w:t>
        </w:r>
        <w:r w:rsidR="00CC4A3E">
          <w:fldChar w:fldCharType="end"/>
        </w:r>
      </w:hyperlink>
    </w:p>
    <w:p w:rsidR="00CC4A3E" w:rsidRDefault="008D36CB">
      <w:pPr>
        <w:pStyle w:val="TOC2"/>
        <w:rPr>
          <w:rFonts w:eastAsiaTheme="minorEastAsia"/>
          <w:smallCaps w:val="0"/>
          <w:sz w:val="22"/>
        </w:rPr>
      </w:pPr>
      <w:hyperlink w:anchor="_Toc507616574" w:history="1">
        <w:r w:rsidR="00CC4A3E" w:rsidRPr="00A318AE">
          <w:rPr>
            <w:rStyle w:val="Hyperlink"/>
          </w:rPr>
          <w:t>Servery služeb Office</w:t>
        </w:r>
        <w:r w:rsidR="00CC4A3E">
          <w:tab/>
        </w:r>
        <w:r w:rsidR="00CC4A3E">
          <w:fldChar w:fldCharType="begin"/>
        </w:r>
        <w:r w:rsidR="00CC4A3E">
          <w:instrText xml:space="preserve"> PAGEREF _Toc507616574 \h </w:instrText>
        </w:r>
        <w:r w:rsidR="00CC4A3E">
          <w:fldChar w:fldCharType="separate"/>
        </w:r>
        <w:r w:rsidR="00CC4A3E">
          <w:t>25</w:t>
        </w:r>
        <w:r w:rsidR="00CC4A3E">
          <w:fldChar w:fldCharType="end"/>
        </w:r>
      </w:hyperlink>
    </w:p>
    <w:p w:rsidR="00CC4A3E" w:rsidRDefault="008D36CB">
      <w:pPr>
        <w:pStyle w:val="TOC3"/>
        <w:rPr>
          <w:rFonts w:eastAsiaTheme="minorEastAsia"/>
          <w:smallCaps w:val="0"/>
          <w:sz w:val="22"/>
        </w:rPr>
      </w:pPr>
      <w:hyperlink w:anchor="_Toc507616575" w:history="1">
        <w:r w:rsidR="00CC4A3E" w:rsidRPr="00A318AE">
          <w:rPr>
            <w:rStyle w:val="Hyperlink"/>
          </w:rPr>
          <w:t>Exchange Server</w:t>
        </w:r>
        <w:r w:rsidR="00CC4A3E">
          <w:tab/>
        </w:r>
        <w:r w:rsidR="00CC4A3E">
          <w:fldChar w:fldCharType="begin"/>
        </w:r>
        <w:r w:rsidR="00CC4A3E">
          <w:instrText xml:space="preserve"> PAGEREF _Toc507616575 \h </w:instrText>
        </w:r>
        <w:r w:rsidR="00CC4A3E">
          <w:fldChar w:fldCharType="separate"/>
        </w:r>
        <w:r w:rsidR="00CC4A3E">
          <w:t>25</w:t>
        </w:r>
        <w:r w:rsidR="00CC4A3E">
          <w:fldChar w:fldCharType="end"/>
        </w:r>
      </w:hyperlink>
    </w:p>
    <w:p w:rsidR="00CC4A3E" w:rsidRDefault="008D36CB">
      <w:pPr>
        <w:pStyle w:val="TOC3"/>
        <w:rPr>
          <w:rFonts w:eastAsiaTheme="minorEastAsia"/>
          <w:smallCaps w:val="0"/>
          <w:sz w:val="22"/>
        </w:rPr>
      </w:pPr>
      <w:hyperlink w:anchor="_Toc507616576" w:history="1">
        <w:r w:rsidR="00CC4A3E" w:rsidRPr="00A318AE">
          <w:rPr>
            <w:rStyle w:val="Hyperlink"/>
          </w:rPr>
          <w:t>Project Server</w:t>
        </w:r>
        <w:r w:rsidR="00CC4A3E">
          <w:tab/>
        </w:r>
        <w:r w:rsidR="00CC4A3E">
          <w:fldChar w:fldCharType="begin"/>
        </w:r>
        <w:r w:rsidR="00CC4A3E">
          <w:instrText xml:space="preserve"> PAGEREF _Toc507616576 \h </w:instrText>
        </w:r>
        <w:r w:rsidR="00CC4A3E">
          <w:fldChar w:fldCharType="separate"/>
        </w:r>
        <w:r w:rsidR="00CC4A3E">
          <w:t>26</w:t>
        </w:r>
        <w:r w:rsidR="00CC4A3E">
          <w:fldChar w:fldCharType="end"/>
        </w:r>
      </w:hyperlink>
    </w:p>
    <w:p w:rsidR="00CC4A3E" w:rsidRDefault="008D36CB">
      <w:pPr>
        <w:pStyle w:val="TOC3"/>
        <w:rPr>
          <w:rFonts w:eastAsiaTheme="minorEastAsia"/>
          <w:smallCaps w:val="0"/>
          <w:sz w:val="22"/>
        </w:rPr>
      </w:pPr>
      <w:hyperlink w:anchor="_Toc507616577" w:history="1">
        <w:r w:rsidR="00CC4A3E" w:rsidRPr="00A318AE">
          <w:rPr>
            <w:rStyle w:val="Hyperlink"/>
          </w:rPr>
          <w:t>SharePoint Server</w:t>
        </w:r>
        <w:r w:rsidR="00CC4A3E">
          <w:tab/>
        </w:r>
        <w:r w:rsidR="00CC4A3E">
          <w:fldChar w:fldCharType="begin"/>
        </w:r>
        <w:r w:rsidR="00CC4A3E">
          <w:instrText xml:space="preserve"> PAGEREF _Toc507616577 \h </w:instrText>
        </w:r>
        <w:r w:rsidR="00CC4A3E">
          <w:fldChar w:fldCharType="separate"/>
        </w:r>
        <w:r w:rsidR="00CC4A3E">
          <w:t>27</w:t>
        </w:r>
        <w:r w:rsidR="00CC4A3E">
          <w:fldChar w:fldCharType="end"/>
        </w:r>
      </w:hyperlink>
    </w:p>
    <w:p w:rsidR="00CC4A3E" w:rsidRDefault="008D36CB">
      <w:pPr>
        <w:pStyle w:val="TOC3"/>
        <w:rPr>
          <w:rFonts w:eastAsiaTheme="minorEastAsia"/>
          <w:smallCaps w:val="0"/>
          <w:sz w:val="22"/>
        </w:rPr>
      </w:pPr>
      <w:hyperlink w:anchor="_Toc507616578" w:history="1">
        <w:r w:rsidR="00CC4A3E" w:rsidRPr="00A318AE">
          <w:rPr>
            <w:rStyle w:val="Hyperlink"/>
          </w:rPr>
          <w:t>Skype for Business Server</w:t>
        </w:r>
        <w:r w:rsidR="00CC4A3E">
          <w:tab/>
        </w:r>
        <w:r w:rsidR="00CC4A3E">
          <w:fldChar w:fldCharType="begin"/>
        </w:r>
        <w:r w:rsidR="00CC4A3E">
          <w:instrText xml:space="preserve"> PAGEREF _Toc507616578 \h </w:instrText>
        </w:r>
        <w:r w:rsidR="00CC4A3E">
          <w:fldChar w:fldCharType="separate"/>
        </w:r>
        <w:r w:rsidR="00CC4A3E">
          <w:t>28</w:t>
        </w:r>
        <w:r w:rsidR="00CC4A3E">
          <w:fldChar w:fldCharType="end"/>
        </w:r>
      </w:hyperlink>
    </w:p>
    <w:p w:rsidR="00CC4A3E" w:rsidRDefault="008D36CB">
      <w:pPr>
        <w:pStyle w:val="TOC2"/>
        <w:rPr>
          <w:rFonts w:eastAsiaTheme="minorEastAsia"/>
          <w:smallCaps w:val="0"/>
          <w:sz w:val="22"/>
        </w:rPr>
      </w:pPr>
      <w:hyperlink w:anchor="_Toc507616579" w:history="1">
        <w:r w:rsidR="00CC4A3E" w:rsidRPr="00A318AE">
          <w:rPr>
            <w:rStyle w:val="Hyperlink"/>
          </w:rPr>
          <w:t>SQL Server</w:t>
        </w:r>
        <w:r w:rsidR="00CC4A3E">
          <w:tab/>
        </w:r>
        <w:r w:rsidR="00CC4A3E">
          <w:fldChar w:fldCharType="begin"/>
        </w:r>
        <w:r w:rsidR="00CC4A3E">
          <w:instrText xml:space="preserve"> PAGEREF _Toc507616579 \h </w:instrText>
        </w:r>
        <w:r w:rsidR="00CC4A3E">
          <w:fldChar w:fldCharType="separate"/>
        </w:r>
        <w:r w:rsidR="00CC4A3E">
          <w:t>29</w:t>
        </w:r>
        <w:r w:rsidR="00CC4A3E">
          <w:fldChar w:fldCharType="end"/>
        </w:r>
      </w:hyperlink>
    </w:p>
    <w:p w:rsidR="00CC4A3E" w:rsidRDefault="008D36CB">
      <w:pPr>
        <w:pStyle w:val="TOC2"/>
        <w:rPr>
          <w:rFonts w:eastAsiaTheme="minorEastAsia"/>
          <w:smallCaps w:val="0"/>
          <w:sz w:val="22"/>
        </w:rPr>
      </w:pPr>
      <w:hyperlink w:anchor="_Toc507616580" w:history="1">
        <w:r w:rsidR="00CC4A3E" w:rsidRPr="00A318AE">
          <w:rPr>
            <w:rStyle w:val="Hyperlink"/>
          </w:rPr>
          <w:t>System Center</w:t>
        </w:r>
        <w:r w:rsidR="00CC4A3E">
          <w:tab/>
        </w:r>
        <w:r w:rsidR="00CC4A3E">
          <w:fldChar w:fldCharType="begin"/>
        </w:r>
        <w:r w:rsidR="00CC4A3E">
          <w:instrText xml:space="preserve"> PAGEREF _Toc507616580 \h </w:instrText>
        </w:r>
        <w:r w:rsidR="00CC4A3E">
          <w:fldChar w:fldCharType="separate"/>
        </w:r>
        <w:r w:rsidR="00CC4A3E">
          <w:t>31</w:t>
        </w:r>
        <w:r w:rsidR="00CC4A3E">
          <w:fldChar w:fldCharType="end"/>
        </w:r>
      </w:hyperlink>
    </w:p>
    <w:p w:rsidR="00CC4A3E" w:rsidRDefault="008D36CB">
      <w:pPr>
        <w:pStyle w:val="TOC3"/>
        <w:rPr>
          <w:rFonts w:eastAsiaTheme="minorEastAsia"/>
          <w:smallCaps w:val="0"/>
          <w:sz w:val="22"/>
        </w:rPr>
      </w:pPr>
      <w:hyperlink w:anchor="_Toc507616581" w:history="1">
        <w:r w:rsidR="00CC4A3E" w:rsidRPr="00A318AE">
          <w:rPr>
            <w:rStyle w:val="Hyperlink"/>
          </w:rPr>
          <w:t>System Center Server</w:t>
        </w:r>
        <w:r w:rsidR="00CC4A3E">
          <w:tab/>
        </w:r>
        <w:r w:rsidR="00CC4A3E">
          <w:fldChar w:fldCharType="begin"/>
        </w:r>
        <w:r w:rsidR="00CC4A3E">
          <w:instrText xml:space="preserve"> PAGEREF _Toc507616581 \h </w:instrText>
        </w:r>
        <w:r w:rsidR="00CC4A3E">
          <w:fldChar w:fldCharType="separate"/>
        </w:r>
        <w:r w:rsidR="00CC4A3E">
          <w:t>31</w:t>
        </w:r>
        <w:r w:rsidR="00CC4A3E">
          <w:fldChar w:fldCharType="end"/>
        </w:r>
      </w:hyperlink>
    </w:p>
    <w:p w:rsidR="00CC4A3E" w:rsidRDefault="008D36CB">
      <w:pPr>
        <w:pStyle w:val="TOC3"/>
        <w:rPr>
          <w:rFonts w:eastAsiaTheme="minorEastAsia"/>
          <w:smallCaps w:val="0"/>
          <w:sz w:val="22"/>
        </w:rPr>
      </w:pPr>
      <w:hyperlink w:anchor="_Toc507616582" w:history="1">
        <w:r w:rsidR="00CC4A3E" w:rsidRPr="00A318AE">
          <w:rPr>
            <w:rStyle w:val="Hyperlink"/>
          </w:rPr>
          <w:t>System Center Configuration Manager</w:t>
        </w:r>
        <w:r w:rsidR="00CC4A3E">
          <w:tab/>
        </w:r>
        <w:r w:rsidR="00CC4A3E">
          <w:fldChar w:fldCharType="begin"/>
        </w:r>
        <w:r w:rsidR="00CC4A3E">
          <w:instrText xml:space="preserve"> PAGEREF _Toc507616582 \h </w:instrText>
        </w:r>
        <w:r w:rsidR="00CC4A3E">
          <w:fldChar w:fldCharType="separate"/>
        </w:r>
        <w:r w:rsidR="00CC4A3E">
          <w:t>32</w:t>
        </w:r>
        <w:r w:rsidR="00CC4A3E">
          <w:fldChar w:fldCharType="end"/>
        </w:r>
      </w:hyperlink>
    </w:p>
    <w:p w:rsidR="00CC4A3E" w:rsidRDefault="008D36CB">
      <w:pPr>
        <w:pStyle w:val="TOC3"/>
        <w:rPr>
          <w:rFonts w:eastAsiaTheme="minorEastAsia"/>
          <w:smallCaps w:val="0"/>
          <w:sz w:val="22"/>
        </w:rPr>
      </w:pPr>
      <w:hyperlink w:anchor="_Toc507616583" w:history="1">
        <w:r w:rsidR="00CC4A3E" w:rsidRPr="00A318AE">
          <w:rPr>
            <w:rStyle w:val="Hyperlink"/>
          </w:rPr>
          <w:t>System Center Data Protection Manager</w:t>
        </w:r>
        <w:r w:rsidR="00CC4A3E">
          <w:tab/>
        </w:r>
        <w:r w:rsidR="00CC4A3E">
          <w:fldChar w:fldCharType="begin"/>
        </w:r>
        <w:r w:rsidR="00CC4A3E">
          <w:instrText xml:space="preserve"> PAGEREF _Toc507616583 \h </w:instrText>
        </w:r>
        <w:r w:rsidR="00CC4A3E">
          <w:fldChar w:fldCharType="separate"/>
        </w:r>
        <w:r w:rsidR="00CC4A3E">
          <w:t>33</w:t>
        </w:r>
        <w:r w:rsidR="00CC4A3E">
          <w:fldChar w:fldCharType="end"/>
        </w:r>
      </w:hyperlink>
    </w:p>
    <w:p w:rsidR="00CC4A3E" w:rsidRDefault="008D36CB">
      <w:pPr>
        <w:pStyle w:val="TOC3"/>
        <w:rPr>
          <w:rFonts w:eastAsiaTheme="minorEastAsia"/>
          <w:smallCaps w:val="0"/>
          <w:sz w:val="22"/>
        </w:rPr>
      </w:pPr>
      <w:hyperlink w:anchor="_Toc507616584" w:history="1">
        <w:r w:rsidR="00CC4A3E" w:rsidRPr="00A318AE">
          <w:rPr>
            <w:rStyle w:val="Hyperlink"/>
          </w:rPr>
          <w:t>System Center Endpoint Protection</w:t>
        </w:r>
        <w:r w:rsidR="00CC4A3E">
          <w:tab/>
        </w:r>
        <w:r w:rsidR="00CC4A3E">
          <w:fldChar w:fldCharType="begin"/>
        </w:r>
        <w:r w:rsidR="00CC4A3E">
          <w:instrText xml:space="preserve"> PAGEREF _Toc507616584 \h </w:instrText>
        </w:r>
        <w:r w:rsidR="00CC4A3E">
          <w:fldChar w:fldCharType="separate"/>
        </w:r>
        <w:r w:rsidR="00CC4A3E">
          <w:t>34</w:t>
        </w:r>
        <w:r w:rsidR="00CC4A3E">
          <w:fldChar w:fldCharType="end"/>
        </w:r>
      </w:hyperlink>
    </w:p>
    <w:p w:rsidR="00CC4A3E" w:rsidRDefault="008D36CB">
      <w:pPr>
        <w:pStyle w:val="TOC3"/>
        <w:rPr>
          <w:rFonts w:eastAsiaTheme="minorEastAsia"/>
          <w:smallCaps w:val="0"/>
          <w:sz w:val="22"/>
        </w:rPr>
      </w:pPr>
      <w:hyperlink w:anchor="_Toc507616585" w:history="1">
        <w:r w:rsidR="00CC4A3E" w:rsidRPr="00A318AE">
          <w:rPr>
            <w:rStyle w:val="Hyperlink"/>
          </w:rPr>
          <w:t>System Center Operations Manager</w:t>
        </w:r>
        <w:r w:rsidR="00CC4A3E">
          <w:tab/>
        </w:r>
        <w:r w:rsidR="00CC4A3E">
          <w:fldChar w:fldCharType="begin"/>
        </w:r>
        <w:r w:rsidR="00CC4A3E">
          <w:instrText xml:space="preserve"> PAGEREF _Toc507616585 \h </w:instrText>
        </w:r>
        <w:r w:rsidR="00CC4A3E">
          <w:fldChar w:fldCharType="separate"/>
        </w:r>
        <w:r w:rsidR="00CC4A3E">
          <w:t>35</w:t>
        </w:r>
        <w:r w:rsidR="00CC4A3E">
          <w:fldChar w:fldCharType="end"/>
        </w:r>
      </w:hyperlink>
    </w:p>
    <w:p w:rsidR="00CC4A3E" w:rsidRDefault="008D36CB">
      <w:pPr>
        <w:pStyle w:val="TOC3"/>
        <w:rPr>
          <w:rFonts w:eastAsiaTheme="minorEastAsia"/>
          <w:smallCaps w:val="0"/>
          <w:sz w:val="22"/>
        </w:rPr>
      </w:pPr>
      <w:hyperlink w:anchor="_Toc507616586" w:history="1">
        <w:r w:rsidR="00CC4A3E" w:rsidRPr="00A318AE">
          <w:rPr>
            <w:rStyle w:val="Hyperlink"/>
          </w:rPr>
          <w:t>System Center Orchestrator</w:t>
        </w:r>
        <w:r w:rsidR="00CC4A3E">
          <w:tab/>
        </w:r>
        <w:r w:rsidR="00CC4A3E">
          <w:fldChar w:fldCharType="begin"/>
        </w:r>
        <w:r w:rsidR="00CC4A3E">
          <w:instrText xml:space="preserve"> PAGEREF _Toc507616586 \h </w:instrText>
        </w:r>
        <w:r w:rsidR="00CC4A3E">
          <w:fldChar w:fldCharType="separate"/>
        </w:r>
        <w:r w:rsidR="00CC4A3E">
          <w:t>36</w:t>
        </w:r>
        <w:r w:rsidR="00CC4A3E">
          <w:fldChar w:fldCharType="end"/>
        </w:r>
      </w:hyperlink>
    </w:p>
    <w:p w:rsidR="00CC4A3E" w:rsidRDefault="008D36CB">
      <w:pPr>
        <w:pStyle w:val="TOC3"/>
        <w:rPr>
          <w:rFonts w:eastAsiaTheme="minorEastAsia"/>
          <w:smallCaps w:val="0"/>
          <w:sz w:val="22"/>
        </w:rPr>
      </w:pPr>
      <w:hyperlink w:anchor="_Toc507616587" w:history="1">
        <w:r w:rsidR="00CC4A3E" w:rsidRPr="00A318AE">
          <w:rPr>
            <w:rStyle w:val="Hyperlink"/>
          </w:rPr>
          <w:t>System Center Service Manager</w:t>
        </w:r>
        <w:r w:rsidR="00CC4A3E">
          <w:tab/>
        </w:r>
        <w:r w:rsidR="00CC4A3E">
          <w:fldChar w:fldCharType="begin"/>
        </w:r>
        <w:r w:rsidR="00CC4A3E">
          <w:instrText xml:space="preserve"> PAGEREF _Toc507616587 \h </w:instrText>
        </w:r>
        <w:r w:rsidR="00CC4A3E">
          <w:fldChar w:fldCharType="separate"/>
        </w:r>
        <w:r w:rsidR="00CC4A3E">
          <w:t>37</w:t>
        </w:r>
        <w:r w:rsidR="00CC4A3E">
          <w:fldChar w:fldCharType="end"/>
        </w:r>
      </w:hyperlink>
    </w:p>
    <w:p w:rsidR="00CC4A3E" w:rsidRDefault="008D36CB">
      <w:pPr>
        <w:pStyle w:val="TOC2"/>
        <w:rPr>
          <w:rFonts w:eastAsiaTheme="minorEastAsia"/>
          <w:smallCaps w:val="0"/>
          <w:sz w:val="22"/>
        </w:rPr>
      </w:pPr>
      <w:hyperlink w:anchor="_Toc507616588" w:history="1">
        <w:r w:rsidR="00CC4A3E" w:rsidRPr="00A318AE">
          <w:rPr>
            <w:rStyle w:val="Hyperlink"/>
          </w:rPr>
          <w:t>Sada Virtual Desktop Infrastructure (VDI)</w:t>
        </w:r>
        <w:r w:rsidR="00CC4A3E">
          <w:tab/>
        </w:r>
        <w:r w:rsidR="00CC4A3E">
          <w:fldChar w:fldCharType="begin"/>
        </w:r>
        <w:r w:rsidR="00CC4A3E">
          <w:instrText xml:space="preserve"> PAGEREF _Toc507616588 \h </w:instrText>
        </w:r>
        <w:r w:rsidR="00CC4A3E">
          <w:fldChar w:fldCharType="separate"/>
        </w:r>
        <w:r w:rsidR="00CC4A3E">
          <w:t>37</w:t>
        </w:r>
        <w:r w:rsidR="00CC4A3E">
          <w:fldChar w:fldCharType="end"/>
        </w:r>
      </w:hyperlink>
    </w:p>
    <w:p w:rsidR="00CC4A3E" w:rsidRDefault="008D36CB">
      <w:pPr>
        <w:pStyle w:val="TOC2"/>
        <w:rPr>
          <w:rFonts w:eastAsiaTheme="minorEastAsia"/>
          <w:smallCaps w:val="0"/>
          <w:sz w:val="22"/>
        </w:rPr>
      </w:pPr>
      <w:hyperlink w:anchor="_Toc507616589" w:history="1">
        <w:r w:rsidR="00CC4A3E" w:rsidRPr="00A318AE">
          <w:rPr>
            <w:rStyle w:val="Hyperlink"/>
          </w:rPr>
          <w:t>Visual Studio</w:t>
        </w:r>
        <w:r w:rsidR="00CC4A3E">
          <w:tab/>
        </w:r>
        <w:r w:rsidR="00CC4A3E">
          <w:fldChar w:fldCharType="begin"/>
        </w:r>
        <w:r w:rsidR="00CC4A3E">
          <w:instrText xml:space="preserve"> PAGEREF _Toc507616589 \h </w:instrText>
        </w:r>
        <w:r w:rsidR="00CC4A3E">
          <w:fldChar w:fldCharType="separate"/>
        </w:r>
        <w:r w:rsidR="00CC4A3E">
          <w:t>38</w:t>
        </w:r>
        <w:r w:rsidR="00CC4A3E">
          <w:fldChar w:fldCharType="end"/>
        </w:r>
      </w:hyperlink>
    </w:p>
    <w:p w:rsidR="00CC4A3E" w:rsidRDefault="008D36CB">
      <w:pPr>
        <w:pStyle w:val="TOC3"/>
        <w:rPr>
          <w:rFonts w:eastAsiaTheme="minorEastAsia"/>
          <w:smallCaps w:val="0"/>
          <w:sz w:val="22"/>
        </w:rPr>
      </w:pPr>
      <w:hyperlink w:anchor="_Toc507616590" w:history="1">
        <w:r w:rsidR="00CC4A3E" w:rsidRPr="00A318AE">
          <w:rPr>
            <w:rStyle w:val="Hyperlink"/>
          </w:rPr>
          <w:t>Visual Studio</w:t>
        </w:r>
        <w:r w:rsidR="00CC4A3E">
          <w:tab/>
        </w:r>
        <w:r w:rsidR="00CC4A3E">
          <w:fldChar w:fldCharType="begin"/>
        </w:r>
        <w:r w:rsidR="00CC4A3E">
          <w:instrText xml:space="preserve"> PAGEREF _Toc507616590 \h </w:instrText>
        </w:r>
        <w:r w:rsidR="00CC4A3E">
          <w:fldChar w:fldCharType="separate"/>
        </w:r>
        <w:r w:rsidR="00CC4A3E">
          <w:t>38</w:t>
        </w:r>
        <w:r w:rsidR="00CC4A3E">
          <w:fldChar w:fldCharType="end"/>
        </w:r>
      </w:hyperlink>
    </w:p>
    <w:p w:rsidR="00CC4A3E" w:rsidRDefault="008D36CB">
      <w:pPr>
        <w:pStyle w:val="TOC3"/>
        <w:rPr>
          <w:rFonts w:eastAsiaTheme="minorEastAsia"/>
          <w:smallCaps w:val="0"/>
          <w:sz w:val="22"/>
        </w:rPr>
      </w:pPr>
      <w:hyperlink w:anchor="_Toc507616591" w:history="1">
        <w:r w:rsidR="00CC4A3E" w:rsidRPr="00A318AE">
          <w:rPr>
            <w:rStyle w:val="Hyperlink"/>
          </w:rPr>
          <w:t>Visual Studio Team Foundation Server</w:t>
        </w:r>
        <w:r w:rsidR="00CC4A3E">
          <w:tab/>
        </w:r>
        <w:r w:rsidR="00CC4A3E">
          <w:fldChar w:fldCharType="begin"/>
        </w:r>
        <w:r w:rsidR="00CC4A3E">
          <w:instrText xml:space="preserve"> PAGEREF _Toc507616591 \h </w:instrText>
        </w:r>
        <w:r w:rsidR="00CC4A3E">
          <w:fldChar w:fldCharType="separate"/>
        </w:r>
        <w:r w:rsidR="00CC4A3E">
          <w:t>39</w:t>
        </w:r>
        <w:r w:rsidR="00CC4A3E">
          <w:fldChar w:fldCharType="end"/>
        </w:r>
      </w:hyperlink>
    </w:p>
    <w:p w:rsidR="00CC4A3E" w:rsidRDefault="008D36CB">
      <w:pPr>
        <w:pStyle w:val="TOC2"/>
        <w:rPr>
          <w:rFonts w:eastAsiaTheme="minorEastAsia"/>
          <w:smallCaps w:val="0"/>
          <w:sz w:val="22"/>
        </w:rPr>
      </w:pPr>
      <w:hyperlink w:anchor="_Toc507616592" w:history="1">
        <w:r w:rsidR="00CC4A3E" w:rsidRPr="00A318AE">
          <w:rPr>
            <w:rStyle w:val="Hyperlink"/>
          </w:rPr>
          <w:t>Windows</w:t>
        </w:r>
        <w:r w:rsidR="00CC4A3E">
          <w:tab/>
        </w:r>
        <w:r w:rsidR="00CC4A3E">
          <w:fldChar w:fldCharType="begin"/>
        </w:r>
        <w:r w:rsidR="00CC4A3E">
          <w:instrText xml:space="preserve"> PAGEREF _Toc507616592 \h </w:instrText>
        </w:r>
        <w:r w:rsidR="00CC4A3E">
          <w:fldChar w:fldCharType="separate"/>
        </w:r>
        <w:r w:rsidR="00CC4A3E">
          <w:t>40</w:t>
        </w:r>
        <w:r w:rsidR="00CC4A3E">
          <w:fldChar w:fldCharType="end"/>
        </w:r>
      </w:hyperlink>
    </w:p>
    <w:p w:rsidR="00CC4A3E" w:rsidRDefault="008D36CB">
      <w:pPr>
        <w:pStyle w:val="TOC3"/>
        <w:rPr>
          <w:rFonts w:eastAsiaTheme="minorEastAsia"/>
          <w:smallCaps w:val="0"/>
          <w:sz w:val="22"/>
        </w:rPr>
      </w:pPr>
      <w:hyperlink w:anchor="_Toc507616593" w:history="1">
        <w:r w:rsidR="00CC4A3E" w:rsidRPr="00A318AE">
          <w:rPr>
            <w:rStyle w:val="Hyperlink"/>
          </w:rPr>
          <w:t>Počítačový operační systém Windows</w:t>
        </w:r>
        <w:r w:rsidR="00CC4A3E">
          <w:tab/>
        </w:r>
        <w:r w:rsidR="00CC4A3E">
          <w:fldChar w:fldCharType="begin"/>
        </w:r>
        <w:r w:rsidR="00CC4A3E">
          <w:instrText xml:space="preserve"> PAGEREF _Toc507616593 \h </w:instrText>
        </w:r>
        <w:r w:rsidR="00CC4A3E">
          <w:fldChar w:fldCharType="separate"/>
        </w:r>
        <w:r w:rsidR="00CC4A3E">
          <w:t>40</w:t>
        </w:r>
        <w:r w:rsidR="00CC4A3E">
          <w:fldChar w:fldCharType="end"/>
        </w:r>
      </w:hyperlink>
    </w:p>
    <w:p w:rsidR="00CC4A3E" w:rsidRDefault="008D36CB">
      <w:pPr>
        <w:pStyle w:val="TOC2"/>
        <w:rPr>
          <w:rFonts w:eastAsiaTheme="minorEastAsia"/>
          <w:smallCaps w:val="0"/>
          <w:sz w:val="22"/>
        </w:rPr>
      </w:pPr>
      <w:hyperlink w:anchor="_Toc507616594" w:history="1">
        <w:r w:rsidR="00CC4A3E" w:rsidRPr="00A318AE">
          <w:rPr>
            <w:rStyle w:val="Hyperlink"/>
          </w:rPr>
          <w:t>Windows Server</w:t>
        </w:r>
        <w:r w:rsidR="00CC4A3E">
          <w:tab/>
        </w:r>
        <w:r w:rsidR="00CC4A3E">
          <w:fldChar w:fldCharType="begin"/>
        </w:r>
        <w:r w:rsidR="00CC4A3E">
          <w:instrText xml:space="preserve"> PAGEREF _Toc507616594 \h </w:instrText>
        </w:r>
        <w:r w:rsidR="00CC4A3E">
          <w:fldChar w:fldCharType="separate"/>
        </w:r>
        <w:r w:rsidR="00CC4A3E">
          <w:t>47</w:t>
        </w:r>
        <w:r w:rsidR="00CC4A3E">
          <w:fldChar w:fldCharType="end"/>
        </w:r>
      </w:hyperlink>
    </w:p>
    <w:p w:rsidR="00CC4A3E" w:rsidRDefault="008D36CB">
      <w:pPr>
        <w:pStyle w:val="TOC3"/>
        <w:rPr>
          <w:rFonts w:eastAsiaTheme="minorEastAsia"/>
          <w:smallCaps w:val="0"/>
          <w:sz w:val="22"/>
        </w:rPr>
      </w:pPr>
      <w:hyperlink w:anchor="_Toc507616595" w:history="1">
        <w:r w:rsidR="00CC4A3E" w:rsidRPr="00A318AE">
          <w:rPr>
            <w:rStyle w:val="Hyperlink"/>
          </w:rPr>
          <w:t>Windows MultiPoint Server</w:t>
        </w:r>
        <w:r w:rsidR="00CC4A3E">
          <w:tab/>
        </w:r>
        <w:r w:rsidR="00CC4A3E">
          <w:fldChar w:fldCharType="begin"/>
        </w:r>
        <w:r w:rsidR="00CC4A3E">
          <w:instrText xml:space="preserve"> PAGEREF _Toc507616595 \h </w:instrText>
        </w:r>
        <w:r w:rsidR="00CC4A3E">
          <w:fldChar w:fldCharType="separate"/>
        </w:r>
        <w:r w:rsidR="00CC4A3E">
          <w:t>47</w:t>
        </w:r>
        <w:r w:rsidR="00CC4A3E">
          <w:fldChar w:fldCharType="end"/>
        </w:r>
      </w:hyperlink>
    </w:p>
    <w:p w:rsidR="00CC4A3E" w:rsidRDefault="008D36CB">
      <w:pPr>
        <w:pStyle w:val="TOC3"/>
        <w:rPr>
          <w:rFonts w:eastAsiaTheme="minorEastAsia"/>
          <w:smallCaps w:val="0"/>
          <w:sz w:val="22"/>
        </w:rPr>
      </w:pPr>
      <w:hyperlink w:anchor="_Toc507616596" w:history="1">
        <w:r w:rsidR="00CC4A3E" w:rsidRPr="00A318AE">
          <w:rPr>
            <w:rStyle w:val="Hyperlink"/>
          </w:rPr>
          <w:t>Windows Server</w:t>
        </w:r>
        <w:r w:rsidR="00CC4A3E">
          <w:tab/>
        </w:r>
        <w:r w:rsidR="00CC4A3E">
          <w:fldChar w:fldCharType="begin"/>
        </w:r>
        <w:r w:rsidR="00CC4A3E">
          <w:instrText xml:space="preserve"> PAGEREF _Toc507616596 \h </w:instrText>
        </w:r>
        <w:r w:rsidR="00CC4A3E">
          <w:fldChar w:fldCharType="separate"/>
        </w:r>
        <w:r w:rsidR="00CC4A3E">
          <w:t>48</w:t>
        </w:r>
        <w:r w:rsidR="00CC4A3E">
          <w:fldChar w:fldCharType="end"/>
        </w:r>
      </w:hyperlink>
    </w:p>
    <w:p w:rsidR="00CC4A3E" w:rsidRDefault="008D36CB">
      <w:pPr>
        <w:pStyle w:val="TOC1"/>
        <w:rPr>
          <w:rFonts w:eastAsiaTheme="minorEastAsia"/>
          <w:b w:val="0"/>
          <w:caps w:val="0"/>
          <w:noProof/>
          <w:sz w:val="22"/>
          <w:szCs w:val="22"/>
        </w:rPr>
      </w:pPr>
      <w:hyperlink w:anchor="_Toc507616597" w:history="1">
        <w:r w:rsidR="00CC4A3E" w:rsidRPr="00A318AE">
          <w:rPr>
            <w:rStyle w:val="Hyperlink"/>
            <w:noProof/>
          </w:rPr>
          <w:t>Služby online</w:t>
        </w:r>
        <w:r w:rsidR="00CC4A3E">
          <w:rPr>
            <w:noProof/>
          </w:rPr>
          <w:tab/>
        </w:r>
        <w:r w:rsidR="00CC4A3E">
          <w:rPr>
            <w:noProof/>
          </w:rPr>
          <w:fldChar w:fldCharType="begin"/>
        </w:r>
        <w:r w:rsidR="00CC4A3E">
          <w:rPr>
            <w:noProof/>
          </w:rPr>
          <w:instrText xml:space="preserve"> PAGEREF _Toc507616597 \h </w:instrText>
        </w:r>
        <w:r w:rsidR="00CC4A3E">
          <w:rPr>
            <w:noProof/>
          </w:rPr>
        </w:r>
        <w:r w:rsidR="00CC4A3E">
          <w:rPr>
            <w:noProof/>
          </w:rPr>
          <w:fldChar w:fldCharType="separate"/>
        </w:r>
        <w:r w:rsidR="00CC4A3E">
          <w:rPr>
            <w:noProof/>
          </w:rPr>
          <w:t>52</w:t>
        </w:r>
        <w:r w:rsidR="00CC4A3E">
          <w:rPr>
            <w:noProof/>
          </w:rPr>
          <w:fldChar w:fldCharType="end"/>
        </w:r>
      </w:hyperlink>
    </w:p>
    <w:p w:rsidR="00CC4A3E" w:rsidRDefault="008D36CB">
      <w:pPr>
        <w:pStyle w:val="TOC2"/>
        <w:rPr>
          <w:rFonts w:eastAsiaTheme="minorEastAsia"/>
          <w:smallCaps w:val="0"/>
          <w:sz w:val="22"/>
        </w:rPr>
      </w:pPr>
      <w:hyperlink w:anchor="_Toc507616598" w:history="1">
        <w:r w:rsidR="00CC4A3E" w:rsidRPr="00A318AE">
          <w:rPr>
            <w:rStyle w:val="Hyperlink"/>
          </w:rPr>
          <w:t>Regionální dostupnost služeb online</w:t>
        </w:r>
        <w:r w:rsidR="00CC4A3E">
          <w:tab/>
        </w:r>
        <w:r w:rsidR="00CC4A3E">
          <w:fldChar w:fldCharType="begin"/>
        </w:r>
        <w:r w:rsidR="00CC4A3E">
          <w:instrText xml:space="preserve"> PAGEREF _Toc507616598 \h </w:instrText>
        </w:r>
        <w:r w:rsidR="00CC4A3E">
          <w:fldChar w:fldCharType="separate"/>
        </w:r>
        <w:r w:rsidR="00CC4A3E">
          <w:t>52</w:t>
        </w:r>
        <w:r w:rsidR="00CC4A3E">
          <w:fldChar w:fldCharType="end"/>
        </w:r>
      </w:hyperlink>
    </w:p>
    <w:p w:rsidR="00CC4A3E" w:rsidRDefault="008D36CB">
      <w:pPr>
        <w:pStyle w:val="TOC2"/>
        <w:rPr>
          <w:rFonts w:eastAsiaTheme="minorEastAsia"/>
          <w:smallCaps w:val="0"/>
          <w:sz w:val="22"/>
        </w:rPr>
      </w:pPr>
      <w:hyperlink w:anchor="_Toc507616599" w:history="1">
        <w:r w:rsidR="00CC4A3E" w:rsidRPr="00A318AE">
          <w:rPr>
            <w:rStyle w:val="Hyperlink"/>
          </w:rPr>
          <w:t>Pravidla pro nákup služeb online</w:t>
        </w:r>
        <w:r w:rsidR="00CC4A3E">
          <w:tab/>
        </w:r>
        <w:r w:rsidR="00CC4A3E">
          <w:fldChar w:fldCharType="begin"/>
        </w:r>
        <w:r w:rsidR="00CC4A3E">
          <w:instrText xml:space="preserve"> PAGEREF _Toc507616599 \h </w:instrText>
        </w:r>
        <w:r w:rsidR="00CC4A3E">
          <w:fldChar w:fldCharType="separate"/>
        </w:r>
        <w:r w:rsidR="00CC4A3E">
          <w:t>52</w:t>
        </w:r>
        <w:r w:rsidR="00CC4A3E">
          <w:fldChar w:fldCharType="end"/>
        </w:r>
      </w:hyperlink>
    </w:p>
    <w:p w:rsidR="00CC4A3E" w:rsidRDefault="008D36CB">
      <w:pPr>
        <w:pStyle w:val="TOC2"/>
        <w:rPr>
          <w:rFonts w:eastAsiaTheme="minorEastAsia"/>
          <w:smallCaps w:val="0"/>
          <w:sz w:val="22"/>
        </w:rPr>
      </w:pPr>
      <w:hyperlink w:anchor="_Toc507616600" w:history="1">
        <w:r w:rsidR="00CC4A3E" w:rsidRPr="00A318AE">
          <w:rPr>
            <w:rStyle w:val="Hyperlink"/>
          </w:rPr>
          <w:t>Prodloužení služeb online</w:t>
        </w:r>
        <w:r w:rsidR="00CC4A3E">
          <w:tab/>
        </w:r>
        <w:r w:rsidR="00CC4A3E">
          <w:fldChar w:fldCharType="begin"/>
        </w:r>
        <w:r w:rsidR="00CC4A3E">
          <w:instrText xml:space="preserve"> PAGEREF _Toc507616600 \h </w:instrText>
        </w:r>
        <w:r w:rsidR="00CC4A3E">
          <w:fldChar w:fldCharType="separate"/>
        </w:r>
        <w:r w:rsidR="00CC4A3E">
          <w:t>52</w:t>
        </w:r>
        <w:r w:rsidR="00CC4A3E">
          <w:fldChar w:fldCharType="end"/>
        </w:r>
      </w:hyperlink>
    </w:p>
    <w:p w:rsidR="00CC4A3E" w:rsidRDefault="008D36CB">
      <w:pPr>
        <w:pStyle w:val="TOC2"/>
        <w:rPr>
          <w:rFonts w:eastAsiaTheme="minorEastAsia"/>
          <w:smallCaps w:val="0"/>
          <w:sz w:val="22"/>
        </w:rPr>
      </w:pPr>
      <w:hyperlink w:anchor="_Toc507616601" w:history="1">
        <w:r w:rsidR="00CC4A3E" w:rsidRPr="00A318AE">
          <w:rPr>
            <w:rStyle w:val="Hyperlink"/>
          </w:rPr>
          <w:t>Služby Microsoft Azure</w:t>
        </w:r>
        <w:r w:rsidR="00CC4A3E">
          <w:tab/>
        </w:r>
        <w:r w:rsidR="00CC4A3E">
          <w:fldChar w:fldCharType="begin"/>
        </w:r>
        <w:r w:rsidR="00CC4A3E">
          <w:instrText xml:space="preserve"> PAGEREF _Toc507616601 \h </w:instrText>
        </w:r>
        <w:r w:rsidR="00CC4A3E">
          <w:fldChar w:fldCharType="separate"/>
        </w:r>
        <w:r w:rsidR="00CC4A3E">
          <w:t>52</w:t>
        </w:r>
        <w:r w:rsidR="00CC4A3E">
          <w:fldChar w:fldCharType="end"/>
        </w:r>
      </w:hyperlink>
    </w:p>
    <w:p w:rsidR="00CC4A3E" w:rsidRDefault="008D36CB">
      <w:pPr>
        <w:pStyle w:val="TOC3"/>
        <w:rPr>
          <w:rFonts w:eastAsiaTheme="minorEastAsia"/>
          <w:smallCaps w:val="0"/>
          <w:sz w:val="22"/>
        </w:rPr>
      </w:pPr>
      <w:hyperlink w:anchor="_Toc507616602" w:history="1">
        <w:r w:rsidR="00CC4A3E" w:rsidRPr="00A318AE">
          <w:rPr>
            <w:rStyle w:val="Hyperlink"/>
          </w:rPr>
          <w:t>Služby Microsoft Azure</w:t>
        </w:r>
        <w:r w:rsidR="00CC4A3E">
          <w:tab/>
        </w:r>
        <w:r w:rsidR="00CC4A3E">
          <w:fldChar w:fldCharType="begin"/>
        </w:r>
        <w:r w:rsidR="00CC4A3E">
          <w:instrText xml:space="preserve"> PAGEREF _Toc507616602 \h </w:instrText>
        </w:r>
        <w:r w:rsidR="00CC4A3E">
          <w:fldChar w:fldCharType="separate"/>
        </w:r>
        <w:r w:rsidR="00CC4A3E">
          <w:t>54</w:t>
        </w:r>
        <w:r w:rsidR="00CC4A3E">
          <w:fldChar w:fldCharType="end"/>
        </w:r>
      </w:hyperlink>
    </w:p>
    <w:p w:rsidR="00CC4A3E" w:rsidRDefault="008D36CB">
      <w:pPr>
        <w:pStyle w:val="TOC3"/>
        <w:rPr>
          <w:rFonts w:eastAsiaTheme="minorEastAsia"/>
          <w:smallCaps w:val="0"/>
          <w:sz w:val="22"/>
        </w:rPr>
      </w:pPr>
      <w:hyperlink w:anchor="_Toc507616603" w:history="1">
        <w:r w:rsidR="00CC4A3E" w:rsidRPr="00A318AE">
          <w:rPr>
            <w:rStyle w:val="Hyperlink"/>
          </w:rPr>
          <w:t>Microsoft Azure Infrastructure Plans</w:t>
        </w:r>
        <w:r w:rsidR="00CC4A3E">
          <w:tab/>
        </w:r>
        <w:r w:rsidR="00CC4A3E">
          <w:fldChar w:fldCharType="begin"/>
        </w:r>
        <w:r w:rsidR="00CC4A3E">
          <w:instrText xml:space="preserve"> PAGEREF _Toc507616603 \h </w:instrText>
        </w:r>
        <w:r w:rsidR="00CC4A3E">
          <w:fldChar w:fldCharType="separate"/>
        </w:r>
        <w:r w:rsidR="00CC4A3E">
          <w:t>55</w:t>
        </w:r>
        <w:r w:rsidR="00CC4A3E">
          <w:fldChar w:fldCharType="end"/>
        </w:r>
      </w:hyperlink>
    </w:p>
    <w:p w:rsidR="00CC4A3E" w:rsidRDefault="008D36CB">
      <w:pPr>
        <w:pStyle w:val="TOC3"/>
        <w:rPr>
          <w:rFonts w:eastAsiaTheme="minorEastAsia"/>
          <w:smallCaps w:val="0"/>
          <w:sz w:val="22"/>
        </w:rPr>
      </w:pPr>
      <w:hyperlink w:anchor="_Toc507616604" w:history="1">
        <w:r w:rsidR="00CC4A3E" w:rsidRPr="00A318AE">
          <w:rPr>
            <w:rStyle w:val="Hyperlink"/>
          </w:rPr>
          <w:t>Microsoft Azure Support Plans</w:t>
        </w:r>
        <w:r w:rsidR="00CC4A3E">
          <w:tab/>
        </w:r>
        <w:r w:rsidR="00CC4A3E">
          <w:fldChar w:fldCharType="begin"/>
        </w:r>
        <w:r w:rsidR="00CC4A3E">
          <w:instrText xml:space="preserve"> PAGEREF _Toc507616604 \h </w:instrText>
        </w:r>
        <w:r w:rsidR="00CC4A3E">
          <w:fldChar w:fldCharType="separate"/>
        </w:r>
        <w:r w:rsidR="00CC4A3E">
          <w:t>56</w:t>
        </w:r>
        <w:r w:rsidR="00CC4A3E">
          <w:fldChar w:fldCharType="end"/>
        </w:r>
      </w:hyperlink>
    </w:p>
    <w:p w:rsidR="00CC4A3E" w:rsidRDefault="008D36CB">
      <w:pPr>
        <w:pStyle w:val="TOC3"/>
        <w:rPr>
          <w:rFonts w:eastAsiaTheme="minorEastAsia"/>
          <w:smallCaps w:val="0"/>
          <w:sz w:val="22"/>
        </w:rPr>
      </w:pPr>
      <w:hyperlink w:anchor="_Toc507616605" w:history="1">
        <w:r w:rsidR="00CC4A3E" w:rsidRPr="00A318AE">
          <w:rPr>
            <w:rStyle w:val="Hyperlink"/>
          </w:rPr>
          <w:t>Microsoft Azure User Plans</w:t>
        </w:r>
        <w:r w:rsidR="00CC4A3E">
          <w:tab/>
        </w:r>
        <w:r w:rsidR="00CC4A3E">
          <w:fldChar w:fldCharType="begin"/>
        </w:r>
        <w:r w:rsidR="00CC4A3E">
          <w:instrText xml:space="preserve"> PAGEREF _Toc507616605 \h </w:instrText>
        </w:r>
        <w:r w:rsidR="00CC4A3E">
          <w:fldChar w:fldCharType="separate"/>
        </w:r>
        <w:r w:rsidR="00CC4A3E">
          <w:t>56</w:t>
        </w:r>
        <w:r w:rsidR="00CC4A3E">
          <w:fldChar w:fldCharType="end"/>
        </w:r>
      </w:hyperlink>
    </w:p>
    <w:p w:rsidR="00CC4A3E" w:rsidRDefault="008D36CB">
      <w:pPr>
        <w:pStyle w:val="TOC2"/>
        <w:rPr>
          <w:rFonts w:eastAsiaTheme="minorEastAsia"/>
          <w:smallCaps w:val="0"/>
          <w:sz w:val="22"/>
        </w:rPr>
      </w:pPr>
      <w:hyperlink w:anchor="_Toc507616606" w:history="1">
        <w:r w:rsidR="00CC4A3E" w:rsidRPr="00A318AE">
          <w:rPr>
            <w:rStyle w:val="Hyperlink"/>
          </w:rPr>
          <w:t>Microsoft 365</w:t>
        </w:r>
        <w:r w:rsidR="00CC4A3E">
          <w:tab/>
        </w:r>
        <w:r w:rsidR="00CC4A3E">
          <w:fldChar w:fldCharType="begin"/>
        </w:r>
        <w:r w:rsidR="00CC4A3E">
          <w:instrText xml:space="preserve"> PAGEREF _Toc507616606 \h </w:instrText>
        </w:r>
        <w:r w:rsidR="00CC4A3E">
          <w:fldChar w:fldCharType="separate"/>
        </w:r>
        <w:r w:rsidR="00CC4A3E">
          <w:t>57</w:t>
        </w:r>
        <w:r w:rsidR="00CC4A3E">
          <w:fldChar w:fldCharType="end"/>
        </w:r>
      </w:hyperlink>
    </w:p>
    <w:p w:rsidR="00CC4A3E" w:rsidRDefault="008D36CB">
      <w:pPr>
        <w:pStyle w:val="TOC2"/>
        <w:rPr>
          <w:rFonts w:eastAsiaTheme="minorEastAsia"/>
          <w:smallCaps w:val="0"/>
          <w:sz w:val="22"/>
        </w:rPr>
      </w:pPr>
      <w:hyperlink w:anchor="_Toc507616607" w:history="1">
        <w:r w:rsidR="00CC4A3E" w:rsidRPr="00A318AE">
          <w:rPr>
            <w:rStyle w:val="Hyperlink"/>
          </w:rPr>
          <w:t>Enterprise Mobility + Security</w:t>
        </w:r>
        <w:r w:rsidR="00CC4A3E">
          <w:tab/>
        </w:r>
        <w:r w:rsidR="00CC4A3E">
          <w:fldChar w:fldCharType="begin"/>
        </w:r>
        <w:r w:rsidR="00CC4A3E">
          <w:instrText xml:space="preserve"> PAGEREF _Toc507616607 \h </w:instrText>
        </w:r>
        <w:r w:rsidR="00CC4A3E">
          <w:fldChar w:fldCharType="separate"/>
        </w:r>
        <w:r w:rsidR="00CC4A3E">
          <w:t>59</w:t>
        </w:r>
        <w:r w:rsidR="00CC4A3E">
          <w:fldChar w:fldCharType="end"/>
        </w:r>
      </w:hyperlink>
    </w:p>
    <w:p w:rsidR="00CC4A3E" w:rsidRDefault="008D36CB">
      <w:pPr>
        <w:pStyle w:val="TOC2"/>
        <w:rPr>
          <w:rFonts w:eastAsiaTheme="minorEastAsia"/>
          <w:smallCaps w:val="0"/>
          <w:sz w:val="22"/>
        </w:rPr>
      </w:pPr>
      <w:hyperlink w:anchor="_Toc507616608" w:history="1">
        <w:r w:rsidR="00CC4A3E" w:rsidRPr="00A318AE">
          <w:rPr>
            <w:rStyle w:val="Hyperlink"/>
          </w:rPr>
          <w:t>Služby Microsoft Dynamics 365</w:t>
        </w:r>
        <w:r w:rsidR="00CC4A3E">
          <w:tab/>
        </w:r>
        <w:r w:rsidR="00CC4A3E">
          <w:fldChar w:fldCharType="begin"/>
        </w:r>
        <w:r w:rsidR="00CC4A3E">
          <w:instrText xml:space="preserve"> PAGEREF _Toc507616608 \h </w:instrText>
        </w:r>
        <w:r w:rsidR="00CC4A3E">
          <w:fldChar w:fldCharType="separate"/>
        </w:r>
        <w:r w:rsidR="00CC4A3E">
          <w:t>60</w:t>
        </w:r>
        <w:r w:rsidR="00CC4A3E">
          <w:fldChar w:fldCharType="end"/>
        </w:r>
      </w:hyperlink>
    </w:p>
    <w:p w:rsidR="00CC4A3E" w:rsidRDefault="008D36CB">
      <w:pPr>
        <w:pStyle w:val="TOC2"/>
        <w:rPr>
          <w:rFonts w:eastAsiaTheme="minorEastAsia"/>
          <w:smallCaps w:val="0"/>
          <w:sz w:val="22"/>
        </w:rPr>
      </w:pPr>
      <w:hyperlink w:anchor="_Toc507616609" w:history="1">
        <w:r w:rsidR="00CC4A3E" w:rsidRPr="00A318AE">
          <w:rPr>
            <w:rStyle w:val="Hyperlink"/>
          </w:rPr>
          <w:t>Služby Office 365</w:t>
        </w:r>
        <w:r w:rsidR="00CC4A3E">
          <w:tab/>
        </w:r>
        <w:r w:rsidR="00CC4A3E">
          <w:fldChar w:fldCharType="begin"/>
        </w:r>
        <w:r w:rsidR="00CC4A3E">
          <w:instrText xml:space="preserve"> PAGEREF _Toc507616609 \h </w:instrText>
        </w:r>
        <w:r w:rsidR="00CC4A3E">
          <w:fldChar w:fldCharType="separate"/>
        </w:r>
        <w:r w:rsidR="00CC4A3E">
          <w:t>62</w:t>
        </w:r>
        <w:r w:rsidR="00CC4A3E">
          <w:fldChar w:fldCharType="end"/>
        </w:r>
      </w:hyperlink>
    </w:p>
    <w:p w:rsidR="00CC4A3E" w:rsidRDefault="008D36CB">
      <w:pPr>
        <w:pStyle w:val="TOC3"/>
        <w:rPr>
          <w:rFonts w:eastAsiaTheme="minorEastAsia"/>
          <w:smallCaps w:val="0"/>
          <w:sz w:val="22"/>
        </w:rPr>
      </w:pPr>
      <w:hyperlink w:anchor="_Toc507616610" w:history="1">
        <w:r w:rsidR="00CC4A3E" w:rsidRPr="00A318AE">
          <w:rPr>
            <w:rStyle w:val="Hyperlink"/>
          </w:rPr>
          <w:t>Aplikace služeb Office 365</w:t>
        </w:r>
        <w:r w:rsidR="00CC4A3E">
          <w:tab/>
        </w:r>
        <w:r w:rsidR="00CC4A3E">
          <w:fldChar w:fldCharType="begin"/>
        </w:r>
        <w:r w:rsidR="00CC4A3E">
          <w:instrText xml:space="preserve"> PAGEREF _Toc507616610 \h </w:instrText>
        </w:r>
        <w:r w:rsidR="00CC4A3E">
          <w:fldChar w:fldCharType="separate"/>
        </w:r>
        <w:r w:rsidR="00CC4A3E">
          <w:t>62</w:t>
        </w:r>
        <w:r w:rsidR="00CC4A3E">
          <w:fldChar w:fldCharType="end"/>
        </w:r>
      </w:hyperlink>
    </w:p>
    <w:p w:rsidR="00CC4A3E" w:rsidRDefault="008D36CB">
      <w:pPr>
        <w:pStyle w:val="TOC3"/>
        <w:rPr>
          <w:rFonts w:eastAsiaTheme="minorEastAsia"/>
          <w:smallCaps w:val="0"/>
          <w:sz w:val="22"/>
        </w:rPr>
      </w:pPr>
      <w:hyperlink w:anchor="_Toc507616611" w:history="1">
        <w:r w:rsidR="00CC4A3E" w:rsidRPr="00A318AE">
          <w:rPr>
            <w:rStyle w:val="Hyperlink"/>
          </w:rPr>
          <w:t>Sady Office 365</w:t>
        </w:r>
        <w:r w:rsidR="00CC4A3E">
          <w:tab/>
        </w:r>
        <w:r w:rsidR="00CC4A3E">
          <w:fldChar w:fldCharType="begin"/>
        </w:r>
        <w:r w:rsidR="00CC4A3E">
          <w:instrText xml:space="preserve"> PAGEREF _Toc507616611 \h </w:instrText>
        </w:r>
        <w:r w:rsidR="00CC4A3E">
          <w:fldChar w:fldCharType="separate"/>
        </w:r>
        <w:r w:rsidR="00CC4A3E">
          <w:t>64</w:t>
        </w:r>
        <w:r w:rsidR="00CC4A3E">
          <w:fldChar w:fldCharType="end"/>
        </w:r>
      </w:hyperlink>
    </w:p>
    <w:p w:rsidR="00CC4A3E" w:rsidRDefault="008D36CB">
      <w:pPr>
        <w:pStyle w:val="TOC3"/>
        <w:rPr>
          <w:rFonts w:eastAsiaTheme="minorEastAsia"/>
          <w:smallCaps w:val="0"/>
          <w:sz w:val="22"/>
        </w:rPr>
      </w:pPr>
      <w:hyperlink w:anchor="_Toc507616612" w:history="1">
        <w:r w:rsidR="00CC4A3E" w:rsidRPr="00A318AE">
          <w:rPr>
            <w:rStyle w:val="Hyperlink"/>
          </w:rPr>
          <w:t>Office 365 Cloud App Security</w:t>
        </w:r>
        <w:r w:rsidR="00CC4A3E">
          <w:tab/>
        </w:r>
        <w:r w:rsidR="00CC4A3E">
          <w:fldChar w:fldCharType="begin"/>
        </w:r>
        <w:r w:rsidR="00CC4A3E">
          <w:instrText xml:space="preserve"> PAGEREF _Toc507616612 \h </w:instrText>
        </w:r>
        <w:r w:rsidR="00CC4A3E">
          <w:fldChar w:fldCharType="separate"/>
        </w:r>
        <w:r w:rsidR="00CC4A3E">
          <w:t>65</w:t>
        </w:r>
        <w:r w:rsidR="00CC4A3E">
          <w:fldChar w:fldCharType="end"/>
        </w:r>
      </w:hyperlink>
    </w:p>
    <w:p w:rsidR="00CC4A3E" w:rsidRDefault="008D36CB">
      <w:pPr>
        <w:pStyle w:val="TOC3"/>
        <w:rPr>
          <w:rFonts w:eastAsiaTheme="minorEastAsia"/>
          <w:smallCaps w:val="0"/>
          <w:sz w:val="22"/>
        </w:rPr>
      </w:pPr>
      <w:hyperlink w:anchor="_Toc507616613" w:history="1">
        <w:r w:rsidR="00CC4A3E" w:rsidRPr="00A318AE">
          <w:rPr>
            <w:rStyle w:val="Hyperlink"/>
          </w:rPr>
          <w:t>Microsoft MyAnalytics</w:t>
        </w:r>
        <w:r w:rsidR="00CC4A3E">
          <w:tab/>
        </w:r>
        <w:r w:rsidR="00CC4A3E">
          <w:fldChar w:fldCharType="begin"/>
        </w:r>
        <w:r w:rsidR="00CC4A3E">
          <w:instrText xml:space="preserve"> PAGEREF _Toc507616613 \h </w:instrText>
        </w:r>
        <w:r w:rsidR="00CC4A3E">
          <w:fldChar w:fldCharType="separate"/>
        </w:r>
        <w:r w:rsidR="00CC4A3E">
          <w:t>66</w:t>
        </w:r>
        <w:r w:rsidR="00CC4A3E">
          <w:fldChar w:fldCharType="end"/>
        </w:r>
      </w:hyperlink>
    </w:p>
    <w:p w:rsidR="00CC4A3E" w:rsidRDefault="008D36CB">
      <w:pPr>
        <w:pStyle w:val="TOC3"/>
        <w:rPr>
          <w:rFonts w:eastAsiaTheme="minorEastAsia"/>
          <w:smallCaps w:val="0"/>
          <w:sz w:val="22"/>
        </w:rPr>
      </w:pPr>
      <w:hyperlink w:anchor="_Toc507616614" w:history="1">
        <w:r w:rsidR="00CC4A3E" w:rsidRPr="00A318AE">
          <w:rPr>
            <w:rStyle w:val="Hyperlink"/>
          </w:rPr>
          <w:t>Office 365 Advanced Compliance</w:t>
        </w:r>
        <w:r w:rsidR="00CC4A3E">
          <w:tab/>
        </w:r>
        <w:r w:rsidR="00CC4A3E">
          <w:fldChar w:fldCharType="begin"/>
        </w:r>
        <w:r w:rsidR="00CC4A3E">
          <w:instrText xml:space="preserve"> PAGEREF _Toc507616614 \h </w:instrText>
        </w:r>
        <w:r w:rsidR="00CC4A3E">
          <w:fldChar w:fldCharType="separate"/>
        </w:r>
        <w:r w:rsidR="00CC4A3E">
          <w:t>66</w:t>
        </w:r>
        <w:r w:rsidR="00CC4A3E">
          <w:fldChar w:fldCharType="end"/>
        </w:r>
      </w:hyperlink>
    </w:p>
    <w:p w:rsidR="00CC4A3E" w:rsidRDefault="008D36CB">
      <w:pPr>
        <w:pStyle w:val="TOC3"/>
        <w:rPr>
          <w:rFonts w:eastAsiaTheme="minorEastAsia"/>
          <w:smallCaps w:val="0"/>
          <w:sz w:val="22"/>
        </w:rPr>
      </w:pPr>
      <w:hyperlink w:anchor="_Toc507616615" w:history="1">
        <w:r w:rsidR="00CC4A3E" w:rsidRPr="00A318AE">
          <w:rPr>
            <w:rStyle w:val="Hyperlink"/>
          </w:rPr>
          <w:t>Exchange Online</w:t>
        </w:r>
        <w:r w:rsidR="00CC4A3E">
          <w:tab/>
        </w:r>
        <w:r w:rsidR="00CC4A3E">
          <w:fldChar w:fldCharType="begin"/>
        </w:r>
        <w:r w:rsidR="00CC4A3E">
          <w:instrText xml:space="preserve"> PAGEREF _Toc507616615 \h </w:instrText>
        </w:r>
        <w:r w:rsidR="00CC4A3E">
          <w:fldChar w:fldCharType="separate"/>
        </w:r>
        <w:r w:rsidR="00CC4A3E">
          <w:t>66</w:t>
        </w:r>
        <w:r w:rsidR="00CC4A3E">
          <w:fldChar w:fldCharType="end"/>
        </w:r>
      </w:hyperlink>
    </w:p>
    <w:p w:rsidR="00CC4A3E" w:rsidRDefault="008D36CB">
      <w:pPr>
        <w:pStyle w:val="TOC3"/>
        <w:rPr>
          <w:rFonts w:eastAsiaTheme="minorEastAsia"/>
          <w:smallCaps w:val="0"/>
          <w:sz w:val="22"/>
        </w:rPr>
      </w:pPr>
      <w:hyperlink w:anchor="_Toc507616616" w:history="1">
        <w:r w:rsidR="00CC4A3E" w:rsidRPr="00A318AE">
          <w:rPr>
            <w:rStyle w:val="Hyperlink"/>
          </w:rPr>
          <w:t>OneDrive pro firmy</w:t>
        </w:r>
        <w:r w:rsidR="00CC4A3E">
          <w:tab/>
        </w:r>
        <w:r w:rsidR="00CC4A3E">
          <w:fldChar w:fldCharType="begin"/>
        </w:r>
        <w:r w:rsidR="00CC4A3E">
          <w:instrText xml:space="preserve"> PAGEREF _Toc507616616 \h </w:instrText>
        </w:r>
        <w:r w:rsidR="00CC4A3E">
          <w:fldChar w:fldCharType="separate"/>
        </w:r>
        <w:r w:rsidR="00CC4A3E">
          <w:t>67</w:t>
        </w:r>
        <w:r w:rsidR="00CC4A3E">
          <w:fldChar w:fldCharType="end"/>
        </w:r>
      </w:hyperlink>
    </w:p>
    <w:p w:rsidR="00CC4A3E" w:rsidRDefault="008D36CB">
      <w:pPr>
        <w:pStyle w:val="TOC3"/>
        <w:rPr>
          <w:rFonts w:eastAsiaTheme="minorEastAsia"/>
          <w:smallCaps w:val="0"/>
          <w:sz w:val="22"/>
        </w:rPr>
      </w:pPr>
      <w:hyperlink w:anchor="_Toc507616617" w:history="1">
        <w:r w:rsidR="00CC4A3E" w:rsidRPr="00A318AE">
          <w:rPr>
            <w:rStyle w:val="Hyperlink"/>
          </w:rPr>
          <w:t>Project Online</w:t>
        </w:r>
        <w:r w:rsidR="00CC4A3E">
          <w:tab/>
        </w:r>
        <w:r w:rsidR="00CC4A3E">
          <w:fldChar w:fldCharType="begin"/>
        </w:r>
        <w:r w:rsidR="00CC4A3E">
          <w:instrText xml:space="preserve"> PAGEREF _Toc507616617 \h </w:instrText>
        </w:r>
        <w:r w:rsidR="00CC4A3E">
          <w:fldChar w:fldCharType="separate"/>
        </w:r>
        <w:r w:rsidR="00CC4A3E">
          <w:t>67</w:t>
        </w:r>
        <w:r w:rsidR="00CC4A3E">
          <w:fldChar w:fldCharType="end"/>
        </w:r>
      </w:hyperlink>
    </w:p>
    <w:p w:rsidR="00CC4A3E" w:rsidRDefault="008D36CB">
      <w:pPr>
        <w:pStyle w:val="TOC3"/>
        <w:rPr>
          <w:rFonts w:eastAsiaTheme="minorEastAsia"/>
          <w:smallCaps w:val="0"/>
          <w:sz w:val="22"/>
        </w:rPr>
      </w:pPr>
      <w:hyperlink w:anchor="_Toc507616618" w:history="1">
        <w:r w:rsidR="00CC4A3E" w:rsidRPr="00A318AE">
          <w:rPr>
            <w:rStyle w:val="Hyperlink"/>
          </w:rPr>
          <w:t>SharePoint Online</w:t>
        </w:r>
        <w:r w:rsidR="00CC4A3E">
          <w:tab/>
        </w:r>
        <w:r w:rsidR="00CC4A3E">
          <w:fldChar w:fldCharType="begin"/>
        </w:r>
        <w:r w:rsidR="00CC4A3E">
          <w:instrText xml:space="preserve"> PAGEREF _Toc507616618 \h </w:instrText>
        </w:r>
        <w:r w:rsidR="00CC4A3E">
          <w:fldChar w:fldCharType="separate"/>
        </w:r>
        <w:r w:rsidR="00CC4A3E">
          <w:t>68</w:t>
        </w:r>
        <w:r w:rsidR="00CC4A3E">
          <w:fldChar w:fldCharType="end"/>
        </w:r>
      </w:hyperlink>
    </w:p>
    <w:p w:rsidR="00CC4A3E" w:rsidRDefault="008D36CB">
      <w:pPr>
        <w:pStyle w:val="TOC3"/>
        <w:rPr>
          <w:rFonts w:eastAsiaTheme="minorEastAsia"/>
          <w:smallCaps w:val="0"/>
          <w:sz w:val="22"/>
        </w:rPr>
      </w:pPr>
      <w:hyperlink w:anchor="_Toc507616619" w:history="1">
        <w:r w:rsidR="00CC4A3E" w:rsidRPr="00A318AE">
          <w:rPr>
            <w:rStyle w:val="Hyperlink"/>
          </w:rPr>
          <w:t>Skype for Business Online</w:t>
        </w:r>
        <w:r w:rsidR="00CC4A3E">
          <w:tab/>
        </w:r>
        <w:r w:rsidR="00CC4A3E">
          <w:fldChar w:fldCharType="begin"/>
        </w:r>
        <w:r w:rsidR="00CC4A3E">
          <w:instrText xml:space="preserve"> PAGEREF _Toc507616619 \h </w:instrText>
        </w:r>
        <w:r w:rsidR="00CC4A3E">
          <w:fldChar w:fldCharType="separate"/>
        </w:r>
        <w:r w:rsidR="00CC4A3E">
          <w:t>69</w:t>
        </w:r>
        <w:r w:rsidR="00CC4A3E">
          <w:fldChar w:fldCharType="end"/>
        </w:r>
      </w:hyperlink>
    </w:p>
    <w:p w:rsidR="00CC4A3E" w:rsidRDefault="008D36CB">
      <w:pPr>
        <w:pStyle w:val="TOC3"/>
        <w:rPr>
          <w:rFonts w:eastAsiaTheme="minorEastAsia"/>
          <w:smallCaps w:val="0"/>
          <w:sz w:val="22"/>
        </w:rPr>
      </w:pPr>
      <w:hyperlink w:anchor="_Toc507616620" w:history="1">
        <w:r w:rsidR="00CC4A3E" w:rsidRPr="00A318AE">
          <w:rPr>
            <w:rStyle w:val="Hyperlink"/>
          </w:rPr>
          <w:t>Workplace Analytics</w:t>
        </w:r>
        <w:r w:rsidR="00CC4A3E">
          <w:tab/>
        </w:r>
        <w:r w:rsidR="00CC4A3E">
          <w:fldChar w:fldCharType="begin"/>
        </w:r>
        <w:r w:rsidR="00CC4A3E">
          <w:instrText xml:space="preserve"> PAGEREF _Toc507616620 \h </w:instrText>
        </w:r>
        <w:r w:rsidR="00CC4A3E">
          <w:fldChar w:fldCharType="separate"/>
        </w:r>
        <w:r w:rsidR="00CC4A3E">
          <w:t>69</w:t>
        </w:r>
        <w:r w:rsidR="00CC4A3E">
          <w:fldChar w:fldCharType="end"/>
        </w:r>
      </w:hyperlink>
    </w:p>
    <w:p w:rsidR="00CC4A3E" w:rsidRDefault="008D36CB">
      <w:pPr>
        <w:pStyle w:val="TOC2"/>
        <w:rPr>
          <w:rFonts w:eastAsiaTheme="minorEastAsia"/>
          <w:smallCaps w:val="0"/>
          <w:sz w:val="22"/>
        </w:rPr>
      </w:pPr>
      <w:hyperlink w:anchor="_Toc507616621" w:history="1">
        <w:r w:rsidR="00CC4A3E" w:rsidRPr="00A318AE">
          <w:rPr>
            <w:rStyle w:val="Hyperlink"/>
          </w:rPr>
          <w:t>Ostatní služby online</w:t>
        </w:r>
        <w:r w:rsidR="00CC4A3E">
          <w:tab/>
        </w:r>
        <w:r w:rsidR="00CC4A3E">
          <w:fldChar w:fldCharType="begin"/>
        </w:r>
        <w:r w:rsidR="00CC4A3E">
          <w:instrText xml:space="preserve"> PAGEREF _Toc507616621 \h </w:instrText>
        </w:r>
        <w:r w:rsidR="00CC4A3E">
          <w:fldChar w:fldCharType="separate"/>
        </w:r>
        <w:r w:rsidR="00CC4A3E">
          <w:t>70</w:t>
        </w:r>
        <w:r w:rsidR="00CC4A3E">
          <w:fldChar w:fldCharType="end"/>
        </w:r>
      </w:hyperlink>
    </w:p>
    <w:p w:rsidR="00CC4A3E" w:rsidRDefault="008D36CB">
      <w:pPr>
        <w:pStyle w:val="TOC3"/>
        <w:rPr>
          <w:rFonts w:eastAsiaTheme="minorEastAsia"/>
          <w:smallCaps w:val="0"/>
          <w:sz w:val="22"/>
        </w:rPr>
      </w:pPr>
      <w:hyperlink w:anchor="_Toc507616622" w:history="1">
        <w:r w:rsidR="00CC4A3E" w:rsidRPr="00A318AE">
          <w:rPr>
            <w:rStyle w:val="Hyperlink"/>
          </w:rPr>
          <w:t>Mapy Bing</w:t>
        </w:r>
        <w:r w:rsidR="00CC4A3E">
          <w:tab/>
        </w:r>
        <w:r w:rsidR="00CC4A3E">
          <w:fldChar w:fldCharType="begin"/>
        </w:r>
        <w:r w:rsidR="00CC4A3E">
          <w:instrText xml:space="preserve"> PAGEREF _Toc507616622 \h </w:instrText>
        </w:r>
        <w:r w:rsidR="00CC4A3E">
          <w:fldChar w:fldCharType="separate"/>
        </w:r>
        <w:r w:rsidR="00CC4A3E">
          <w:t>70</w:t>
        </w:r>
        <w:r w:rsidR="00CC4A3E">
          <w:fldChar w:fldCharType="end"/>
        </w:r>
      </w:hyperlink>
    </w:p>
    <w:p w:rsidR="00CC4A3E" w:rsidRDefault="008D36CB">
      <w:pPr>
        <w:pStyle w:val="TOC3"/>
        <w:rPr>
          <w:rFonts w:eastAsiaTheme="minorEastAsia"/>
          <w:smallCaps w:val="0"/>
          <w:sz w:val="22"/>
        </w:rPr>
      </w:pPr>
      <w:hyperlink w:anchor="_Toc507616623" w:history="1">
        <w:r w:rsidR="00CC4A3E" w:rsidRPr="00A318AE">
          <w:rPr>
            <w:rStyle w:val="Hyperlink"/>
          </w:rPr>
          <w:t>Business Application Platform</w:t>
        </w:r>
        <w:r w:rsidR="00CC4A3E">
          <w:tab/>
        </w:r>
        <w:r w:rsidR="00CC4A3E">
          <w:fldChar w:fldCharType="begin"/>
        </w:r>
        <w:r w:rsidR="00CC4A3E">
          <w:instrText xml:space="preserve"> PAGEREF _Toc507616623 \h </w:instrText>
        </w:r>
        <w:r w:rsidR="00CC4A3E">
          <w:fldChar w:fldCharType="separate"/>
        </w:r>
        <w:r w:rsidR="00CC4A3E">
          <w:t>70</w:t>
        </w:r>
        <w:r w:rsidR="00CC4A3E">
          <w:fldChar w:fldCharType="end"/>
        </w:r>
      </w:hyperlink>
    </w:p>
    <w:p w:rsidR="00CC4A3E" w:rsidRDefault="008D36CB">
      <w:pPr>
        <w:pStyle w:val="TOC3"/>
        <w:rPr>
          <w:rFonts w:eastAsiaTheme="minorEastAsia"/>
          <w:smallCaps w:val="0"/>
          <w:sz w:val="22"/>
        </w:rPr>
      </w:pPr>
      <w:hyperlink w:anchor="_Toc507616624" w:history="1">
        <w:r w:rsidR="00CC4A3E" w:rsidRPr="00A318AE">
          <w:rPr>
            <w:rStyle w:val="Hyperlink"/>
          </w:rPr>
          <w:t>Microsoft Kaizala Pro</w:t>
        </w:r>
        <w:r w:rsidR="00CC4A3E">
          <w:tab/>
        </w:r>
        <w:r w:rsidR="00CC4A3E">
          <w:fldChar w:fldCharType="begin"/>
        </w:r>
        <w:r w:rsidR="00CC4A3E">
          <w:instrText xml:space="preserve"> PAGEREF _Toc507616624 \h </w:instrText>
        </w:r>
        <w:r w:rsidR="00CC4A3E">
          <w:fldChar w:fldCharType="separate"/>
        </w:r>
        <w:r w:rsidR="00CC4A3E">
          <w:t>71</w:t>
        </w:r>
        <w:r w:rsidR="00CC4A3E">
          <w:fldChar w:fldCharType="end"/>
        </w:r>
      </w:hyperlink>
    </w:p>
    <w:p w:rsidR="00CC4A3E" w:rsidRDefault="008D36CB">
      <w:pPr>
        <w:pStyle w:val="TOC3"/>
        <w:rPr>
          <w:rFonts w:eastAsiaTheme="minorEastAsia"/>
          <w:smallCaps w:val="0"/>
          <w:sz w:val="22"/>
        </w:rPr>
      </w:pPr>
      <w:hyperlink w:anchor="_Toc507616625" w:history="1">
        <w:r w:rsidR="00CC4A3E" w:rsidRPr="00A318AE">
          <w:rPr>
            <w:rStyle w:val="Hyperlink"/>
          </w:rPr>
          <w:t>Služba Microsoft Cloud App Security</w:t>
        </w:r>
        <w:r w:rsidR="00CC4A3E">
          <w:tab/>
        </w:r>
        <w:r w:rsidR="00CC4A3E">
          <w:fldChar w:fldCharType="begin"/>
        </w:r>
        <w:r w:rsidR="00CC4A3E">
          <w:instrText xml:space="preserve"> PAGEREF _Toc507616625 \h </w:instrText>
        </w:r>
        <w:r w:rsidR="00CC4A3E">
          <w:fldChar w:fldCharType="separate"/>
        </w:r>
        <w:r w:rsidR="00CC4A3E">
          <w:t>71</w:t>
        </w:r>
        <w:r w:rsidR="00CC4A3E">
          <w:fldChar w:fldCharType="end"/>
        </w:r>
      </w:hyperlink>
    </w:p>
    <w:p w:rsidR="00CC4A3E" w:rsidRDefault="008D36CB">
      <w:pPr>
        <w:pStyle w:val="TOC3"/>
        <w:rPr>
          <w:rFonts w:eastAsiaTheme="minorEastAsia"/>
          <w:smallCaps w:val="0"/>
          <w:sz w:val="22"/>
        </w:rPr>
      </w:pPr>
      <w:hyperlink w:anchor="_Toc507616626" w:history="1">
        <w:r w:rsidR="00CC4A3E" w:rsidRPr="00A318AE">
          <w:rPr>
            <w:rStyle w:val="Hyperlink"/>
          </w:rPr>
          <w:t>Microsoft Intune</w:t>
        </w:r>
        <w:r w:rsidR="00CC4A3E">
          <w:tab/>
        </w:r>
        <w:r w:rsidR="00CC4A3E">
          <w:fldChar w:fldCharType="begin"/>
        </w:r>
        <w:r w:rsidR="00CC4A3E">
          <w:instrText xml:space="preserve"> PAGEREF _Toc507616626 \h </w:instrText>
        </w:r>
        <w:r w:rsidR="00CC4A3E">
          <w:fldChar w:fldCharType="separate"/>
        </w:r>
        <w:r w:rsidR="00CC4A3E">
          <w:t>72</w:t>
        </w:r>
        <w:r w:rsidR="00CC4A3E">
          <w:fldChar w:fldCharType="end"/>
        </w:r>
      </w:hyperlink>
    </w:p>
    <w:p w:rsidR="00CC4A3E" w:rsidRDefault="008D36CB">
      <w:pPr>
        <w:pStyle w:val="TOC3"/>
        <w:rPr>
          <w:rFonts w:eastAsiaTheme="minorEastAsia"/>
          <w:smallCaps w:val="0"/>
          <w:sz w:val="22"/>
        </w:rPr>
      </w:pPr>
      <w:hyperlink w:anchor="_Toc507616627" w:history="1">
        <w:r w:rsidR="00CC4A3E" w:rsidRPr="00A318AE">
          <w:rPr>
            <w:rStyle w:val="Hyperlink"/>
          </w:rPr>
          <w:t>Microsoft Learning</w:t>
        </w:r>
        <w:r w:rsidR="00CC4A3E">
          <w:tab/>
        </w:r>
        <w:r w:rsidR="00CC4A3E">
          <w:fldChar w:fldCharType="begin"/>
        </w:r>
        <w:r w:rsidR="00CC4A3E">
          <w:instrText xml:space="preserve"> PAGEREF _Toc507616627 \h </w:instrText>
        </w:r>
        <w:r w:rsidR="00CC4A3E">
          <w:fldChar w:fldCharType="separate"/>
        </w:r>
        <w:r w:rsidR="00CC4A3E">
          <w:t>72</w:t>
        </w:r>
        <w:r w:rsidR="00CC4A3E">
          <w:fldChar w:fldCharType="end"/>
        </w:r>
      </w:hyperlink>
    </w:p>
    <w:p w:rsidR="00CC4A3E" w:rsidRDefault="008D36CB">
      <w:pPr>
        <w:pStyle w:val="TOC3"/>
        <w:rPr>
          <w:rFonts w:eastAsiaTheme="minorEastAsia"/>
          <w:smallCaps w:val="0"/>
          <w:sz w:val="22"/>
        </w:rPr>
      </w:pPr>
      <w:hyperlink w:anchor="_Toc507616628" w:history="1">
        <w:r w:rsidR="00CC4A3E" w:rsidRPr="00A318AE">
          <w:rPr>
            <w:rStyle w:val="Hyperlink"/>
          </w:rPr>
          <w:t>Minecraft: Education Edition</w:t>
        </w:r>
        <w:r w:rsidR="00CC4A3E">
          <w:tab/>
        </w:r>
        <w:r w:rsidR="00CC4A3E">
          <w:fldChar w:fldCharType="begin"/>
        </w:r>
        <w:r w:rsidR="00CC4A3E">
          <w:instrText xml:space="preserve"> PAGEREF _Toc507616628 \h </w:instrText>
        </w:r>
        <w:r w:rsidR="00CC4A3E">
          <w:fldChar w:fldCharType="separate"/>
        </w:r>
        <w:r w:rsidR="00CC4A3E">
          <w:t>73</w:t>
        </w:r>
        <w:r w:rsidR="00CC4A3E">
          <w:fldChar w:fldCharType="end"/>
        </w:r>
      </w:hyperlink>
    </w:p>
    <w:p w:rsidR="00CC4A3E" w:rsidRDefault="008D36CB">
      <w:pPr>
        <w:pStyle w:val="TOC1"/>
        <w:rPr>
          <w:rFonts w:eastAsiaTheme="minorEastAsia"/>
          <w:b w:val="0"/>
          <w:caps w:val="0"/>
          <w:noProof/>
          <w:sz w:val="22"/>
          <w:szCs w:val="22"/>
        </w:rPr>
      </w:pPr>
      <w:hyperlink w:anchor="_Toc507616629" w:history="1">
        <w:r w:rsidR="00CC4A3E" w:rsidRPr="00A318AE">
          <w:rPr>
            <w:rStyle w:val="Hyperlink"/>
            <w:noProof/>
          </w:rPr>
          <w:t>Slovník</w:t>
        </w:r>
        <w:r w:rsidR="00CC4A3E">
          <w:rPr>
            <w:noProof/>
          </w:rPr>
          <w:tab/>
        </w:r>
        <w:r w:rsidR="00CC4A3E">
          <w:rPr>
            <w:noProof/>
          </w:rPr>
          <w:fldChar w:fldCharType="begin"/>
        </w:r>
        <w:r w:rsidR="00CC4A3E">
          <w:rPr>
            <w:noProof/>
          </w:rPr>
          <w:instrText xml:space="preserve"> PAGEREF _Toc507616629 \h </w:instrText>
        </w:r>
        <w:r w:rsidR="00CC4A3E">
          <w:rPr>
            <w:noProof/>
          </w:rPr>
        </w:r>
        <w:r w:rsidR="00CC4A3E">
          <w:rPr>
            <w:noProof/>
          </w:rPr>
          <w:fldChar w:fldCharType="separate"/>
        </w:r>
        <w:r w:rsidR="00CC4A3E">
          <w:rPr>
            <w:noProof/>
          </w:rPr>
          <w:t>74</w:t>
        </w:r>
        <w:r w:rsidR="00CC4A3E">
          <w:rPr>
            <w:noProof/>
          </w:rPr>
          <w:fldChar w:fldCharType="end"/>
        </w:r>
      </w:hyperlink>
    </w:p>
    <w:p w:rsidR="00CC4A3E" w:rsidRDefault="008D36CB">
      <w:pPr>
        <w:pStyle w:val="TOC2"/>
        <w:rPr>
          <w:rFonts w:eastAsiaTheme="minorEastAsia"/>
          <w:smallCaps w:val="0"/>
          <w:sz w:val="22"/>
        </w:rPr>
      </w:pPr>
      <w:hyperlink w:anchor="_Toc507616630" w:history="1">
        <w:r w:rsidR="00CC4A3E" w:rsidRPr="00A318AE">
          <w:rPr>
            <w:rStyle w:val="Hyperlink"/>
          </w:rPr>
          <w:t>Atributy</w:t>
        </w:r>
        <w:r w:rsidR="00CC4A3E">
          <w:tab/>
        </w:r>
        <w:r w:rsidR="00CC4A3E">
          <w:fldChar w:fldCharType="begin"/>
        </w:r>
        <w:r w:rsidR="00CC4A3E">
          <w:instrText xml:space="preserve"> PAGEREF _Toc507616630 \h </w:instrText>
        </w:r>
        <w:r w:rsidR="00CC4A3E">
          <w:fldChar w:fldCharType="separate"/>
        </w:r>
        <w:r w:rsidR="00CC4A3E">
          <w:t>74</w:t>
        </w:r>
        <w:r w:rsidR="00CC4A3E">
          <w:fldChar w:fldCharType="end"/>
        </w:r>
      </w:hyperlink>
    </w:p>
    <w:p w:rsidR="00CC4A3E" w:rsidRDefault="008D36CB">
      <w:pPr>
        <w:pStyle w:val="TOC2"/>
        <w:rPr>
          <w:rFonts w:eastAsiaTheme="minorEastAsia"/>
          <w:smallCaps w:val="0"/>
          <w:sz w:val="22"/>
        </w:rPr>
      </w:pPr>
      <w:hyperlink w:anchor="_Toc507616631" w:history="1">
        <w:r w:rsidR="00CC4A3E" w:rsidRPr="00A318AE">
          <w:rPr>
            <w:rStyle w:val="Hyperlink"/>
          </w:rPr>
          <w:t>Hodnoty buněk</w:t>
        </w:r>
        <w:r w:rsidR="00CC4A3E">
          <w:tab/>
        </w:r>
        <w:r w:rsidR="00CC4A3E">
          <w:fldChar w:fldCharType="begin"/>
        </w:r>
        <w:r w:rsidR="00CC4A3E">
          <w:instrText xml:space="preserve"> PAGEREF _Toc507616631 \h </w:instrText>
        </w:r>
        <w:r w:rsidR="00CC4A3E">
          <w:fldChar w:fldCharType="separate"/>
        </w:r>
        <w:r w:rsidR="00CC4A3E">
          <w:t>75</w:t>
        </w:r>
        <w:r w:rsidR="00CC4A3E">
          <w:fldChar w:fldCharType="end"/>
        </w:r>
      </w:hyperlink>
    </w:p>
    <w:p w:rsidR="00CC4A3E" w:rsidRDefault="008D36CB">
      <w:pPr>
        <w:pStyle w:val="TOC2"/>
        <w:rPr>
          <w:rFonts w:eastAsiaTheme="minorEastAsia"/>
          <w:smallCaps w:val="0"/>
          <w:sz w:val="22"/>
        </w:rPr>
      </w:pPr>
      <w:hyperlink w:anchor="_Toc507616632" w:history="1">
        <w:r w:rsidR="00CC4A3E" w:rsidRPr="00A318AE">
          <w:rPr>
            <w:rStyle w:val="Hyperlink"/>
          </w:rPr>
          <w:t>Záhlaví sloupců</w:t>
        </w:r>
        <w:r w:rsidR="00CC4A3E">
          <w:tab/>
        </w:r>
        <w:r w:rsidR="00CC4A3E">
          <w:fldChar w:fldCharType="begin"/>
        </w:r>
        <w:r w:rsidR="00CC4A3E">
          <w:instrText xml:space="preserve"> PAGEREF _Toc507616632 \h </w:instrText>
        </w:r>
        <w:r w:rsidR="00CC4A3E">
          <w:fldChar w:fldCharType="separate"/>
        </w:r>
        <w:r w:rsidR="00CC4A3E">
          <w:t>75</w:t>
        </w:r>
        <w:r w:rsidR="00CC4A3E">
          <w:fldChar w:fldCharType="end"/>
        </w:r>
      </w:hyperlink>
    </w:p>
    <w:p w:rsidR="00CC4A3E" w:rsidRDefault="008D36CB">
      <w:pPr>
        <w:pStyle w:val="TOC2"/>
        <w:rPr>
          <w:rFonts w:eastAsiaTheme="minorEastAsia"/>
          <w:smallCaps w:val="0"/>
          <w:sz w:val="22"/>
        </w:rPr>
      </w:pPr>
      <w:hyperlink w:anchor="_Toc507616633" w:history="1">
        <w:r w:rsidR="00CC4A3E" w:rsidRPr="00A318AE">
          <w:rPr>
            <w:rStyle w:val="Hyperlink"/>
          </w:rPr>
          <w:t>Definice</w:t>
        </w:r>
        <w:r w:rsidR="00CC4A3E">
          <w:tab/>
        </w:r>
        <w:r w:rsidR="00CC4A3E">
          <w:fldChar w:fldCharType="begin"/>
        </w:r>
        <w:r w:rsidR="00CC4A3E">
          <w:instrText xml:space="preserve"> PAGEREF _Toc507616633 \h </w:instrText>
        </w:r>
        <w:r w:rsidR="00CC4A3E">
          <w:fldChar w:fldCharType="separate"/>
        </w:r>
        <w:r w:rsidR="00CC4A3E">
          <w:t>76</w:t>
        </w:r>
        <w:r w:rsidR="00CC4A3E">
          <w:fldChar w:fldCharType="end"/>
        </w:r>
      </w:hyperlink>
    </w:p>
    <w:p w:rsidR="00CC4A3E" w:rsidRDefault="008D36CB">
      <w:pPr>
        <w:pStyle w:val="TOC1"/>
        <w:rPr>
          <w:rFonts w:eastAsiaTheme="minorEastAsia"/>
          <w:b w:val="0"/>
          <w:caps w:val="0"/>
          <w:noProof/>
          <w:sz w:val="22"/>
          <w:szCs w:val="22"/>
        </w:rPr>
      </w:pPr>
      <w:hyperlink w:anchor="_Toc507616634" w:history="1">
        <w:r w:rsidR="00CC4A3E" w:rsidRPr="00A318AE">
          <w:rPr>
            <w:rStyle w:val="Hyperlink"/>
            <w:noProof/>
          </w:rPr>
          <w:t>Příloha A – Licence ekvivalentní k licenci CAL/ML</w:t>
        </w:r>
        <w:r w:rsidR="00CC4A3E">
          <w:rPr>
            <w:noProof/>
          </w:rPr>
          <w:tab/>
        </w:r>
        <w:r w:rsidR="00CC4A3E">
          <w:rPr>
            <w:noProof/>
          </w:rPr>
          <w:fldChar w:fldCharType="begin"/>
        </w:r>
        <w:r w:rsidR="00CC4A3E">
          <w:rPr>
            <w:noProof/>
          </w:rPr>
          <w:instrText xml:space="preserve"> PAGEREF _Toc507616634 \h </w:instrText>
        </w:r>
        <w:r w:rsidR="00CC4A3E">
          <w:rPr>
            <w:noProof/>
          </w:rPr>
        </w:r>
        <w:r w:rsidR="00CC4A3E">
          <w:rPr>
            <w:noProof/>
          </w:rPr>
          <w:fldChar w:fldCharType="separate"/>
        </w:r>
        <w:r w:rsidR="00CC4A3E">
          <w:rPr>
            <w:noProof/>
          </w:rPr>
          <w:t>79</w:t>
        </w:r>
        <w:r w:rsidR="00CC4A3E">
          <w:rPr>
            <w:noProof/>
          </w:rPr>
          <w:fldChar w:fldCharType="end"/>
        </w:r>
      </w:hyperlink>
    </w:p>
    <w:p w:rsidR="00CC4A3E" w:rsidRDefault="008D36CB">
      <w:pPr>
        <w:pStyle w:val="TOC1"/>
        <w:rPr>
          <w:rFonts w:eastAsiaTheme="minorEastAsia"/>
          <w:b w:val="0"/>
          <w:caps w:val="0"/>
          <w:noProof/>
          <w:sz w:val="22"/>
          <w:szCs w:val="22"/>
        </w:rPr>
      </w:pPr>
      <w:hyperlink w:anchor="_Toc507616635" w:history="1">
        <w:r w:rsidR="00CC4A3E" w:rsidRPr="00A318AE">
          <w:rPr>
            <w:rStyle w:val="Hyperlink"/>
            <w:noProof/>
          </w:rPr>
          <w:t>Příloha B – Software Assurance</w:t>
        </w:r>
        <w:r w:rsidR="00CC4A3E">
          <w:rPr>
            <w:noProof/>
          </w:rPr>
          <w:tab/>
        </w:r>
        <w:r w:rsidR="00CC4A3E">
          <w:rPr>
            <w:noProof/>
          </w:rPr>
          <w:fldChar w:fldCharType="begin"/>
        </w:r>
        <w:r w:rsidR="00CC4A3E">
          <w:rPr>
            <w:noProof/>
          </w:rPr>
          <w:instrText xml:space="preserve"> PAGEREF _Toc507616635 \h </w:instrText>
        </w:r>
        <w:r w:rsidR="00CC4A3E">
          <w:rPr>
            <w:noProof/>
          </w:rPr>
        </w:r>
        <w:r w:rsidR="00CC4A3E">
          <w:rPr>
            <w:noProof/>
          </w:rPr>
          <w:fldChar w:fldCharType="separate"/>
        </w:r>
        <w:r w:rsidR="00CC4A3E">
          <w:rPr>
            <w:noProof/>
          </w:rPr>
          <w:t>81</w:t>
        </w:r>
        <w:r w:rsidR="00CC4A3E">
          <w:rPr>
            <w:noProof/>
          </w:rPr>
          <w:fldChar w:fldCharType="end"/>
        </w:r>
      </w:hyperlink>
    </w:p>
    <w:p w:rsidR="00CC4A3E" w:rsidRDefault="008D36CB">
      <w:pPr>
        <w:pStyle w:val="TOC2"/>
        <w:rPr>
          <w:rFonts w:eastAsiaTheme="minorEastAsia"/>
          <w:smallCaps w:val="0"/>
          <w:sz w:val="22"/>
        </w:rPr>
      </w:pPr>
      <w:hyperlink w:anchor="_Toc507616636" w:history="1">
        <w:r w:rsidR="00CC4A3E" w:rsidRPr="00A318AE">
          <w:rPr>
            <w:rStyle w:val="Hyperlink"/>
          </w:rPr>
          <w:t>Zakoupení krytí Software Assurance</w:t>
        </w:r>
        <w:r w:rsidR="00CC4A3E">
          <w:tab/>
        </w:r>
        <w:r w:rsidR="00CC4A3E">
          <w:fldChar w:fldCharType="begin"/>
        </w:r>
        <w:r w:rsidR="00CC4A3E">
          <w:instrText xml:space="preserve"> PAGEREF _Toc507616636 \h </w:instrText>
        </w:r>
        <w:r w:rsidR="00CC4A3E">
          <w:fldChar w:fldCharType="separate"/>
        </w:r>
        <w:r w:rsidR="00CC4A3E">
          <w:t>81</w:t>
        </w:r>
        <w:r w:rsidR="00CC4A3E">
          <w:fldChar w:fldCharType="end"/>
        </w:r>
      </w:hyperlink>
    </w:p>
    <w:p w:rsidR="00CC4A3E" w:rsidRDefault="008D36CB">
      <w:pPr>
        <w:pStyle w:val="TOC2"/>
        <w:rPr>
          <w:rFonts w:eastAsiaTheme="minorEastAsia"/>
          <w:smallCaps w:val="0"/>
          <w:sz w:val="22"/>
        </w:rPr>
      </w:pPr>
      <w:hyperlink w:anchor="_Toc507616637" w:history="1">
        <w:r w:rsidR="00CC4A3E" w:rsidRPr="00A318AE">
          <w:rPr>
            <w:rStyle w:val="Hyperlink"/>
          </w:rPr>
          <w:t>Prodloužení krytí Software Assurance</w:t>
        </w:r>
        <w:r w:rsidR="00CC4A3E">
          <w:tab/>
        </w:r>
        <w:r w:rsidR="00CC4A3E">
          <w:fldChar w:fldCharType="begin"/>
        </w:r>
        <w:r w:rsidR="00CC4A3E">
          <w:instrText xml:space="preserve"> PAGEREF _Toc507616637 \h </w:instrText>
        </w:r>
        <w:r w:rsidR="00CC4A3E">
          <w:fldChar w:fldCharType="separate"/>
        </w:r>
        <w:r w:rsidR="00CC4A3E">
          <w:t>81</w:t>
        </w:r>
        <w:r w:rsidR="00CC4A3E">
          <w:fldChar w:fldCharType="end"/>
        </w:r>
      </w:hyperlink>
    </w:p>
    <w:p w:rsidR="00CC4A3E" w:rsidRDefault="008D36CB">
      <w:pPr>
        <w:pStyle w:val="TOC2"/>
        <w:rPr>
          <w:rFonts w:eastAsiaTheme="minorEastAsia"/>
          <w:smallCaps w:val="0"/>
          <w:sz w:val="22"/>
        </w:rPr>
      </w:pPr>
      <w:hyperlink w:anchor="_Toc507616638" w:history="1">
        <w:r w:rsidR="00CC4A3E" w:rsidRPr="00A318AE">
          <w:rPr>
            <w:rStyle w:val="Hyperlink"/>
          </w:rPr>
          <w:t>Licence na migraci v případě ukončených produktů nebo produktů s ukončenou životností</w:t>
        </w:r>
        <w:r w:rsidR="00CC4A3E">
          <w:tab/>
        </w:r>
        <w:r w:rsidR="00CC4A3E">
          <w:fldChar w:fldCharType="begin"/>
        </w:r>
        <w:r w:rsidR="00CC4A3E">
          <w:instrText xml:space="preserve"> PAGEREF _Toc507616638 \h </w:instrText>
        </w:r>
        <w:r w:rsidR="00CC4A3E">
          <w:fldChar w:fldCharType="separate"/>
        </w:r>
        <w:r w:rsidR="00CC4A3E">
          <w:t>82</w:t>
        </w:r>
        <w:r w:rsidR="00CC4A3E">
          <w:fldChar w:fldCharType="end"/>
        </w:r>
      </w:hyperlink>
    </w:p>
    <w:p w:rsidR="00CC4A3E" w:rsidRDefault="008D36CB">
      <w:pPr>
        <w:pStyle w:val="TOC2"/>
        <w:rPr>
          <w:rFonts w:eastAsiaTheme="minorEastAsia"/>
          <w:smallCaps w:val="0"/>
          <w:sz w:val="22"/>
        </w:rPr>
      </w:pPr>
      <w:hyperlink w:anchor="_Toc507616639" w:history="1">
        <w:r w:rsidR="00CC4A3E" w:rsidRPr="00A318AE">
          <w:rPr>
            <w:rStyle w:val="Hyperlink"/>
          </w:rPr>
          <w:t>Výhody Software Assurance</w:t>
        </w:r>
        <w:r w:rsidR="00CC4A3E">
          <w:tab/>
        </w:r>
        <w:r w:rsidR="00CC4A3E">
          <w:fldChar w:fldCharType="begin"/>
        </w:r>
        <w:r w:rsidR="00CC4A3E">
          <w:instrText xml:space="preserve"> PAGEREF _Toc507616639 \h </w:instrText>
        </w:r>
        <w:r w:rsidR="00CC4A3E">
          <w:fldChar w:fldCharType="separate"/>
        </w:r>
        <w:r w:rsidR="00CC4A3E">
          <w:t>82</w:t>
        </w:r>
        <w:r w:rsidR="00CC4A3E">
          <w:fldChar w:fldCharType="end"/>
        </w:r>
      </w:hyperlink>
    </w:p>
    <w:p w:rsidR="00CC4A3E" w:rsidRDefault="008D36CB">
      <w:pPr>
        <w:pStyle w:val="TOC1"/>
        <w:rPr>
          <w:rFonts w:eastAsiaTheme="minorEastAsia"/>
          <w:b w:val="0"/>
          <w:caps w:val="0"/>
          <w:noProof/>
          <w:sz w:val="22"/>
          <w:szCs w:val="22"/>
        </w:rPr>
      </w:pPr>
      <w:hyperlink w:anchor="_Toc507616640" w:history="1">
        <w:r w:rsidR="00CC4A3E" w:rsidRPr="00A318AE">
          <w:rPr>
            <w:rStyle w:val="Hyperlink"/>
            <w:noProof/>
          </w:rPr>
          <w:t>Příloha C – Doplňky a další licence k přechodu</w:t>
        </w:r>
        <w:r w:rsidR="00CC4A3E">
          <w:rPr>
            <w:noProof/>
          </w:rPr>
          <w:tab/>
        </w:r>
        <w:r w:rsidR="00CC4A3E">
          <w:rPr>
            <w:noProof/>
          </w:rPr>
          <w:fldChar w:fldCharType="begin"/>
        </w:r>
        <w:r w:rsidR="00CC4A3E">
          <w:rPr>
            <w:noProof/>
          </w:rPr>
          <w:instrText xml:space="preserve"> PAGEREF _Toc507616640 \h </w:instrText>
        </w:r>
        <w:r w:rsidR="00CC4A3E">
          <w:rPr>
            <w:noProof/>
          </w:rPr>
        </w:r>
        <w:r w:rsidR="00CC4A3E">
          <w:rPr>
            <w:noProof/>
          </w:rPr>
          <w:fldChar w:fldCharType="separate"/>
        </w:r>
        <w:r w:rsidR="00CC4A3E">
          <w:rPr>
            <w:noProof/>
          </w:rPr>
          <w:t>93</w:t>
        </w:r>
        <w:r w:rsidR="00CC4A3E">
          <w:rPr>
            <w:noProof/>
          </w:rPr>
          <w:fldChar w:fldCharType="end"/>
        </w:r>
      </w:hyperlink>
    </w:p>
    <w:p w:rsidR="00CC4A3E" w:rsidRDefault="008D36CB">
      <w:pPr>
        <w:pStyle w:val="TOC2"/>
        <w:rPr>
          <w:rFonts w:eastAsiaTheme="minorEastAsia"/>
          <w:smallCaps w:val="0"/>
          <w:sz w:val="22"/>
        </w:rPr>
      </w:pPr>
      <w:hyperlink w:anchor="_Toc507616641" w:history="1">
        <w:r w:rsidR="00CC4A3E" w:rsidRPr="00A318AE">
          <w:rPr>
            <w:rStyle w:val="Hyperlink"/>
          </w:rPr>
          <w:t>Doplňky</w:t>
        </w:r>
        <w:r w:rsidR="00CC4A3E">
          <w:tab/>
        </w:r>
        <w:r w:rsidR="00CC4A3E">
          <w:fldChar w:fldCharType="begin"/>
        </w:r>
        <w:r w:rsidR="00CC4A3E">
          <w:instrText xml:space="preserve"> PAGEREF _Toc507616641 \h </w:instrText>
        </w:r>
        <w:r w:rsidR="00CC4A3E">
          <w:fldChar w:fldCharType="separate"/>
        </w:r>
        <w:r w:rsidR="00CC4A3E">
          <w:t>93</w:t>
        </w:r>
        <w:r w:rsidR="00CC4A3E">
          <w:fldChar w:fldCharType="end"/>
        </w:r>
      </w:hyperlink>
    </w:p>
    <w:p w:rsidR="00CC4A3E" w:rsidRDefault="008D36CB">
      <w:pPr>
        <w:pStyle w:val="TOC3"/>
        <w:rPr>
          <w:rFonts w:eastAsiaTheme="minorEastAsia"/>
          <w:smallCaps w:val="0"/>
          <w:sz w:val="22"/>
        </w:rPr>
      </w:pPr>
      <w:hyperlink w:anchor="_Toc507616642" w:history="1">
        <w:r w:rsidR="00CC4A3E" w:rsidRPr="00A318AE">
          <w:rPr>
            <w:rStyle w:val="Hyperlink"/>
          </w:rPr>
          <w:t>Počítačový operační systém Windows</w:t>
        </w:r>
        <w:r w:rsidR="00CC4A3E">
          <w:tab/>
        </w:r>
        <w:r w:rsidR="00CC4A3E">
          <w:fldChar w:fldCharType="begin"/>
        </w:r>
        <w:r w:rsidR="00CC4A3E">
          <w:instrText xml:space="preserve"> PAGEREF _Toc507616642 \h </w:instrText>
        </w:r>
        <w:r w:rsidR="00CC4A3E">
          <w:fldChar w:fldCharType="separate"/>
        </w:r>
        <w:r w:rsidR="00CC4A3E">
          <w:t>93</w:t>
        </w:r>
        <w:r w:rsidR="00CC4A3E">
          <w:fldChar w:fldCharType="end"/>
        </w:r>
      </w:hyperlink>
    </w:p>
    <w:p w:rsidR="00CC4A3E" w:rsidRDefault="008D36CB">
      <w:pPr>
        <w:pStyle w:val="TOC3"/>
        <w:rPr>
          <w:rFonts w:eastAsiaTheme="minorEastAsia"/>
          <w:smallCaps w:val="0"/>
          <w:sz w:val="22"/>
        </w:rPr>
      </w:pPr>
      <w:hyperlink w:anchor="_Toc507616643" w:history="1">
        <w:r w:rsidR="00CC4A3E" w:rsidRPr="00A318AE">
          <w:rPr>
            <w:rStyle w:val="Hyperlink"/>
          </w:rPr>
          <w:t>Microsoft Operations Management and Security</w:t>
        </w:r>
        <w:r w:rsidR="00CC4A3E">
          <w:tab/>
        </w:r>
        <w:r w:rsidR="00CC4A3E">
          <w:fldChar w:fldCharType="begin"/>
        </w:r>
        <w:r w:rsidR="00CC4A3E">
          <w:instrText xml:space="preserve"> PAGEREF _Toc507616643 \h </w:instrText>
        </w:r>
        <w:r w:rsidR="00CC4A3E">
          <w:fldChar w:fldCharType="separate"/>
        </w:r>
        <w:r w:rsidR="00CC4A3E">
          <w:t>93</w:t>
        </w:r>
        <w:r w:rsidR="00CC4A3E">
          <w:fldChar w:fldCharType="end"/>
        </w:r>
      </w:hyperlink>
    </w:p>
    <w:p w:rsidR="00CC4A3E" w:rsidRDefault="008D36CB">
      <w:pPr>
        <w:pStyle w:val="TOC3"/>
        <w:rPr>
          <w:rFonts w:eastAsiaTheme="minorEastAsia"/>
          <w:smallCaps w:val="0"/>
          <w:sz w:val="22"/>
        </w:rPr>
      </w:pPr>
      <w:hyperlink w:anchor="_Toc507616644" w:history="1">
        <w:r w:rsidR="00CC4A3E" w:rsidRPr="00A318AE">
          <w:rPr>
            <w:rStyle w:val="Hyperlink"/>
          </w:rPr>
          <w:t>Microsoft Azure User Plans</w:t>
        </w:r>
        <w:r w:rsidR="00CC4A3E">
          <w:tab/>
        </w:r>
        <w:r w:rsidR="00CC4A3E">
          <w:fldChar w:fldCharType="begin"/>
        </w:r>
        <w:r w:rsidR="00CC4A3E">
          <w:instrText xml:space="preserve"> PAGEREF _Toc507616644 \h </w:instrText>
        </w:r>
        <w:r w:rsidR="00CC4A3E">
          <w:fldChar w:fldCharType="separate"/>
        </w:r>
        <w:r w:rsidR="00CC4A3E">
          <w:t>93</w:t>
        </w:r>
        <w:r w:rsidR="00CC4A3E">
          <w:fldChar w:fldCharType="end"/>
        </w:r>
      </w:hyperlink>
    </w:p>
    <w:p w:rsidR="00CC4A3E" w:rsidRDefault="008D36CB">
      <w:pPr>
        <w:pStyle w:val="TOC3"/>
        <w:rPr>
          <w:rFonts w:eastAsiaTheme="minorEastAsia"/>
          <w:smallCaps w:val="0"/>
          <w:sz w:val="22"/>
        </w:rPr>
      </w:pPr>
      <w:hyperlink w:anchor="_Toc507616645" w:history="1">
        <w:r w:rsidR="00CC4A3E" w:rsidRPr="00A318AE">
          <w:rPr>
            <w:rStyle w:val="Hyperlink"/>
          </w:rPr>
          <w:t>Microsoft 365</w:t>
        </w:r>
        <w:r w:rsidR="00CC4A3E">
          <w:tab/>
        </w:r>
        <w:r w:rsidR="00CC4A3E">
          <w:fldChar w:fldCharType="begin"/>
        </w:r>
        <w:r w:rsidR="00CC4A3E">
          <w:instrText xml:space="preserve"> PAGEREF _Toc507616645 \h </w:instrText>
        </w:r>
        <w:r w:rsidR="00CC4A3E">
          <w:fldChar w:fldCharType="separate"/>
        </w:r>
        <w:r w:rsidR="00CC4A3E">
          <w:t>94</w:t>
        </w:r>
        <w:r w:rsidR="00CC4A3E">
          <w:fldChar w:fldCharType="end"/>
        </w:r>
      </w:hyperlink>
    </w:p>
    <w:p w:rsidR="00CC4A3E" w:rsidRDefault="008D36CB">
      <w:pPr>
        <w:pStyle w:val="TOC3"/>
        <w:rPr>
          <w:rFonts w:eastAsiaTheme="minorEastAsia"/>
          <w:smallCaps w:val="0"/>
          <w:sz w:val="22"/>
        </w:rPr>
      </w:pPr>
      <w:hyperlink w:anchor="_Toc507616646" w:history="1">
        <w:r w:rsidR="00CC4A3E" w:rsidRPr="00A318AE">
          <w:rPr>
            <w:rStyle w:val="Hyperlink"/>
          </w:rPr>
          <w:t>Enterprise Mobility + Security</w:t>
        </w:r>
        <w:r w:rsidR="00CC4A3E">
          <w:tab/>
        </w:r>
        <w:r w:rsidR="00CC4A3E">
          <w:fldChar w:fldCharType="begin"/>
        </w:r>
        <w:r w:rsidR="00CC4A3E">
          <w:instrText xml:space="preserve"> PAGEREF _Toc507616646 \h </w:instrText>
        </w:r>
        <w:r w:rsidR="00CC4A3E">
          <w:fldChar w:fldCharType="separate"/>
        </w:r>
        <w:r w:rsidR="00CC4A3E">
          <w:t>94</w:t>
        </w:r>
        <w:r w:rsidR="00CC4A3E">
          <w:fldChar w:fldCharType="end"/>
        </w:r>
      </w:hyperlink>
    </w:p>
    <w:p w:rsidR="00CC4A3E" w:rsidRDefault="008D36CB">
      <w:pPr>
        <w:pStyle w:val="TOC3"/>
        <w:rPr>
          <w:rFonts w:eastAsiaTheme="minorEastAsia"/>
          <w:smallCaps w:val="0"/>
          <w:sz w:val="22"/>
        </w:rPr>
      </w:pPr>
      <w:hyperlink w:anchor="_Toc507616647" w:history="1">
        <w:r w:rsidR="00CC4A3E" w:rsidRPr="00A318AE">
          <w:rPr>
            <w:rStyle w:val="Hyperlink"/>
          </w:rPr>
          <w:t>Služby Microsoft Dynamics 365</w:t>
        </w:r>
        <w:r w:rsidR="00CC4A3E">
          <w:tab/>
        </w:r>
        <w:r w:rsidR="00CC4A3E">
          <w:fldChar w:fldCharType="begin"/>
        </w:r>
        <w:r w:rsidR="00CC4A3E">
          <w:instrText xml:space="preserve"> PAGEREF _Toc507616647 \h </w:instrText>
        </w:r>
        <w:r w:rsidR="00CC4A3E">
          <w:fldChar w:fldCharType="separate"/>
        </w:r>
        <w:r w:rsidR="00CC4A3E">
          <w:t>94</w:t>
        </w:r>
        <w:r w:rsidR="00CC4A3E">
          <w:fldChar w:fldCharType="end"/>
        </w:r>
      </w:hyperlink>
    </w:p>
    <w:p w:rsidR="00CC4A3E" w:rsidRDefault="008D36CB">
      <w:pPr>
        <w:pStyle w:val="TOC3"/>
        <w:rPr>
          <w:rFonts w:eastAsiaTheme="minorEastAsia"/>
          <w:smallCaps w:val="0"/>
          <w:sz w:val="22"/>
        </w:rPr>
      </w:pPr>
      <w:hyperlink w:anchor="_Toc507616648" w:history="1">
        <w:r w:rsidR="00CC4A3E" w:rsidRPr="00A318AE">
          <w:rPr>
            <w:rStyle w:val="Hyperlink"/>
          </w:rPr>
          <w:t>Aplikace služeb Office 365</w:t>
        </w:r>
        <w:r w:rsidR="00CC4A3E">
          <w:tab/>
        </w:r>
        <w:r w:rsidR="00CC4A3E">
          <w:fldChar w:fldCharType="begin"/>
        </w:r>
        <w:r w:rsidR="00CC4A3E">
          <w:instrText xml:space="preserve"> PAGEREF _Toc507616648 \h </w:instrText>
        </w:r>
        <w:r w:rsidR="00CC4A3E">
          <w:fldChar w:fldCharType="separate"/>
        </w:r>
        <w:r w:rsidR="00CC4A3E">
          <w:t>94</w:t>
        </w:r>
        <w:r w:rsidR="00CC4A3E">
          <w:fldChar w:fldCharType="end"/>
        </w:r>
      </w:hyperlink>
    </w:p>
    <w:p w:rsidR="00CC4A3E" w:rsidRDefault="008D36CB">
      <w:pPr>
        <w:pStyle w:val="TOC3"/>
        <w:rPr>
          <w:rFonts w:eastAsiaTheme="minorEastAsia"/>
          <w:smallCaps w:val="0"/>
          <w:sz w:val="22"/>
        </w:rPr>
      </w:pPr>
      <w:hyperlink w:anchor="_Toc507616649" w:history="1">
        <w:r w:rsidR="00CC4A3E" w:rsidRPr="00A318AE">
          <w:rPr>
            <w:rStyle w:val="Hyperlink"/>
          </w:rPr>
          <w:t>Sady Office 365</w:t>
        </w:r>
        <w:r w:rsidR="00CC4A3E">
          <w:tab/>
        </w:r>
        <w:r w:rsidR="00CC4A3E">
          <w:fldChar w:fldCharType="begin"/>
        </w:r>
        <w:r w:rsidR="00CC4A3E">
          <w:instrText xml:space="preserve"> PAGEREF _Toc507616649 \h </w:instrText>
        </w:r>
        <w:r w:rsidR="00CC4A3E">
          <w:fldChar w:fldCharType="separate"/>
        </w:r>
        <w:r w:rsidR="00CC4A3E">
          <w:t>95</w:t>
        </w:r>
        <w:r w:rsidR="00CC4A3E">
          <w:fldChar w:fldCharType="end"/>
        </w:r>
      </w:hyperlink>
    </w:p>
    <w:p w:rsidR="00CC4A3E" w:rsidRDefault="008D36CB">
      <w:pPr>
        <w:pStyle w:val="TOC3"/>
        <w:rPr>
          <w:rFonts w:eastAsiaTheme="minorEastAsia"/>
          <w:smallCaps w:val="0"/>
          <w:sz w:val="22"/>
        </w:rPr>
      </w:pPr>
      <w:hyperlink w:anchor="_Toc507616650" w:history="1">
        <w:r w:rsidR="00CC4A3E" w:rsidRPr="00A318AE">
          <w:rPr>
            <w:rStyle w:val="Hyperlink"/>
          </w:rPr>
          <w:t>Exchange Online</w:t>
        </w:r>
        <w:r w:rsidR="00CC4A3E">
          <w:tab/>
        </w:r>
        <w:r w:rsidR="00CC4A3E">
          <w:fldChar w:fldCharType="begin"/>
        </w:r>
        <w:r w:rsidR="00CC4A3E">
          <w:instrText xml:space="preserve"> PAGEREF _Toc507616650 \h </w:instrText>
        </w:r>
        <w:r w:rsidR="00CC4A3E">
          <w:fldChar w:fldCharType="separate"/>
        </w:r>
        <w:r w:rsidR="00CC4A3E">
          <w:t>95</w:t>
        </w:r>
        <w:r w:rsidR="00CC4A3E">
          <w:fldChar w:fldCharType="end"/>
        </w:r>
      </w:hyperlink>
    </w:p>
    <w:p w:rsidR="00CC4A3E" w:rsidRDefault="008D36CB">
      <w:pPr>
        <w:pStyle w:val="TOC3"/>
        <w:rPr>
          <w:rFonts w:eastAsiaTheme="minorEastAsia"/>
          <w:smallCaps w:val="0"/>
          <w:sz w:val="22"/>
        </w:rPr>
      </w:pPr>
      <w:hyperlink w:anchor="_Toc507616651" w:history="1">
        <w:r w:rsidR="00CC4A3E" w:rsidRPr="00A318AE">
          <w:rPr>
            <w:rStyle w:val="Hyperlink"/>
          </w:rPr>
          <w:t>Project Online</w:t>
        </w:r>
        <w:r w:rsidR="00CC4A3E">
          <w:tab/>
        </w:r>
        <w:r w:rsidR="00CC4A3E">
          <w:fldChar w:fldCharType="begin"/>
        </w:r>
        <w:r w:rsidR="00CC4A3E">
          <w:instrText xml:space="preserve"> PAGEREF _Toc507616651 \h </w:instrText>
        </w:r>
        <w:r w:rsidR="00CC4A3E">
          <w:fldChar w:fldCharType="separate"/>
        </w:r>
        <w:r w:rsidR="00CC4A3E">
          <w:t>95</w:t>
        </w:r>
        <w:r w:rsidR="00CC4A3E">
          <w:fldChar w:fldCharType="end"/>
        </w:r>
      </w:hyperlink>
    </w:p>
    <w:p w:rsidR="00CC4A3E" w:rsidRDefault="008D36CB">
      <w:pPr>
        <w:pStyle w:val="TOC3"/>
        <w:rPr>
          <w:rFonts w:eastAsiaTheme="minorEastAsia"/>
          <w:smallCaps w:val="0"/>
          <w:sz w:val="22"/>
        </w:rPr>
      </w:pPr>
      <w:hyperlink w:anchor="_Toc507616652" w:history="1">
        <w:r w:rsidR="00CC4A3E" w:rsidRPr="00A318AE">
          <w:rPr>
            <w:rStyle w:val="Hyperlink"/>
          </w:rPr>
          <w:t>SharePoint Online</w:t>
        </w:r>
        <w:r w:rsidR="00CC4A3E">
          <w:tab/>
        </w:r>
        <w:r w:rsidR="00CC4A3E">
          <w:fldChar w:fldCharType="begin"/>
        </w:r>
        <w:r w:rsidR="00CC4A3E">
          <w:instrText xml:space="preserve"> PAGEREF _Toc507616652 \h </w:instrText>
        </w:r>
        <w:r w:rsidR="00CC4A3E">
          <w:fldChar w:fldCharType="separate"/>
        </w:r>
        <w:r w:rsidR="00CC4A3E">
          <w:t>95</w:t>
        </w:r>
        <w:r w:rsidR="00CC4A3E">
          <w:fldChar w:fldCharType="end"/>
        </w:r>
      </w:hyperlink>
    </w:p>
    <w:p w:rsidR="00CC4A3E" w:rsidRDefault="008D36CB">
      <w:pPr>
        <w:pStyle w:val="TOC3"/>
        <w:rPr>
          <w:rFonts w:eastAsiaTheme="minorEastAsia"/>
          <w:smallCaps w:val="0"/>
          <w:sz w:val="22"/>
        </w:rPr>
      </w:pPr>
      <w:hyperlink w:anchor="_Toc507616653" w:history="1">
        <w:r w:rsidR="00CC4A3E" w:rsidRPr="00A318AE">
          <w:rPr>
            <w:rStyle w:val="Hyperlink"/>
          </w:rPr>
          <w:t>Skype for Business Online</w:t>
        </w:r>
        <w:r w:rsidR="00CC4A3E">
          <w:tab/>
        </w:r>
        <w:r w:rsidR="00CC4A3E">
          <w:fldChar w:fldCharType="begin"/>
        </w:r>
        <w:r w:rsidR="00CC4A3E">
          <w:instrText xml:space="preserve"> PAGEREF _Toc507616653 \h </w:instrText>
        </w:r>
        <w:r w:rsidR="00CC4A3E">
          <w:fldChar w:fldCharType="separate"/>
        </w:r>
        <w:r w:rsidR="00CC4A3E">
          <w:t>95</w:t>
        </w:r>
        <w:r w:rsidR="00CC4A3E">
          <w:fldChar w:fldCharType="end"/>
        </w:r>
      </w:hyperlink>
    </w:p>
    <w:p w:rsidR="00CC4A3E" w:rsidRDefault="008D36CB">
      <w:pPr>
        <w:pStyle w:val="TOC3"/>
        <w:rPr>
          <w:rFonts w:eastAsiaTheme="minorEastAsia"/>
          <w:smallCaps w:val="0"/>
          <w:sz w:val="22"/>
        </w:rPr>
      </w:pPr>
      <w:hyperlink w:anchor="_Toc507616654" w:history="1">
        <w:r w:rsidR="00CC4A3E" w:rsidRPr="00A318AE">
          <w:rPr>
            <w:rStyle w:val="Hyperlink"/>
          </w:rPr>
          <w:t>Microsoft Intune</w:t>
        </w:r>
        <w:r w:rsidR="00CC4A3E">
          <w:tab/>
        </w:r>
        <w:r w:rsidR="00CC4A3E">
          <w:fldChar w:fldCharType="begin"/>
        </w:r>
        <w:r w:rsidR="00CC4A3E">
          <w:instrText xml:space="preserve"> PAGEREF _Toc507616654 \h </w:instrText>
        </w:r>
        <w:r w:rsidR="00CC4A3E">
          <w:fldChar w:fldCharType="separate"/>
        </w:r>
        <w:r w:rsidR="00CC4A3E">
          <w:t>96</w:t>
        </w:r>
        <w:r w:rsidR="00CC4A3E">
          <w:fldChar w:fldCharType="end"/>
        </w:r>
      </w:hyperlink>
    </w:p>
    <w:p w:rsidR="00CC4A3E" w:rsidRDefault="008D36CB">
      <w:pPr>
        <w:pStyle w:val="TOC2"/>
        <w:rPr>
          <w:rFonts w:eastAsiaTheme="minorEastAsia"/>
          <w:smallCaps w:val="0"/>
          <w:sz w:val="22"/>
        </w:rPr>
      </w:pPr>
      <w:hyperlink w:anchor="_Toc507616655" w:history="1">
        <w:r w:rsidR="00CC4A3E" w:rsidRPr="00A318AE">
          <w:rPr>
            <w:rStyle w:val="Hyperlink"/>
          </w:rPr>
          <w:t>Z krytí SA</w:t>
        </w:r>
        <w:r w:rsidR="00CC4A3E">
          <w:tab/>
        </w:r>
        <w:r w:rsidR="00CC4A3E">
          <w:fldChar w:fldCharType="begin"/>
        </w:r>
        <w:r w:rsidR="00CC4A3E">
          <w:instrText xml:space="preserve"> PAGEREF _Toc507616655 \h </w:instrText>
        </w:r>
        <w:r w:rsidR="00CC4A3E">
          <w:fldChar w:fldCharType="separate"/>
        </w:r>
        <w:r w:rsidR="00CC4A3E">
          <w:t>96</w:t>
        </w:r>
        <w:r w:rsidR="00CC4A3E">
          <w:fldChar w:fldCharType="end"/>
        </w:r>
      </w:hyperlink>
    </w:p>
    <w:p w:rsidR="00CC4A3E" w:rsidRDefault="008D36CB">
      <w:pPr>
        <w:pStyle w:val="TOC3"/>
        <w:rPr>
          <w:rFonts w:eastAsiaTheme="minorEastAsia"/>
          <w:smallCaps w:val="0"/>
          <w:sz w:val="22"/>
        </w:rPr>
      </w:pPr>
      <w:hyperlink w:anchor="_Toc507616656" w:history="1">
        <w:r w:rsidR="00CC4A3E" w:rsidRPr="00A318AE">
          <w:rPr>
            <w:rStyle w:val="Hyperlink"/>
          </w:rPr>
          <w:t>Sady CAL</w:t>
        </w:r>
        <w:r w:rsidR="00CC4A3E">
          <w:tab/>
        </w:r>
        <w:r w:rsidR="00CC4A3E">
          <w:fldChar w:fldCharType="begin"/>
        </w:r>
        <w:r w:rsidR="00CC4A3E">
          <w:instrText xml:space="preserve"> PAGEREF _Toc507616656 \h </w:instrText>
        </w:r>
        <w:r w:rsidR="00CC4A3E">
          <w:fldChar w:fldCharType="separate"/>
        </w:r>
        <w:r w:rsidR="00CC4A3E">
          <w:t>96</w:t>
        </w:r>
        <w:r w:rsidR="00CC4A3E">
          <w:fldChar w:fldCharType="end"/>
        </w:r>
      </w:hyperlink>
    </w:p>
    <w:p w:rsidR="00CC4A3E" w:rsidRDefault="008D36CB">
      <w:pPr>
        <w:pStyle w:val="TOC3"/>
        <w:rPr>
          <w:rFonts w:eastAsiaTheme="minorEastAsia"/>
          <w:smallCaps w:val="0"/>
          <w:sz w:val="22"/>
        </w:rPr>
      </w:pPr>
      <w:hyperlink w:anchor="_Toc507616657" w:history="1">
        <w:r w:rsidR="00CC4A3E" w:rsidRPr="00A318AE">
          <w:rPr>
            <w:rStyle w:val="Hyperlink"/>
          </w:rPr>
          <w:t>Počítačový operační systém Windows</w:t>
        </w:r>
        <w:r w:rsidR="00CC4A3E">
          <w:tab/>
        </w:r>
        <w:r w:rsidR="00CC4A3E">
          <w:fldChar w:fldCharType="begin"/>
        </w:r>
        <w:r w:rsidR="00CC4A3E">
          <w:instrText xml:space="preserve"> PAGEREF _Toc507616657 \h </w:instrText>
        </w:r>
        <w:r w:rsidR="00CC4A3E">
          <w:fldChar w:fldCharType="separate"/>
        </w:r>
        <w:r w:rsidR="00CC4A3E">
          <w:t>96</w:t>
        </w:r>
        <w:r w:rsidR="00CC4A3E">
          <w:fldChar w:fldCharType="end"/>
        </w:r>
      </w:hyperlink>
    </w:p>
    <w:p w:rsidR="00CC4A3E" w:rsidRDefault="008D36CB">
      <w:pPr>
        <w:pStyle w:val="TOC3"/>
        <w:rPr>
          <w:rFonts w:eastAsiaTheme="minorEastAsia"/>
          <w:smallCaps w:val="0"/>
          <w:sz w:val="22"/>
        </w:rPr>
      </w:pPr>
      <w:hyperlink w:anchor="_Toc507616658" w:history="1">
        <w:r w:rsidR="00CC4A3E" w:rsidRPr="00A318AE">
          <w:rPr>
            <w:rStyle w:val="Hyperlink"/>
          </w:rPr>
          <w:t>Microsoft Operations Management and Security</w:t>
        </w:r>
        <w:r w:rsidR="00CC4A3E">
          <w:tab/>
        </w:r>
        <w:r w:rsidR="00CC4A3E">
          <w:fldChar w:fldCharType="begin"/>
        </w:r>
        <w:r w:rsidR="00CC4A3E">
          <w:instrText xml:space="preserve"> PAGEREF _Toc507616658 \h </w:instrText>
        </w:r>
        <w:r w:rsidR="00CC4A3E">
          <w:fldChar w:fldCharType="separate"/>
        </w:r>
        <w:r w:rsidR="00CC4A3E">
          <w:t>96</w:t>
        </w:r>
        <w:r w:rsidR="00CC4A3E">
          <w:fldChar w:fldCharType="end"/>
        </w:r>
      </w:hyperlink>
    </w:p>
    <w:p w:rsidR="00CC4A3E" w:rsidRDefault="008D36CB">
      <w:pPr>
        <w:pStyle w:val="TOC3"/>
        <w:rPr>
          <w:rFonts w:eastAsiaTheme="minorEastAsia"/>
          <w:smallCaps w:val="0"/>
          <w:sz w:val="22"/>
        </w:rPr>
      </w:pPr>
      <w:hyperlink w:anchor="_Toc507616659" w:history="1">
        <w:r w:rsidR="00CC4A3E" w:rsidRPr="00A318AE">
          <w:rPr>
            <w:rStyle w:val="Hyperlink"/>
          </w:rPr>
          <w:t>Microsoft 365</w:t>
        </w:r>
        <w:r w:rsidR="00CC4A3E">
          <w:tab/>
        </w:r>
        <w:r w:rsidR="00CC4A3E">
          <w:fldChar w:fldCharType="begin"/>
        </w:r>
        <w:r w:rsidR="00CC4A3E">
          <w:instrText xml:space="preserve"> PAGEREF _Toc507616659 \h </w:instrText>
        </w:r>
        <w:r w:rsidR="00CC4A3E">
          <w:fldChar w:fldCharType="separate"/>
        </w:r>
        <w:r w:rsidR="00CC4A3E">
          <w:t>97</w:t>
        </w:r>
        <w:r w:rsidR="00CC4A3E">
          <w:fldChar w:fldCharType="end"/>
        </w:r>
      </w:hyperlink>
    </w:p>
    <w:p w:rsidR="00CC4A3E" w:rsidRDefault="008D36CB">
      <w:pPr>
        <w:pStyle w:val="TOC3"/>
        <w:rPr>
          <w:rFonts w:eastAsiaTheme="minorEastAsia"/>
          <w:smallCaps w:val="0"/>
          <w:sz w:val="22"/>
        </w:rPr>
      </w:pPr>
      <w:hyperlink w:anchor="_Toc507616660" w:history="1">
        <w:r w:rsidR="00CC4A3E" w:rsidRPr="00A318AE">
          <w:rPr>
            <w:rStyle w:val="Hyperlink"/>
          </w:rPr>
          <w:t>Enterprise Mobility + Security</w:t>
        </w:r>
        <w:r w:rsidR="00CC4A3E">
          <w:tab/>
        </w:r>
        <w:r w:rsidR="00CC4A3E">
          <w:fldChar w:fldCharType="begin"/>
        </w:r>
        <w:r w:rsidR="00CC4A3E">
          <w:instrText xml:space="preserve"> PAGEREF _Toc507616660 \h </w:instrText>
        </w:r>
        <w:r w:rsidR="00CC4A3E">
          <w:fldChar w:fldCharType="separate"/>
        </w:r>
        <w:r w:rsidR="00CC4A3E">
          <w:t>97</w:t>
        </w:r>
        <w:r w:rsidR="00CC4A3E">
          <w:fldChar w:fldCharType="end"/>
        </w:r>
      </w:hyperlink>
    </w:p>
    <w:p w:rsidR="00CC4A3E" w:rsidRDefault="008D36CB">
      <w:pPr>
        <w:pStyle w:val="TOC3"/>
        <w:rPr>
          <w:rFonts w:eastAsiaTheme="minorEastAsia"/>
          <w:smallCaps w:val="0"/>
          <w:sz w:val="22"/>
        </w:rPr>
      </w:pPr>
      <w:hyperlink w:anchor="_Toc507616661" w:history="1">
        <w:r w:rsidR="00CC4A3E" w:rsidRPr="00A318AE">
          <w:rPr>
            <w:rStyle w:val="Hyperlink"/>
          </w:rPr>
          <w:t>Služby Microsoft Dynamics 365</w:t>
        </w:r>
        <w:r w:rsidR="00CC4A3E">
          <w:tab/>
        </w:r>
        <w:r w:rsidR="00CC4A3E">
          <w:fldChar w:fldCharType="begin"/>
        </w:r>
        <w:r w:rsidR="00CC4A3E">
          <w:instrText xml:space="preserve"> PAGEREF _Toc507616661 \h </w:instrText>
        </w:r>
        <w:r w:rsidR="00CC4A3E">
          <w:fldChar w:fldCharType="separate"/>
        </w:r>
        <w:r w:rsidR="00CC4A3E">
          <w:t>97</w:t>
        </w:r>
        <w:r w:rsidR="00CC4A3E">
          <w:fldChar w:fldCharType="end"/>
        </w:r>
      </w:hyperlink>
    </w:p>
    <w:p w:rsidR="00CC4A3E" w:rsidRDefault="008D36CB">
      <w:pPr>
        <w:pStyle w:val="TOC3"/>
        <w:rPr>
          <w:rFonts w:eastAsiaTheme="minorEastAsia"/>
          <w:smallCaps w:val="0"/>
          <w:sz w:val="22"/>
        </w:rPr>
      </w:pPr>
      <w:hyperlink w:anchor="_Toc507616662" w:history="1">
        <w:r w:rsidR="00CC4A3E" w:rsidRPr="00A318AE">
          <w:rPr>
            <w:rStyle w:val="Hyperlink"/>
          </w:rPr>
          <w:t>Aplikace služeb Office 365</w:t>
        </w:r>
        <w:r w:rsidR="00CC4A3E">
          <w:tab/>
        </w:r>
        <w:r w:rsidR="00CC4A3E">
          <w:fldChar w:fldCharType="begin"/>
        </w:r>
        <w:r w:rsidR="00CC4A3E">
          <w:instrText xml:space="preserve"> PAGEREF _Toc507616662 \h </w:instrText>
        </w:r>
        <w:r w:rsidR="00CC4A3E">
          <w:fldChar w:fldCharType="separate"/>
        </w:r>
        <w:r w:rsidR="00CC4A3E">
          <w:t>98</w:t>
        </w:r>
        <w:r w:rsidR="00CC4A3E">
          <w:fldChar w:fldCharType="end"/>
        </w:r>
      </w:hyperlink>
    </w:p>
    <w:p w:rsidR="00CC4A3E" w:rsidRDefault="008D36CB">
      <w:pPr>
        <w:pStyle w:val="TOC3"/>
        <w:rPr>
          <w:rFonts w:eastAsiaTheme="minorEastAsia"/>
          <w:smallCaps w:val="0"/>
          <w:sz w:val="22"/>
        </w:rPr>
      </w:pPr>
      <w:hyperlink w:anchor="_Toc507616663" w:history="1">
        <w:r w:rsidR="00CC4A3E" w:rsidRPr="00A318AE">
          <w:rPr>
            <w:rStyle w:val="Hyperlink"/>
          </w:rPr>
          <w:t>Sady Office 365</w:t>
        </w:r>
        <w:r w:rsidR="00CC4A3E">
          <w:tab/>
        </w:r>
        <w:r w:rsidR="00CC4A3E">
          <w:fldChar w:fldCharType="begin"/>
        </w:r>
        <w:r w:rsidR="00CC4A3E">
          <w:instrText xml:space="preserve"> PAGEREF _Toc507616663 \h </w:instrText>
        </w:r>
        <w:r w:rsidR="00CC4A3E">
          <w:fldChar w:fldCharType="separate"/>
        </w:r>
        <w:r w:rsidR="00CC4A3E">
          <w:t>98</w:t>
        </w:r>
        <w:r w:rsidR="00CC4A3E">
          <w:fldChar w:fldCharType="end"/>
        </w:r>
      </w:hyperlink>
    </w:p>
    <w:p w:rsidR="00CC4A3E" w:rsidRDefault="008D36CB">
      <w:pPr>
        <w:pStyle w:val="TOC3"/>
        <w:rPr>
          <w:rFonts w:eastAsiaTheme="minorEastAsia"/>
          <w:smallCaps w:val="0"/>
          <w:sz w:val="22"/>
        </w:rPr>
      </w:pPr>
      <w:hyperlink w:anchor="_Toc507616664" w:history="1">
        <w:r w:rsidR="00CC4A3E" w:rsidRPr="00A318AE">
          <w:rPr>
            <w:rStyle w:val="Hyperlink"/>
          </w:rPr>
          <w:t>Project Online</w:t>
        </w:r>
        <w:r w:rsidR="00CC4A3E">
          <w:tab/>
        </w:r>
        <w:r w:rsidR="00CC4A3E">
          <w:fldChar w:fldCharType="begin"/>
        </w:r>
        <w:r w:rsidR="00CC4A3E">
          <w:instrText xml:space="preserve"> PAGEREF _Toc507616664 \h </w:instrText>
        </w:r>
        <w:r w:rsidR="00CC4A3E">
          <w:fldChar w:fldCharType="separate"/>
        </w:r>
        <w:r w:rsidR="00CC4A3E">
          <w:t>98</w:t>
        </w:r>
        <w:r w:rsidR="00CC4A3E">
          <w:fldChar w:fldCharType="end"/>
        </w:r>
      </w:hyperlink>
    </w:p>
    <w:p w:rsidR="00CC4A3E" w:rsidRDefault="008D36CB">
      <w:pPr>
        <w:pStyle w:val="TOC1"/>
        <w:rPr>
          <w:rFonts w:eastAsiaTheme="minorEastAsia"/>
          <w:b w:val="0"/>
          <w:caps w:val="0"/>
          <w:noProof/>
          <w:sz w:val="22"/>
          <w:szCs w:val="22"/>
        </w:rPr>
      </w:pPr>
      <w:hyperlink w:anchor="_Toc507616665" w:history="1">
        <w:r w:rsidR="00CC4A3E" w:rsidRPr="00A318AE">
          <w:rPr>
            <w:rStyle w:val="Hyperlink"/>
            <w:noProof/>
          </w:rPr>
          <w:t>Příloha D – Odborné služby</w:t>
        </w:r>
        <w:r w:rsidR="00CC4A3E">
          <w:rPr>
            <w:noProof/>
          </w:rPr>
          <w:tab/>
        </w:r>
        <w:r w:rsidR="00CC4A3E">
          <w:rPr>
            <w:noProof/>
          </w:rPr>
          <w:fldChar w:fldCharType="begin"/>
        </w:r>
        <w:r w:rsidR="00CC4A3E">
          <w:rPr>
            <w:noProof/>
          </w:rPr>
          <w:instrText xml:space="preserve"> PAGEREF _Toc507616665 \h </w:instrText>
        </w:r>
        <w:r w:rsidR="00CC4A3E">
          <w:rPr>
            <w:noProof/>
          </w:rPr>
        </w:r>
        <w:r w:rsidR="00CC4A3E">
          <w:rPr>
            <w:noProof/>
          </w:rPr>
          <w:fldChar w:fldCharType="separate"/>
        </w:r>
        <w:r w:rsidR="00CC4A3E">
          <w:rPr>
            <w:noProof/>
          </w:rPr>
          <w:t>99</w:t>
        </w:r>
        <w:r w:rsidR="00CC4A3E">
          <w:rPr>
            <w:noProof/>
          </w:rPr>
          <w:fldChar w:fldCharType="end"/>
        </w:r>
      </w:hyperlink>
    </w:p>
    <w:p w:rsidR="00CC4A3E" w:rsidRDefault="008D36CB">
      <w:pPr>
        <w:pStyle w:val="TOC2"/>
        <w:rPr>
          <w:rFonts w:eastAsiaTheme="minorEastAsia"/>
          <w:smallCaps w:val="0"/>
          <w:sz w:val="22"/>
        </w:rPr>
      </w:pPr>
      <w:hyperlink w:anchor="_Toc507616666" w:history="1">
        <w:r w:rsidR="00CC4A3E" w:rsidRPr="00A318AE">
          <w:rPr>
            <w:rStyle w:val="Hyperlink"/>
          </w:rPr>
          <w:t>Nabídky podpory Microsoft Premier</w:t>
        </w:r>
        <w:r w:rsidR="00CC4A3E">
          <w:tab/>
        </w:r>
        <w:r w:rsidR="00CC4A3E">
          <w:fldChar w:fldCharType="begin"/>
        </w:r>
        <w:r w:rsidR="00CC4A3E">
          <w:instrText xml:space="preserve"> PAGEREF _Toc507616666 \h </w:instrText>
        </w:r>
        <w:r w:rsidR="00CC4A3E">
          <w:fldChar w:fldCharType="separate"/>
        </w:r>
        <w:r w:rsidR="00CC4A3E">
          <w:t>99</w:t>
        </w:r>
        <w:r w:rsidR="00CC4A3E">
          <w:fldChar w:fldCharType="end"/>
        </w:r>
      </w:hyperlink>
    </w:p>
    <w:p w:rsidR="00CC4A3E" w:rsidRDefault="008D36CB">
      <w:pPr>
        <w:pStyle w:val="TOC2"/>
        <w:rPr>
          <w:rFonts w:eastAsiaTheme="minorEastAsia"/>
          <w:smallCaps w:val="0"/>
          <w:sz w:val="22"/>
        </w:rPr>
      </w:pPr>
      <w:hyperlink w:anchor="_Toc507616667" w:history="1">
        <w:r w:rsidR="00CC4A3E" w:rsidRPr="00A318AE">
          <w:rPr>
            <w:rStyle w:val="Hyperlink"/>
          </w:rPr>
          <w:t>Nabídky služeb Microsoft Advisory Services</w:t>
        </w:r>
        <w:r w:rsidR="00CC4A3E">
          <w:tab/>
        </w:r>
        <w:r w:rsidR="00CC4A3E">
          <w:fldChar w:fldCharType="begin"/>
        </w:r>
        <w:r w:rsidR="00CC4A3E">
          <w:instrText xml:space="preserve"> PAGEREF _Toc507616667 \h </w:instrText>
        </w:r>
        <w:r w:rsidR="00CC4A3E">
          <w:fldChar w:fldCharType="separate"/>
        </w:r>
        <w:r w:rsidR="00CC4A3E">
          <w:t>99</w:t>
        </w:r>
        <w:r w:rsidR="00CC4A3E">
          <w:fldChar w:fldCharType="end"/>
        </w:r>
      </w:hyperlink>
    </w:p>
    <w:p w:rsidR="00CC4A3E" w:rsidRDefault="008D36CB">
      <w:pPr>
        <w:pStyle w:val="TOC2"/>
        <w:rPr>
          <w:rFonts w:eastAsiaTheme="minorEastAsia"/>
          <w:smallCaps w:val="0"/>
          <w:sz w:val="22"/>
        </w:rPr>
      </w:pPr>
      <w:hyperlink w:anchor="_Toc507616668" w:history="1">
        <w:r w:rsidR="00CC4A3E" w:rsidRPr="00A318AE">
          <w:rPr>
            <w:rStyle w:val="Hyperlink"/>
          </w:rPr>
          <w:t>Nabídky produktu Sales Productivity Accelerator</w:t>
        </w:r>
        <w:r w:rsidR="00CC4A3E">
          <w:tab/>
        </w:r>
        <w:r w:rsidR="00CC4A3E">
          <w:fldChar w:fldCharType="begin"/>
        </w:r>
        <w:r w:rsidR="00CC4A3E">
          <w:instrText xml:space="preserve"> PAGEREF _Toc507616668 \h </w:instrText>
        </w:r>
        <w:r w:rsidR="00CC4A3E">
          <w:fldChar w:fldCharType="separate"/>
        </w:r>
        <w:r w:rsidR="00CC4A3E">
          <w:t>100</w:t>
        </w:r>
        <w:r w:rsidR="00CC4A3E">
          <w:fldChar w:fldCharType="end"/>
        </w:r>
      </w:hyperlink>
    </w:p>
    <w:p w:rsidR="00CC4A3E" w:rsidRDefault="008D36CB">
      <w:pPr>
        <w:pStyle w:val="TOC1"/>
        <w:rPr>
          <w:rFonts w:eastAsiaTheme="minorEastAsia"/>
          <w:b w:val="0"/>
          <w:caps w:val="0"/>
          <w:noProof/>
          <w:sz w:val="22"/>
          <w:szCs w:val="22"/>
        </w:rPr>
      </w:pPr>
      <w:hyperlink w:anchor="_Toc507616669" w:history="1">
        <w:r w:rsidR="00CC4A3E" w:rsidRPr="00A318AE">
          <w:rPr>
            <w:rStyle w:val="Hyperlink"/>
            <w:noProof/>
          </w:rPr>
          <w:t>Příloha E – Dodatečné podmínky smlouvy k programu</w:t>
        </w:r>
        <w:r w:rsidR="00CC4A3E">
          <w:rPr>
            <w:noProof/>
          </w:rPr>
          <w:tab/>
        </w:r>
        <w:r w:rsidR="00CC4A3E">
          <w:rPr>
            <w:noProof/>
          </w:rPr>
          <w:fldChar w:fldCharType="begin"/>
        </w:r>
        <w:r w:rsidR="00CC4A3E">
          <w:rPr>
            <w:noProof/>
          </w:rPr>
          <w:instrText xml:space="preserve"> PAGEREF _Toc507616669 \h </w:instrText>
        </w:r>
        <w:r w:rsidR="00CC4A3E">
          <w:rPr>
            <w:noProof/>
          </w:rPr>
        </w:r>
        <w:r w:rsidR="00CC4A3E">
          <w:rPr>
            <w:noProof/>
          </w:rPr>
          <w:fldChar w:fldCharType="separate"/>
        </w:r>
        <w:r w:rsidR="00CC4A3E">
          <w:rPr>
            <w:noProof/>
          </w:rPr>
          <w:t>101</w:t>
        </w:r>
        <w:r w:rsidR="00CC4A3E">
          <w:rPr>
            <w:noProof/>
          </w:rPr>
          <w:fldChar w:fldCharType="end"/>
        </w:r>
      </w:hyperlink>
    </w:p>
    <w:p w:rsidR="00CC4A3E" w:rsidRDefault="008D36CB">
      <w:pPr>
        <w:pStyle w:val="TOC2"/>
        <w:rPr>
          <w:rFonts w:eastAsiaTheme="minorEastAsia"/>
          <w:smallCaps w:val="0"/>
          <w:sz w:val="22"/>
        </w:rPr>
      </w:pPr>
      <w:hyperlink w:anchor="_Toc507616670" w:history="1">
        <w:r w:rsidR="00CC4A3E" w:rsidRPr="00A318AE">
          <w:rPr>
            <w:rStyle w:val="Hyperlink"/>
          </w:rPr>
          <w:t>Dodatečné podmínky pro program Select Plus</w:t>
        </w:r>
        <w:r w:rsidR="00CC4A3E">
          <w:tab/>
        </w:r>
        <w:r w:rsidR="00CC4A3E">
          <w:fldChar w:fldCharType="begin"/>
        </w:r>
        <w:r w:rsidR="00CC4A3E">
          <w:instrText xml:space="preserve"> PAGEREF _Toc507616670 \h </w:instrText>
        </w:r>
        <w:r w:rsidR="00CC4A3E">
          <w:fldChar w:fldCharType="separate"/>
        </w:r>
        <w:r w:rsidR="00CC4A3E">
          <w:t>101</w:t>
        </w:r>
        <w:r w:rsidR="00CC4A3E">
          <w:fldChar w:fldCharType="end"/>
        </w:r>
      </w:hyperlink>
    </w:p>
    <w:p w:rsidR="00CC4A3E" w:rsidRDefault="008D36CB">
      <w:pPr>
        <w:pStyle w:val="TOC2"/>
        <w:rPr>
          <w:rFonts w:eastAsiaTheme="minorEastAsia"/>
          <w:smallCaps w:val="0"/>
          <w:sz w:val="22"/>
        </w:rPr>
      </w:pPr>
      <w:hyperlink w:anchor="_Toc507616671" w:history="1">
        <w:r w:rsidR="00CC4A3E" w:rsidRPr="00A318AE">
          <w:rPr>
            <w:rStyle w:val="Hyperlink"/>
          </w:rPr>
          <w:t>Definice správy kvalifikovaných zařízení</w:t>
        </w:r>
        <w:r w:rsidR="00CC4A3E">
          <w:tab/>
        </w:r>
        <w:r w:rsidR="00CC4A3E">
          <w:fldChar w:fldCharType="begin"/>
        </w:r>
        <w:r w:rsidR="00CC4A3E">
          <w:instrText xml:space="preserve"> PAGEREF _Toc507616671 \h </w:instrText>
        </w:r>
        <w:r w:rsidR="00CC4A3E">
          <w:fldChar w:fldCharType="separate"/>
        </w:r>
        <w:r w:rsidR="00CC4A3E">
          <w:t>101</w:t>
        </w:r>
        <w:r w:rsidR="00CC4A3E">
          <w:fldChar w:fldCharType="end"/>
        </w:r>
      </w:hyperlink>
    </w:p>
    <w:p w:rsidR="00CC4A3E" w:rsidRDefault="008D36CB">
      <w:pPr>
        <w:pStyle w:val="TOC2"/>
        <w:rPr>
          <w:rFonts w:eastAsiaTheme="minorEastAsia"/>
          <w:smallCaps w:val="0"/>
          <w:sz w:val="22"/>
        </w:rPr>
      </w:pPr>
      <w:hyperlink w:anchor="_Toc507616672" w:history="1">
        <w:r w:rsidR="00CC4A3E" w:rsidRPr="00A318AE">
          <w:rPr>
            <w:rStyle w:val="Hyperlink"/>
          </w:rPr>
          <w:t>Služby online v programech Open</w:t>
        </w:r>
        <w:r w:rsidR="00CC4A3E">
          <w:tab/>
        </w:r>
        <w:r w:rsidR="00CC4A3E">
          <w:fldChar w:fldCharType="begin"/>
        </w:r>
        <w:r w:rsidR="00CC4A3E">
          <w:instrText xml:space="preserve"> PAGEREF _Toc507616672 \h </w:instrText>
        </w:r>
        <w:r w:rsidR="00CC4A3E">
          <w:fldChar w:fldCharType="separate"/>
        </w:r>
        <w:r w:rsidR="00CC4A3E">
          <w:t>101</w:t>
        </w:r>
        <w:r w:rsidR="00CC4A3E">
          <w:fldChar w:fldCharType="end"/>
        </w:r>
      </w:hyperlink>
    </w:p>
    <w:p w:rsidR="00CC4A3E" w:rsidRDefault="008D36CB">
      <w:pPr>
        <w:pStyle w:val="TOC2"/>
        <w:rPr>
          <w:rFonts w:eastAsiaTheme="minorEastAsia"/>
          <w:smallCaps w:val="0"/>
          <w:sz w:val="22"/>
        </w:rPr>
      </w:pPr>
      <w:hyperlink w:anchor="_Toc507616673" w:history="1">
        <w:r w:rsidR="00CC4A3E" w:rsidRPr="00A318AE">
          <w:rPr>
            <w:rStyle w:val="Hyperlink"/>
          </w:rPr>
          <w:t>Doplňkové podmínky a ujednání pro odborné služby – starší smlouvy</w:t>
        </w:r>
        <w:r w:rsidR="00CC4A3E">
          <w:tab/>
        </w:r>
        <w:r w:rsidR="00CC4A3E">
          <w:fldChar w:fldCharType="begin"/>
        </w:r>
        <w:r w:rsidR="00CC4A3E">
          <w:instrText xml:space="preserve"> PAGEREF _Toc507616673 \h </w:instrText>
        </w:r>
        <w:r w:rsidR="00CC4A3E">
          <w:fldChar w:fldCharType="separate"/>
        </w:r>
        <w:r w:rsidR="00CC4A3E">
          <w:t>101</w:t>
        </w:r>
        <w:r w:rsidR="00CC4A3E">
          <w:fldChar w:fldCharType="end"/>
        </w:r>
      </w:hyperlink>
    </w:p>
    <w:p w:rsidR="00CC4A3E" w:rsidRDefault="008D36CB">
      <w:pPr>
        <w:pStyle w:val="TOC1"/>
        <w:rPr>
          <w:rFonts w:eastAsiaTheme="minorEastAsia"/>
          <w:b w:val="0"/>
          <w:caps w:val="0"/>
          <w:noProof/>
          <w:sz w:val="22"/>
          <w:szCs w:val="22"/>
        </w:rPr>
      </w:pPr>
      <w:hyperlink w:anchor="_Toc507616674" w:history="1">
        <w:r w:rsidR="00CC4A3E" w:rsidRPr="00A318AE">
          <w:rPr>
            <w:rStyle w:val="Hyperlink"/>
            <w:noProof/>
          </w:rPr>
          <w:t>Příloha F – Propagační akce</w:t>
        </w:r>
        <w:r w:rsidR="00CC4A3E">
          <w:rPr>
            <w:noProof/>
          </w:rPr>
          <w:tab/>
        </w:r>
        <w:r w:rsidR="00CC4A3E">
          <w:rPr>
            <w:noProof/>
          </w:rPr>
          <w:fldChar w:fldCharType="begin"/>
        </w:r>
        <w:r w:rsidR="00CC4A3E">
          <w:rPr>
            <w:noProof/>
          </w:rPr>
          <w:instrText xml:space="preserve"> PAGEREF _Toc507616674 \h </w:instrText>
        </w:r>
        <w:r w:rsidR="00CC4A3E">
          <w:rPr>
            <w:noProof/>
          </w:rPr>
        </w:r>
        <w:r w:rsidR="00CC4A3E">
          <w:rPr>
            <w:noProof/>
          </w:rPr>
          <w:fldChar w:fldCharType="separate"/>
        </w:r>
        <w:r w:rsidR="00CC4A3E">
          <w:rPr>
            <w:noProof/>
          </w:rPr>
          <w:t>103</w:t>
        </w:r>
        <w:r w:rsidR="00CC4A3E">
          <w:rPr>
            <w:noProof/>
          </w:rPr>
          <w:fldChar w:fldCharType="end"/>
        </w:r>
      </w:hyperlink>
    </w:p>
    <w:p w:rsidR="00CC4A3E" w:rsidRDefault="008D36CB">
      <w:pPr>
        <w:pStyle w:val="TOC2"/>
        <w:rPr>
          <w:rFonts w:eastAsiaTheme="minorEastAsia"/>
          <w:smallCaps w:val="0"/>
          <w:sz w:val="22"/>
        </w:rPr>
      </w:pPr>
      <w:hyperlink w:anchor="_Toc507616675" w:history="1">
        <w:r w:rsidR="00CC4A3E" w:rsidRPr="00A318AE">
          <w:rPr>
            <w:rStyle w:val="Hyperlink"/>
          </w:rPr>
          <w:t>Propagace výpočetního výkonu systému Azure</w:t>
        </w:r>
        <w:r w:rsidR="00CC4A3E">
          <w:tab/>
        </w:r>
        <w:r w:rsidR="00CC4A3E">
          <w:fldChar w:fldCharType="begin"/>
        </w:r>
        <w:r w:rsidR="00CC4A3E">
          <w:instrText xml:space="preserve"> PAGEREF _Toc507616675 \h </w:instrText>
        </w:r>
        <w:r w:rsidR="00CC4A3E">
          <w:fldChar w:fldCharType="separate"/>
        </w:r>
        <w:r w:rsidR="00CC4A3E">
          <w:t>103</w:t>
        </w:r>
        <w:r w:rsidR="00CC4A3E">
          <w:fldChar w:fldCharType="end"/>
        </w:r>
      </w:hyperlink>
    </w:p>
    <w:p w:rsidR="00CC4A3E" w:rsidRDefault="008D36CB">
      <w:pPr>
        <w:pStyle w:val="TOC2"/>
        <w:rPr>
          <w:rFonts w:eastAsiaTheme="minorEastAsia"/>
          <w:smallCaps w:val="0"/>
          <w:sz w:val="22"/>
        </w:rPr>
      </w:pPr>
      <w:hyperlink w:anchor="_Toc507616676" w:history="1">
        <w:r w:rsidR="00CC4A3E" w:rsidRPr="00A318AE">
          <w:rPr>
            <w:rStyle w:val="Hyperlink"/>
          </w:rPr>
          <w:t>Propagační akce pro SQL Server 2017 for Linux</w:t>
        </w:r>
        <w:r w:rsidR="00CC4A3E">
          <w:tab/>
        </w:r>
        <w:r w:rsidR="00CC4A3E">
          <w:fldChar w:fldCharType="begin"/>
        </w:r>
        <w:r w:rsidR="00CC4A3E">
          <w:instrText xml:space="preserve"> PAGEREF _Toc507616676 \h </w:instrText>
        </w:r>
        <w:r w:rsidR="00CC4A3E">
          <w:fldChar w:fldCharType="separate"/>
        </w:r>
        <w:r w:rsidR="00CC4A3E">
          <w:t>103</w:t>
        </w:r>
        <w:r w:rsidR="00CC4A3E">
          <w:fldChar w:fldCharType="end"/>
        </w:r>
      </w:hyperlink>
    </w:p>
    <w:p w:rsidR="00CC4A3E" w:rsidRDefault="008D36CB">
      <w:pPr>
        <w:pStyle w:val="TOC2"/>
        <w:rPr>
          <w:rFonts w:eastAsiaTheme="minorEastAsia"/>
          <w:smallCaps w:val="0"/>
          <w:sz w:val="22"/>
        </w:rPr>
      </w:pPr>
      <w:hyperlink w:anchor="_Toc507616677" w:history="1">
        <w:r w:rsidR="00CC4A3E" w:rsidRPr="00A318AE">
          <w:rPr>
            <w:rStyle w:val="Hyperlink"/>
          </w:rPr>
          <w:t>Propagační akce pro přechod z Windows 10 S na Windows 10</w:t>
        </w:r>
        <w:r w:rsidR="00CC4A3E">
          <w:tab/>
        </w:r>
        <w:r w:rsidR="00CC4A3E">
          <w:fldChar w:fldCharType="begin"/>
        </w:r>
        <w:r w:rsidR="00CC4A3E">
          <w:instrText xml:space="preserve"> PAGEREF _Toc507616677 \h </w:instrText>
        </w:r>
        <w:r w:rsidR="00CC4A3E">
          <w:fldChar w:fldCharType="separate"/>
        </w:r>
        <w:r w:rsidR="00CC4A3E">
          <w:t>103</w:t>
        </w:r>
        <w:r w:rsidR="00CC4A3E">
          <w:fldChar w:fldCharType="end"/>
        </w:r>
      </w:hyperlink>
    </w:p>
    <w:p w:rsidR="00CC4A3E" w:rsidRDefault="008D36CB">
      <w:pPr>
        <w:pStyle w:val="TOC1"/>
        <w:rPr>
          <w:rFonts w:eastAsiaTheme="minorEastAsia"/>
          <w:b w:val="0"/>
          <w:caps w:val="0"/>
          <w:noProof/>
          <w:sz w:val="22"/>
          <w:szCs w:val="22"/>
        </w:rPr>
      </w:pPr>
      <w:hyperlink w:anchor="_Toc507616678" w:history="1">
        <w:r w:rsidR="00CC4A3E" w:rsidRPr="00A318AE">
          <w:rPr>
            <w:rStyle w:val="Hyperlink"/>
            <w:noProof/>
          </w:rPr>
          <w:t>Příloha G – Podmínky pro disková pole</w:t>
        </w:r>
        <w:r w:rsidR="00CC4A3E">
          <w:rPr>
            <w:noProof/>
          </w:rPr>
          <w:tab/>
        </w:r>
        <w:r w:rsidR="00CC4A3E">
          <w:rPr>
            <w:noProof/>
          </w:rPr>
          <w:fldChar w:fldCharType="begin"/>
        </w:r>
        <w:r w:rsidR="00CC4A3E">
          <w:rPr>
            <w:noProof/>
          </w:rPr>
          <w:instrText xml:space="preserve"> PAGEREF _Toc507616678 \h </w:instrText>
        </w:r>
        <w:r w:rsidR="00CC4A3E">
          <w:rPr>
            <w:noProof/>
          </w:rPr>
        </w:r>
        <w:r w:rsidR="00CC4A3E">
          <w:rPr>
            <w:noProof/>
          </w:rPr>
          <w:fldChar w:fldCharType="separate"/>
        </w:r>
        <w:r w:rsidR="00CC4A3E">
          <w:rPr>
            <w:noProof/>
          </w:rPr>
          <w:t>104</w:t>
        </w:r>
        <w:r w:rsidR="00CC4A3E">
          <w:rPr>
            <w:noProof/>
          </w:rPr>
          <w:fldChar w:fldCharType="end"/>
        </w:r>
      </w:hyperlink>
    </w:p>
    <w:p w:rsidR="00CC4A3E" w:rsidRDefault="008D36CB">
      <w:pPr>
        <w:pStyle w:val="TOC2"/>
        <w:rPr>
          <w:rFonts w:eastAsiaTheme="minorEastAsia"/>
          <w:smallCaps w:val="0"/>
          <w:sz w:val="22"/>
        </w:rPr>
      </w:pPr>
      <w:hyperlink w:anchor="_Toc507616679" w:history="1">
        <w:r w:rsidR="00CC4A3E" w:rsidRPr="00A318AE">
          <w:rPr>
            <w:rStyle w:val="Hyperlink"/>
          </w:rPr>
          <w:t>Dostupnost</w:t>
        </w:r>
        <w:r w:rsidR="00CC4A3E">
          <w:tab/>
        </w:r>
        <w:r w:rsidR="00CC4A3E">
          <w:fldChar w:fldCharType="begin"/>
        </w:r>
        <w:r w:rsidR="00CC4A3E">
          <w:instrText xml:space="preserve"> PAGEREF _Toc507616679 \h </w:instrText>
        </w:r>
        <w:r w:rsidR="00CC4A3E">
          <w:fldChar w:fldCharType="separate"/>
        </w:r>
        <w:r w:rsidR="00CC4A3E">
          <w:t>104</w:t>
        </w:r>
        <w:r w:rsidR="00CC4A3E">
          <w:fldChar w:fldCharType="end"/>
        </w:r>
      </w:hyperlink>
    </w:p>
    <w:p w:rsidR="00CC4A3E" w:rsidRDefault="008D36CB">
      <w:pPr>
        <w:pStyle w:val="TOC2"/>
        <w:rPr>
          <w:rFonts w:eastAsiaTheme="minorEastAsia"/>
          <w:smallCaps w:val="0"/>
          <w:sz w:val="22"/>
        </w:rPr>
      </w:pPr>
      <w:hyperlink w:anchor="_Toc507616680" w:history="1">
        <w:r w:rsidR="00CC4A3E" w:rsidRPr="00A318AE">
          <w:rPr>
            <w:rStyle w:val="Hyperlink"/>
          </w:rPr>
          <w:t>Dodání a nárok</w:t>
        </w:r>
        <w:r w:rsidR="00CC4A3E">
          <w:tab/>
        </w:r>
        <w:r w:rsidR="00CC4A3E">
          <w:fldChar w:fldCharType="begin"/>
        </w:r>
        <w:r w:rsidR="00CC4A3E">
          <w:instrText xml:space="preserve"> PAGEREF _Toc507616680 \h </w:instrText>
        </w:r>
        <w:r w:rsidR="00CC4A3E">
          <w:fldChar w:fldCharType="separate"/>
        </w:r>
        <w:r w:rsidR="00CC4A3E">
          <w:t>104</w:t>
        </w:r>
        <w:r w:rsidR="00CC4A3E">
          <w:fldChar w:fldCharType="end"/>
        </w:r>
      </w:hyperlink>
    </w:p>
    <w:p w:rsidR="00CC4A3E" w:rsidRDefault="008D36CB">
      <w:pPr>
        <w:pStyle w:val="TOC2"/>
        <w:rPr>
          <w:rFonts w:eastAsiaTheme="minorEastAsia"/>
          <w:smallCaps w:val="0"/>
          <w:sz w:val="22"/>
        </w:rPr>
      </w:pPr>
      <w:hyperlink w:anchor="_Toc507616681" w:history="1">
        <w:r w:rsidR="00CC4A3E" w:rsidRPr="00A318AE">
          <w:rPr>
            <w:rStyle w:val="Hyperlink"/>
          </w:rPr>
          <w:t>Software diskových polí</w:t>
        </w:r>
        <w:r w:rsidR="00CC4A3E">
          <w:tab/>
        </w:r>
        <w:r w:rsidR="00CC4A3E">
          <w:fldChar w:fldCharType="begin"/>
        </w:r>
        <w:r w:rsidR="00CC4A3E">
          <w:instrText xml:space="preserve"> PAGEREF _Toc507616681 \h </w:instrText>
        </w:r>
        <w:r w:rsidR="00CC4A3E">
          <w:fldChar w:fldCharType="separate"/>
        </w:r>
        <w:r w:rsidR="00CC4A3E">
          <w:t>104</w:t>
        </w:r>
        <w:r w:rsidR="00CC4A3E">
          <w:fldChar w:fldCharType="end"/>
        </w:r>
      </w:hyperlink>
    </w:p>
    <w:p w:rsidR="00CC4A3E" w:rsidRDefault="008D36CB">
      <w:pPr>
        <w:pStyle w:val="TOC2"/>
        <w:rPr>
          <w:rFonts w:eastAsiaTheme="minorEastAsia"/>
          <w:smallCaps w:val="0"/>
          <w:sz w:val="22"/>
        </w:rPr>
      </w:pPr>
      <w:hyperlink w:anchor="_Toc507616682" w:history="1">
        <w:r w:rsidR="00CC4A3E" w:rsidRPr="00A318AE">
          <w:rPr>
            <w:rStyle w:val="Hyperlink"/>
          </w:rPr>
          <w:t>Omezená záruka na hardware</w:t>
        </w:r>
        <w:r w:rsidR="00CC4A3E">
          <w:tab/>
        </w:r>
        <w:r w:rsidR="00CC4A3E">
          <w:fldChar w:fldCharType="begin"/>
        </w:r>
        <w:r w:rsidR="00CC4A3E">
          <w:instrText xml:space="preserve"> PAGEREF _Toc507616682 \h </w:instrText>
        </w:r>
        <w:r w:rsidR="00CC4A3E">
          <w:fldChar w:fldCharType="separate"/>
        </w:r>
        <w:r w:rsidR="00CC4A3E">
          <w:t>104</w:t>
        </w:r>
        <w:r w:rsidR="00CC4A3E">
          <w:fldChar w:fldCharType="end"/>
        </w:r>
      </w:hyperlink>
    </w:p>
    <w:p w:rsidR="00CC4A3E" w:rsidRDefault="008D36CB">
      <w:pPr>
        <w:pStyle w:val="TOC2"/>
        <w:rPr>
          <w:rFonts w:eastAsiaTheme="minorEastAsia"/>
          <w:smallCaps w:val="0"/>
          <w:sz w:val="22"/>
        </w:rPr>
      </w:pPr>
      <w:hyperlink w:anchor="_Toc507616683" w:history="1">
        <w:r w:rsidR="00CC4A3E" w:rsidRPr="00A318AE">
          <w:rPr>
            <w:rStyle w:val="Hyperlink"/>
          </w:rPr>
          <w:t>Odškodnění. Obhajoba proti nárokům třetí strany</w:t>
        </w:r>
        <w:r w:rsidR="00CC4A3E">
          <w:tab/>
        </w:r>
        <w:r w:rsidR="00CC4A3E">
          <w:fldChar w:fldCharType="begin"/>
        </w:r>
        <w:r w:rsidR="00CC4A3E">
          <w:instrText xml:space="preserve"> PAGEREF _Toc507616683 \h </w:instrText>
        </w:r>
        <w:r w:rsidR="00CC4A3E">
          <w:fldChar w:fldCharType="separate"/>
        </w:r>
        <w:r w:rsidR="00CC4A3E">
          <w:t>105</w:t>
        </w:r>
        <w:r w:rsidR="00CC4A3E">
          <w:fldChar w:fldCharType="end"/>
        </w:r>
      </w:hyperlink>
    </w:p>
    <w:p w:rsidR="00CC4A3E" w:rsidRDefault="008D36CB">
      <w:pPr>
        <w:pStyle w:val="TOC2"/>
        <w:rPr>
          <w:rFonts w:eastAsiaTheme="minorEastAsia"/>
          <w:smallCaps w:val="0"/>
          <w:sz w:val="22"/>
        </w:rPr>
      </w:pPr>
      <w:hyperlink w:anchor="_Toc507616684" w:history="1">
        <w:r w:rsidR="00CC4A3E" w:rsidRPr="00A318AE">
          <w:rPr>
            <w:rStyle w:val="Hyperlink"/>
          </w:rPr>
          <w:t>Omezení odpovědnosti</w:t>
        </w:r>
        <w:r w:rsidR="00CC4A3E">
          <w:tab/>
        </w:r>
        <w:r w:rsidR="00CC4A3E">
          <w:fldChar w:fldCharType="begin"/>
        </w:r>
        <w:r w:rsidR="00CC4A3E">
          <w:instrText xml:space="preserve"> PAGEREF _Toc507616684 \h </w:instrText>
        </w:r>
        <w:r w:rsidR="00CC4A3E">
          <w:fldChar w:fldCharType="separate"/>
        </w:r>
        <w:r w:rsidR="00CC4A3E">
          <w:t>105</w:t>
        </w:r>
        <w:r w:rsidR="00CC4A3E">
          <w:fldChar w:fldCharType="end"/>
        </w:r>
      </w:hyperlink>
    </w:p>
    <w:p w:rsidR="00CC4A3E" w:rsidRDefault="008D36CB">
      <w:pPr>
        <w:pStyle w:val="TOC2"/>
        <w:rPr>
          <w:rFonts w:eastAsiaTheme="minorEastAsia"/>
          <w:smallCaps w:val="0"/>
          <w:sz w:val="22"/>
        </w:rPr>
      </w:pPr>
      <w:hyperlink w:anchor="_Toc507616685" w:history="1">
        <w:r w:rsidR="00CC4A3E" w:rsidRPr="00A318AE">
          <w:rPr>
            <w:rStyle w:val="Hyperlink"/>
          </w:rPr>
          <w:t>Zákony pro regulaci vývozu z USA</w:t>
        </w:r>
        <w:r w:rsidR="00CC4A3E">
          <w:tab/>
        </w:r>
        <w:r w:rsidR="00CC4A3E">
          <w:fldChar w:fldCharType="begin"/>
        </w:r>
        <w:r w:rsidR="00CC4A3E">
          <w:instrText xml:space="preserve"> PAGEREF _Toc507616685 \h </w:instrText>
        </w:r>
        <w:r w:rsidR="00CC4A3E">
          <w:fldChar w:fldCharType="separate"/>
        </w:r>
        <w:r w:rsidR="00CC4A3E">
          <w:t>105</w:t>
        </w:r>
        <w:r w:rsidR="00CC4A3E">
          <w:fldChar w:fldCharType="end"/>
        </w:r>
      </w:hyperlink>
    </w:p>
    <w:p w:rsidR="00CC4A3E" w:rsidRDefault="008D36CB">
      <w:pPr>
        <w:pStyle w:val="TOC2"/>
        <w:rPr>
          <w:rFonts w:eastAsiaTheme="minorEastAsia"/>
          <w:smallCaps w:val="0"/>
          <w:sz w:val="22"/>
        </w:rPr>
      </w:pPr>
      <w:hyperlink w:anchor="_Toc507616686" w:history="1">
        <w:r w:rsidR="00CC4A3E" w:rsidRPr="00A318AE">
          <w:rPr>
            <w:rStyle w:val="Hyperlink"/>
          </w:rPr>
          <w:t>Shromažďování informací o diagnostice</w:t>
        </w:r>
        <w:r w:rsidR="00CC4A3E">
          <w:tab/>
        </w:r>
        <w:r w:rsidR="00CC4A3E">
          <w:fldChar w:fldCharType="begin"/>
        </w:r>
        <w:r w:rsidR="00CC4A3E">
          <w:instrText xml:space="preserve"> PAGEREF _Toc507616686 \h </w:instrText>
        </w:r>
        <w:r w:rsidR="00CC4A3E">
          <w:fldChar w:fldCharType="separate"/>
        </w:r>
        <w:r w:rsidR="00CC4A3E">
          <w:t>105</w:t>
        </w:r>
        <w:r w:rsidR="00CC4A3E">
          <w:fldChar w:fldCharType="end"/>
        </w:r>
      </w:hyperlink>
    </w:p>
    <w:p w:rsidR="00CC4A3E" w:rsidRDefault="008D36CB">
      <w:pPr>
        <w:pStyle w:val="TOC2"/>
        <w:rPr>
          <w:rFonts w:eastAsiaTheme="minorEastAsia"/>
          <w:smallCaps w:val="0"/>
          <w:sz w:val="22"/>
        </w:rPr>
      </w:pPr>
      <w:hyperlink w:anchor="_Toc507616687" w:history="1">
        <w:r w:rsidR="00CC4A3E" w:rsidRPr="00A318AE">
          <w:rPr>
            <w:rStyle w:val="Hyperlink"/>
          </w:rPr>
          <w:t>Použití ve státní správě</w:t>
        </w:r>
        <w:r w:rsidR="00CC4A3E">
          <w:tab/>
        </w:r>
        <w:r w:rsidR="00CC4A3E">
          <w:fldChar w:fldCharType="begin"/>
        </w:r>
        <w:r w:rsidR="00CC4A3E">
          <w:instrText xml:space="preserve"> PAGEREF _Toc507616687 \h </w:instrText>
        </w:r>
        <w:r w:rsidR="00CC4A3E">
          <w:fldChar w:fldCharType="separate"/>
        </w:r>
        <w:r w:rsidR="00CC4A3E">
          <w:t>105</w:t>
        </w:r>
        <w:r w:rsidR="00CC4A3E">
          <w:fldChar w:fldCharType="end"/>
        </w:r>
      </w:hyperlink>
    </w:p>
    <w:p w:rsidR="00CC4A3E" w:rsidRDefault="008D36CB">
      <w:pPr>
        <w:pStyle w:val="TOC1"/>
        <w:rPr>
          <w:rFonts w:eastAsiaTheme="minorEastAsia"/>
          <w:b w:val="0"/>
          <w:caps w:val="0"/>
          <w:noProof/>
          <w:sz w:val="22"/>
          <w:szCs w:val="22"/>
        </w:rPr>
      </w:pPr>
      <w:hyperlink w:anchor="_Toc507616688" w:history="1">
        <w:r w:rsidR="00CC4A3E" w:rsidRPr="00A318AE">
          <w:rPr>
            <w:rStyle w:val="Hyperlink"/>
            <w:noProof/>
          </w:rPr>
          <w:t>Příloha H – Výhody při užívání studenty a akademické programy</w:t>
        </w:r>
        <w:r w:rsidR="00CC4A3E">
          <w:rPr>
            <w:noProof/>
          </w:rPr>
          <w:tab/>
        </w:r>
        <w:r w:rsidR="00CC4A3E">
          <w:rPr>
            <w:noProof/>
          </w:rPr>
          <w:fldChar w:fldCharType="begin"/>
        </w:r>
        <w:r w:rsidR="00CC4A3E">
          <w:rPr>
            <w:noProof/>
          </w:rPr>
          <w:instrText xml:space="preserve"> PAGEREF _Toc507616688 \h </w:instrText>
        </w:r>
        <w:r w:rsidR="00CC4A3E">
          <w:rPr>
            <w:noProof/>
          </w:rPr>
        </w:r>
        <w:r w:rsidR="00CC4A3E">
          <w:rPr>
            <w:noProof/>
          </w:rPr>
          <w:fldChar w:fldCharType="separate"/>
        </w:r>
        <w:r w:rsidR="00CC4A3E">
          <w:rPr>
            <w:noProof/>
          </w:rPr>
          <w:t>106</w:t>
        </w:r>
        <w:r w:rsidR="00CC4A3E">
          <w:rPr>
            <w:noProof/>
          </w:rPr>
          <w:fldChar w:fldCharType="end"/>
        </w:r>
      </w:hyperlink>
    </w:p>
    <w:p w:rsidR="00CC4A3E" w:rsidRDefault="008D36CB">
      <w:pPr>
        <w:pStyle w:val="TOC2"/>
        <w:rPr>
          <w:rFonts w:eastAsiaTheme="minorEastAsia"/>
          <w:smallCaps w:val="0"/>
          <w:sz w:val="22"/>
        </w:rPr>
      </w:pPr>
      <w:hyperlink w:anchor="_Toc507616689" w:history="1">
        <w:r w:rsidR="00CC4A3E" w:rsidRPr="00A318AE">
          <w:rPr>
            <w:rStyle w:val="Hyperlink"/>
          </w:rPr>
          <w:t>Prováděcí smlouva Enrollment for Education Solutions 2017 – oprávnění prostřednictvím kvalifikující sady</w:t>
        </w:r>
        <w:r w:rsidR="00CC4A3E">
          <w:tab/>
        </w:r>
        <w:r w:rsidR="00CC4A3E">
          <w:fldChar w:fldCharType="begin"/>
        </w:r>
        <w:r w:rsidR="00CC4A3E">
          <w:instrText xml:space="preserve"> PAGEREF _Toc507616689 \h </w:instrText>
        </w:r>
        <w:r w:rsidR="00CC4A3E">
          <w:fldChar w:fldCharType="separate"/>
        </w:r>
        <w:r w:rsidR="00CC4A3E">
          <w:t>106</w:t>
        </w:r>
        <w:r w:rsidR="00CC4A3E">
          <w:fldChar w:fldCharType="end"/>
        </w:r>
      </w:hyperlink>
    </w:p>
    <w:p w:rsidR="00CC4A3E" w:rsidRDefault="008D36CB">
      <w:pPr>
        <w:pStyle w:val="TOC2"/>
        <w:rPr>
          <w:rFonts w:eastAsiaTheme="minorEastAsia"/>
          <w:smallCaps w:val="0"/>
          <w:sz w:val="22"/>
        </w:rPr>
      </w:pPr>
      <w:hyperlink w:anchor="_Toc507616690" w:history="1">
        <w:r w:rsidR="00CC4A3E" w:rsidRPr="00A318AE">
          <w:rPr>
            <w:rStyle w:val="Hyperlink"/>
          </w:rPr>
          <w:t>Dostupnost a oprávnění</w:t>
        </w:r>
        <w:r w:rsidR="00CC4A3E">
          <w:tab/>
        </w:r>
        <w:r w:rsidR="00CC4A3E">
          <w:fldChar w:fldCharType="begin"/>
        </w:r>
        <w:r w:rsidR="00CC4A3E">
          <w:instrText xml:space="preserve"> PAGEREF _Toc507616690 \h </w:instrText>
        </w:r>
        <w:r w:rsidR="00CC4A3E">
          <w:fldChar w:fldCharType="separate"/>
        </w:r>
        <w:r w:rsidR="00CC4A3E">
          <w:t>106</w:t>
        </w:r>
        <w:r w:rsidR="00CC4A3E">
          <w:fldChar w:fldCharType="end"/>
        </w:r>
      </w:hyperlink>
    </w:p>
    <w:p w:rsidR="00CC4A3E" w:rsidRDefault="008D36CB">
      <w:pPr>
        <w:pStyle w:val="TOC2"/>
        <w:rPr>
          <w:rFonts w:eastAsiaTheme="minorEastAsia"/>
          <w:smallCaps w:val="0"/>
          <w:sz w:val="22"/>
        </w:rPr>
      </w:pPr>
      <w:hyperlink w:anchor="_Toc507616691" w:history="1">
        <w:r w:rsidR="00CC4A3E" w:rsidRPr="00A318AE">
          <w:rPr>
            <w:rStyle w:val="Hyperlink"/>
          </w:rPr>
          <w:t>Prováděcí smlouva Enrollment for Education Solutions (verze před rokem 2017) – dostupnost programu</w:t>
        </w:r>
        <w:r w:rsidR="00CC4A3E">
          <w:tab/>
        </w:r>
        <w:r w:rsidR="00CC4A3E">
          <w:fldChar w:fldCharType="begin"/>
        </w:r>
        <w:r w:rsidR="00CC4A3E">
          <w:instrText xml:space="preserve"> PAGEREF _Toc507616691 \h </w:instrText>
        </w:r>
        <w:r w:rsidR="00CC4A3E">
          <w:fldChar w:fldCharType="separate"/>
        </w:r>
        <w:r w:rsidR="00CC4A3E">
          <w:t>107</w:t>
        </w:r>
        <w:r w:rsidR="00CC4A3E">
          <w:fldChar w:fldCharType="end"/>
        </w:r>
      </w:hyperlink>
    </w:p>
    <w:p w:rsidR="00CC4A3E" w:rsidRDefault="008D36CB">
      <w:pPr>
        <w:pStyle w:val="TOC1"/>
        <w:rPr>
          <w:rFonts w:eastAsiaTheme="minorEastAsia"/>
          <w:b w:val="0"/>
          <w:caps w:val="0"/>
          <w:noProof/>
          <w:sz w:val="22"/>
          <w:szCs w:val="22"/>
        </w:rPr>
      </w:pPr>
      <w:hyperlink w:anchor="_Toc507616692" w:history="1">
        <w:r w:rsidR="00CC4A3E" w:rsidRPr="00A318AE">
          <w:rPr>
            <w:rStyle w:val="Hyperlink"/>
            <w:noProof/>
          </w:rPr>
          <w:t>Index</w:t>
        </w:r>
        <w:r w:rsidR="00CC4A3E">
          <w:rPr>
            <w:noProof/>
          </w:rPr>
          <w:tab/>
        </w:r>
        <w:r w:rsidR="00CC4A3E">
          <w:rPr>
            <w:noProof/>
          </w:rPr>
          <w:fldChar w:fldCharType="begin"/>
        </w:r>
        <w:r w:rsidR="00CC4A3E">
          <w:rPr>
            <w:noProof/>
          </w:rPr>
          <w:instrText xml:space="preserve"> PAGEREF _Toc507616692 \h </w:instrText>
        </w:r>
        <w:r w:rsidR="00CC4A3E">
          <w:rPr>
            <w:noProof/>
          </w:rPr>
        </w:r>
        <w:r w:rsidR="00CC4A3E">
          <w:rPr>
            <w:noProof/>
          </w:rPr>
          <w:fldChar w:fldCharType="separate"/>
        </w:r>
        <w:r w:rsidR="00CC4A3E">
          <w:rPr>
            <w:noProof/>
          </w:rPr>
          <w:t>108</w:t>
        </w:r>
        <w:r w:rsidR="00CC4A3E">
          <w:rPr>
            <w:noProof/>
          </w:rPr>
          <w:fldChar w:fldCharType="end"/>
        </w:r>
      </w:hyperlink>
    </w:p>
    <w:p w:rsidR="0039083B" w:rsidRDefault="007A5D75">
      <w:pPr>
        <w:pStyle w:val="ProductList-Body"/>
        <w:sectPr w:rsidR="0039083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39083B" w:rsidRDefault="0039083B">
      <w:pPr>
        <w:pStyle w:val="ProductList-Body"/>
      </w:pPr>
    </w:p>
    <w:p w:rsidR="0039083B" w:rsidRDefault="0039083B">
      <w:pPr>
        <w:sectPr w:rsidR="0039083B">
          <w:headerReference w:type="default" r:id="rId15"/>
          <w:footerReference w:type="default" r:id="rId16"/>
          <w:type w:val="continuous"/>
          <w:pgSz w:w="12240" w:h="15840" w:code="1"/>
          <w:pgMar w:top="1170" w:right="720" w:bottom="720" w:left="720" w:header="432" w:footer="288" w:gutter="0"/>
          <w:cols w:space="360"/>
        </w:sectPr>
      </w:pPr>
    </w:p>
    <w:p w:rsidR="0039083B" w:rsidRDefault="007A5D75">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507616547"/>
      <w:r>
        <w:instrText>Úvod</w:instrText>
      </w:r>
      <w:bookmarkEnd w:id="3"/>
      <w:r>
        <w:instrText>" \l 1</w:instrText>
      </w:r>
      <w:r>
        <w:fldChar w:fldCharType="end"/>
      </w:r>
    </w:p>
    <w:p w:rsidR="0039083B" w:rsidRDefault="0039083B">
      <w:pPr>
        <w:pStyle w:val="ProductList-Body"/>
      </w:pPr>
    </w:p>
    <w:p w:rsidR="0039083B" w:rsidRDefault="007A5D75">
      <w:pPr>
        <w:pStyle w:val="ProductList-Offering1Heading"/>
        <w:outlineLvl w:val="1"/>
      </w:pPr>
      <w:bookmarkStart w:id="4" w:name="_Sec532"/>
      <w:r>
        <w:t>O tomto dokumentu</w:t>
      </w:r>
      <w:bookmarkEnd w:id="4"/>
      <w:r>
        <w:fldChar w:fldCharType="begin"/>
      </w:r>
      <w:r>
        <w:instrText xml:space="preserve"> TC "</w:instrText>
      </w:r>
      <w:bookmarkStart w:id="5" w:name="_Toc507616548"/>
      <w:r>
        <w:instrText>O tomto dokumentu</w:instrText>
      </w:r>
      <w:bookmarkEnd w:id="5"/>
      <w:r>
        <w:instrText>" \l 2</w:instrText>
      </w:r>
      <w:r>
        <w:fldChar w:fldCharType="end"/>
      </w:r>
    </w:p>
    <w:p w:rsidR="0039083B" w:rsidRDefault="007A5D75">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rsidR="0039083B" w:rsidRDefault="0039083B">
      <w:pPr>
        <w:pStyle w:val="ProductList-Body"/>
      </w:pPr>
    </w:p>
    <w:p w:rsidR="0039083B" w:rsidRDefault="007A5D75">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rsidR="0039083B" w:rsidRDefault="007A5D75">
      <w:pPr>
        <w:pStyle w:val="ProductList-Offering1Heading"/>
        <w:outlineLvl w:val="1"/>
      </w:pPr>
      <w:bookmarkStart w:id="6" w:name="_Sec533"/>
      <w:r>
        <w:t>Obsah tohoto dokumentu</w:t>
      </w:r>
      <w:bookmarkEnd w:id="6"/>
      <w:r>
        <w:fldChar w:fldCharType="begin"/>
      </w:r>
      <w:r>
        <w:instrText xml:space="preserve"> TC "</w:instrText>
      </w:r>
      <w:bookmarkStart w:id="7" w:name="_Toc507616549"/>
      <w:r>
        <w:instrText>Obsah tohoto dokumentu</w:instrText>
      </w:r>
      <w:bookmarkEnd w:id="7"/>
      <w:r>
        <w:instrText>" \l 2</w:instrText>
      </w:r>
      <w:r>
        <w:fldChar w:fldCharType="end"/>
      </w:r>
    </w:p>
    <w:p w:rsidR="0039083B" w:rsidRDefault="007A5D75">
      <w:pPr>
        <w:pStyle w:val="ProductList-Body"/>
      </w:pPr>
      <w:r>
        <w:t xml:space="preserve">Podmínky produktu zahrnují následující části: </w:t>
      </w:r>
    </w:p>
    <w:p w:rsidR="0039083B" w:rsidRDefault="008D36CB" w:rsidP="007A5D75">
      <w:pPr>
        <w:pStyle w:val="ProductList-Bullet"/>
        <w:numPr>
          <w:ilvl w:val="0"/>
          <w:numId w:val="3"/>
        </w:numPr>
      </w:pPr>
      <w:hyperlink w:anchor="_Sec531">
        <w:r w:rsidR="007A5D75">
          <w:rPr>
            <w:color w:val="00467F"/>
            <w:u w:val="single"/>
          </w:rPr>
          <w:t>Úvod</w:t>
        </w:r>
      </w:hyperlink>
      <w:r w:rsidR="007A5D75">
        <w:t xml:space="preserve">, který obsahuje seznam posledních změn. </w:t>
      </w:r>
    </w:p>
    <w:p w:rsidR="0039083B" w:rsidRDefault="008D36CB" w:rsidP="007A5D75">
      <w:pPr>
        <w:pStyle w:val="ProductList-Bullet"/>
        <w:numPr>
          <w:ilvl w:val="0"/>
          <w:numId w:val="3"/>
        </w:numPr>
      </w:pPr>
      <w:hyperlink w:anchor="_Sec536">
        <w:r w:rsidR="007A5D75">
          <w:rPr>
            <w:color w:val="00467F"/>
            <w:u w:val="single"/>
          </w:rPr>
          <w:t>Licenční podmínky</w:t>
        </w:r>
      </w:hyperlink>
      <w:r w:rsidR="007A5D75">
        <w:t xml:space="preserve">, které uvádějí seznam univerzálních licenčních podmínek a podmínek licenčního modelu vztahujících se na softwarové produkty. </w:t>
      </w:r>
    </w:p>
    <w:p w:rsidR="0039083B" w:rsidRDefault="008D36CB" w:rsidP="007A5D75">
      <w:pPr>
        <w:pStyle w:val="ProductList-Bullet"/>
        <w:numPr>
          <w:ilvl w:val="0"/>
          <w:numId w:val="3"/>
        </w:numPr>
      </w:pPr>
      <w:hyperlink w:anchor="_Sec547">
        <w:r w:rsidR="007A5D75">
          <w:rPr>
            <w:color w:val="00467F"/>
            <w:u w:val="single"/>
          </w:rPr>
          <w:t>Softwarové produkty</w:t>
        </w:r>
      </w:hyperlink>
      <w:r w:rsidR="007A5D75">
        <w:t xml:space="preserve">, které uvádějí seznam všech položek softwarových produktů. </w:t>
      </w:r>
    </w:p>
    <w:p w:rsidR="0039083B" w:rsidRDefault="008D36CB" w:rsidP="007A5D75">
      <w:pPr>
        <w:pStyle w:val="ProductList-Bullet"/>
        <w:numPr>
          <w:ilvl w:val="0"/>
          <w:numId w:val="3"/>
        </w:numPr>
      </w:pPr>
      <w:hyperlink w:anchor="_Sec548">
        <w:r w:rsidR="007A5D75">
          <w:rPr>
            <w:color w:val="00467F"/>
            <w:u w:val="single"/>
          </w:rPr>
          <w:t>Produkty služeb online</w:t>
        </w:r>
      </w:hyperlink>
      <w:r w:rsidR="007A5D75">
        <w:t xml:space="preserve">, které uvádějí seznam všech položek produktů služeb online. </w:t>
      </w:r>
    </w:p>
    <w:p w:rsidR="0039083B" w:rsidRDefault="008D36CB" w:rsidP="007A5D75">
      <w:pPr>
        <w:pStyle w:val="ProductList-Bullet"/>
        <w:numPr>
          <w:ilvl w:val="0"/>
          <w:numId w:val="3"/>
        </w:numPr>
      </w:pPr>
      <w:hyperlink w:anchor="_Sec549">
        <w:r w:rsidR="007A5D75">
          <w:rPr>
            <w:color w:val="00467F"/>
            <w:u w:val="single"/>
          </w:rPr>
          <w:t>Slovník</w:t>
        </w:r>
      </w:hyperlink>
      <w:r w:rsidR="007A5D75">
        <w:t xml:space="preserve">, který definuje atributy, hodnoty buněk, záhlaví sloupců a další termíny uváděné v licenčních podmínkách k produktu. </w:t>
      </w:r>
    </w:p>
    <w:p w:rsidR="0039083B" w:rsidRDefault="007A5D75" w:rsidP="007A5D75">
      <w:pPr>
        <w:pStyle w:val="ProductList-Bullet"/>
        <w:numPr>
          <w:ilvl w:val="0"/>
          <w:numId w:val="3"/>
        </w:numPr>
      </w:pPr>
      <w:r>
        <w:t xml:space="preserve">Následující přílohy: </w:t>
      </w:r>
    </w:p>
    <w:p w:rsidR="0039083B" w:rsidRDefault="008D36CB" w:rsidP="007A5D75">
      <w:pPr>
        <w:pStyle w:val="ProductList-Bullet"/>
        <w:numPr>
          <w:ilvl w:val="1"/>
          <w:numId w:val="3"/>
        </w:numPr>
      </w:pPr>
      <w:hyperlink w:anchor="_Sec591">
        <w:r w:rsidR="007A5D75">
          <w:rPr>
            <w:color w:val="00467F"/>
            <w:u w:val="single"/>
          </w:rPr>
          <w:t>Příloha A – Tabulka licencí ekvivalentních k licenci CAL/ML</w:t>
        </w:r>
      </w:hyperlink>
      <w:r w:rsidR="007A5D75">
        <w:t xml:space="preserve">, která označuje dostupné sady CAL a licence na bázi předplatného ke službám online, které poskytují přístup k serverovým produktům. </w:t>
      </w:r>
    </w:p>
    <w:p w:rsidR="0039083B" w:rsidRDefault="008D36CB" w:rsidP="007A5D75">
      <w:pPr>
        <w:pStyle w:val="ProductList-Bullet"/>
        <w:numPr>
          <w:ilvl w:val="1"/>
          <w:numId w:val="3"/>
        </w:numPr>
      </w:pPr>
      <w:hyperlink w:anchor="_Sec564">
        <w:r w:rsidR="007A5D75">
          <w:rPr>
            <w:color w:val="00467F"/>
            <w:u w:val="single"/>
          </w:rPr>
          <w:t>Příloha B – Software Assurance</w:t>
        </w:r>
      </w:hyperlink>
      <w:r w:rsidR="007A5D75">
        <w:t xml:space="preserve">, která popisuje pravidla nákupu SA a další výhody dostupné zákazníkům SA. </w:t>
      </w:r>
    </w:p>
    <w:p w:rsidR="0039083B" w:rsidRDefault="008D36CB" w:rsidP="007A5D75">
      <w:pPr>
        <w:pStyle w:val="ProductList-Bullet"/>
        <w:numPr>
          <w:ilvl w:val="1"/>
          <w:numId w:val="3"/>
        </w:numPr>
      </w:pPr>
      <w:hyperlink w:anchor="_Sec1237">
        <w:r w:rsidR="007A5D75">
          <w:rPr>
            <w:color w:val="00467F"/>
            <w:u w:val="single"/>
          </w:rPr>
          <w:t>Příloha C – Doplňky služeb online a jiné licence k přechodu</w:t>
        </w:r>
      </w:hyperlink>
      <w:r w:rsidR="007A5D75">
        <w:t xml:space="preserve">, která popisuje kvalifikující produkty a podmínky pro doplňky služeb online a licence na odběr na základě počtu uživatelů z krytí SA </w:t>
      </w:r>
    </w:p>
    <w:p w:rsidR="0039083B" w:rsidRDefault="008D36CB" w:rsidP="007A5D75">
      <w:pPr>
        <w:pStyle w:val="ProductList-Bullet"/>
        <w:numPr>
          <w:ilvl w:val="1"/>
          <w:numId w:val="3"/>
        </w:numPr>
      </w:pPr>
      <w:hyperlink w:anchor="_Sec562">
        <w:r w:rsidR="007A5D75">
          <w:rPr>
            <w:color w:val="00467F"/>
            <w:u w:val="single"/>
          </w:rPr>
          <w:t>Příloha D – Odborné služby</w:t>
        </w:r>
      </w:hyperlink>
      <w:r w:rsidR="007A5D75">
        <w:t xml:space="preserve">, která uvádí seznam odborných služeb nabízených prostřednictvím multilicenčních programů společnosti Microsoft. </w:t>
      </w:r>
    </w:p>
    <w:p w:rsidR="0039083B" w:rsidRDefault="008D36CB" w:rsidP="007A5D75">
      <w:pPr>
        <w:pStyle w:val="ProductList-Bullet"/>
        <w:numPr>
          <w:ilvl w:val="1"/>
          <w:numId w:val="3"/>
        </w:numPr>
      </w:pPr>
      <w:hyperlink w:anchor="_Sec563">
        <w:r w:rsidR="007A5D75">
          <w:rPr>
            <w:color w:val="00467F"/>
            <w:u w:val="single"/>
          </w:rPr>
          <w:t>Příloha E – Dodatečné podmínky ke smlouvě k programu</w:t>
        </w:r>
      </w:hyperlink>
      <w:r w:rsidR="007A5D75">
        <w:t xml:space="preserve">, která obsahuje dodatečné podmínky pro smlouvy k multilicenčnímu programu společnosti Microsoft. </w:t>
      </w:r>
    </w:p>
    <w:p w:rsidR="0039083B" w:rsidRDefault="008D36CB" w:rsidP="007A5D75">
      <w:pPr>
        <w:pStyle w:val="ProductList-Bullet"/>
        <w:numPr>
          <w:ilvl w:val="1"/>
          <w:numId w:val="3"/>
        </w:numPr>
      </w:pPr>
      <w:hyperlink w:anchor="_Sec572">
        <w:r w:rsidR="007A5D75">
          <w:rPr>
            <w:color w:val="00467F"/>
            <w:u w:val="single"/>
          </w:rPr>
          <w:t>Příloha F – Propagační nabídky produktů</w:t>
        </w:r>
      </w:hyperlink>
      <w:r w:rsidR="007A5D75">
        <w:t xml:space="preserve">, která uvádí propagační nabídky produktů, jež nejsou uvedeny v ceníku. </w:t>
      </w:r>
    </w:p>
    <w:p w:rsidR="0039083B" w:rsidRDefault="008D36CB" w:rsidP="007A5D75">
      <w:pPr>
        <w:pStyle w:val="ProductList-Bullet"/>
        <w:numPr>
          <w:ilvl w:val="1"/>
          <w:numId w:val="3"/>
        </w:numPr>
      </w:pPr>
      <w:hyperlink w:anchor="_Sec899">
        <w:r w:rsidR="007A5D75">
          <w:rPr>
            <w:color w:val="00467F"/>
            <w:u w:val="single"/>
          </w:rPr>
          <w:t>Příloha G – Podmínky pro disková pole</w:t>
        </w:r>
      </w:hyperlink>
      <w:r w:rsidR="007A5D75">
        <w:t>, která uvádí dodatečné podmínky pro zařízení diskových polí.</w:t>
      </w:r>
    </w:p>
    <w:p w:rsidR="0039083B" w:rsidRDefault="008D36CB" w:rsidP="007A5D75">
      <w:pPr>
        <w:pStyle w:val="ProductList-Bullet"/>
        <w:numPr>
          <w:ilvl w:val="1"/>
          <w:numId w:val="3"/>
        </w:numPr>
      </w:pPr>
      <w:hyperlink w:anchor="_Sec1230">
        <w:r w:rsidR="007A5D75">
          <w:rPr>
            <w:color w:val="00467F"/>
            <w:u w:val="single"/>
          </w:rPr>
          <w:t>Příloha H – Výhody při užívání studenty a akademické programy</w:t>
        </w:r>
      </w:hyperlink>
      <w:r w:rsidR="007A5D75">
        <w:t xml:space="preserve">, která uvádí kvalifikující produkty a související </w:t>
      </w:r>
      <w:r w:rsidR="007A5D75">
        <w:fldChar w:fldCharType="begin"/>
      </w:r>
      <w:r w:rsidR="007A5D75">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7A5D75">
        <w:fldChar w:fldCharType="separate"/>
      </w:r>
      <w:r w:rsidR="007A5D75">
        <w:rPr>
          <w:color w:val="0563C1"/>
        </w:rPr>
        <w:t>výhody při užívání studenty</w:t>
      </w:r>
      <w:r w:rsidR="007A5D75">
        <w:fldChar w:fldCharType="end"/>
      </w:r>
      <w:r w:rsidR="007A5D75">
        <w:t>.</w:t>
      </w:r>
    </w:p>
    <w:p w:rsidR="0039083B" w:rsidRDefault="008D36CB" w:rsidP="007A5D75">
      <w:pPr>
        <w:pStyle w:val="ProductList-Bullet"/>
        <w:numPr>
          <w:ilvl w:val="0"/>
          <w:numId w:val="3"/>
        </w:numPr>
      </w:pPr>
      <w:hyperlink w:anchor="_Sec844">
        <w:r w:rsidR="007A5D75">
          <w:rPr>
            <w:color w:val="00467F"/>
            <w:u w:val="single"/>
          </w:rPr>
          <w:t>Index</w:t>
        </w:r>
      </w:hyperlink>
      <w:r w:rsidR="007A5D75">
        <w:t>, který uvádí všechny produkty, na které se odkazuje v licenčních podmínkách k produktu, a označuje jejich umístění.</w:t>
      </w:r>
    </w:p>
    <w:p w:rsidR="0039083B" w:rsidRPr="007978DD" w:rsidRDefault="007A5D75">
      <w:pPr>
        <w:pStyle w:val="ProductList-Offering1Heading"/>
        <w:outlineLvl w:val="1"/>
        <w:rPr>
          <w:lang w:val="de-DE"/>
        </w:rPr>
      </w:pPr>
      <w:bookmarkStart w:id="8" w:name="_Sec534"/>
      <w:r w:rsidRPr="007978DD">
        <w:rPr>
          <w:lang w:val="de-DE"/>
        </w:rPr>
        <w:t>Jak se pohybovat v záznamu produktu</w:t>
      </w:r>
      <w:bookmarkEnd w:id="8"/>
      <w:r>
        <w:fldChar w:fldCharType="begin"/>
      </w:r>
      <w:r w:rsidRPr="007978DD">
        <w:rPr>
          <w:lang w:val="de-DE"/>
        </w:rPr>
        <w:instrText xml:space="preserve"> TC "</w:instrText>
      </w:r>
      <w:bookmarkStart w:id="9" w:name="_Toc507616550"/>
      <w:r w:rsidRPr="007978DD">
        <w:rPr>
          <w:lang w:val="de-DE"/>
        </w:rPr>
        <w:instrText>Jak se pohybovat v záznamu produktu</w:instrText>
      </w:r>
      <w:bookmarkEnd w:id="9"/>
      <w:r w:rsidRPr="007978DD">
        <w:rPr>
          <w:lang w:val="de-DE"/>
        </w:rPr>
        <w:instrText>" \l 2</w:instrText>
      </w:r>
      <w:r>
        <w:fldChar w:fldCharType="end"/>
      </w:r>
    </w:p>
    <w:p w:rsidR="0039083B" w:rsidRPr="007978DD" w:rsidRDefault="007A5D75">
      <w:pPr>
        <w:pStyle w:val="ProductList-Body"/>
        <w:rPr>
          <w:lang w:val="de-DE"/>
        </w:rPr>
      </w:pPr>
      <w:r w:rsidRPr="007978DD">
        <w:rPr>
          <w:lang w:val="de-DE"/>
        </w:rPr>
        <w:t>Každý záznam softwarového produktu obsahuje čtyři části: Dostupnost programu, podmínky produktu, užívací práva a Software Assurance.</w:t>
      </w:r>
    </w:p>
    <w:p w:rsidR="0039083B" w:rsidRPr="007978DD" w:rsidRDefault="007A5D75">
      <w:pPr>
        <w:pStyle w:val="ProductList-Body"/>
        <w:rPr>
          <w:lang w:val="de-DE"/>
        </w:rPr>
      </w:pPr>
      <w:r w:rsidRPr="007978DD">
        <w:rPr>
          <w:lang w:val="de-DE"/>
        </w:rPr>
        <w:t xml:space="preserve">Každý záznam produktu služeb online obsahuje dvě části: Dostupnost programu a podmínky produktu. </w:t>
      </w:r>
    </w:p>
    <w:p w:rsidR="0039083B" w:rsidRPr="007978DD" w:rsidRDefault="0039083B">
      <w:pPr>
        <w:pStyle w:val="ProductList-Body"/>
        <w:rPr>
          <w:lang w:val="de-DE"/>
        </w:rPr>
      </w:pPr>
    </w:p>
    <w:p w:rsidR="0039083B" w:rsidRPr="007978DD" w:rsidRDefault="007A5D75">
      <w:pPr>
        <w:pStyle w:val="ProductList-Body"/>
        <w:rPr>
          <w:lang w:val="de-DE"/>
        </w:rPr>
      </w:pPr>
      <w:r w:rsidRPr="007978DD">
        <w:rPr>
          <w:b/>
          <w:color w:val="00188F"/>
          <w:lang w:val="de-DE"/>
        </w:rPr>
        <w:t xml:space="preserve">1. Dostupnost programu </w:t>
      </w:r>
      <w:r w:rsidRPr="007978DD">
        <w:rPr>
          <w:lang w:val="de-DE"/>
        </w:rPr>
        <w:t>pro každý produkt označuje typ nabídky, počet bodů (tam, kde se uplatňuje) a dostupnost napříč multilicenčními programy.</w:t>
      </w:r>
    </w:p>
    <w:p w:rsidR="0039083B" w:rsidRDefault="007A5D75">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39083B" w:rsidRDefault="0039083B">
      <w:pPr>
        <w:pStyle w:val="ProductList-Body"/>
      </w:pPr>
    </w:p>
    <w:p w:rsidR="0039083B" w:rsidRDefault="007A5D75">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rsidR="0039083B" w:rsidRDefault="007A5D75">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39083B" w:rsidRDefault="0039083B">
      <w:pPr>
        <w:pStyle w:val="ProductList-Body"/>
      </w:pPr>
    </w:p>
    <w:p w:rsidR="0039083B" w:rsidRDefault="007A5D75">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k produktu“ v multilicenční smlouvě zákazníka odkazují na podmínky uvedené v části „Užívací práva“ jednotlivých záznamů softwarového produktu. Podmínky pro služby online jsou uvedeny v OST.</w:t>
      </w:r>
    </w:p>
    <w:p w:rsidR="0039083B" w:rsidRDefault="007A5D75">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39083B" w:rsidRDefault="0039083B">
      <w:pPr>
        <w:pStyle w:val="ProductList-Body"/>
      </w:pPr>
    </w:p>
    <w:p w:rsidR="0039083B" w:rsidRDefault="007A5D75">
      <w:pPr>
        <w:pStyle w:val="ProductList-Body"/>
      </w:pPr>
      <w:r>
        <w:rPr>
          <w:b/>
          <w:color w:val="00188F"/>
        </w:rPr>
        <w:t xml:space="preserve">4. Software Assurance </w:t>
      </w:r>
      <w:r>
        <w:t>označuje podmínky spojené s krytím Software Assurance.</w:t>
      </w:r>
    </w:p>
    <w:p w:rsidR="0039083B" w:rsidRDefault="007A5D75">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39083B" w:rsidRDefault="007A5D75">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507616551"/>
      <w:r>
        <w:instrText>Objasnění a přehled změn tohoto dokumentu</w:instrText>
      </w:r>
      <w:bookmarkEnd w:id="11"/>
      <w:r>
        <w:instrText>" \l 2</w:instrText>
      </w:r>
      <w:r>
        <w:fldChar w:fldCharType="end"/>
      </w:r>
    </w:p>
    <w:p w:rsidR="0039083B" w:rsidRDefault="007A5D75">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3"/>
        <w:gridCol w:w="5463"/>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Odstraněné položky</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Azure Advanced Threat Protection pro uživatele (licence na odběr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Doplněk licence pro správu klienta k produktu Azure Advanced Threat Protection pro uživatele (licence k odběru na základě počtu uživatelů)</w:t>
            </w:r>
          </w:p>
        </w:tc>
        <w:tc>
          <w:tcPr>
            <w:tcW w:w="612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Common Area Phone (licence na odběr na základě počtu zařízení)</w:t>
            </w:r>
          </w:p>
        </w:tc>
        <w:tc>
          <w:tcPr>
            <w:tcW w:w="612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2"/>
      </w:pPr>
      <w:r>
        <w:t>Software</w:t>
      </w:r>
    </w:p>
    <w:p w:rsidR="0039083B" w:rsidRDefault="008D36CB">
      <w:pPr>
        <w:pStyle w:val="ProductList-Body"/>
      </w:pPr>
      <w:hyperlink w:anchor="_Sec857">
        <w:r w:rsidR="007A5D75">
          <w:rPr>
            <w:color w:val="00467F"/>
            <w:u w:val="single"/>
          </w:rPr>
          <w:t>Advanced Threat Analytics</w:t>
        </w:r>
      </w:hyperlink>
      <w:r w:rsidR="007A5D75">
        <w:t xml:space="preserve">: Služba Azure Advanced Threat Protection pro uživatele (licence na odběr na základě počtu uživatelů) byla přidána do tabulky Licence pro správu jako způsobilá licence pro správu klienta pro produkt Advanced Threat Analytics.  </w:t>
      </w:r>
    </w:p>
    <w:p w:rsidR="0039083B" w:rsidRDefault="008D36CB">
      <w:pPr>
        <w:pStyle w:val="ProductList-Body"/>
      </w:pPr>
      <w:hyperlink w:anchor="_Sec652">
        <w:r w:rsidR="007A5D75">
          <w:rPr>
            <w:color w:val="00467F"/>
            <w:u w:val="single"/>
          </w:rPr>
          <w:t>Počítačový operační systém Windows</w:t>
        </w:r>
      </w:hyperlink>
      <w:r w:rsidR="007A5D75">
        <w:t xml:space="preserve">: Položka počítačového operačního systému Windows byla revidována, tak aby objasňovala stávající podmínky. </w:t>
      </w:r>
    </w:p>
    <w:p w:rsidR="0039083B" w:rsidRDefault="0039083B">
      <w:pPr>
        <w:pStyle w:val="ProductList-Body"/>
      </w:pPr>
    </w:p>
    <w:p w:rsidR="0039083B" w:rsidRDefault="007A5D75">
      <w:pPr>
        <w:pStyle w:val="ProductList-ClauseHeading"/>
        <w:outlineLvl w:val="2"/>
      </w:pPr>
      <w:r>
        <w:t>Služby online</w:t>
      </w:r>
    </w:p>
    <w:p w:rsidR="0039083B" w:rsidRDefault="008D36CB">
      <w:pPr>
        <w:pStyle w:val="ProductList-Body"/>
      </w:pPr>
      <w:hyperlink w:anchor="_Sec624">
        <w:r w:rsidR="007A5D75">
          <w:rPr>
            <w:color w:val="00467F"/>
            <w:u w:val="single"/>
          </w:rPr>
          <w:t>Služby Microsoft Azure</w:t>
        </w:r>
      </w:hyperlink>
      <w:r w:rsidR="007A5D75">
        <w:t>: Byly přidány nové podmínky pro podporu spouštění výhod Microsoft Azure Benefit pro SQL Server. Výhody Microsoft Azure Benefit pro SQL Server umožní zákazníkům využít jejich stávající licence k produktu SQL Server s aktivním krytím Software Assurance na instance řízené databází SQL Azure a platit pouze za základní výpočty a ukládání.</w:t>
      </w:r>
    </w:p>
    <w:p w:rsidR="0039083B" w:rsidRDefault="008D36CB">
      <w:pPr>
        <w:pStyle w:val="ProductList-Body"/>
      </w:pPr>
      <w:hyperlink w:anchor="_Sec1199">
        <w:r w:rsidR="007A5D75">
          <w:rPr>
            <w:color w:val="00467F"/>
            <w:u w:val="single"/>
          </w:rPr>
          <w:t>Microsoft Azure User Plans</w:t>
        </w:r>
      </w:hyperlink>
      <w:r w:rsidR="007A5D75">
        <w:t>: Byly přidány podmínky umožňující zákazníkům s licencí k produktu Azure Advanced Threat Protection pro uživatele instalovat a používat produkt Advanced Threat Analytics lokálně ke správě klientských prostředí OSE (serverových prostředí OSE používaných jako klientská prostředí OSE), která jsou používána výhradně uživateli, kterým jsou uděleny licence. Toto právo zanikne po vypršení platnosti odběru zákazníka.</w:t>
      </w:r>
    </w:p>
    <w:p w:rsidR="0039083B" w:rsidRDefault="0039083B">
      <w:pPr>
        <w:pStyle w:val="ProductList-Body"/>
      </w:pPr>
    </w:p>
    <w:p w:rsidR="0039083B" w:rsidRDefault="007A5D75">
      <w:pPr>
        <w:pStyle w:val="ProductList-ClauseHeading"/>
        <w:outlineLvl w:val="2"/>
      </w:pPr>
      <w:r>
        <w:t>Ostatní služby online</w:t>
      </w:r>
    </w:p>
    <w:p w:rsidR="0039083B" w:rsidRDefault="008D36CB">
      <w:pPr>
        <w:pStyle w:val="ProductList-Body"/>
      </w:pPr>
      <w:hyperlink w:anchor="_Sec674">
        <w:r w:rsidR="007A5D75">
          <w:rPr>
            <w:color w:val="00467F"/>
            <w:u w:val="single"/>
          </w:rPr>
          <w:t>Business Application Platform</w:t>
        </w:r>
      </w:hyperlink>
      <w:r w:rsidR="007A5D75">
        <w:t>: Byl aktualizován oddíl 2.3 Technologie SQL Server k objasnění, že do produktu SQL Server Standard Edition je zahrnut produkt PowerBI Report Server.</w:t>
      </w:r>
    </w:p>
    <w:p w:rsidR="0039083B" w:rsidRDefault="0039083B">
      <w:pPr>
        <w:pStyle w:val="ProductList-Body"/>
      </w:pPr>
    </w:p>
    <w:p w:rsidR="0039083B" w:rsidRDefault="007A5D75">
      <w:pPr>
        <w:pStyle w:val="ProductList-ClauseHeading"/>
        <w:outlineLvl w:val="2"/>
      </w:pPr>
      <w:r>
        <w:lastRenderedPageBreak/>
        <w:t>Slovník</w:t>
      </w:r>
    </w:p>
    <w:p w:rsidR="0039083B" w:rsidRDefault="008D36CB">
      <w:pPr>
        <w:pStyle w:val="ProductList-Body"/>
      </w:pPr>
      <w:hyperlink w:anchor="_Sec553">
        <w:r w:rsidR="007A5D75">
          <w:rPr>
            <w:color w:val="00467F"/>
            <w:u w:val="single"/>
          </w:rPr>
          <w:t>Definice</w:t>
        </w:r>
      </w:hyperlink>
      <w:r w:rsidR="007A5D75">
        <w:t>: Byla doplněna definice znalostního pracovníka.</w:t>
      </w:r>
    </w:p>
    <w:p w:rsidR="0039083B" w:rsidRDefault="0039083B">
      <w:pPr>
        <w:pStyle w:val="ProductList-Body"/>
      </w:pPr>
    </w:p>
    <w:p w:rsidR="0039083B" w:rsidRDefault="007A5D75">
      <w:pPr>
        <w:pStyle w:val="ProductList-ClauseHeading"/>
        <w:outlineLvl w:val="2"/>
      </w:pPr>
      <w:r>
        <w:t>Příloha C – Doplňky a další licence k přechodu</w:t>
      </w:r>
    </w:p>
    <w:p w:rsidR="0039083B" w:rsidRDefault="008D36CB">
      <w:pPr>
        <w:pStyle w:val="ProductList-Body"/>
      </w:pPr>
      <w:hyperlink w:anchor="_Sec1240">
        <w:r w:rsidR="007A5D75">
          <w:rPr>
            <w:color w:val="00467F"/>
            <w:u w:val="single"/>
          </w:rPr>
          <w:t>Z krytí SA</w:t>
        </w:r>
      </w:hyperlink>
      <w:r w:rsidR="007A5D75">
        <w:t>: Byl přidán text objasňující, že zákazníci mohou prodlužovat licence na odběr z krytí SA až do počtu odpovídajících licencí na odběr z krytí SA, kterým končí platnost.</w:t>
      </w:r>
    </w:p>
    <w:p w:rsidR="0039083B" w:rsidRDefault="0039083B">
      <w:pPr>
        <w:pStyle w:val="ProductList-Body"/>
      </w:pP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39083B">
      <w:pPr>
        <w:sectPr w:rsidR="0039083B">
          <w:headerReference w:type="default" r:id="rId24"/>
          <w:footerReference w:type="default" r:id="rId25"/>
          <w:type w:val="continuous"/>
          <w:pgSz w:w="12240" w:h="15840" w:code="1"/>
          <w:pgMar w:top="1170" w:right="720" w:bottom="720" w:left="720" w:header="432" w:footer="288" w:gutter="0"/>
          <w:cols w:space="360"/>
        </w:sectPr>
      </w:pPr>
    </w:p>
    <w:p w:rsidR="0039083B" w:rsidRDefault="007A5D75">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507616552"/>
      <w:r>
        <w:instrText>licenční podmínky</w:instrText>
      </w:r>
      <w:bookmarkEnd w:id="13"/>
      <w:r>
        <w:instrText>" \l 1</w:instrText>
      </w:r>
      <w:r>
        <w:fldChar w:fldCharType="end"/>
      </w:r>
    </w:p>
    <w:p w:rsidR="0039083B" w:rsidRDefault="007A5D75">
      <w:pPr>
        <w:pStyle w:val="ProductList-Body"/>
      </w:pPr>
      <w:r>
        <w:t>Všechny výskyty termínu „užívací práva k produktu“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rsidR="0039083B" w:rsidRDefault="0039083B">
      <w:pPr>
        <w:pStyle w:val="ProductList-Body"/>
      </w:pPr>
    </w:p>
    <w:p w:rsidR="0039083B" w:rsidRDefault="007A5D75">
      <w:pPr>
        <w:pStyle w:val="ProductList-Body"/>
      </w:pPr>
      <w:r>
        <w:t>V případě služeb online odkazy na „užívací práva k produktu“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rsidR="0039083B" w:rsidRDefault="007A5D75">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507616553"/>
      <w:r>
        <w:instrText>Univerzální licenční podmínky</w:instrText>
      </w:r>
      <w:bookmarkEnd w:id="15"/>
      <w:r>
        <w:instrText>" \l 2</w:instrText>
      </w:r>
      <w:r>
        <w:fldChar w:fldCharType="end"/>
      </w:r>
    </w:p>
    <w:p w:rsidR="0039083B" w:rsidRDefault="007A5D75">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rsidR="0039083B" w:rsidRDefault="0039083B">
      <w:pPr>
        <w:pStyle w:val="ProductList-Body"/>
      </w:pPr>
    </w:p>
    <w:p w:rsidR="0039083B" w:rsidRDefault="007A5D75">
      <w:pPr>
        <w:pStyle w:val="ProductList-ClauseHeading"/>
        <w:outlineLvl w:val="2"/>
      </w:pPr>
      <w:r>
        <w:t>1. Definice</w:t>
      </w:r>
    </w:p>
    <w:p w:rsidR="0039083B" w:rsidRDefault="007A5D75">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rsidR="0039083B" w:rsidRDefault="0039083B">
      <w:pPr>
        <w:pStyle w:val="ProductList-Body"/>
      </w:pPr>
    </w:p>
    <w:p w:rsidR="0039083B" w:rsidRDefault="007A5D75">
      <w:pPr>
        <w:pStyle w:val="ProductList-ClauseHeading"/>
        <w:outlineLvl w:val="2"/>
      </w:pPr>
      <w:r>
        <w:t>2. Užívací práva zákazníka</w:t>
      </w:r>
    </w:p>
    <w:p w:rsidR="0039083B" w:rsidRDefault="007A5D75">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rsidR="0039083B" w:rsidRDefault="0039083B">
      <w:pPr>
        <w:pStyle w:val="ProductList-Body"/>
      </w:pPr>
    </w:p>
    <w:p w:rsidR="0039083B" w:rsidRDefault="007A5D75">
      <w:pPr>
        <w:pStyle w:val="ProductList-ClauseHeading"/>
        <w:outlineLvl w:val="2"/>
      </w:pPr>
      <w:r>
        <w:t>3. Práva k užívání jiných verzí a nižších edicí</w:t>
      </w:r>
    </w:p>
    <w:p w:rsidR="0039083B" w:rsidRDefault="007A5D75">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rsidR="0039083B" w:rsidRDefault="0039083B">
      <w:pPr>
        <w:pStyle w:val="ProductList-Body"/>
      </w:pPr>
    </w:p>
    <w:p w:rsidR="0039083B" w:rsidRDefault="007A5D75">
      <w:pPr>
        <w:pStyle w:val="ProductList-ClauseHeading"/>
        <w:outlineLvl w:val="2"/>
      </w:pPr>
      <w:r>
        <w:t>4. Software třetích stran</w:t>
      </w:r>
    </w:p>
    <w:p w:rsidR="0039083B" w:rsidRDefault="007A5D75">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rsidR="0039083B" w:rsidRDefault="0039083B">
      <w:pPr>
        <w:pStyle w:val="ProductList-Body"/>
      </w:pPr>
    </w:p>
    <w:p w:rsidR="0039083B" w:rsidRDefault="007A5D75">
      <w:pPr>
        <w:pStyle w:val="ProductList-ClauseHeading"/>
        <w:outlineLvl w:val="2"/>
      </w:pPr>
      <w:r>
        <w:t>5. Předběžná verze kódu, aktualizace nebo doplňky, další funkce</w:t>
      </w:r>
    </w:p>
    <w:p w:rsidR="0039083B" w:rsidRDefault="007A5D75">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rsidR="0039083B" w:rsidRDefault="0039083B">
      <w:pPr>
        <w:pStyle w:val="ProductList-Body"/>
      </w:pPr>
    </w:p>
    <w:p w:rsidR="0039083B" w:rsidRDefault="007A5D75">
      <w:pPr>
        <w:pStyle w:val="ProductList-ClauseHeading"/>
        <w:outlineLvl w:val="2"/>
      </w:pPr>
      <w:r>
        <w:t>6. Omezení</w:t>
      </w:r>
    </w:p>
    <w:p w:rsidR="0039083B" w:rsidRDefault="007A5D75">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rsidR="0039083B" w:rsidRDefault="0039083B">
      <w:pPr>
        <w:pStyle w:val="ProductList-Body"/>
      </w:pPr>
    </w:p>
    <w:p w:rsidR="0039083B" w:rsidRDefault="007A5D75">
      <w:pPr>
        <w:pStyle w:val="ProductList-ClauseHeading"/>
        <w:outlineLvl w:val="2"/>
      </w:pPr>
      <w:r>
        <w:t>7. Software Assurance</w:t>
      </w:r>
    </w:p>
    <w:p w:rsidR="0039083B" w:rsidRDefault="007A5D75">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rsidR="0039083B" w:rsidRDefault="0039083B">
      <w:pPr>
        <w:pStyle w:val="ProductList-Body"/>
      </w:pPr>
    </w:p>
    <w:p w:rsidR="0039083B" w:rsidRDefault="007A5D75">
      <w:pPr>
        <w:pStyle w:val="ProductList-ClauseHeading"/>
        <w:outlineLvl w:val="2"/>
      </w:pPr>
      <w:r>
        <w:t>8. Outsourcing správy softwaru</w:t>
      </w:r>
    </w:p>
    <w:p w:rsidR="0039083B" w:rsidRDefault="007A5D75">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rsidR="0039083B" w:rsidRDefault="0039083B">
      <w:pPr>
        <w:pStyle w:val="ProductList-Body"/>
      </w:pPr>
    </w:p>
    <w:p w:rsidR="0039083B" w:rsidRDefault="007A5D75">
      <w:pPr>
        <w:pStyle w:val="ProductList-ClauseHeading"/>
        <w:outlineLvl w:val="2"/>
      </w:pPr>
      <w:r>
        <w:t>9. Přiřazení licencí a jeho změny</w:t>
      </w:r>
    </w:p>
    <w:p w:rsidR="0039083B" w:rsidRDefault="007A5D75">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a krytí SA se vztahují odlišné podmínky, jak je uvedeno v </w:t>
      </w:r>
      <w:hyperlink w:anchor="_Sec652">
        <w:r>
          <w:rPr>
            <w:color w:val="00467F"/>
            <w:u w:val="single"/>
          </w:rPr>
          <w:t>záznamu produktu Windows</w:t>
        </w:r>
      </w:hyperlink>
      <w:r>
        <w:t>.</w:t>
      </w:r>
    </w:p>
    <w:p w:rsidR="0039083B" w:rsidRDefault="0039083B">
      <w:pPr>
        <w:pStyle w:val="ProductList-Body"/>
      </w:pPr>
    </w:p>
    <w:p w:rsidR="0039083B" w:rsidRDefault="007A5D75">
      <w:pPr>
        <w:pStyle w:val="ProductList-ClauseHeading"/>
        <w:outlineLvl w:val="2"/>
      </w:pPr>
      <w:r>
        <w:t>10. Technická opatření</w:t>
      </w:r>
    </w:p>
    <w:p w:rsidR="0039083B" w:rsidRDefault="007A5D75">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rsidR="0039083B" w:rsidRDefault="0039083B">
      <w:pPr>
        <w:pStyle w:val="ProductList-Body"/>
      </w:pPr>
    </w:p>
    <w:p w:rsidR="0039083B" w:rsidRDefault="007A5D75">
      <w:pPr>
        <w:pStyle w:val="ProductList-SubClauseHeading"/>
        <w:outlineLvl w:val="3"/>
      </w:pPr>
      <w:r>
        <w:t>10.1 Aktivace a ověření</w:t>
      </w:r>
    </w:p>
    <w:p w:rsidR="0039083B" w:rsidRDefault="007A5D75">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rsidR="0039083B" w:rsidRDefault="0039083B">
      <w:pPr>
        <w:pStyle w:val="ProductList-BodyIndented"/>
      </w:pPr>
    </w:p>
    <w:p w:rsidR="0039083B" w:rsidRDefault="007A5D75">
      <w:pPr>
        <w:pStyle w:val="ProductList-SubClauseHeading"/>
        <w:outlineLvl w:val="3"/>
      </w:pPr>
      <w:r>
        <w:t>10.2 Kódy Product Key</w:t>
      </w:r>
    </w:p>
    <w:p w:rsidR="0039083B" w:rsidRDefault="007A5D75">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rsidR="0039083B" w:rsidRDefault="0039083B">
      <w:pPr>
        <w:pStyle w:val="ProductList-BodyIndented"/>
      </w:pPr>
    </w:p>
    <w:p w:rsidR="0039083B" w:rsidRDefault="007A5D75">
      <w:pPr>
        <w:pStyle w:val="ProductList-ClauseHeading"/>
        <w:outlineLvl w:val="2"/>
      </w:pPr>
      <w:r>
        <w:t>11. Sdělení</w:t>
      </w:r>
    </w:p>
    <w:p w:rsidR="0039083B" w:rsidRDefault="007A5D75">
      <w:pPr>
        <w:pStyle w:val="ProductList-Body"/>
      </w:pPr>
      <w:r>
        <w:t>Následující sdělení platí pro případy uvedené v oddílu Užívací práva každého záznamu produktu:</w:t>
      </w:r>
    </w:p>
    <w:p w:rsidR="0039083B" w:rsidRDefault="0039083B">
      <w:pPr>
        <w:pStyle w:val="ProductList-Body"/>
      </w:pPr>
    </w:p>
    <w:p w:rsidR="0039083B" w:rsidRDefault="007A5D75">
      <w:pPr>
        <w:pStyle w:val="ProductList-SubClauseHeading"/>
        <w:outlineLvl w:val="3"/>
      </w:pPr>
      <w:r>
        <w:t>11.1 Internetové funkce</w:t>
      </w:r>
    </w:p>
    <w:p w:rsidR="0039083B" w:rsidRDefault="007A5D75">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Použití těchto informací je popsáno v prohlášení o ochraně osobních údajů, které je k dispozici v každém softwarovém produktu.</w:t>
      </w:r>
    </w:p>
    <w:p w:rsidR="0039083B" w:rsidRDefault="0039083B">
      <w:pPr>
        <w:pStyle w:val="ProductList-BodyIndented"/>
      </w:pPr>
    </w:p>
    <w:p w:rsidR="0039083B" w:rsidRDefault="007A5D75">
      <w:pPr>
        <w:pStyle w:val="ProductList-SubClauseHeading"/>
        <w:outlineLvl w:val="3"/>
      </w:pPr>
      <w:r>
        <w:t>11.2 Mapy Bing</w:t>
      </w:r>
    </w:p>
    <w:p w:rsidR="0039083B" w:rsidRDefault="007A5D75">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6">
        <w:r>
          <w:rPr>
            <w:color w:val="00467F"/>
            <w:u w:val="single"/>
          </w:rPr>
          <w:t>http://go.microsoft.com/?linkid=9710837</w:t>
        </w:r>
      </w:hyperlink>
      <w:r>
        <w:t xml:space="preserve"> a zásady ochrany osobních údajů služby Bing Maps na adrese </w:t>
      </w:r>
      <w:hyperlink r:id="rId27">
        <w:r>
          <w:rPr>
            <w:color w:val="00467F"/>
            <w:u w:val="single"/>
          </w:rPr>
          <w:t>http://go.microsoft.com/fwlink/?LinkID=248686</w:t>
        </w:r>
      </w:hyperlink>
      <w:r>
        <w:t>.</w:t>
      </w:r>
    </w:p>
    <w:p w:rsidR="0039083B" w:rsidRDefault="0039083B">
      <w:pPr>
        <w:pStyle w:val="ProductList-BodyIndented"/>
      </w:pPr>
    </w:p>
    <w:p w:rsidR="0039083B" w:rsidRDefault="007A5D75">
      <w:pPr>
        <w:pStyle w:val="ProductList-SubClauseHeading"/>
        <w:outlineLvl w:val="3"/>
      </w:pPr>
      <w:r>
        <w:t>11.3 Vizuální standard H.264/AVC, videostandard VC-1 a vizuální standard MPEG-4 Part 2</w:t>
      </w:r>
    </w:p>
    <w:p w:rsidR="0039083B" w:rsidRDefault="007A5D75">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8">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39083B" w:rsidRDefault="0039083B">
      <w:pPr>
        <w:pStyle w:val="ProductList-BodyIndented"/>
      </w:pPr>
    </w:p>
    <w:p w:rsidR="0039083B" w:rsidRDefault="007A5D75">
      <w:pPr>
        <w:pStyle w:val="ProductList-ClauseHeading"/>
        <w:outlineLvl w:val="2"/>
      </w:pPr>
      <w:r>
        <w:t>12. Komponenty písem, obrázky a zvuky</w:t>
      </w:r>
    </w:p>
    <w:p w:rsidR="0039083B" w:rsidRDefault="007A5D75">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rsidR="0039083B" w:rsidRDefault="0039083B">
      <w:pPr>
        <w:pStyle w:val="ProductList-Body"/>
      </w:pPr>
    </w:p>
    <w:p w:rsidR="0039083B" w:rsidRDefault="007A5D75">
      <w:pPr>
        <w:pStyle w:val="ProductList-ClauseHeading"/>
        <w:outlineLvl w:val="2"/>
      </w:pPr>
      <w:r>
        <w:t>13. Zahrnuté technologie</w:t>
      </w:r>
    </w:p>
    <w:p w:rsidR="0039083B" w:rsidRDefault="007A5D75">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rsidR="0039083B" w:rsidRDefault="0039083B">
      <w:pPr>
        <w:pStyle w:val="ProductList-Body"/>
      </w:pPr>
    </w:p>
    <w:p w:rsidR="0039083B" w:rsidRDefault="007A5D75">
      <w:pPr>
        <w:pStyle w:val="ProductList-ClauseHeading"/>
        <w:outlineLvl w:val="2"/>
      </w:pPr>
      <w:r>
        <w:t>14. Testování typovou úlohou</w:t>
      </w:r>
    </w:p>
    <w:p w:rsidR="0039083B" w:rsidRDefault="007A5D75">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To se nevztahuje na Windows Server.</w:t>
      </w:r>
    </w:p>
    <w:p w:rsidR="0039083B" w:rsidRDefault="0039083B">
      <w:pPr>
        <w:pStyle w:val="ProductList-Body"/>
      </w:pPr>
    </w:p>
    <w:p w:rsidR="0039083B" w:rsidRDefault="007A5D75">
      <w:pPr>
        <w:pStyle w:val="ProductList-ClauseHeading"/>
        <w:outlineLvl w:val="2"/>
      </w:pPr>
      <w:r>
        <w:lastRenderedPageBreak/>
        <w:t>15. Multiplexování</w:t>
      </w:r>
    </w:p>
    <w:p w:rsidR="0039083B" w:rsidRDefault="007A5D75">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39083B" w:rsidRDefault="0039083B">
      <w:pPr>
        <w:pStyle w:val="ProductList-Body"/>
      </w:pPr>
    </w:p>
    <w:p w:rsidR="0039083B" w:rsidRDefault="007A5D75">
      <w:pPr>
        <w:pStyle w:val="ProductList-ClauseHeading"/>
        <w:outlineLvl w:val="2"/>
      </w:pPr>
      <w:r>
        <w:t>16. Práva správy a podpory</w:t>
      </w:r>
    </w:p>
    <w:p w:rsidR="0039083B" w:rsidRDefault="007A5D75">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rsidR="0039083B" w:rsidRDefault="0039083B">
      <w:pPr>
        <w:pStyle w:val="ProductList-Body"/>
      </w:pPr>
    </w:p>
    <w:p w:rsidR="0039083B" w:rsidRDefault="007A5D75">
      <w:pPr>
        <w:pStyle w:val="ProductList-ClauseHeading"/>
        <w:outlineLvl w:val="2"/>
      </w:pPr>
      <w:r>
        <w:t>17. Opětovně šiřitelný kód</w:t>
      </w:r>
    </w:p>
    <w:p w:rsidR="0039083B" w:rsidRDefault="007A5D75">
      <w:pPr>
        <w:pStyle w:val="ProductList-Body"/>
      </w:pPr>
      <w:r>
        <w:t xml:space="preserve">Software může zahrnovat kód, který zákazník může distribuovat v programech, které vyvine, pokud splní dále uvedené podmínky. </w:t>
      </w:r>
    </w:p>
    <w:p w:rsidR="0039083B" w:rsidRDefault="0039083B">
      <w:pPr>
        <w:pStyle w:val="ProductList-Body"/>
      </w:pPr>
    </w:p>
    <w:p w:rsidR="0039083B" w:rsidRDefault="007A5D75">
      <w:pPr>
        <w:pStyle w:val="ProductList-SubClauseHeading"/>
        <w:outlineLvl w:val="3"/>
      </w:pPr>
      <w:r>
        <w:t>17.1 Právo k užívání a distribuci</w:t>
      </w:r>
    </w:p>
    <w:p w:rsidR="0039083B" w:rsidRDefault="007A5D75">
      <w:pPr>
        <w:pStyle w:val="ProductList-BodyIndented"/>
      </w:pPr>
      <w:r>
        <w:t xml:space="preserve">Kód a textové soubory uvedené níže představují „Opětovně šířitelný kód“. </w:t>
      </w:r>
    </w:p>
    <w:p w:rsidR="0039083B" w:rsidRDefault="007A5D75" w:rsidP="007A5D75">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rsidR="0039083B" w:rsidRDefault="007A5D75" w:rsidP="007A5D75">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rsidR="0039083B" w:rsidRDefault="007A5D75" w:rsidP="007A5D75">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rsidR="0039083B" w:rsidRDefault="007A5D75" w:rsidP="007A5D75">
      <w:pPr>
        <w:pStyle w:val="ProductList-Bullet"/>
        <w:numPr>
          <w:ilvl w:val="1"/>
          <w:numId w:val="4"/>
        </w:numPr>
      </w:pPr>
      <w:r>
        <w:t>Knihovna obrázků: Zákazník může kopírovat a distribuovat obrázky, grafiku a animace v Knihovně obrázků tak, jak je popsáno v dokumentaci k softwaru.</w:t>
      </w:r>
    </w:p>
    <w:p w:rsidR="0039083B" w:rsidRDefault="0039083B">
      <w:pPr>
        <w:pStyle w:val="ProductList-BodyIndented"/>
      </w:pPr>
    </w:p>
    <w:p w:rsidR="0039083B" w:rsidRDefault="007A5D75">
      <w:pPr>
        <w:pStyle w:val="ProductList-SubClauseHeading"/>
        <w:outlineLvl w:val="3"/>
      </w:pPr>
      <w:r>
        <w:t>17.2 Požadavky na distribuci</w:t>
      </w:r>
    </w:p>
    <w:p w:rsidR="0039083B" w:rsidRDefault="007A5D75">
      <w:pPr>
        <w:pStyle w:val="ProductList-BodyIndented"/>
      </w:pPr>
      <w:r>
        <w:t>Pokud zákazník distribuuje jakýkoli kód určený k distribuci, musí: Zákazník musí:</w:t>
      </w:r>
    </w:p>
    <w:p w:rsidR="0039083B" w:rsidRDefault="007A5D75" w:rsidP="007A5D75">
      <w:pPr>
        <w:pStyle w:val="ProductList-Bullet"/>
        <w:numPr>
          <w:ilvl w:val="1"/>
          <w:numId w:val="5"/>
        </w:numPr>
      </w:pPr>
      <w:r>
        <w:t>tento kód distribuovat pouze se svými programy, kde programy zákazníka poskytují podstatnou primární funkci pro kód určený k distribuci;</w:t>
      </w:r>
    </w:p>
    <w:p w:rsidR="0039083B" w:rsidRDefault="007A5D75" w:rsidP="007A5D75">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rsidR="0039083B" w:rsidRDefault="007A5D75" w:rsidP="007A5D75">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rsidR="0039083B" w:rsidRDefault="0039083B">
      <w:pPr>
        <w:pStyle w:val="ProductList-BodyIndented"/>
      </w:pPr>
    </w:p>
    <w:p w:rsidR="0039083B" w:rsidRDefault="007A5D75">
      <w:pPr>
        <w:pStyle w:val="ProductList-SubClauseHeading"/>
        <w:outlineLvl w:val="3"/>
      </w:pPr>
      <w:r>
        <w:t>17.3 Omezení distribuce</w:t>
      </w:r>
    </w:p>
    <w:p w:rsidR="0039083B" w:rsidRDefault="007A5D75">
      <w:pPr>
        <w:pStyle w:val="ProductList-BodyIndented"/>
      </w:pPr>
      <w:r>
        <w:t>Zákazník nesmí:</w:t>
      </w:r>
    </w:p>
    <w:p w:rsidR="0039083B" w:rsidRDefault="007A5D75" w:rsidP="007A5D75">
      <w:pPr>
        <w:pStyle w:val="ProductList-Bullet"/>
        <w:numPr>
          <w:ilvl w:val="1"/>
          <w:numId w:val="6"/>
        </w:numPr>
      </w:pPr>
      <w:r>
        <w:t>měnit jakékoliv informace o autorských právech, ochranné známce nebo patentech v kódu;</w:t>
      </w:r>
    </w:p>
    <w:p w:rsidR="0039083B" w:rsidRDefault="007A5D75" w:rsidP="007A5D75">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rsidR="0039083B" w:rsidRDefault="007A5D75" w:rsidP="007A5D75">
      <w:pPr>
        <w:pStyle w:val="ProductList-Bullet"/>
        <w:numPr>
          <w:ilvl w:val="1"/>
          <w:numId w:val="6"/>
        </w:numPr>
      </w:pPr>
      <w:r>
        <w:t>distribuovat kód určený k distribuci v libovolném škodlivém či podvodném programu, případně s tímto programem, nebo nezákonným způsobem nebo</w:t>
      </w:r>
    </w:p>
    <w:p w:rsidR="0039083B" w:rsidRDefault="007A5D75" w:rsidP="007A5D75">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rsidR="0039083B" w:rsidRDefault="0039083B">
      <w:pPr>
        <w:pStyle w:val="ProductList-BodyIndented"/>
      </w:pPr>
    </w:p>
    <w:p w:rsidR="0039083B" w:rsidRDefault="007A5D75">
      <w:pPr>
        <w:pStyle w:val="ProductList-ClauseHeading"/>
        <w:outlineLvl w:val="2"/>
      </w:pPr>
      <w:r>
        <w:t>18. Software a služby</w:t>
      </w:r>
    </w:p>
    <w:p w:rsidR="0039083B" w:rsidRDefault="007A5D75">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rsidR="0039083B" w:rsidRDefault="0039083B">
      <w:pPr>
        <w:pStyle w:val="ProductList-Body"/>
      </w:pPr>
    </w:p>
    <w:p w:rsidR="0039083B" w:rsidRDefault="007A5D75">
      <w:pPr>
        <w:pStyle w:val="ProductList-ClauseHeading"/>
        <w:outlineLvl w:val="2"/>
      </w:pPr>
      <w:r>
        <w:t>19. Zpracování osobních údajů</w:t>
      </w:r>
    </w:p>
    <w:p w:rsidR="0039083B" w:rsidRDefault="007A5D75">
      <w:pPr>
        <w:pStyle w:val="ProductList-Body"/>
      </w:pPr>
      <w:r>
        <w:t xml:space="preserve">V rámci svojí role zpracovatele a dílčího zpracovatele osobních údajů v souvislosti s produktem nebo poskytováním odborných služeb společnost Microsoft přijímá závazky v souladu s obecnými podmínkami nařízení Evropské unie o ochraně osobních údajů v příloze 4 </w:t>
      </w:r>
      <w:hyperlink r:id="rId29">
        <w:r>
          <w:rPr>
            <w:color w:val="00467F"/>
            <w:u w:val="single"/>
          </w:rPr>
          <w:t>podmínek služeb online</w:t>
        </w:r>
      </w:hyperlink>
      <w:r>
        <w:t xml:space="preserve"> vůči všem zákazníkům s účinností ke dni 25. května 2018. </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16" w:name="_Sec538"/>
      <w:r>
        <w:t>Podmínky licenčního modelu</w:t>
      </w:r>
      <w:bookmarkEnd w:id="16"/>
      <w:r>
        <w:fldChar w:fldCharType="begin"/>
      </w:r>
      <w:r>
        <w:instrText xml:space="preserve"> TC "</w:instrText>
      </w:r>
      <w:bookmarkStart w:id="17" w:name="_Toc507616554"/>
      <w:r>
        <w:instrText>Podmínky licenčního modelu</w:instrText>
      </w:r>
      <w:bookmarkEnd w:id="17"/>
      <w:r>
        <w:instrText>" \l 2</w:instrText>
      </w:r>
      <w:r>
        <w:fldChar w:fldCharType="end"/>
      </w:r>
    </w:p>
    <w:p w:rsidR="0039083B" w:rsidRDefault="007A5D75">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rsidR="0039083B" w:rsidRDefault="007A5D75">
      <w:pPr>
        <w:pStyle w:val="ProductList-Offering2Heading"/>
        <w:outlineLvl w:val="2"/>
      </w:pPr>
      <w:bookmarkStart w:id="18" w:name="_Sec539"/>
      <w:r>
        <w:lastRenderedPageBreak/>
        <w:t>Aplikace pro stolní počítače</w:t>
      </w:r>
      <w:bookmarkEnd w:id="18"/>
      <w:r>
        <w:fldChar w:fldCharType="begin"/>
      </w:r>
      <w:r>
        <w:instrText xml:space="preserve"> TC "</w:instrText>
      </w:r>
      <w:bookmarkStart w:id="19" w:name="_Toc507616555"/>
      <w:r>
        <w:instrText>Aplikace pro stolní počítače</w:instrText>
      </w:r>
      <w:bookmarkEnd w:id="19"/>
      <w:r>
        <w:instrText>" \l 3</w:instrText>
      </w:r>
      <w:r>
        <w:fldChar w:fldCharType="end"/>
      </w:r>
    </w:p>
    <w:p w:rsidR="0039083B" w:rsidRDefault="007A5D75">
      <w:pPr>
        <w:pStyle w:val="ProductList-ClauseHeading"/>
        <w:outlineLvl w:val="3"/>
      </w:pPr>
      <w:r>
        <w:t>Licence k zařízení</w:t>
      </w:r>
    </w:p>
    <w:p w:rsidR="0039083B" w:rsidRDefault="007A5D75" w:rsidP="007A5D75">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rsidR="0039083B" w:rsidRDefault="007A5D75" w:rsidP="007A5D75">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39083B" w:rsidRDefault="007A5D75" w:rsidP="007A5D75">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rsidR="0039083B" w:rsidRDefault="007A5D75" w:rsidP="007A5D75">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rsidR="0039083B" w:rsidRDefault="007A5D75" w:rsidP="007A5D75">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rsidR="0039083B" w:rsidRDefault="0039083B">
      <w:pPr>
        <w:pStyle w:val="ProductList-Body"/>
      </w:pPr>
    </w:p>
    <w:p w:rsidR="0039083B" w:rsidRDefault="007A5D75">
      <w:pPr>
        <w:pStyle w:val="ProductList-ClauseHeading"/>
        <w:outlineLvl w:val="3"/>
      </w:pPr>
      <w:r>
        <w:t>Mediální prvky a šablony</w:t>
      </w:r>
    </w:p>
    <w:p w:rsidR="0039083B" w:rsidRDefault="007A5D75">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rsidR="0039083B" w:rsidRDefault="007A5D75">
      <w:pPr>
        <w:pStyle w:val="ProductList-Offering2Heading"/>
        <w:outlineLvl w:val="2"/>
      </w:pPr>
      <w:bookmarkStart w:id="20" w:name="_Sec540"/>
      <w:r>
        <w:t>Počítačové operační systémy</w:t>
      </w:r>
      <w:bookmarkEnd w:id="20"/>
      <w:r>
        <w:fldChar w:fldCharType="begin"/>
      </w:r>
      <w:r>
        <w:instrText xml:space="preserve"> TC "</w:instrText>
      </w:r>
      <w:bookmarkStart w:id="21" w:name="_Toc507616556"/>
      <w:r>
        <w:instrText>Počítačové operační systémy</w:instrText>
      </w:r>
      <w:bookmarkEnd w:id="21"/>
      <w:r>
        <w:instrText>" \l 3</w:instrText>
      </w:r>
      <w:r>
        <w:fldChar w:fldCharType="end"/>
      </w:r>
    </w:p>
    <w:p w:rsidR="0039083B" w:rsidRDefault="007A5D75">
      <w:pPr>
        <w:pStyle w:val="ProductList-ClauseHeading"/>
        <w:outlineLvl w:val="3"/>
      </w:pPr>
      <w:r>
        <w:t>Licence k zařízení</w:t>
      </w:r>
    </w:p>
    <w:p w:rsidR="0039083B" w:rsidRDefault="007A5D75" w:rsidP="007A5D75">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rsidR="0039083B" w:rsidRDefault="007A5D75" w:rsidP="007A5D75">
      <w:pPr>
        <w:pStyle w:val="ProductList-Bullet"/>
        <w:numPr>
          <w:ilvl w:val="0"/>
          <w:numId w:val="8"/>
        </w:numPr>
      </w:pPr>
      <w:r>
        <w:t>Zákazník smí software používat nejvýše na dvou procesorech.</w:t>
      </w:r>
    </w:p>
    <w:p w:rsidR="0039083B" w:rsidRDefault="007A5D75" w:rsidP="007A5D75">
      <w:pPr>
        <w:pStyle w:val="ProductList-Bullet"/>
        <w:numPr>
          <w:ilvl w:val="0"/>
          <w:numId w:val="8"/>
        </w:numPr>
      </w:pPr>
      <w:r>
        <w:t>Místní používání je povoleno pro jakéhokoli uživatele.</w:t>
      </w:r>
    </w:p>
    <w:p w:rsidR="0039083B" w:rsidRDefault="007A5D75" w:rsidP="007A5D75">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rsidR="0039083B" w:rsidRDefault="007A5D75" w:rsidP="007A5D75">
      <w:pPr>
        <w:pStyle w:val="ProductList-Bullet"/>
        <w:numPr>
          <w:ilvl w:val="0"/>
          <w:numId w:val="8"/>
        </w:numPr>
      </w:pPr>
      <w:r>
        <w:t>Software smí používat v každém okamžiku vždy pouze jeden uživatel.</w:t>
      </w:r>
    </w:p>
    <w:p w:rsidR="0039083B" w:rsidRDefault="007A5D75" w:rsidP="007A5D75">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rsidR="0039083B" w:rsidRDefault="007A5D75" w:rsidP="007A5D75">
      <w:pPr>
        <w:pStyle w:val="ProductList-Bullet"/>
        <w:numPr>
          <w:ilvl w:val="0"/>
          <w:numId w:val="8"/>
        </w:numPr>
      </w:pPr>
      <w:r>
        <w:t>Pro aktivaci s použitím Služby správy klíčů nebo podobné technologie je povolen neomezený počet připojení.</w:t>
      </w:r>
    </w:p>
    <w:p w:rsidR="0039083B" w:rsidRDefault="0039083B">
      <w:pPr>
        <w:pStyle w:val="ProductList-Body"/>
      </w:pPr>
    </w:p>
    <w:p w:rsidR="0039083B" w:rsidRDefault="007A5D75">
      <w:pPr>
        <w:pStyle w:val="ProductList-ClauseHeading"/>
        <w:outlineLvl w:val="3"/>
      </w:pPr>
      <w:r>
        <w:t>Adobe Flash Player</w:t>
      </w:r>
    </w:p>
    <w:p w:rsidR="0039083B" w:rsidRDefault="007A5D75">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0">
        <w:r>
          <w:rPr>
            <w:color w:val="00467F"/>
            <w:u w:val="single"/>
          </w:rPr>
          <w:t>http://go.microsoft.com/fwlink/?linkid=248532</w:t>
        </w:r>
      </w:hyperlink>
      <w:r>
        <w:t>. Adobe a Flash jsou registrované ochranné známky nebo ochranné známky společnosti Adobe Systems Incorporated v USA a dalších zemích.</w:t>
      </w:r>
    </w:p>
    <w:p w:rsidR="0039083B" w:rsidRDefault="007A5D75">
      <w:pPr>
        <w:pStyle w:val="ProductList-Offering2Heading"/>
        <w:outlineLvl w:val="2"/>
      </w:pPr>
      <w:bookmarkStart w:id="22" w:name="_Sec541"/>
      <w:r>
        <w:t>Podle počtu jader / CAL</w:t>
      </w:r>
      <w:bookmarkEnd w:id="22"/>
      <w:r>
        <w:fldChar w:fldCharType="begin"/>
      </w:r>
      <w:r>
        <w:instrText xml:space="preserve"> TC "</w:instrText>
      </w:r>
      <w:bookmarkStart w:id="23" w:name="_Toc507616557"/>
      <w:r>
        <w:instrText>Podle počtu jader / CAL</w:instrText>
      </w:r>
      <w:bookmarkEnd w:id="23"/>
      <w:r>
        <w:instrText>" \l 3</w:instrText>
      </w:r>
      <w:r>
        <w:fldChar w:fldCharType="end"/>
      </w:r>
    </w:p>
    <w:p w:rsidR="0039083B" w:rsidRDefault="007A5D75">
      <w:pPr>
        <w:pStyle w:val="ProductList-ClauseHeading"/>
        <w:outlineLvl w:val="3"/>
      </w:pPr>
      <w:r>
        <w:t>Licence k serveru (podle počtu jader)</w:t>
      </w:r>
    </w:p>
    <w:p w:rsidR="0039083B" w:rsidRDefault="007A5D75" w:rsidP="007A5D75">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rsidR="0039083B" w:rsidRDefault="007A5D75" w:rsidP="007A5D75">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39083B" w:rsidRDefault="007A5D75" w:rsidP="007A5D75">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rsidR="0039083B" w:rsidRDefault="007A5D75" w:rsidP="007A5D75">
      <w:pPr>
        <w:pStyle w:val="ProductList-Bullet"/>
        <w:numPr>
          <w:ilvl w:val="0"/>
          <w:numId w:val="9"/>
        </w:numPr>
      </w:pPr>
      <w:r>
        <w:t>Edice Standard:</w:t>
      </w:r>
    </w:p>
    <w:p w:rsidR="0039083B" w:rsidRDefault="007A5D75" w:rsidP="007A5D75">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rsidR="0039083B" w:rsidRDefault="007A5D75" w:rsidP="007A5D75">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39083B" w:rsidRDefault="007A5D75" w:rsidP="007A5D75">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9083B" w:rsidRDefault="007A5D75" w:rsidP="007A5D75">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rsidR="0039083B" w:rsidRDefault="007A5D75" w:rsidP="007A5D75">
      <w:pPr>
        <w:pStyle w:val="ProductList-Bullet"/>
        <w:numPr>
          <w:ilvl w:val="0"/>
          <w:numId w:val="9"/>
        </w:numPr>
      </w:pPr>
      <w:r>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rsidR="0039083B" w:rsidRDefault="0039083B">
      <w:pPr>
        <w:pStyle w:val="ProductList-Body"/>
      </w:pPr>
    </w:p>
    <w:p w:rsidR="0039083B" w:rsidRDefault="007A5D75">
      <w:pPr>
        <w:pStyle w:val="ProductList-ClauseHeading"/>
        <w:outlineLvl w:val="3"/>
      </w:pPr>
      <w:r>
        <w:t>Licence přístupu</w:t>
      </w:r>
    </w:p>
    <w:p w:rsidR="0039083B" w:rsidRDefault="007A5D75" w:rsidP="007A5D75">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39083B" w:rsidRDefault="007A5D75" w:rsidP="007A5D75">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rsidR="0039083B" w:rsidRDefault="007A5D75" w:rsidP="007A5D7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rsidR="0039083B" w:rsidRDefault="007A5D75" w:rsidP="007A5D75">
      <w:pPr>
        <w:pStyle w:val="ProductList-Bullet"/>
        <w:numPr>
          <w:ilvl w:val="0"/>
          <w:numId w:val="10"/>
        </w:numPr>
      </w:pPr>
      <w:r>
        <w:lastRenderedPageBreak/>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39083B" w:rsidRDefault="007A5D75">
      <w:pPr>
        <w:pStyle w:val="ProductList-Offering2Heading"/>
        <w:outlineLvl w:val="2"/>
      </w:pPr>
      <w:bookmarkStart w:id="24" w:name="_Sec542"/>
      <w:r>
        <w:t>Server/CAL</w:t>
      </w:r>
      <w:bookmarkEnd w:id="24"/>
      <w:r>
        <w:fldChar w:fldCharType="begin"/>
      </w:r>
      <w:r>
        <w:instrText xml:space="preserve"> TC "</w:instrText>
      </w:r>
      <w:bookmarkStart w:id="25" w:name="_Toc507616558"/>
      <w:r>
        <w:instrText>Server/CAL</w:instrText>
      </w:r>
      <w:bookmarkEnd w:id="25"/>
      <w:r>
        <w:instrText>" \l 3</w:instrText>
      </w:r>
      <w:r>
        <w:fldChar w:fldCharType="end"/>
      </w:r>
    </w:p>
    <w:p w:rsidR="0039083B" w:rsidRDefault="007A5D75">
      <w:pPr>
        <w:pStyle w:val="ProductList-ClauseHeading"/>
        <w:outlineLvl w:val="3"/>
      </w:pPr>
      <w:r>
        <w:t>Licence k serveru (podle počtu instancí)</w:t>
      </w:r>
    </w:p>
    <w:p w:rsidR="0039083B" w:rsidRDefault="007A5D7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rsidR="0039083B" w:rsidRDefault="0039083B">
      <w:pPr>
        <w:pStyle w:val="ProductList-Body"/>
      </w:pPr>
    </w:p>
    <w:p w:rsidR="0039083B" w:rsidRDefault="007A5D75">
      <w:pPr>
        <w:pStyle w:val="ProductList-ClauseHeading"/>
        <w:outlineLvl w:val="3"/>
      </w:pPr>
      <w:r>
        <w:t>Licence přístupu</w:t>
      </w:r>
    </w:p>
    <w:p w:rsidR="0039083B" w:rsidRDefault="007A5D75" w:rsidP="007A5D75">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rsidR="0039083B" w:rsidRDefault="007A5D75" w:rsidP="007A5D75">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rsidR="0039083B" w:rsidRDefault="007A5D75">
      <w:pPr>
        <w:pStyle w:val="ProductList-Offering2Heading"/>
        <w:outlineLvl w:val="2"/>
      </w:pPr>
      <w:bookmarkStart w:id="26" w:name="_Sec543"/>
      <w:r>
        <w:t>Licence na základě počtu jader</w:t>
      </w:r>
      <w:bookmarkEnd w:id="26"/>
      <w:r>
        <w:fldChar w:fldCharType="begin"/>
      </w:r>
      <w:r>
        <w:instrText xml:space="preserve"> TC "</w:instrText>
      </w:r>
      <w:bookmarkStart w:id="27" w:name="_Toc507616559"/>
      <w:r>
        <w:instrText>Licence na základě počtu jader</w:instrText>
      </w:r>
      <w:bookmarkEnd w:id="27"/>
      <w:r>
        <w:instrText>" \l 3</w:instrText>
      </w:r>
      <w:r>
        <w:fldChar w:fldCharType="end"/>
      </w:r>
    </w:p>
    <w:p w:rsidR="0039083B" w:rsidRDefault="007A5D75">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rsidR="0039083B" w:rsidRDefault="0039083B">
      <w:pPr>
        <w:pStyle w:val="ProductList-Body"/>
      </w:pPr>
    </w:p>
    <w:p w:rsidR="0039083B" w:rsidRDefault="007A5D75">
      <w:pPr>
        <w:pStyle w:val="ProductList-ClauseHeading"/>
        <w:outlineLvl w:val="3"/>
      </w:pPr>
      <w:r>
        <w:t>Licence k serveru (podle počtu jader) – Licencování na základě fyzických jader na serveru</w:t>
      </w:r>
    </w:p>
    <w:p w:rsidR="0039083B" w:rsidRDefault="007A5D75" w:rsidP="007A5D75">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39083B" w:rsidRDefault="007A5D75" w:rsidP="007A5D75">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rsidR="0039083B" w:rsidRDefault="007A5D75" w:rsidP="007A5D75">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rsidR="0039083B" w:rsidRDefault="007A5D75" w:rsidP="007A5D75">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9083B" w:rsidRDefault="007A5D75" w:rsidP="007A5D75">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9083B" w:rsidRDefault="0039083B">
      <w:pPr>
        <w:pStyle w:val="ProductList-Body"/>
      </w:pPr>
    </w:p>
    <w:p w:rsidR="0039083B" w:rsidRDefault="007A5D75">
      <w:pPr>
        <w:pStyle w:val="ProductList-ClauseHeading"/>
        <w:outlineLvl w:val="3"/>
      </w:pPr>
      <w:r>
        <w:t>Licence k serveru (podle počtu jader) – Licencování na základě jednotlivých virtuálních prostředí OSE</w:t>
      </w:r>
    </w:p>
    <w:p w:rsidR="0039083B" w:rsidRDefault="007A5D75" w:rsidP="007A5D75">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rsidR="0039083B" w:rsidRDefault="007A5D75" w:rsidP="007A5D75">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39083B" w:rsidRDefault="007A5D75" w:rsidP="007A5D75">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rsidR="0039083B" w:rsidRDefault="007A5D75">
      <w:pPr>
        <w:pStyle w:val="ProductList-Offering2Heading"/>
        <w:outlineLvl w:val="2"/>
      </w:pPr>
      <w:bookmarkStart w:id="28" w:name="_Sec544"/>
      <w:r>
        <w:t>Servery pro správu</w:t>
      </w:r>
      <w:bookmarkEnd w:id="28"/>
      <w:r>
        <w:fldChar w:fldCharType="begin"/>
      </w:r>
      <w:r>
        <w:instrText xml:space="preserve"> TC "</w:instrText>
      </w:r>
      <w:bookmarkStart w:id="29" w:name="_Toc507616560"/>
      <w:r>
        <w:instrText>Servery pro správu</w:instrText>
      </w:r>
      <w:bookmarkEnd w:id="29"/>
      <w:r>
        <w:instrText>" \l 3</w:instrText>
      </w:r>
      <w:r>
        <w:fldChar w:fldCharType="end"/>
      </w:r>
    </w:p>
    <w:p w:rsidR="0039083B" w:rsidRDefault="007A5D75">
      <w:pPr>
        <w:pStyle w:val="ProductList-ClauseHeading"/>
        <w:outlineLvl w:val="3"/>
      </w:pPr>
      <w:r>
        <w:t>Licence pro správu</w:t>
      </w:r>
    </w:p>
    <w:p w:rsidR="0039083B" w:rsidRDefault="007A5D75">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rsidR="0039083B" w:rsidRDefault="0039083B">
      <w:pPr>
        <w:pStyle w:val="ProductList-Body"/>
      </w:pPr>
    </w:p>
    <w:p w:rsidR="0039083B" w:rsidRDefault="007A5D75">
      <w:pPr>
        <w:pStyle w:val="ProductList-ClauseHeading"/>
        <w:outlineLvl w:val="3"/>
      </w:pPr>
      <w:r>
        <w:t>Licence ke správě serveru (podle počtu jader)</w:t>
      </w:r>
    </w:p>
    <w:p w:rsidR="0039083B" w:rsidRDefault="007A5D75" w:rsidP="007A5D75">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rsidR="0039083B" w:rsidRDefault="007A5D75" w:rsidP="007A5D75">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39083B" w:rsidRDefault="007A5D75" w:rsidP="007A5D75">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9083B" w:rsidRDefault="007A5D75" w:rsidP="007A5D75">
      <w:pPr>
        <w:pStyle w:val="ProductList-Bullet"/>
        <w:numPr>
          <w:ilvl w:val="0"/>
          <w:numId w:val="14"/>
        </w:numPr>
      </w:pPr>
      <w:r>
        <w:t>Edice Standard:</w:t>
      </w:r>
    </w:p>
    <w:p w:rsidR="0039083B" w:rsidRDefault="007A5D75" w:rsidP="007A5D75">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9083B" w:rsidRDefault="007A5D75" w:rsidP="007A5D75">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39083B" w:rsidRDefault="007A5D75" w:rsidP="007A5D75">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rsidR="0039083B" w:rsidRDefault="007A5D75" w:rsidP="007A5D75">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rsidR="0039083B" w:rsidRDefault="0039083B">
      <w:pPr>
        <w:pStyle w:val="ProductList-Body"/>
      </w:pPr>
    </w:p>
    <w:p w:rsidR="0039083B" w:rsidRDefault="007A5D75">
      <w:pPr>
        <w:pStyle w:val="ProductList-ClauseHeading"/>
        <w:outlineLvl w:val="3"/>
      </w:pPr>
      <w:r>
        <w:t>Licence pro správu klienta (podle prostředí OSE nebo uživatelů)</w:t>
      </w:r>
    </w:p>
    <w:p w:rsidR="0039083B" w:rsidRDefault="007A5D75" w:rsidP="007A5D75">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rsidR="0039083B" w:rsidRDefault="007A5D75" w:rsidP="007A5D75">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rsidR="0039083B" w:rsidRDefault="007A5D75" w:rsidP="007A5D75">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rsidR="0039083B" w:rsidRDefault="007A5D75" w:rsidP="007A5D75">
      <w:pPr>
        <w:pStyle w:val="ProductList-Bullet"/>
        <w:numPr>
          <w:ilvl w:val="0"/>
          <w:numId w:val="15"/>
        </w:numPr>
      </w:pPr>
      <w:r>
        <w:lastRenderedPageBreak/>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rsidR="0039083B" w:rsidRDefault="0039083B">
      <w:pPr>
        <w:pStyle w:val="ProductList-Body"/>
      </w:pPr>
    </w:p>
    <w:p w:rsidR="0039083B" w:rsidRDefault="007A5D75">
      <w:pPr>
        <w:pStyle w:val="ProductList-ClauseHeading"/>
        <w:outlineLvl w:val="3"/>
      </w:pPr>
      <w:r>
        <w:t>Licence pro správu nejsou vyžadovány pro:</w:t>
      </w:r>
    </w:p>
    <w:p w:rsidR="0039083B" w:rsidRDefault="007A5D75" w:rsidP="007A5D75">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rsidR="0039083B" w:rsidRDefault="007A5D75" w:rsidP="007A5D75">
      <w:pPr>
        <w:pStyle w:val="ProductList-Bullet"/>
        <w:numPr>
          <w:ilvl w:val="0"/>
          <w:numId w:val="16"/>
        </w:numPr>
      </w:pPr>
      <w:r>
        <w:t>jakákoli zařízení síťové infrastruktury zákazníka, která slouží pouze za účelem přenosu síťových dat a nikoli k provozování softwaru Windows Server,</w:t>
      </w:r>
    </w:p>
    <w:p w:rsidR="0039083B" w:rsidRDefault="007A5D75" w:rsidP="007A5D75">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rsidR="0039083B" w:rsidRDefault="007A5D75" w:rsidP="007A5D75">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rsidR="0039083B" w:rsidRDefault="0039083B">
      <w:pPr>
        <w:pStyle w:val="ProductList-Body"/>
      </w:pPr>
    </w:p>
    <w:p w:rsidR="0039083B" w:rsidRDefault="007A5D75">
      <w:pPr>
        <w:pStyle w:val="ProductList-ClauseHeading"/>
        <w:outlineLvl w:val="3"/>
      </w:pPr>
      <w:r>
        <w:t>Datové sady</w:t>
      </w:r>
    </w:p>
    <w:p w:rsidR="0039083B" w:rsidRDefault="007A5D75">
      <w:pPr>
        <w:pStyle w:val="ProductList-Body"/>
      </w:pPr>
      <w:r>
        <w:t>Zákazník není oprávněn kopírovat ani distribuovat žádné datové sady (ani části datových sad), které jsou součástí softwaru.</w:t>
      </w:r>
    </w:p>
    <w:p w:rsidR="0039083B" w:rsidRDefault="007A5D75">
      <w:pPr>
        <w:pStyle w:val="ProductList-Offering2Heading"/>
        <w:outlineLvl w:val="2"/>
      </w:pPr>
      <w:bookmarkStart w:id="30" w:name="_Sec545"/>
      <w:r>
        <w:t>Speciální servery</w:t>
      </w:r>
      <w:bookmarkEnd w:id="30"/>
      <w:r>
        <w:fldChar w:fldCharType="begin"/>
      </w:r>
      <w:r>
        <w:instrText xml:space="preserve"> TC "</w:instrText>
      </w:r>
      <w:bookmarkStart w:id="31" w:name="_Toc507616561"/>
      <w:r>
        <w:instrText>Speciální servery</w:instrText>
      </w:r>
      <w:bookmarkEnd w:id="31"/>
      <w:r>
        <w:instrText>" \l 3</w:instrText>
      </w:r>
      <w:r>
        <w:fldChar w:fldCharType="end"/>
      </w:r>
    </w:p>
    <w:p w:rsidR="0039083B" w:rsidRDefault="007A5D75">
      <w:pPr>
        <w:pStyle w:val="ProductList-ClauseHeading"/>
        <w:outlineLvl w:val="3"/>
      </w:pPr>
      <w:r>
        <w:t>Licence k serveru (podle počtu instancí)</w:t>
      </w:r>
    </w:p>
    <w:p w:rsidR="0039083B" w:rsidRDefault="007A5D7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rsidR="0039083B" w:rsidRDefault="007A5D75">
      <w:pPr>
        <w:pStyle w:val="ProductList-Offering2Heading"/>
        <w:outlineLvl w:val="2"/>
      </w:pPr>
      <w:bookmarkStart w:id="32" w:name="_Sec546"/>
      <w:r>
        <w:t>Nástroje pro vývojáře</w:t>
      </w:r>
      <w:bookmarkEnd w:id="32"/>
      <w:r>
        <w:fldChar w:fldCharType="begin"/>
      </w:r>
      <w:r>
        <w:instrText xml:space="preserve"> TC "</w:instrText>
      </w:r>
      <w:bookmarkStart w:id="33" w:name="_Toc507616562"/>
      <w:r>
        <w:instrText>Nástroje pro vývojáře</w:instrText>
      </w:r>
      <w:bookmarkEnd w:id="33"/>
      <w:r>
        <w:instrText>" \l 3</w:instrText>
      </w:r>
      <w:r>
        <w:fldChar w:fldCharType="end"/>
      </w:r>
    </w:p>
    <w:p w:rsidR="0039083B" w:rsidRDefault="007A5D75">
      <w:pPr>
        <w:pStyle w:val="ProductList-ClauseHeading"/>
        <w:outlineLvl w:val="3"/>
      </w:pPr>
      <w:r>
        <w:t>Uživatelské licence</w:t>
      </w:r>
    </w:p>
    <w:p w:rsidR="0039083B" w:rsidRDefault="007A5D75" w:rsidP="007A5D75">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 </w:t>
      </w:r>
    </w:p>
    <w:p w:rsidR="0039083B" w:rsidRDefault="007A5D75" w:rsidP="007A5D75">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w:t>
      </w:r>
    </w:p>
    <w:p w:rsidR="0039083B" w:rsidRDefault="007A5D75" w:rsidP="007A5D75">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rsidR="0039083B" w:rsidRDefault="0039083B">
      <w:pPr>
        <w:pStyle w:val="ProductList-Body"/>
      </w:pPr>
    </w:p>
    <w:p w:rsidR="0039083B" w:rsidRDefault="007A5D75">
      <w:pPr>
        <w:pStyle w:val="ProductList-ClauseHeading"/>
        <w:outlineLvl w:val="3"/>
      </w:pPr>
      <w:r>
        <w:t>Další licenční podmínky pro odběry služby Visual Studio</w:t>
      </w:r>
    </w:p>
    <w:p w:rsidR="0039083B" w:rsidRDefault="007A5D75">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rsidR="0039083B" w:rsidRDefault="0039083B">
      <w:pPr>
        <w:pStyle w:val="ProductList-Body"/>
      </w:pPr>
    </w:p>
    <w:p w:rsidR="0039083B" w:rsidRDefault="007A5D75">
      <w:pPr>
        <w:pStyle w:val="ProductList-SubClauseHeading"/>
        <w:outlineLvl w:val="4"/>
      </w:pPr>
      <w:r>
        <w:t>Spouštění softwaru se službami platformy Microsoft Azure</w:t>
      </w:r>
    </w:p>
    <w:p w:rsidR="0039083B" w:rsidRDefault="007A5D75" w:rsidP="007A5D75">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platformy Microsoft Azure během doby platnosti odběru Visual Studio. </w:t>
      </w:r>
    </w:p>
    <w:p w:rsidR="0039083B" w:rsidRDefault="007A5D75" w:rsidP="007A5D75">
      <w:pPr>
        <w:pStyle w:val="ProductList-Bullet"/>
        <w:numPr>
          <w:ilvl w:val="1"/>
          <w:numId w:val="18"/>
        </w:numPr>
      </w:pPr>
      <w:r>
        <w:t>Užívání softwaru nadále podléhá podmínkám a ujednáním multilicenční smlouvy zákazníka a jakýmkoli podmínkám připojeným k softwaru.</w:t>
      </w:r>
    </w:p>
    <w:p w:rsidR="0039083B" w:rsidRDefault="007A5D75" w:rsidP="007A5D75">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platformy Microsoft Azure.</w:t>
      </w:r>
    </w:p>
    <w:p w:rsidR="0039083B" w:rsidRDefault="0039083B">
      <w:pPr>
        <w:pStyle w:val="ProductList-BodyIndented"/>
      </w:pPr>
    </w:p>
    <w:p w:rsidR="0039083B" w:rsidRDefault="007A5D75">
      <w:pPr>
        <w:pStyle w:val="ProductList-SubClauseHeading"/>
        <w:outlineLvl w:val="4"/>
      </w:pPr>
      <w:r>
        <w:t>Další požadavky</w:t>
      </w:r>
    </w:p>
    <w:p w:rsidR="0039083B" w:rsidRDefault="007A5D75">
      <w:pPr>
        <w:pStyle w:val="ProductList-BodyIndented"/>
      </w:pPr>
      <w:r>
        <w:t>Chce-li zákazník spouštět software se službami platformy Microsoft Azure, musí aktivovat svůj odběr Visual Studio propojením svého účtu Microsoft s odběrem Visual Studio.</w:t>
      </w:r>
    </w:p>
    <w:p w:rsidR="0039083B" w:rsidRDefault="0039083B">
      <w:pPr>
        <w:pStyle w:val="ProductList-BodyIndented"/>
      </w:pPr>
    </w:p>
    <w:p w:rsidR="0039083B" w:rsidRDefault="007A5D75">
      <w:pPr>
        <w:pStyle w:val="ProductList-SubClauseHeading"/>
        <w:outlineLvl w:val="4"/>
      </w:pPr>
      <w:r>
        <w:t>Akceptační testování a zpětná vazba</w:t>
      </w:r>
    </w:p>
    <w:p w:rsidR="0039083B" w:rsidRDefault="007A5D75">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rsidR="0039083B" w:rsidRDefault="0039083B">
      <w:pPr>
        <w:pStyle w:val="ProductList-BodyIndented"/>
      </w:pPr>
    </w:p>
    <w:p w:rsidR="0039083B" w:rsidRDefault="007A5D75">
      <w:pPr>
        <w:pStyle w:val="ProductList-SubClauseHeading"/>
        <w:outlineLvl w:val="4"/>
      </w:pPr>
      <w:r>
        <w:t>Windows Server 2016, služba Vzdálená plocha</w:t>
      </w:r>
    </w:p>
    <w:p w:rsidR="0039083B" w:rsidRDefault="007A5D75">
      <w:pPr>
        <w:pStyle w:val="ProductList-BodyIndented"/>
      </w:pPr>
      <w:r>
        <w:t>Funkci služby Vzdálená plocha systému Windows Server smí najednou užívat až 200 anonymních uživatelů pro přístup k online ukázkám programů zákazníka.</w:t>
      </w:r>
    </w:p>
    <w:p w:rsidR="0039083B" w:rsidRDefault="0039083B">
      <w:pPr>
        <w:pStyle w:val="ProductList-BodyIndented"/>
      </w:pPr>
    </w:p>
    <w:p w:rsidR="0039083B" w:rsidRDefault="007A5D75">
      <w:pPr>
        <w:pStyle w:val="ProductList-SubClauseHeading"/>
        <w:outlineLvl w:val="4"/>
      </w:pPr>
      <w:r>
        <w:t>Produkt Windows Embedded</w:t>
      </w:r>
    </w:p>
    <w:p w:rsidR="0039083B" w:rsidRDefault="007A5D75">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rsidR="0039083B" w:rsidRDefault="0039083B">
      <w:pPr>
        <w:pStyle w:val="ProductList-BodyIndented"/>
        <w:jc w:val="right"/>
      </w:pPr>
    </w:p>
    <w:tbl>
      <w:tblPr>
        <w:tblStyle w:val="PURTable0"/>
        <w:tblW w:w="0" w:type="dxa"/>
        <w:tblLook w:val="04A0" w:firstRow="1" w:lastRow="0" w:firstColumn="1" w:lastColumn="0" w:noHBand="0" w:noVBand="1"/>
      </w:tblPr>
      <w:tblGrid>
        <w:gridCol w:w="1055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Indented"/>
      </w:pPr>
    </w:p>
    <w:p w:rsidR="0039083B" w:rsidRDefault="0039083B">
      <w:pPr>
        <w:sectPr w:rsidR="0039083B">
          <w:headerReference w:type="default" r:id="rId31"/>
          <w:footerReference w:type="default" r:id="rId32"/>
          <w:type w:val="continuous"/>
          <w:pgSz w:w="12240" w:h="15840" w:code="1"/>
          <w:pgMar w:top="1170" w:right="720" w:bottom="720" w:left="720" w:header="432" w:footer="288" w:gutter="0"/>
          <w:cols w:space="360"/>
        </w:sectPr>
      </w:pPr>
    </w:p>
    <w:p w:rsidR="0039083B" w:rsidRDefault="007A5D7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507616563"/>
      <w:r>
        <w:instrText>Software</w:instrText>
      </w:r>
      <w:bookmarkEnd w:id="35"/>
      <w:r>
        <w:instrText>" \l 1</w:instrText>
      </w:r>
      <w:r>
        <w:fldChar w:fldCharType="end"/>
      </w:r>
    </w:p>
    <w:p w:rsidR="0039083B" w:rsidRDefault="007A5D75">
      <w:pPr>
        <w:pStyle w:val="ProductList-Offering1HeadingNoBorder"/>
        <w:outlineLvl w:val="1"/>
      </w:pPr>
      <w:bookmarkStart w:id="36" w:name="_Sec857"/>
      <w:r>
        <w:t>Advanced Threat Analytics</w:t>
      </w:r>
      <w:bookmarkEnd w:id="36"/>
      <w:r>
        <w:fldChar w:fldCharType="begin"/>
      </w:r>
      <w:r>
        <w:instrText xml:space="preserve"> TC "</w:instrText>
      </w:r>
      <w:bookmarkStart w:id="37" w:name="_Toc507616564"/>
      <w:r>
        <w:instrText>Advanced Threat Analytics</w:instrText>
      </w:r>
      <w:bookmarkEnd w:id="37"/>
      <w:r>
        <w:instrText>" \l 2</w:instrText>
      </w:r>
      <w:r>
        <w:fldChar w:fldCharType="end"/>
      </w:r>
    </w:p>
    <w:p w:rsidR="0039083B" w:rsidRDefault="007A5D75">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none" w:sz="4" w:space="0" w:color="FFFFFF"/>
              <w:right w:val="none" w:sz="4" w:space="0" w:color="6E6E6E"/>
            </w:tcBorders>
          </w:tcPr>
          <w:p w:rsidR="0039083B" w:rsidRDefault="007A5D75">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9083B" w:rsidRDefault="007A5D7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083B" w:rsidRDefault="007A5D7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3">
              <w:r>
                <w:rPr>
                  <w:color w:val="000000"/>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2.1 Omezení pro zemi</w:t>
      </w:r>
    </w:p>
    <w:p w:rsidR="0039083B" w:rsidRDefault="007A5D75">
      <w:pPr>
        <w:pStyle w:val="ProductList-Body"/>
      </w:pPr>
      <w:r>
        <w:t>Zákazníci nesmí stahovat produkt Advanced Threat Analytics 2016 k užívání nebo distribuci v Čínské lidové republice.</w:t>
      </w:r>
    </w:p>
    <w:p w:rsidR="0039083B" w:rsidRDefault="0039083B">
      <w:pPr>
        <w:pStyle w:val="ProductList-Body"/>
      </w:pPr>
    </w:p>
    <w:p w:rsidR="0039083B" w:rsidRDefault="007A5D75">
      <w:pPr>
        <w:pStyle w:val="ProductList-ClauseHeading"/>
        <w:outlineLvl w:val="3"/>
      </w:pPr>
      <w:r>
        <w:t>2.2 Akademičtí zákazníci</w:t>
      </w:r>
    </w:p>
    <w:p w:rsidR="0039083B" w:rsidRDefault="007A5D75">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rsidR="0039083B" w:rsidRDefault="007A5D75">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Advanced Threat Analytics 2016 (multilicence pro uživatele nebo pro prostředí OSE)</w:t>
            </w:r>
          </w:p>
          <w:p w:rsidR="0039083B" w:rsidRDefault="007A5D75">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Azure Advanced Threat Protection pro uživatele (licence na odběr na základě počtu uživatelů)</w:t>
            </w:r>
          </w:p>
          <w:p w:rsidR="0039083B" w:rsidRDefault="007A5D75">
            <w:pPr>
              <w:pStyle w:val="ProductList-TableBody"/>
            </w:pPr>
            <w:r>
              <w:t xml:space="preserve">Licence ekvivalentní k licenci pro správu (viz </w:t>
            </w:r>
            <w:hyperlink w:anchor="_Sec591">
              <w:r>
                <w:rPr>
                  <w:color w:val="00467F"/>
                  <w:u w:val="single"/>
                </w:rPr>
                <w:t>Příloha A</w:t>
              </w:r>
            </w:hyperlink>
            <w:r>
              <w:t>)</w:t>
            </w:r>
          </w:p>
        </w:tc>
      </w:tr>
    </w:tbl>
    <w:p w:rsidR="0039083B" w:rsidRDefault="0039083B">
      <w:pPr>
        <w:pStyle w:val="ProductList-Body"/>
      </w:pPr>
    </w:p>
    <w:p w:rsidR="0039083B" w:rsidRDefault="007A5D75">
      <w:pPr>
        <w:pStyle w:val="ProductList-ClauseHeading"/>
        <w:outlineLvl w:val="3"/>
      </w:pPr>
      <w:r>
        <w:t>3.2 Užití vyžadující licenci pro správu</w:t>
      </w:r>
    </w:p>
    <w:p w:rsidR="0039083B" w:rsidRDefault="007A5D7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rsidR="0039083B" w:rsidRDefault="0039083B">
      <w:pPr>
        <w:pStyle w:val="ProductList-Body"/>
      </w:pPr>
    </w:p>
    <w:p w:rsidR="0039083B" w:rsidRDefault="007A5D75">
      <w:pPr>
        <w:pStyle w:val="ProductList-ClauseHeading"/>
        <w:outlineLvl w:val="3"/>
      </w:pPr>
      <w:r>
        <w:t>3.3 Licenční podmínky třetí strany pro komponenty typu open source</w:t>
      </w:r>
    </w:p>
    <w:p w:rsidR="0039083B" w:rsidRDefault="007A5D7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39083B" w:rsidRDefault="007A5D7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42" w:name="_Sec592"/>
      <w:r>
        <w:t>BizTalk</w:t>
      </w:r>
      <w:bookmarkEnd w:id="42"/>
      <w:r>
        <w:fldChar w:fldCharType="begin"/>
      </w:r>
      <w:r>
        <w:instrText xml:space="preserve"> TC "</w:instrText>
      </w:r>
      <w:bookmarkStart w:id="43" w:name="_Toc507616565"/>
      <w:r>
        <w:instrText>BizTalk</w:instrText>
      </w:r>
      <w:bookmarkEnd w:id="43"/>
      <w:r>
        <w:instrText>" \l 2</w:instrText>
      </w:r>
      <w:r>
        <w:fldChar w:fldCharType="end"/>
      </w:r>
    </w:p>
    <w:p w:rsidR="0039083B" w:rsidRDefault="007A5D75">
      <w:pPr>
        <w:pStyle w:val="ProductList-Offering1SubSection"/>
        <w:outlineLvl w:val="2"/>
      </w:pPr>
      <w:bookmarkStart w:id="44" w:name="_Sec593"/>
      <w:r>
        <w:lastRenderedPageBreak/>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9083B" w:rsidRDefault="007A5D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83B" w:rsidRDefault="007A5D7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83B" w:rsidRDefault="007A5D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83B" w:rsidRDefault="007A5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none" w:sz="4" w:space="0" w:color="6E6E6E"/>
              <w:right w:val="none" w:sz="4" w:space="0" w:color="6E6E6E"/>
            </w:tcBorders>
          </w:tcPr>
          <w:p w:rsidR="0039083B" w:rsidRDefault="007A5D75">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83B" w:rsidRDefault="007A5D7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83B" w:rsidRDefault="0039083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83B" w:rsidRDefault="0039083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3.1 BizTalk Server verze Branch a Standard</w:t>
      </w:r>
    </w:p>
    <w:p w:rsidR="0039083B" w:rsidRDefault="007A5D75">
      <w:pPr>
        <w:pStyle w:val="ProductList-SubClauseHeading"/>
        <w:outlineLvl w:val="4"/>
      </w:pPr>
      <w:r>
        <w:t>3.1.1 Omezení užívání</w:t>
      </w:r>
    </w:p>
    <w:p w:rsidR="0039083B" w:rsidRDefault="007A5D75">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39083B" w:rsidRDefault="0039083B">
      <w:pPr>
        <w:pStyle w:val="ProductList-BodyIndented"/>
      </w:pPr>
    </w:p>
    <w:p w:rsidR="0039083B" w:rsidRDefault="007A5D75">
      <w:pPr>
        <w:pStyle w:val="ProductList-SubClauseHeading"/>
        <w:outlineLvl w:val="4"/>
      </w:pPr>
      <w:r>
        <w:t>3.1.2 Komponenta Office Web Component</w:t>
      </w:r>
    </w:p>
    <w:p w:rsidR="0039083B" w:rsidRDefault="007A5D75">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rsidR="0039083B" w:rsidRDefault="0039083B">
      <w:pPr>
        <w:pStyle w:val="ProductList-BodyIndented"/>
      </w:pPr>
    </w:p>
    <w:p w:rsidR="0039083B" w:rsidRDefault="007A5D75">
      <w:pPr>
        <w:pStyle w:val="ProductList-ClauseHeading"/>
        <w:outlineLvl w:val="3"/>
      </w:pPr>
      <w:r>
        <w:t>3.2 BizTalk Server verze Branch</w:t>
      </w:r>
    </w:p>
    <w:p w:rsidR="0039083B" w:rsidRDefault="007A5D75">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rsidR="0039083B" w:rsidRDefault="007A5D75" w:rsidP="007A5D75">
      <w:pPr>
        <w:pStyle w:val="ProductList-Bullet"/>
        <w:numPr>
          <w:ilvl w:val="0"/>
          <w:numId w:val="19"/>
        </w:numPr>
      </w:pPr>
      <w:r>
        <w:t xml:space="preserve">působit jako centrální uzel v modelu sítě typu „hub and spoke“, </w:t>
      </w:r>
    </w:p>
    <w:p w:rsidR="0039083B" w:rsidRDefault="007A5D75" w:rsidP="007A5D75">
      <w:pPr>
        <w:pStyle w:val="ProductList-Bullet"/>
        <w:numPr>
          <w:ilvl w:val="0"/>
          <w:numId w:val="19"/>
        </w:numPr>
      </w:pPr>
      <w:r>
        <w:t xml:space="preserve">centralizovat celopodnikovou komunikaci s jinými servery nebo zařízeními nebo </w:t>
      </w:r>
    </w:p>
    <w:p w:rsidR="0039083B" w:rsidRDefault="007A5D75" w:rsidP="007A5D75">
      <w:pPr>
        <w:pStyle w:val="ProductList-Bullet"/>
        <w:numPr>
          <w:ilvl w:val="0"/>
          <w:numId w:val="19"/>
        </w:numPr>
      </w:pPr>
      <w:r>
        <w:t>automatizovat obchodní procesy v celých divizích, obchodních jednotkách nebo pobočkách.</w:t>
      </w:r>
    </w:p>
    <w:p w:rsidR="0039083B" w:rsidRDefault="0039083B">
      <w:pPr>
        <w:pStyle w:val="ProductList-Body"/>
      </w:pPr>
    </w:p>
    <w:p w:rsidR="0039083B" w:rsidRDefault="007A5D75">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Schémata a šablony související s produktem BizTalk Server</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Rozhraní API událostí BAM a objekty typu interceptor a nástroje pro správu</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Development Tools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MQHelper.dll</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SOAP Receive Adapter</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UDDI</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Offering1SubSection"/>
        <w:outlineLvl w:val="2"/>
      </w:pPr>
      <w:bookmarkStart w:id="47" w:name="_Sec596"/>
      <w:r>
        <w:t>4. Software Assurance</w:t>
      </w:r>
      <w:bookmarkEnd w:id="47"/>
    </w:p>
    <w:p w:rsidR="0039083B" w:rsidRDefault="0039083B">
      <w:pPr>
        <w:pStyle w:val="ProductList-Body"/>
      </w:pPr>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4">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lastRenderedPageBreak/>
        <w:t>4.1 Biz Talk Server 2013 R2 Enterprise – neomezená virtualizace</w:t>
      </w:r>
    </w:p>
    <w:p w:rsidR="0039083B" w:rsidRDefault="007A5D75">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48" w:name="_Sec597"/>
      <w:r>
        <w:t>Sady CAL</w:t>
      </w:r>
      <w:bookmarkEnd w:id="48"/>
      <w:r>
        <w:fldChar w:fldCharType="begin"/>
      </w:r>
      <w:r>
        <w:instrText xml:space="preserve"> TC "</w:instrText>
      </w:r>
      <w:bookmarkStart w:id="49" w:name="_Toc507616566"/>
      <w:r>
        <w:instrText>Sady CAL</w:instrText>
      </w:r>
      <w:bookmarkEnd w:id="49"/>
      <w:r>
        <w:instrText>" \l 2</w:instrText>
      </w:r>
      <w:r>
        <w:fldChar w:fldCharType="end"/>
      </w:r>
    </w:p>
    <w:p w:rsidR="0039083B" w:rsidRDefault="007A5D75">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4"/>
        <w:gridCol w:w="616"/>
        <w:gridCol w:w="616"/>
        <w:gridCol w:w="617"/>
        <w:gridCol w:w="615"/>
        <w:gridCol w:w="615"/>
        <w:gridCol w:w="617"/>
        <w:gridCol w:w="618"/>
        <w:gridCol w:w="634"/>
        <w:gridCol w:w="620"/>
        <w:gridCol w:w="617"/>
        <w:gridCol w:w="617"/>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počítačové platformy School" </w:instrText>
            </w:r>
            <w:r>
              <w:fldChar w:fldCharType="separate"/>
            </w:r>
            <w:r>
              <w:rPr>
                <w:color w:val="000000"/>
              </w:rPr>
              <w:t>SD,S</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39083B">
      <w:pPr>
        <w:pStyle w:val="ProductList-Body"/>
      </w:pPr>
    </w:p>
    <w:p w:rsidR="0039083B" w:rsidRDefault="007A5D75">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3"/>
      </w:pPr>
      <w:r>
        <w:t>2.1 Proces určení příslušných užívacích práv pro sady CAL</w:t>
      </w:r>
    </w:p>
    <w:p w:rsidR="0039083B" w:rsidRDefault="007A5D75">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rsidR="0039083B" w:rsidRDefault="0039083B">
      <w:pPr>
        <w:pStyle w:val="ProductList-Body"/>
      </w:pPr>
    </w:p>
    <w:p w:rsidR="0039083B" w:rsidRDefault="007A5D75">
      <w:pPr>
        <w:pStyle w:val="ProductList-ClauseHeading"/>
        <w:outlineLvl w:val="3"/>
      </w:pPr>
      <w:r>
        <w:t>2.2 Komponenty sady CAL Suite</w:t>
      </w:r>
    </w:p>
    <w:p w:rsidR="0039083B" w:rsidRDefault="007A5D75">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Suite a Enterprise CAL Suite.</w:t>
      </w:r>
    </w:p>
    <w:p w:rsidR="0039083B" w:rsidRDefault="0039083B">
      <w:pPr>
        <w:pStyle w:val="ProductList-Body"/>
      </w:pPr>
    </w:p>
    <w:p w:rsidR="0039083B" w:rsidRDefault="007A5D75">
      <w:pPr>
        <w:pStyle w:val="ProductList-ClauseHeading"/>
        <w:outlineLvl w:val="3"/>
      </w:pPr>
      <w:r>
        <w:t>2.3 Služby online zahrnuté do sady Enterprise CAL Suite</w:t>
      </w:r>
    </w:p>
    <w:p w:rsidR="0039083B" w:rsidRDefault="007A5D75">
      <w:pPr>
        <w:pStyle w:val="ProductList-Body"/>
      </w:pPr>
      <w:r>
        <w:t>Sada Enterprise CAL Suite s aktivním krytím SA také zahrnuje práva na služby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Pro zákazníky se smlouvami Microsoft Business datovanými před říjnem 2010 a prováděcími smlouvami datovanými pře červencem 2011, se nákup a užívání služeb online zahrnutých do sady Enterprise CAL Suite řídí dodatečnými podmínkami pro služby online užívané se Software – starší smlouvy v příloze A – Dodatečné podmínky ke smlouvě k programu v červnu 2015 – seznam produktů a adrese </w:t>
      </w:r>
      <w:hyperlink r:id="rId35">
        <w:r>
          <w:rPr>
            <w:color w:val="00467F"/>
            <w:u w:val="single"/>
          </w:rPr>
          <w:t>http://go.microsoft.com/?linkid=9839207</w:t>
        </w:r>
      </w:hyperlink>
      <w:r>
        <w:t>.</w:t>
      </w:r>
    </w:p>
    <w:p w:rsidR="0039083B" w:rsidRDefault="0039083B">
      <w:pPr>
        <w:pStyle w:val="ProductList-Body"/>
      </w:pPr>
    </w:p>
    <w:p w:rsidR="0039083B" w:rsidRDefault="007A5D75">
      <w:pPr>
        <w:pStyle w:val="ProductList-ClauseHeading"/>
        <w:outlineLvl w:val="3"/>
      </w:pPr>
      <w:r>
        <w:lastRenderedPageBreak/>
        <w:t>2.4 CAL Suite Bridge pro O365, O365 &amp; Intune a Intune</w:t>
      </w:r>
    </w:p>
    <w:p w:rsidR="0039083B" w:rsidRDefault="007A5D75">
      <w:pPr>
        <w:pStyle w:val="ProductList-SubClauseHeading"/>
        <w:outlineLvl w:val="4"/>
      </w:pPr>
      <w:r>
        <w:t>2.4.1 Požadavky produktů CAL Suite Bridge</w:t>
      </w:r>
    </w:p>
    <w:p w:rsidR="0039083B" w:rsidRDefault="007A5D75">
      <w:pPr>
        <w:pStyle w:val="ProductList-BodyIndented"/>
      </w:pPr>
      <w:r>
        <w:t>Produkt CAL Suite Bridge může být vyžadován při nahrazení sady CAL srovnatelnou kombinací softwaru a služby online. Je-li vyžadován produkt CAL Suite Bridge, počet licencí na odběr na základě počtu uživatelů pro produkt CAL Suite Bridge se musí shodovat s počtem licencí na odběr na základě počtu uživatelů pro kvalifikující službu online.</w:t>
      </w:r>
    </w:p>
    <w:p w:rsidR="0039083B" w:rsidRDefault="0039083B">
      <w:pPr>
        <w:pStyle w:val="ProductList-BodyIndented"/>
      </w:pPr>
    </w:p>
    <w:p w:rsidR="0039083B" w:rsidRDefault="007A5D75">
      <w:pPr>
        <w:pStyle w:val="ProductList-BodyIndented"/>
      </w:pPr>
      <w:r>
        <w:t>Produkt CAL Suite Bridge je produkt Enterprise a smí být licencován pouze v kombinaci s příslušnou kvalifikující online službou, aby byl uspokojen požadavek celopodnikového charakteru vztahující se na produkt CAL Suite Bridge nebo jeho nadřazené sady CAL Suite.</w:t>
      </w:r>
    </w:p>
    <w:tbl>
      <w:tblPr>
        <w:tblStyle w:val="PURTable0"/>
        <w:tblW w:w="0" w:type="dxa"/>
        <w:tblLook w:val="04A0" w:firstRow="1" w:lastRow="0" w:firstColumn="1" w:lastColumn="0" w:noHBand="0" w:noVBand="1"/>
      </w:tblPr>
      <w:tblGrid>
        <w:gridCol w:w="3515"/>
        <w:gridCol w:w="3519"/>
        <w:gridCol w:w="35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Kvalifikující online služby</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rsidR="0039083B" w:rsidRDefault="007A5D75">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39083B" w:rsidRDefault="007A5D75">
            <w:pPr>
              <w:pStyle w:val="ProductList-TableBody"/>
            </w:pPr>
            <w:r>
              <w:t>Office 365 Enterprise E5 a Microsoft Intune</w:t>
            </w:r>
            <w:r>
              <w:fldChar w:fldCharType="begin"/>
            </w:r>
            <w:r>
              <w:instrText xml:space="preserve"> XE "Office 365 Enterprise E5 a Microsoft Intune" </w:instrText>
            </w:r>
            <w:r>
              <w:fldChar w:fldCharType="end"/>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Intune</w:t>
            </w:r>
            <w:r>
              <w:fldChar w:fldCharType="begin"/>
            </w:r>
            <w:r>
              <w:instrText xml:space="preserve"> XE "Microsoft Intune" </w:instrText>
            </w:r>
            <w:r>
              <w:fldChar w:fldCharType="end"/>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Enterprise Mobility + Security E3</w:t>
            </w:r>
            <w:r>
              <w:fldChar w:fldCharType="begin"/>
            </w:r>
            <w:r>
              <w:instrText xml:space="preserve"> XE "Enterprise Mobility + Security E3" </w:instrText>
            </w:r>
            <w:r>
              <w:fldChar w:fldCharType="end"/>
            </w:r>
            <w:r>
              <w:t xml:space="preserve"> nebo</w:t>
            </w:r>
          </w:p>
          <w:p w:rsidR="0039083B" w:rsidRDefault="007A5D75">
            <w:pPr>
              <w:pStyle w:val="ProductList-TableBody"/>
            </w:pPr>
            <w:r>
              <w:t>Enterprise Mobility + Security E5</w:t>
            </w:r>
            <w:r>
              <w:fldChar w:fldCharType="begin"/>
            </w:r>
            <w:r>
              <w:instrText xml:space="preserve"> XE "Enterprise Mobility + Security E5" </w:instrText>
            </w:r>
            <w:r>
              <w:fldChar w:fldCharType="end"/>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365 Enterprise E3</w:t>
            </w:r>
            <w:r>
              <w:fldChar w:fldCharType="begin"/>
            </w:r>
            <w:r>
              <w:instrText xml:space="preserve"> XE "Office 365 Enterprise E3" </w:instrText>
            </w:r>
            <w:r>
              <w:fldChar w:fldCharType="end"/>
            </w:r>
            <w:r>
              <w:t xml:space="preserve"> nebo</w:t>
            </w:r>
          </w:p>
          <w:p w:rsidR="0039083B" w:rsidRDefault="007A5D75">
            <w:pPr>
              <w:pStyle w:val="ProductList-TableBody"/>
            </w:pPr>
            <w:r>
              <w:t>Office 365 Enterprise E5</w:t>
            </w:r>
            <w:r>
              <w:fldChar w:fldCharType="begin"/>
            </w:r>
            <w:r>
              <w:instrText xml:space="preserve"> XE "Office 365 Enterprise E5" </w:instrText>
            </w:r>
            <w:r>
              <w:fldChar w:fldCharType="end"/>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rsidR="0039083B" w:rsidRDefault="007A5D75">
            <w:pPr>
              <w:pStyle w:val="ProductList-TableBody"/>
            </w:pPr>
            <w:r>
              <w:t>Office 365 Enterprise E5 a Microsoft Intune</w:t>
            </w:r>
            <w:r>
              <w:fldChar w:fldCharType="begin"/>
            </w:r>
            <w:r>
              <w:instrText xml:space="preserve"> XE "Office 365 Enterprise E5 a Microsoft Intune" </w:instrText>
            </w:r>
            <w:r>
              <w:fldChar w:fldCharType="end"/>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Intune</w:t>
            </w:r>
            <w:r>
              <w:fldChar w:fldCharType="begin"/>
            </w:r>
            <w:r>
              <w:instrText xml:space="preserve"> XE "Microsoft Intune" </w:instrText>
            </w:r>
            <w:r>
              <w:fldChar w:fldCharType="end"/>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Enterprise Mobility + Security E3</w:t>
            </w:r>
            <w:r>
              <w:fldChar w:fldCharType="begin"/>
            </w:r>
            <w:r>
              <w:instrText xml:space="preserve"> XE "Enterprise Mobility + Security E3" </w:instrText>
            </w:r>
            <w:r>
              <w:fldChar w:fldCharType="end"/>
            </w:r>
            <w:r>
              <w:t xml:space="preserve"> nebo</w:t>
            </w:r>
          </w:p>
          <w:p w:rsidR="0039083B" w:rsidRDefault="007A5D75">
            <w:pPr>
              <w:pStyle w:val="ProductList-TableBody"/>
            </w:pPr>
            <w:r>
              <w:t>Enterprise Mobility + Security E5</w:t>
            </w:r>
            <w:r>
              <w:fldChar w:fldCharType="begin"/>
            </w:r>
            <w:r>
              <w:instrText xml:space="preserve"> XE "Enterprise Mobility + Security E5" </w:instrText>
            </w:r>
            <w:r>
              <w:fldChar w:fldCharType="end"/>
            </w:r>
          </w:p>
        </w:tc>
      </w:tr>
    </w:tbl>
    <w:p w:rsidR="0039083B" w:rsidRDefault="0039083B">
      <w:pPr>
        <w:pStyle w:val="ProductList-BodyIndented"/>
      </w:pPr>
    </w:p>
    <w:p w:rsidR="0039083B" w:rsidRDefault="007A5D75">
      <w:pPr>
        <w:pStyle w:val="ProductList-SubClauseHeading"/>
        <w:outlineLvl w:val="4"/>
      </w:pPr>
      <w:r>
        <w:t>2.4.2 Licence Student Only CAL (Academic Open License a Academic Select)</w:t>
      </w:r>
    </w:p>
    <w:p w:rsidR="0039083B" w:rsidRDefault="007A5D75">
      <w:pPr>
        <w:pStyle w:val="ProductList-BodyIndented"/>
      </w:pPr>
      <w:r>
        <w:t>Licence Student Only CAL jsou omezeny na počítače ve vlastnictví licencovaného studenta nebo počítače ve vlastnictví instituce vyhrazené pro jednoho studenta a nejsou určeny k použití v laboratořích nebo učebnách.</w:t>
      </w:r>
    </w:p>
    <w:p w:rsidR="0039083B" w:rsidRDefault="007A5D75">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p w:rsidR="0039083B" w:rsidRDefault="007A5D75">
      <w:pPr>
        <w:pStyle w:val="ProductList-ClauseHeading"/>
        <w:outlineLvl w:val="3"/>
      </w:pPr>
      <w:r>
        <w:t>4.1 Práva na rozšířené užívání pro zákazníky produktu Microsoft 365</w:t>
      </w:r>
    </w:p>
    <w:p w:rsidR="0039083B" w:rsidRDefault="007A5D75">
      <w:pPr>
        <w:pStyle w:val="ProductList-Body"/>
      </w:pPr>
      <w:r>
        <w:t>Pro oprávněné zákazníky produkt Microsoft 365 nebo kombinace služby Office 365 a produktu Enterprise Mobility + Security zahrnuje přístupová práva ke službám komponent Exchange Online Archiving pro službu Exchange Server. „Oprávnění zákazníci“ jsou zákazníci prováděcí smlouvy Enterprise, Enterprise Subscription nebo Enrollment for Education Solutions, kteří mají k 30. listopadu 2014 aktivní krytí Software Assurance pro sadu Enterprise CAL Suite.</w:t>
      </w:r>
    </w:p>
    <w:p w:rsidR="0039083B" w:rsidRDefault="0039083B">
      <w:pPr>
        <w:pStyle w:val="ProductList-Body"/>
      </w:pPr>
    </w:p>
    <w:p w:rsidR="0039083B" w:rsidRDefault="007A5D75">
      <w:pPr>
        <w:pStyle w:val="ProductList-Body"/>
      </w:pPr>
      <w:r>
        <w:t>Oprávnění zákazníci vlastnící licenci pro produkt Microsoft 365 nebo kombinaci služby Office 365 a Enterprise Mobility + Security mají stejný přístup ke službě Exchange Online Archiving for Exchange Server jako poskytovaná sada Enterprise CAL Suite.</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507616567"/>
      <w:r>
        <w:instrText>Sada Core Infrastructure Server (CIS)</w:instrText>
      </w:r>
      <w:bookmarkEnd w:id="55"/>
      <w:r>
        <w:instrText>" \l 2</w:instrText>
      </w:r>
      <w:r>
        <w:fldChar w:fldCharType="end"/>
      </w:r>
    </w:p>
    <w:p w:rsidR="0039083B" w:rsidRDefault="007A5D75">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lastRenderedPageBreak/>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39083B" w:rsidRDefault="007A5D7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39083B" w:rsidRDefault="007A5D7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2.1 Software zahrnutý do softwaru CIS Suite Standard</w:t>
      </w:r>
    </w:p>
    <w:p w:rsidR="0039083B" w:rsidRDefault="007A5D75">
      <w:pPr>
        <w:pStyle w:val="ProductList-Body"/>
      </w:pPr>
      <w:r>
        <w:t>Software CIS Suite Standard zahrnuje poslední verze softwaru Windows Server Standard a System Center Standard zpřístupněné během krytí SA zákazníka.</w:t>
      </w:r>
    </w:p>
    <w:p w:rsidR="0039083B" w:rsidRDefault="0039083B">
      <w:pPr>
        <w:pStyle w:val="ProductList-Body"/>
      </w:pPr>
    </w:p>
    <w:p w:rsidR="0039083B" w:rsidRDefault="007A5D75">
      <w:pPr>
        <w:pStyle w:val="ProductList-ClauseHeading"/>
        <w:outlineLvl w:val="3"/>
      </w:pPr>
      <w:r>
        <w:t>2.2 Software zahrnutý do softwaru CIS Suite Datacenter</w:t>
      </w:r>
    </w:p>
    <w:p w:rsidR="0039083B" w:rsidRDefault="007A5D75">
      <w:pPr>
        <w:pStyle w:val="ProductList-Body"/>
      </w:pPr>
      <w:r>
        <w:t>Software CIS Suite Datacenter zahrnuje poslední verze softwaru CIS Suite Datacenter a System Center Datacenter zpřístupněné během krytí SA zákazníka.</w:t>
      </w:r>
    </w:p>
    <w:p w:rsidR="0039083B" w:rsidRDefault="007A5D75">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3.1 Příslušná užívací práva</w:t>
      </w:r>
    </w:p>
    <w:p w:rsidR="0039083B" w:rsidRDefault="007A5D75">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9083B" w:rsidRDefault="0039083B">
      <w:pPr>
        <w:pStyle w:val="ProductList-Body"/>
      </w:pPr>
    </w:p>
    <w:p w:rsidR="0039083B" w:rsidRDefault="007A5D75">
      <w:pPr>
        <w:pStyle w:val="ProductList-ClauseHeading"/>
        <w:outlineLvl w:val="3"/>
      </w:pPr>
      <w:r>
        <w:t>3.2 Přidělení serverové licence a licence pro správu.</w:t>
      </w:r>
    </w:p>
    <w:p w:rsidR="0039083B" w:rsidRDefault="007A5D75">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39083B" w:rsidRDefault="0039083B">
      <w:pPr>
        <w:pStyle w:val="ProductList-Body"/>
      </w:pPr>
    </w:p>
    <w:p w:rsidR="0039083B" w:rsidRDefault="007A5D75">
      <w:pPr>
        <w:pStyle w:val="ProductList-ClauseHeading"/>
        <w:outlineLvl w:val="3"/>
      </w:pPr>
      <w:r>
        <w:t>3.3 Další podmínky</w:t>
      </w:r>
    </w:p>
    <w:p w:rsidR="0039083B" w:rsidRDefault="007A5D75">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rsidR="0039083B" w:rsidRDefault="0039083B">
      <w:pPr>
        <w:pStyle w:val="ProductList-Body"/>
      </w:pPr>
    </w:p>
    <w:p w:rsidR="0039083B" w:rsidRDefault="007A5D75">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rsidR="0039083B" w:rsidRDefault="007A5D7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březen 2014</w:t>
              </w:r>
            </w:hyperlink>
            <w:r>
              <w:t xml:space="preserve">, </w:t>
            </w:r>
            <w:hyperlink r:id="rId38">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4.1 Výhody Microsoft Azure Hybrid for Windows Server</w:t>
      </w:r>
    </w:p>
    <w:p w:rsidR="0039083B" w:rsidRDefault="007A5D75">
      <w:pPr>
        <w:pStyle w:val="ProductList-Body"/>
      </w:pPr>
      <w:r>
        <w:t xml:space="preserve">Viz </w:t>
      </w:r>
      <w:hyperlink w:anchor="_Sec624">
        <w:r>
          <w:rPr>
            <w:color w:val="00467F"/>
            <w:u w:val="single"/>
          </w:rPr>
          <w:t>oddíl 7. Výhody Microsoft Azure Hybrid</w:t>
        </w:r>
      </w:hyperlink>
      <w:r>
        <w:t xml:space="preserve"> záznamu produktu pro systém Microsoft Azure, kde jsou uvedeny informace o zavádění obrazů softwaru Windows Server v systému Microsoft Azure.</w:t>
      </w:r>
    </w:p>
    <w:p w:rsidR="0039083B" w:rsidRDefault="0039083B">
      <w:pPr>
        <w:pStyle w:val="ProductList-Body"/>
      </w:pPr>
    </w:p>
    <w:p w:rsidR="0039083B" w:rsidRDefault="007A5D75">
      <w:pPr>
        <w:pStyle w:val="ProductList-ClauseHeading"/>
        <w:outlineLvl w:val="3"/>
      </w:pPr>
      <w:r>
        <w:lastRenderedPageBreak/>
        <w:t>4.2 Pololetní vydání v rámci kanálu</w:t>
      </w:r>
    </w:p>
    <w:p w:rsidR="0039083B" w:rsidRDefault="007A5D7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39083B" w:rsidRDefault="0039083B">
      <w:pPr>
        <w:pStyle w:val="ProductList-Body"/>
      </w:pPr>
    </w:p>
    <w:p w:rsidR="0039083B" w:rsidRDefault="007A5D75">
      <w:pPr>
        <w:pStyle w:val="ProductList-ClauseHeading"/>
        <w:outlineLvl w:val="3"/>
      </w:pPr>
      <w:r>
        <w:t>4.3 Práva k aktuální větvi produktu System Center Configuration Manager</w:t>
      </w:r>
    </w:p>
    <w:p w:rsidR="0039083B" w:rsidRDefault="007A5D7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rsidR="0039083B" w:rsidRDefault="0039083B">
      <w:pPr>
        <w:pStyle w:val="ProductList-Body"/>
      </w:pPr>
    </w:p>
    <w:p w:rsidR="0039083B" w:rsidRDefault="007A5D75">
      <w:pPr>
        <w:pStyle w:val="ProductList-ClauseHeading"/>
        <w:outlineLvl w:val="3"/>
      </w:pPr>
      <w:r>
        <w:t>4.4 Práva a výhody programu Software Assurance pro licence na odběr</w:t>
      </w:r>
    </w:p>
    <w:p w:rsidR="0039083B" w:rsidRDefault="007A5D75">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39083B" w:rsidRDefault="0039083B">
      <w:pPr>
        <w:pStyle w:val="ProductList-Body"/>
      </w:pPr>
    </w:p>
    <w:p w:rsidR="0039083B" w:rsidRDefault="007A5D75">
      <w:pPr>
        <w:pStyle w:val="ProductList-ClauseHeading"/>
        <w:outlineLvl w:val="3"/>
      </w:pPr>
      <w:r>
        <w:t>4.5 Prováděcí smlouva Server and Cloud (SCE) – Právo spravovat prostředí OSE ve službě Microsoft Azure na základě licencí k produktu CIS Suite</w:t>
      </w:r>
    </w:p>
    <w:p w:rsidR="0039083B" w:rsidRDefault="007A5D75">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rsidR="0039083B" w:rsidRDefault="007A5D75">
      <w:pPr>
        <w:pStyle w:val="ProductList-Body"/>
        <w:ind w:left="720"/>
      </w:pPr>
      <w:r>
        <w:t>• Instance virtuálního počítače systému Windows Server (včetně instancí nasazených v rámci HUB Azure)</w:t>
      </w:r>
    </w:p>
    <w:p w:rsidR="0039083B" w:rsidRDefault="007A5D75">
      <w:pPr>
        <w:pStyle w:val="ProductList-Body"/>
        <w:ind w:left="720"/>
      </w:pPr>
      <w:r>
        <w:t>• Instance cloudových služeb (role Web a Pracovník)</w:t>
      </w:r>
    </w:p>
    <w:p w:rsidR="0039083B" w:rsidRDefault="007A5D75">
      <w:pPr>
        <w:pStyle w:val="ProductList-Body"/>
        <w:ind w:left="720"/>
      </w:pPr>
      <w:r>
        <w:t>• Účty úložiště</w:t>
      </w:r>
    </w:p>
    <w:p w:rsidR="0039083B" w:rsidRDefault="007A5D75">
      <w:pPr>
        <w:pStyle w:val="ProductList-Body"/>
        <w:ind w:left="720"/>
      </w:pPr>
      <w:r>
        <w:t>• SQL databáze</w:t>
      </w:r>
    </w:p>
    <w:p w:rsidR="0039083B" w:rsidRDefault="007A5D75">
      <w:pPr>
        <w:pStyle w:val="ProductList-Body"/>
        <w:ind w:left="720"/>
      </w:pPr>
      <w:r>
        <w:t>• Instance webů</w:t>
      </w:r>
    </w:p>
    <w:p w:rsidR="0039083B" w:rsidRDefault="0039083B">
      <w:pPr>
        <w:pStyle w:val="ProductList-Body"/>
      </w:pPr>
    </w:p>
    <w:p w:rsidR="0039083B" w:rsidRDefault="007A5D75">
      <w:pPr>
        <w:pStyle w:val="ProductList-ClauseHeading"/>
        <w:outlineLvl w:val="3"/>
      </w:pPr>
      <w:r>
        <w:t>4.6 Prodloužení krytí Software Assurance pro Windows Server a System Center</w:t>
      </w:r>
    </w:p>
    <w:p w:rsidR="0039083B" w:rsidRDefault="007A5D75">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Sloupec B</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Infrastructure Server Suite Standard (sady 2 jádrových licencí)</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Infrastructure Server Suite Datacenter (sady 2 jádrových licencí)</w:t>
            </w:r>
          </w:p>
        </w:tc>
      </w:tr>
    </w:tbl>
    <w:p w:rsidR="0039083B" w:rsidRDefault="007A5D75">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rsidR="0039083B" w:rsidRDefault="0039083B">
      <w:pPr>
        <w:pStyle w:val="ProductList-Body"/>
      </w:pPr>
    </w:p>
    <w:p w:rsidR="0039083B" w:rsidRDefault="007A5D75">
      <w:pPr>
        <w:pStyle w:val="ProductList-ClauseHeading"/>
        <w:outlineLvl w:val="3"/>
      </w:pPr>
      <w:r>
        <w:t>4.7 Práva k užívání a poskytnuté licence přidružené ke změně v licenčním modelu – opravňující licence</w:t>
      </w:r>
    </w:p>
    <w:p w:rsidR="0039083B" w:rsidRDefault="007A5D75">
      <w:pPr>
        <w:pStyle w:val="ProductList-Body"/>
      </w:pPr>
      <w:r>
        <w:t>Pojem „opravňující licence“ definovaný v části Práva k migraci pro sadu Core Infrastructure publikované v dokumentu Podmínky pro produkty z října 2016 byl aktualizován tak, aby zahrnoval licence pro procesory sady Core Infrastructure s krytím SA získané zákazníkem k 31. prosinci 2016 na základě nové prováděcí smlouvy nebo obnovené prováděcí smlouvy se dnem účinnosti od 1. října 2016 do 31. prosince 2016.</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60" w:name="_Sec862"/>
      <w:r>
        <w:t>Forefront</w:t>
      </w:r>
      <w:bookmarkEnd w:id="60"/>
      <w:r>
        <w:fldChar w:fldCharType="begin"/>
      </w:r>
      <w:r>
        <w:instrText xml:space="preserve"> TC "</w:instrText>
      </w:r>
      <w:bookmarkStart w:id="61" w:name="_Toc507616568"/>
      <w:r>
        <w:instrText>Forefront</w:instrText>
      </w:r>
      <w:bookmarkEnd w:id="61"/>
      <w:r>
        <w:instrText>" \l 2</w:instrText>
      </w:r>
      <w:r>
        <w:fldChar w:fldCharType="end"/>
      </w:r>
    </w:p>
    <w:p w:rsidR="0039083B" w:rsidRDefault="007A5D75">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BFBFBF"/>
              <w:bottom w:val="none" w:sz="4" w:space="0" w:color="BFBFBF"/>
              <w:right w:val="none" w:sz="4" w:space="0" w:color="6E6E6E"/>
            </w:tcBorders>
          </w:tcPr>
          <w:p w:rsidR="0039083B" w:rsidRDefault="007A5D7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9083B" w:rsidRDefault="007A5D7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2.1 Forefront Identity Manager 2010 – Windows Live Edition</w:t>
      </w:r>
    </w:p>
    <w:p w:rsidR="0039083B" w:rsidRDefault="007A5D75">
      <w:pPr>
        <w:pStyle w:val="ProductList-Body"/>
      </w:pPr>
      <w:r>
        <w:t>Forefront Identity Manager 2010 – Windows Live Edition je novou verzí produktu Identity Lifecycle Manager 2007 – Windows Live Edition.</w:t>
      </w:r>
    </w:p>
    <w:p w:rsidR="0039083B" w:rsidRDefault="007A5D75">
      <w:pPr>
        <w:pStyle w:val="ProductList-Offering1SubSection"/>
        <w:outlineLvl w:val="2"/>
      </w:pPr>
      <w:bookmarkStart w:id="64" w:name="_Sec865"/>
      <w:r>
        <w:lastRenderedPageBreak/>
        <w:t>3. Užívací práva</w:t>
      </w:r>
      <w:bookmarkEnd w:id="64"/>
    </w:p>
    <w:tbl>
      <w:tblPr>
        <w:tblStyle w:val="PURTable"/>
        <w:tblW w:w="0" w:type="dxa"/>
        <w:tblLook w:val="04A0" w:firstRow="1" w:lastRow="0" w:firstColumn="1" w:lastColumn="0" w:noHBand="0" w:noVBand="1"/>
      </w:tblPr>
      <w:tblGrid>
        <w:gridCol w:w="3640"/>
        <w:gridCol w:w="3630"/>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39">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3.1 Import dat identity: Forefront Identity Manager 2010 R2 Windows Live Edition</w:t>
      </w:r>
    </w:p>
    <w:p w:rsidR="0039083B" w:rsidRDefault="007A5D75">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rsidR="0039083B" w:rsidRDefault="0039083B">
      <w:pPr>
        <w:pStyle w:val="ProductList-Body"/>
      </w:pPr>
    </w:p>
    <w:p w:rsidR="0039083B" w:rsidRDefault="007A5D75">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507616569"/>
      <w:r>
        <w:instrText>Microsoft Dynamics 365 (lokální)</w:instrText>
      </w:r>
      <w:bookmarkEnd w:id="67"/>
      <w:r>
        <w:instrText>" \l 2</w:instrText>
      </w:r>
      <w:r>
        <w:fldChar w:fldCharType="end"/>
      </w:r>
    </w:p>
    <w:p w:rsidR="0039083B" w:rsidRDefault="007A5D75">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Licence CAL pro lokální verzi produktu Microsoft Dynamics 365 for Team Members</w:t>
            </w:r>
            <w:r>
              <w:fldChar w:fldCharType="begin"/>
            </w:r>
            <w:r>
              <w:instrText xml:space="preserve"> XE "Licence CAL pro lokální verzi produktu Microsoft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Licence CAL pro lokální verzi produktu Microsoft Dynamics 365 for Customer Service </w:t>
            </w:r>
            <w:r>
              <w:fldChar w:fldCharType="begin"/>
            </w:r>
            <w:r>
              <w:instrText xml:space="preserve"> XE "Licence CAL pro lokální verzi produktu Microsoft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dashed" w:sz="4" w:space="0" w:color="9F9F9F"/>
              <w:right w:val="none" w:sz="4" w:space="0" w:color="6E6E6E"/>
            </w:tcBorders>
          </w:tcPr>
          <w:p w:rsidR="0039083B" w:rsidRDefault="007A5D75">
            <w:pPr>
              <w:pStyle w:val="ProductList-TableBody"/>
            </w:pPr>
            <w:r>
              <w:t>Licence CAL pro lokální verzi produktu Microsoft Dynamics 365 for Sales</w:t>
            </w:r>
            <w:r>
              <w:fldChar w:fldCharType="begin"/>
            </w:r>
            <w:r>
              <w:instrText xml:space="preserve"> XE "Licence CAL pro lokální verzi produktu Microsoft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rsidR="0039083B" w:rsidRDefault="007A5D7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9F9F9F"/>
              <w:left w:val="none" w:sz="4" w:space="0" w:color="6E6E6E"/>
              <w:bottom w:val="dashed" w:sz="4" w:space="0" w:color="BFBFBF"/>
              <w:right w:val="none" w:sz="4" w:space="0" w:color="6E6E6E"/>
            </w:tcBorders>
          </w:tcPr>
          <w:p w:rsidR="0039083B" w:rsidRDefault="007A5D75">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r>
              <w:t xml:space="preserve"> (uživatel)</w:t>
            </w:r>
          </w:p>
        </w:tc>
        <w:tc>
          <w:tcPr>
            <w:tcW w:w="620" w:type="dxa"/>
            <w:tcBorders>
              <w:top w:val="dashed" w:sz="4" w:space="0" w:color="9F9F9F"/>
              <w:left w:val="none" w:sz="4" w:space="0" w:color="6E6E6E"/>
              <w:bottom w:val="dashed" w:sz="4" w:space="0" w:color="BFBFBF"/>
              <w:right w:val="none" w:sz="4" w:space="0" w:color="6E6E6E"/>
            </w:tcBorders>
          </w:tcPr>
          <w:p w:rsidR="0039083B" w:rsidRDefault="007A5D7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39083B" w:rsidRDefault="007A5D7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r>
              <w:t xml:space="preserve"> (uživatel)</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CAL k lokální verzi produktu Microsoft Dynamics 365 for Operations Device</w:t>
            </w:r>
            <w:r>
              <w:fldChar w:fldCharType="begin"/>
            </w:r>
            <w:r>
              <w:instrText xml:space="preserve"> XE "Licence CAL k lokální verzi produktu Microsoft Dynamics 365 for Operations Device" </w:instrText>
            </w:r>
            <w:r>
              <w:fldChar w:fldCharType="end"/>
            </w:r>
            <w:r>
              <w:t xml:space="preserve"> (zařízení)</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xml:space="preserve">: Licencováno s licencemi CAL pro Sales and Customer Service, s výjimkou (i) smluvních dodavatelů nebo zástupců zákazníka či jeho afilace; (ii) přístupu prostřednictvím klientů produktu Microsoft Dynamics 365 nebo (iii) </w:t>
            </w:r>
            <w:r>
              <w:lastRenderedPageBreak/>
              <w:t>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lastRenderedPageBreak/>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3.1 Licence CAL k produktu Microsoft Dynamics 365 for Team Members (lokální) – přístup k serverovému softwaru</w:t>
      </w:r>
    </w:p>
    <w:p w:rsidR="0039083B" w:rsidRDefault="007A5D75">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CAL pro lokální verzi produktu Microsoft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Microsoft Dynamics 365 for Team Members, verze Enterprise</w:t>
            </w:r>
            <w:r>
              <w:fldChar w:fldCharType="begin"/>
            </w:r>
            <w:r>
              <w:instrText xml:space="preserve"> XE "Microsoft Dynamics 365 for Team Members, verze Enterprise" </w:instrText>
            </w:r>
            <w:r>
              <w:fldChar w:fldCharType="end"/>
            </w:r>
            <w:r>
              <w:t xml:space="preserve"> (licence na odběr na základě počtu uživatelů)</w:t>
            </w:r>
          </w:p>
        </w:tc>
      </w:tr>
    </w:tbl>
    <w:p w:rsidR="0039083B" w:rsidRDefault="0039083B">
      <w:pPr>
        <w:pStyle w:val="ProductList-Body"/>
      </w:pPr>
    </w:p>
    <w:p w:rsidR="0039083B" w:rsidRDefault="007A5D75">
      <w:pPr>
        <w:pStyle w:val="ProductList-ClauseHeading"/>
        <w:outlineLvl w:val="3"/>
      </w:pPr>
      <w:r>
        <w:t>3.2 Licence CAL k produktu Microsoft Dynamics 365 for Sales (lokální) – přístup k serverovému softwaru</w:t>
      </w:r>
    </w:p>
    <w:p w:rsidR="0039083B" w:rsidRDefault="007A5D75">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4"/>
        <w:gridCol w:w="3653"/>
        <w:gridCol w:w="3639"/>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CAL pro lokální verzi produktu Microsoft Dynamics 365 for Sales (podle počtu zařízení a uživatelů)</w:t>
            </w:r>
          </w:p>
          <w:p w:rsidR="0039083B" w:rsidRDefault="007A5D75">
            <w:pPr>
              <w:pStyle w:val="ProductList-TableBody"/>
            </w:pPr>
            <w:r>
              <w:t xml:space="preserve">Licence ekvivalentní k licenci CAL (viz </w:t>
            </w:r>
            <w:hyperlink r:id="rId40">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Microsoft Dynamics 365 for Sales, verze Enterprise</w:t>
            </w:r>
            <w:r>
              <w:fldChar w:fldCharType="begin"/>
            </w:r>
            <w:r>
              <w:instrText xml:space="preserve"> XE "Microsoft Dynamics 365 for Sales, verze Enterprise" </w:instrText>
            </w:r>
            <w:r>
              <w:fldChar w:fldCharType="end"/>
            </w:r>
            <w:r>
              <w:t xml:space="preserve"> (licence na odběr na základě počtu uživatelů)</w:t>
            </w:r>
          </w:p>
        </w:tc>
      </w:tr>
    </w:tbl>
    <w:p w:rsidR="0039083B" w:rsidRDefault="0039083B">
      <w:pPr>
        <w:pStyle w:val="ProductList-Body"/>
      </w:pPr>
    </w:p>
    <w:p w:rsidR="0039083B" w:rsidRDefault="007A5D75">
      <w:pPr>
        <w:pStyle w:val="ProductList-ClauseHeading"/>
        <w:outlineLvl w:val="3"/>
      </w:pPr>
      <w:r>
        <w:t>3.3 Licence CAL k produktu Microsoft Dynamics 365 for Customer Service (lokální) – přístup k serverovému softwaru</w:t>
      </w:r>
    </w:p>
    <w:p w:rsidR="0039083B" w:rsidRDefault="007A5D75">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4"/>
        <w:gridCol w:w="3653"/>
        <w:gridCol w:w="3639"/>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CAL pro lokální verzi produktu Microsoft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Microsoft Dynamics 365 for Customer Service, verze Enterprise</w:t>
            </w:r>
            <w:r>
              <w:fldChar w:fldCharType="begin"/>
            </w:r>
            <w:r>
              <w:instrText xml:space="preserve"> XE "Microsoft Dynamics 365 for Customer Service, verze Enterprise" </w:instrText>
            </w:r>
            <w:r>
              <w:fldChar w:fldCharType="end"/>
            </w:r>
            <w:r>
              <w:t xml:space="preserve"> (licence na odběr na základě počtu uživatelů)</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3.4 Licence CAL k produktu Microsoft Dynamics 365 for Operations (lokální) – přístup k serverovému softwaru</w:t>
      </w:r>
    </w:p>
    <w:p w:rsidR="0039083B" w:rsidRDefault="007A5D75">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CAL k lokální verzi produktu Microsoft Dynamics 365 for Operations (uživatel)</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 xml:space="preserve">Licence ekvivalentní k licenci CAL (viz </w:t>
            </w:r>
            <w:hyperlink r:id="rId41">
              <w:r>
                <w:rPr>
                  <w:color w:val="00467F"/>
                  <w:u w:val="single"/>
                </w:rPr>
                <w:t>příloha A</w:t>
              </w:r>
            </w:hyperlink>
            <w:r>
              <w:t>)</w:t>
            </w:r>
          </w:p>
        </w:tc>
      </w:tr>
    </w:tbl>
    <w:p w:rsidR="0039083B" w:rsidRDefault="0039083B">
      <w:pPr>
        <w:pStyle w:val="ProductList-Body"/>
      </w:pPr>
    </w:p>
    <w:p w:rsidR="0039083B" w:rsidRDefault="007A5D75">
      <w:pPr>
        <w:pStyle w:val="ProductList-ClauseHeading"/>
        <w:outlineLvl w:val="3"/>
      </w:pPr>
      <w:r>
        <w:t>3.5 Licence CAL k produktu Microsoft Dynamics 365 for Operations Activity (lokální) – přístup k serverovému softwaru</w:t>
      </w:r>
    </w:p>
    <w:p w:rsidR="0039083B" w:rsidRDefault="007A5D75">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CAL k lokální verzi produktu Microsoft Dynamics 365 for Operations Activity (uživatel)</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Microsoft Dynamics 365 for Operations Activity, verze Enterprise</w:t>
            </w:r>
            <w:r>
              <w:fldChar w:fldCharType="begin"/>
            </w:r>
            <w:r>
              <w:instrText xml:space="preserve"> XE "Microsoft Dynamics 365 for Operations Activity, verze Enterprise" </w:instrText>
            </w:r>
            <w:r>
              <w:fldChar w:fldCharType="end"/>
            </w:r>
            <w:r>
              <w:t xml:space="preserve"> (licence na odběr na základě počtu uživatelů)</w:t>
            </w:r>
          </w:p>
        </w:tc>
      </w:tr>
    </w:tbl>
    <w:p w:rsidR="0039083B" w:rsidRDefault="0039083B">
      <w:pPr>
        <w:pStyle w:val="ProductList-Body"/>
      </w:pPr>
    </w:p>
    <w:p w:rsidR="0039083B" w:rsidRDefault="007A5D75">
      <w:pPr>
        <w:pStyle w:val="ProductList-ClauseHeading"/>
        <w:outlineLvl w:val="3"/>
      </w:pPr>
      <w:r>
        <w:t>3.6 Licence CAL k produktu Microsoft Dynamics 365 for Operations Device (lokální) – přístup k serverovému softwaru</w:t>
      </w:r>
    </w:p>
    <w:p w:rsidR="0039083B" w:rsidRDefault="007A5D75">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CAL k lokální verzi produktu Microsoft Dynamics 365 for Operations Device (zařízení)</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Microsoft Dynamics 365 for Operations Device, verze Enterprise</w:t>
            </w:r>
            <w:r>
              <w:fldChar w:fldCharType="begin"/>
            </w:r>
            <w:r>
              <w:instrText xml:space="preserve"> XE "Microsoft Dynamics 365 for Operations Device, verze Enterprise" </w:instrText>
            </w:r>
            <w:r>
              <w:fldChar w:fldCharType="end"/>
            </w:r>
            <w:r>
              <w:t xml:space="preserve"> (licence na odběr na základě počtu uživatelů)</w:t>
            </w:r>
          </w:p>
        </w:tc>
      </w:tr>
    </w:tbl>
    <w:p w:rsidR="0039083B" w:rsidRDefault="0039083B">
      <w:pPr>
        <w:pStyle w:val="ProductList-ClauseHeading"/>
        <w:outlineLvl w:val="3"/>
      </w:pPr>
    </w:p>
    <w:p w:rsidR="0039083B" w:rsidRDefault="007A5D75">
      <w:pPr>
        <w:pStyle w:val="ProductList-ClauseHeading"/>
        <w:outlineLvl w:val="3"/>
      </w:pPr>
      <w:r>
        <w:t>3.7 Užívací práva pro servery produktu Dynamics 365 for Operations</w:t>
      </w:r>
    </w:p>
    <w:p w:rsidR="0039083B" w:rsidRDefault="007A5D75">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rsidR="0039083B" w:rsidRDefault="0039083B">
      <w:pPr>
        <w:pStyle w:val="ProductList-Body"/>
      </w:pPr>
    </w:p>
    <w:p w:rsidR="0039083B" w:rsidRDefault="007A5D75">
      <w:pPr>
        <w:pStyle w:val="ProductList-ClauseHeading"/>
        <w:outlineLvl w:val="3"/>
      </w:pPr>
      <w:r>
        <w:t>3.8 Užívací práva pro produkt Dynamics 365 (lokální)</w:t>
      </w:r>
    </w:p>
    <w:p w:rsidR="0039083B" w:rsidRDefault="007A5D75">
      <w:pPr>
        <w:pStyle w:val="ProductList-SubClauseHeading"/>
        <w:outlineLvl w:val="4"/>
      </w:pPr>
      <w:r>
        <w:t>3.8.1 Užívací práva k serveru pro licence CAL k produktu Dynamics 365</w:t>
      </w:r>
    </w:p>
    <w:p w:rsidR="0039083B" w:rsidRDefault="007A5D75">
      <w:pPr>
        <w:pStyle w:val="ProductList-BodyIndented"/>
      </w:pPr>
      <w:r>
        <w:t>Zákazníci s licencemi CAL k produktu Microsoft Dynamics 365 smí instalovat a užívat libovolný počet kopií odpovídajícího softwaru Microsoft Dynamics 365 Server na síťovém serveru nebo sdíleném serveru. Toto právo se nevztahuje na produkt Microsoft Dynamics 365 for Operations Server.</w:t>
      </w:r>
    </w:p>
    <w:p w:rsidR="0039083B" w:rsidRDefault="0039083B">
      <w:pPr>
        <w:pStyle w:val="ProductList-BodyIndented"/>
      </w:pPr>
    </w:p>
    <w:p w:rsidR="0039083B" w:rsidRDefault="007A5D75">
      <w:pPr>
        <w:pStyle w:val="ProductList-SubClauseHeading"/>
        <w:outlineLvl w:val="4"/>
      </w:pPr>
      <w:r>
        <w:t>3.8.2 Oprávnění pro kvalifikované nabídky</w:t>
      </w:r>
    </w:p>
    <w:p w:rsidR="0039083B" w:rsidRDefault="007A5D75">
      <w:pPr>
        <w:pStyle w:val="ProductList-BodyIndented"/>
      </w:pPr>
      <w:r>
        <w:t>Zákazníci prodlužující smlouvu s licencemi CAL k produktu Microsoft Dynamics CRM od 1. listopadu 2016 smí získat licence ke kvalifikovaným nabídkám pro licence CAL k lokální verzi produktu Microsoft Dynamics 365 v rámci prodloužení smluv před 31. říjnem 2019.</w:t>
      </w:r>
    </w:p>
    <w:p w:rsidR="0039083B" w:rsidRDefault="0039083B">
      <w:pPr>
        <w:pStyle w:val="ProductList-BodyIndented"/>
      </w:pPr>
    </w:p>
    <w:p w:rsidR="0039083B" w:rsidRDefault="007A5D75">
      <w:pPr>
        <w:pStyle w:val="ProductList-ClauseHeading"/>
        <w:outlineLvl w:val="3"/>
      </w:pPr>
      <w:r>
        <w:t>3.6 Další software</w:t>
      </w:r>
    </w:p>
    <w:tbl>
      <w:tblPr>
        <w:tblStyle w:val="PURTable"/>
        <w:tblW w:w="0" w:type="dxa"/>
        <w:tblLook w:val="04A0" w:firstRow="1" w:lastRow="0" w:firstColumn="1" w:lastColumn="0" w:noHBand="0" w:noVBand="1"/>
      </w:tblPr>
      <w:tblGrid>
        <w:gridCol w:w="3655"/>
        <w:gridCol w:w="3634"/>
        <w:gridCol w:w="362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MarketingPilot Connector pro Microsoft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Microsoft Dynamics CRM 2016 Microsoft Office Outlook</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Dynamics CRM Reporting Extensions pro Microsoft Dynamics CRM 2016</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E-Mail Router a Rule Deployment Wizard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Dynamics Marketing Connector pro Microsoft Dynamics CRM (ne Workgroup Server)</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Microsoft Dynamics CRM Reporting Extensions pro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2">
              <w:r>
                <w:rPr>
                  <w:color w:val="00467F"/>
                  <w:u w:val="single"/>
                </w:rPr>
                <w:t>Seznam produktů – listopad 2014 a červen 2015</w:t>
              </w:r>
            </w:hyperlink>
            <w:r>
              <w:t xml:space="preserve">; </w:t>
            </w:r>
            <w:hyperlink r:id="rId43">
              <w:r>
                <w:rPr>
                  <w:color w:val="00467F"/>
                  <w:u w:val="single"/>
                </w:rPr>
                <w:t>Podmínky pro produkty – prosinec 2016</w:t>
              </w:r>
            </w:hyperlink>
            <w:r>
              <w:t xml:space="preserve">; </w:t>
            </w:r>
            <w:hyperlink r:id="rId44">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4.1 Práva k užívání serveru</w:t>
      </w:r>
    </w:p>
    <w:p w:rsidR="0039083B" w:rsidRDefault="007A5D75">
      <w:pPr>
        <w:pStyle w:val="ProductList-Body"/>
      </w:pPr>
      <w:r>
        <w:t>Zákazník smí užívat Microsoft Dynamics CRM Server 2016 nebo libovolné předchozí verze serverového softwaru namísto serveru Microsoft Dynamics 365. Zákazník smí užívat Microsoft Dynamics AX 2012 R3 nebo libovolné předchozí verze serverového softwaru namísto serveru Microsoft Dynamics 365 for Operations Server. Zákazníci s krytím Software Assurance v rámci licencí CAL k produktu Microsoft Dynamics 365 On-premises mohou užívat nové verze produktu Microsoft Dynamics 365 On-premises Server získané společně se zakoupením licencí CAL nebo licencí na odběr na základě počtu uživatelů k produktu Dynamics 365 Services.</w:t>
      </w:r>
    </w:p>
    <w:p w:rsidR="0039083B" w:rsidRDefault="0039083B">
      <w:pPr>
        <w:pStyle w:val="ProductList-Body"/>
      </w:pPr>
    </w:p>
    <w:p w:rsidR="0039083B" w:rsidRDefault="007A5D75">
      <w:pPr>
        <w:pStyle w:val="ProductList-ClauseHeading"/>
        <w:outlineLvl w:val="3"/>
      </w:pPr>
      <w:r>
        <w:t>4.2 Práva k produktu Dynamics 365 for Operations Server</w:t>
      </w:r>
    </w:p>
    <w:p w:rsidR="0039083B" w:rsidRDefault="007A5D75">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rsidR="0039083B" w:rsidRDefault="0039083B">
      <w:pPr>
        <w:pStyle w:val="ProductList-Body"/>
      </w:pPr>
    </w:p>
    <w:p w:rsidR="0039083B" w:rsidRDefault="007A5D75">
      <w:pPr>
        <w:pStyle w:val="ProductList-ClauseHeading"/>
        <w:outlineLvl w:val="3"/>
      </w:pPr>
      <w:r>
        <w:t>4.3 Lokalizace a aktualizace</w:t>
      </w:r>
    </w:p>
    <w:p w:rsidR="0039083B" w:rsidRDefault="007A5D75">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w:t>
      </w:r>
    </w:p>
    <w:p w:rsidR="0039083B" w:rsidRDefault="0039083B">
      <w:pPr>
        <w:pStyle w:val="ProductList-Body"/>
      </w:pPr>
    </w:p>
    <w:p w:rsidR="0039083B" w:rsidRDefault="007A5D75">
      <w:pPr>
        <w:pStyle w:val="ProductList-ClauseHeading"/>
        <w:outlineLvl w:val="3"/>
      </w:pPr>
      <w:r>
        <w:t>4.4 Unified Service Desk (USD)</w:t>
      </w:r>
    </w:p>
    <w:p w:rsidR="0039083B" w:rsidRDefault="007A5D75">
      <w:pPr>
        <w:pStyle w:val="ProductList-Body"/>
      </w:pPr>
      <w:r>
        <w:t xml:space="preserve">Pro každou licenci CAL k lokální verzi produktu Microsoft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39083B" w:rsidRDefault="0039083B">
      <w:pPr>
        <w:pStyle w:val="ProductList-Body"/>
      </w:pPr>
    </w:p>
    <w:p w:rsidR="0039083B" w:rsidRDefault="007A5D75">
      <w:pPr>
        <w:pStyle w:val="ProductList-ClauseHeading"/>
        <w:outlineLvl w:val="3"/>
      </w:pPr>
      <w:r>
        <w:t>4.5 Microsoft Dynamics CustomerSource</w:t>
      </w:r>
    </w:p>
    <w:p w:rsidR="0039083B" w:rsidRDefault="007A5D75">
      <w:pPr>
        <w:pStyle w:val="ProductList-Body"/>
      </w:pPr>
      <w:r>
        <w:t xml:space="preserve">Zákazníci s licencí CAL k lokální verzi produktu Microsoft Dynamics 365 s aktivním krytím SA budou mít přístup ke službě CustomerSource. </w:t>
      </w: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507616570"/>
      <w:r>
        <w:instrText>CAL na Microsoft Identity Manager</w:instrText>
      </w:r>
      <w:bookmarkEnd w:id="73"/>
      <w:r>
        <w:instrText>" \l 2</w:instrText>
      </w:r>
      <w:r>
        <w:fldChar w:fldCharType="end"/>
      </w:r>
    </w:p>
    <w:p w:rsidR="0039083B" w:rsidRDefault="007A5D75">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BFBFBF"/>
              <w:bottom w:val="dashed" w:sz="4" w:space="0" w:color="BFBFBF"/>
              <w:right w:val="none" w:sz="4" w:space="0" w:color="6E6E6E"/>
            </w:tcBorders>
          </w:tcPr>
          <w:p w:rsidR="0039083B" w:rsidRDefault="007A5D75">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BFBFBF"/>
              <w:bottom w:val="none" w:sz="4" w:space="0" w:color="BFBFBF"/>
              <w:right w:val="none" w:sz="4" w:space="0" w:color="6E6E6E"/>
            </w:tcBorders>
          </w:tcPr>
          <w:p w:rsidR="0039083B" w:rsidRDefault="007A5D75">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lastRenderedPageBreak/>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083B" w:rsidRDefault="0039083B">
            <w:pPr>
              <w:pStyle w:val="ProductList-TableBody"/>
            </w:pPr>
          </w:p>
        </w:tc>
      </w:tr>
    </w:tbl>
    <w:p w:rsidR="0039083B" w:rsidRDefault="007A5D7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78" w:name="_Sec611"/>
      <w:r>
        <w:t>Aplikace služeb Office</w:t>
      </w:r>
      <w:bookmarkEnd w:id="78"/>
      <w:r>
        <w:fldChar w:fldCharType="begin"/>
      </w:r>
      <w:r>
        <w:instrText xml:space="preserve"> TC "</w:instrText>
      </w:r>
      <w:bookmarkStart w:id="79" w:name="_Toc507616571"/>
      <w:r>
        <w:instrText>Aplikace služeb Office</w:instrText>
      </w:r>
      <w:bookmarkEnd w:id="79"/>
      <w:r>
        <w:instrText>" \l 2</w:instrText>
      </w:r>
      <w:r>
        <w:fldChar w:fldCharType="end"/>
      </w:r>
    </w:p>
    <w:p w:rsidR="0039083B" w:rsidRDefault="007A5D75">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507616572"/>
      <w:r>
        <w:instrText>Aplikace Office pro stolní počítače</w:instrText>
      </w:r>
      <w:bookmarkEnd w:id="81"/>
      <w:r>
        <w:instrText>" \l 3</w:instrText>
      </w:r>
      <w:r>
        <w:fldChar w:fldCharType="end"/>
      </w:r>
    </w:p>
    <w:p w:rsidR="0039083B" w:rsidRDefault="007A5D75">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000000"/>
              <w:bottom w:val="dashed" w:sz="4" w:space="0" w:color="BFBFBF"/>
              <w:right w:val="single" w:sz="6" w:space="0" w:color="FFFFFF"/>
            </w:tcBorders>
          </w:tcPr>
          <w:p w:rsidR="0039083B" w:rsidRDefault="007A5D75">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 xml:space="preserve">Office Home &amp; Student 2013 RT – komerční užívání </w:t>
            </w:r>
            <w:r>
              <w:fldChar w:fldCharType="begin"/>
            </w:r>
            <w:r>
              <w:instrText xml:space="preserve"> XE "Office Home &amp; Student 2013 RT – komerční užívání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Skype for Business Server 2016</w:t>
            </w:r>
            <w:r>
              <w:fldChar w:fldCharType="begin"/>
            </w:r>
            <w:r>
              <w:instrText xml:space="preserve"> XE "Skype for Business Server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dashed" w:sz="4" w:space="0" w:color="BFBFBF"/>
              <w:right w:val="single" w:sz="6" w:space="0" w:color="FFFFFF"/>
            </w:tcBorders>
          </w:tcPr>
          <w:p w:rsidR="0039083B" w:rsidRDefault="007A5D75">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83B" w:rsidRDefault="0039083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000000"/>
              <w:bottom w:val="none" w:sz="4" w:space="0" w:color="BFBFBF"/>
              <w:right w:val="single" w:sz="6" w:space="0" w:color="FFFFFF"/>
            </w:tcBorders>
          </w:tcPr>
          <w:p w:rsidR="0039083B" w:rsidRDefault="007A5D75">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9083B" w:rsidRDefault="007A5D75">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9083B" w:rsidRDefault="0039083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40"/>
        <w:gridCol w:w="363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2013</w:t>
            </w:r>
            <w:r>
              <w:fldChar w:fldCharType="begin"/>
            </w:r>
            <w:r>
              <w:instrText xml:space="preserve"> XE "Office 2013" </w:instrText>
            </w:r>
            <w:r>
              <w:fldChar w:fldCharType="end"/>
            </w:r>
            <w:r>
              <w:t xml:space="preserve"> a aplikace systému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"Výhoda použití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Výhoda použití studenty</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Project Professional 2016</w:t>
      </w:r>
    </w:p>
    <w:p w:rsidR="0039083B" w:rsidRDefault="007A5D75">
      <w:pPr>
        <w:pStyle w:val="ProductList-Body"/>
      </w:pPr>
      <w:r>
        <w:t>U zákazníků, kteří si licencují produkt Project Professional 2016, se předpokládá, že mají jednu licenci CAL na zařízení pro Project Server 2016</w:t>
      </w:r>
      <w:r>
        <w:fldChar w:fldCharType="begin"/>
      </w:r>
      <w:r>
        <w:instrText xml:space="preserve"> XE "licenci CAL na zařízení pro Project Server 2016" </w:instrText>
      </w:r>
      <w:r>
        <w:fldChar w:fldCharType="end"/>
      </w:r>
      <w:r>
        <w:t xml:space="preserve"> pro každou licenci Project Professional 2016. Právo na přístup k produktu Project Server 2016</w:t>
      </w:r>
      <w:r>
        <w:fldChar w:fldCharType="begin"/>
      </w:r>
      <w:r>
        <w:instrText xml:space="preserve"> XE "Project Server 2016" </w:instrText>
      </w:r>
      <w:r>
        <w:fldChar w:fldCharType="end"/>
      </w:r>
      <w:r>
        <w:t xml:space="preserve"> v rámci dané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licence CAL</w:t>
      </w:r>
      <w:r>
        <w:fldChar w:fldCharType="end"/>
      </w:r>
      <w:r>
        <w:t xml:space="preserve"> vyprší s vypršením odpovídající licence k produktu Project Professional 2016.</w:t>
      </w:r>
    </w:p>
    <w:p w:rsidR="0039083B" w:rsidRDefault="0039083B">
      <w:pPr>
        <w:pStyle w:val="ProductList-Body"/>
      </w:pPr>
    </w:p>
    <w:p w:rsidR="0039083B" w:rsidRDefault="007A5D75">
      <w:pPr>
        <w:pStyle w:val="ProductList-ClauseHeading"/>
        <w:outlineLvl w:val="4"/>
      </w:pPr>
      <w:r>
        <w:lastRenderedPageBreak/>
        <w:t>2.2 Work at Home</w:t>
      </w:r>
    </w:p>
    <w:p w:rsidR="0039083B" w:rsidRDefault="007A5D75">
      <w:pPr>
        <w:pStyle w:val="ProductList-Body"/>
      </w:pPr>
      <w:r>
        <w:t xml:space="preserve">Licence WAH (Work at Home) je volitelná licence,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produkty Office Standard nebo Office Professional Plus.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jednom zařízení mimo pracoviště zákazníka nebo jeho afilace (např. u uživatele doma).</w:t>
      </w:r>
    </w:p>
    <w:p w:rsidR="0039083B" w:rsidRDefault="0039083B">
      <w:pPr>
        <w:pStyle w:val="ProductList-Body"/>
      </w:pPr>
    </w:p>
    <w:p w:rsidR="0039083B" w:rsidRDefault="007A5D75">
      <w:pPr>
        <w:pStyle w:val="ProductList-ClauseHeading"/>
        <w:outlineLvl w:val="4"/>
      </w:pPr>
      <w:r>
        <w:t>2.3 Bez rozlišení platformy</w:t>
      </w:r>
    </w:p>
    <w:p w:rsidR="0039083B" w:rsidRDefault="007A5D75">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rsidR="0039083B" w:rsidRDefault="0039083B">
      <w:pPr>
        <w:pStyle w:val="ProductList-Body"/>
      </w:pPr>
    </w:p>
    <w:p w:rsidR="0039083B" w:rsidRDefault="007A5D75">
      <w:pPr>
        <w:pStyle w:val="ProductList-ClauseHeading"/>
        <w:outlineLvl w:val="4"/>
      </w:pPr>
      <w:r>
        <w:t>2.4 Nástupnické verze</w:t>
      </w:r>
    </w:p>
    <w:p w:rsidR="0039083B" w:rsidRDefault="007A5D75">
      <w:pPr>
        <w:pStyle w:val="ProductList-Body"/>
      </w:pPr>
      <w:r>
        <w:t>Skype for Business 2016 je nástupnickou verzí produktu Lync 2013.</w:t>
      </w:r>
    </w:p>
    <w:p w:rsidR="0039083B" w:rsidRDefault="0039083B">
      <w:pPr>
        <w:pStyle w:val="ProductList-Body"/>
      </w:pPr>
    </w:p>
    <w:p w:rsidR="0039083B" w:rsidRDefault="007A5D75">
      <w:pPr>
        <w:pStyle w:val="ProductList-ClauseHeading"/>
        <w:outlineLvl w:val="4"/>
      </w:pPr>
      <w:r>
        <w:t>2.5 Office Online Server</w:t>
      </w:r>
    </w:p>
    <w:p w:rsidR="0039083B" w:rsidRDefault="007A5D75">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rsidR="0039083B" w:rsidRDefault="0039083B">
      <w:pPr>
        <w:pStyle w:val="ProductList-Body"/>
      </w:pPr>
    </w:p>
    <w:p w:rsidR="0039083B" w:rsidRDefault="007A5D75">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Práva pro komerční užívání k produktu Office Home &amp; Student 2013 RT</w:t>
      </w:r>
    </w:p>
    <w:p w:rsidR="0039083B" w:rsidRDefault="007A5D75">
      <w:pPr>
        <w:pStyle w:val="ProductList-Body"/>
      </w:pPr>
      <w:r>
        <w:t xml:space="preserve">Při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zařízení, které je samostatně licencováno pro produkt Office Home &amp; Student 2013 RT, může zákazník užívat software Office Home &amp; Student pro komerční užití, bez ohledu na jakákoli ustanovení opačného významu v licenčních podmínkách k produktu Office Home &amp; Student 2013 RT.</w:t>
      </w:r>
    </w:p>
    <w:p w:rsidR="0039083B" w:rsidRDefault="0039083B">
      <w:pPr>
        <w:pStyle w:val="ProductList-Body"/>
      </w:pPr>
    </w:p>
    <w:p w:rsidR="0039083B" w:rsidRDefault="007A5D75">
      <w:pPr>
        <w:pStyle w:val="ProductList-ClauseHeading"/>
        <w:outlineLvl w:val="4"/>
      </w:pPr>
      <w:r>
        <w:t>3.2 Office Professional Plus 2016 a Office Standard 2016 – Office Home &amp; Student 2013 RT – komerční užití</w:t>
      </w:r>
    </w:p>
    <w:p w:rsidR="0039083B" w:rsidRDefault="007A5D75">
      <w:pPr>
        <w:pStyle w:val="ProductList-Body"/>
      </w:pPr>
      <w:r>
        <w:t xml:space="preserve">Každý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spouštěn produkt Office Professional Plus 2016 nebo Office Standard 2013,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39083B" w:rsidRDefault="0039083B">
      <w:pPr>
        <w:pStyle w:val="ProductList-Body"/>
      </w:pPr>
    </w:p>
    <w:p w:rsidR="0039083B" w:rsidRDefault="007A5D75">
      <w:pPr>
        <w:pStyle w:val="ProductList-ClauseHeading"/>
        <w:outlineLvl w:val="4"/>
      </w:pPr>
      <w:r>
        <w:t>3.3 Práva na rozšířené užívání pro zákazníky produktu Academic</w:t>
      </w:r>
    </w:p>
    <w:p w:rsidR="0039083B" w:rsidRDefault="007A5D75">
      <w:pPr>
        <w:pStyle w:val="ProductList-Body"/>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39083B" w:rsidRDefault="007A5D7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5">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Project Professional 2016</w:t>
      </w:r>
    </w:p>
    <w:p w:rsidR="0039083B" w:rsidRDefault="007A5D75">
      <w:pPr>
        <w:pStyle w:val="ProductList-Body"/>
      </w:pPr>
      <w:r>
        <w:t>U zákazníků s aktivním krytím SA pro jejich licenci Project Professional se předpokládá, že mají krytí SA pro odpovídající doplňující licenci CAL k produktu Project Server. Takové krytí SA vyprší s vypršením krytí k produktu Project Professional.</w:t>
      </w: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86" w:name="_Sec680"/>
      <w:r>
        <w:lastRenderedPageBreak/>
        <w:t>Office for Mac</w:t>
      </w:r>
      <w:bookmarkEnd w:id="86"/>
      <w:r>
        <w:fldChar w:fldCharType="begin"/>
      </w:r>
      <w:r>
        <w:instrText xml:space="preserve"> TC "</w:instrText>
      </w:r>
      <w:bookmarkStart w:id="87" w:name="_Toc507616573"/>
      <w:r>
        <w:instrText>Office for Mac</w:instrText>
      </w:r>
      <w:bookmarkEnd w:id="87"/>
      <w:r>
        <w:instrText>" \l 3</w:instrText>
      </w:r>
      <w:r>
        <w:fldChar w:fldCharType="end"/>
      </w:r>
    </w:p>
    <w:p w:rsidR="0039083B" w:rsidRDefault="007A5D75">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Excel 2016 pro Mac</w:t>
            </w:r>
            <w:r>
              <w:fldChar w:fldCharType="begin"/>
            </w:r>
            <w:r>
              <w:instrText xml:space="preserve"> XE "Excel 2016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Lync pro Mac 2011</w:t>
            </w:r>
            <w:r>
              <w:fldChar w:fldCharType="begin"/>
            </w:r>
            <w:r>
              <w:instrText xml:space="preserve"> XE "Lync pro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Office 2016 pro Mac Standard</w:t>
            </w:r>
            <w:r>
              <w:fldChar w:fldCharType="begin"/>
            </w:r>
            <w:r>
              <w:instrText xml:space="preserve"> XE "Office 2016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Outlook 2016 pro Mac</w:t>
            </w:r>
            <w:r>
              <w:fldChar w:fldCharType="begin"/>
            </w:r>
            <w:r>
              <w:instrText xml:space="preserve"> XE "Outlook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PowerPoint 2016 pro Mac</w:t>
            </w:r>
            <w:r>
              <w:fldChar w:fldCharType="begin"/>
            </w:r>
            <w:r>
              <w:instrText xml:space="preserve"> XE "PowerPoint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Word 2016 pro Mac</w:t>
            </w:r>
            <w:r>
              <w:fldChar w:fldCharType="begin"/>
            </w:r>
            <w:r>
              <w:instrText xml:space="preserve"> XE "Word 2016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2011</w:t>
            </w:r>
            <w:r>
              <w:fldChar w:fldCharType="begin"/>
            </w:r>
            <w:r>
              <w:instrText xml:space="preserve"> XE "Office pro Mac 2011" </w:instrText>
            </w:r>
            <w:r>
              <w:fldChar w:fldCharType="end"/>
            </w:r>
            <w:r>
              <w:t xml:space="preserve"> a Office pro aplikace Mac 2011 (9/10)</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Nástupnické verze</w:t>
      </w:r>
    </w:p>
    <w:p w:rsidR="0039083B" w:rsidRDefault="007A5D75">
      <w:pPr>
        <w:pStyle w:val="ProductList-Body"/>
      </w:pPr>
      <w:r>
        <w:t>Outlook pro Mac 2011 je nástupnická verze k produktu Entourage pro Mac 2008. Lync pro Mac 2011 je nástupnická verze k produktu Communicator pro Mac 2011</w:t>
      </w:r>
      <w:r>
        <w:fldChar w:fldCharType="begin"/>
      </w:r>
      <w:r>
        <w:instrText xml:space="preserve"> XE "Communicator pro Mac 2011" </w:instrText>
      </w:r>
      <w:r>
        <w:fldChar w:fldCharType="end"/>
      </w:r>
      <w:r>
        <w:t>.</w:t>
      </w:r>
    </w:p>
    <w:p w:rsidR="0039083B" w:rsidRDefault="0039083B">
      <w:pPr>
        <w:pStyle w:val="ProductList-Body"/>
      </w:pPr>
    </w:p>
    <w:p w:rsidR="0039083B" w:rsidRDefault="007A5D75">
      <w:pPr>
        <w:pStyle w:val="ProductList-ClauseHeading"/>
        <w:outlineLvl w:val="4"/>
      </w:pPr>
      <w:r>
        <w:t>2.2 Work at Home</w:t>
      </w:r>
    </w:p>
    <w:p w:rsidR="0039083B" w:rsidRDefault="007A5D75">
      <w:pPr>
        <w:pStyle w:val="ProductList-Body"/>
      </w:pPr>
      <w:r>
        <w:t xml:space="preserve">Licence WAH (Work at Home) je volitelná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kterou lze získat pouze společně s plnou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pro produkt Office Standard pro Mac. Umožňuje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softwaru instalovat a používat software na zařízení mimo pracoviště zákazníka nebo jeho afilace (např. u uživatele doma).</w:t>
      </w:r>
    </w:p>
    <w:p w:rsidR="0039083B" w:rsidRDefault="0039083B">
      <w:pPr>
        <w:pStyle w:val="ProductList-Body"/>
      </w:pPr>
    </w:p>
    <w:p w:rsidR="0039083B" w:rsidRDefault="007A5D75">
      <w:pPr>
        <w:pStyle w:val="ProductList-ClauseHeading"/>
        <w:outlineLvl w:val="4"/>
      </w:pPr>
      <w:r>
        <w:t>2.3 Bez rozlišení platformy</w:t>
      </w:r>
    </w:p>
    <w:p w:rsidR="0039083B" w:rsidRDefault="007A5D75">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rsidR="0039083B" w:rsidRDefault="0039083B">
      <w:pPr>
        <w:pStyle w:val="ProductList-Body"/>
      </w:pPr>
    </w:p>
    <w:p w:rsidR="0039083B" w:rsidRDefault="007A5D75">
      <w:pPr>
        <w:pStyle w:val="ProductList-ClauseHeading"/>
        <w:outlineLvl w:val="4"/>
      </w:pPr>
      <w:r>
        <w:t>2.4 Office Online Server</w:t>
      </w:r>
    </w:p>
    <w:p w:rsidR="0039083B" w:rsidRDefault="007A5D75">
      <w:pPr>
        <w:pStyle w:val="ProductList-Body"/>
      </w:pPr>
      <w:r>
        <w:t xml:space="preserve">Zákazníci, kteří zakoupili licence Office 2016 for Mac Standard před 1. srpnem 2016, mohou používat editační funkce popsané v oddílu </w:t>
      </w:r>
      <w:hyperlink r:id="rId46">
        <w:r>
          <w:rPr>
            <w:color w:val="00467F"/>
            <w:u w:val="single"/>
          </w:rPr>
          <w:t>Office Online v příloze B</w:t>
        </w:r>
      </w:hyperlink>
      <w:r>
        <w:t xml:space="preserve"> prostřednictvím těchto licencí. Toto oprávnění pozbyde platnosti 1. srpna 2019.</w:t>
      </w:r>
    </w:p>
    <w:p w:rsidR="0039083B" w:rsidRDefault="007A5D75">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Office Home &amp; Student 2013 RT – komerční užívání</w:t>
      </w:r>
    </w:p>
    <w:p w:rsidR="0039083B" w:rsidRDefault="007A5D75">
      <w:pPr>
        <w:pStyle w:val="ProductList-Body"/>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s produktem Office 2016 pro Mac Standard může užívat software samostatně licencovaný v rámci licence pro komerční užívání k produktu Office Home &amp; Student 2013 RT, bez ohledu na jakákoli ustanovení opačného významu v licenčních podmínkách k produktu Office Home &amp; Student 2013 RT.</w:t>
      </w:r>
    </w:p>
    <w:p w:rsidR="0039083B" w:rsidRDefault="007A5D7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7">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92" w:name="_Sec612"/>
      <w:r>
        <w:t>Servery služeb Office</w:t>
      </w:r>
      <w:bookmarkEnd w:id="92"/>
      <w:r>
        <w:fldChar w:fldCharType="begin"/>
      </w:r>
      <w:r>
        <w:instrText xml:space="preserve"> TC "</w:instrText>
      </w:r>
      <w:bookmarkStart w:id="93" w:name="_Toc507616574"/>
      <w:r>
        <w:instrText>Servery služeb Office</w:instrText>
      </w:r>
      <w:bookmarkEnd w:id="93"/>
      <w:r>
        <w:instrText>" \l 2</w:instrText>
      </w:r>
      <w:r>
        <w:fldChar w:fldCharType="end"/>
      </w:r>
    </w:p>
    <w:p w:rsidR="0039083B" w:rsidRDefault="007A5D75">
      <w:pPr>
        <w:pStyle w:val="ProductList-Offering2HeadingNoBorder"/>
        <w:outlineLvl w:val="2"/>
      </w:pPr>
      <w:bookmarkStart w:id="94" w:name="_Sec638"/>
      <w:r>
        <w:t>Exchange Server</w:t>
      </w:r>
      <w:bookmarkEnd w:id="94"/>
      <w:r>
        <w:fldChar w:fldCharType="begin"/>
      </w:r>
      <w:r>
        <w:instrText xml:space="preserve"> TC "</w:instrText>
      </w:r>
      <w:bookmarkStart w:id="95" w:name="_Toc507616575"/>
      <w:r>
        <w:instrText>Exchange Server</w:instrText>
      </w:r>
      <w:bookmarkEnd w:id="95"/>
      <w:r>
        <w:instrText>" \l 3</w:instrText>
      </w:r>
      <w:r>
        <w:fldChar w:fldCharType="end"/>
      </w:r>
    </w:p>
    <w:p w:rsidR="0039083B" w:rsidRDefault="007A5D75">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Licence CAL k produktu Exchange Server Enterprise 2016 </w:t>
            </w:r>
            <w:r>
              <w:fldChar w:fldCharType="begin"/>
            </w:r>
            <w:r>
              <w:instrText xml:space="preserve"> XE "Licence CAL k produktu Exchange Server Enterprise 2016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Licence CAL k produktu Exchange Server Standard 2016</w:t>
            </w:r>
            <w:r>
              <w:fldChar w:fldCharType="begin"/>
            </w:r>
            <w:r>
              <w:instrText xml:space="preserve"> XE "Licence CAL k produktu Exchange Server Standard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9083B" w:rsidRDefault="007A5D75">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635"/>
        <w:gridCol w:w="3640"/>
        <w:gridCol w:w="364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55"/>
        <w:gridCol w:w="363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CAL k produktu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Exchange Online Plan 1 na základě počtu uživatelů</w:t>
            </w:r>
          </w:p>
        </w:tc>
      </w:tr>
      <w:tr w:rsidR="003908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83B" w:rsidRDefault="003908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83B" w:rsidRDefault="007A5D75">
            <w:pPr>
              <w:pStyle w:val="ProductList-TableBody"/>
            </w:pPr>
            <w:r>
              <w:t>Licence na odběr na základě počtu uživatelů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9083B" w:rsidRDefault="007A5D75">
            <w:pPr>
              <w:pStyle w:val="ProductList-TableBody"/>
            </w:pPr>
            <w:r>
              <w:t>Licence na odběr Exchange Online Plan 2 na základě počtu uživatelů</w:t>
            </w:r>
          </w:p>
        </w:tc>
      </w:tr>
      <w:tr w:rsidR="003908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83B" w:rsidRDefault="003908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83B" w:rsidRDefault="007A5D75">
            <w:pPr>
              <w:pStyle w:val="ProductList-TableBody"/>
            </w:pPr>
            <w:r>
              <w:t>Licence na odběr Exchange Online Plan 2A</w:t>
            </w:r>
            <w:r>
              <w:fldChar w:fldCharType="begin"/>
            </w:r>
            <w:r>
              <w:instrText xml:space="preserve"> XE "Exchange Online Plan 2A" </w:instrText>
            </w:r>
            <w:r>
              <w:fldChar w:fldCharType="end"/>
            </w:r>
            <w:r>
              <w:t xml:space="preserve">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39083B" w:rsidRDefault="007A5D75">
            <w:pPr>
              <w:pStyle w:val="ProductList-TableBody"/>
            </w:pPr>
            <w:r>
              <w:t>Licence na odběr Exchange Online Plan 2G na základě počtu uživatelů</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SubClauseHeading"/>
        <w:outlineLvl w:val="5"/>
      </w:pPr>
      <w:r>
        <w:t>3.1.1 Rozšiřující funkce spojené s licencí Enterprise CAL k produktu Exchange</w:t>
      </w:r>
    </w:p>
    <w:p w:rsidR="0039083B" w:rsidRDefault="007A5D75">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4"/>
        <w:gridCol w:w="3534"/>
        <w:gridCol w:w="350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CAL na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Exchange Online Plan 2 na základě počtu uživatelů</w:t>
            </w:r>
          </w:p>
        </w:tc>
      </w:tr>
      <w:tr w:rsidR="0039083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83B" w:rsidRDefault="003908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83B" w:rsidRDefault="007A5D75">
            <w:pPr>
              <w:pStyle w:val="ProductList-TableBody"/>
            </w:pPr>
            <w:r>
              <w:t>Licence na odběr Exchange Online Plan 2A na základě počtu uživatelů</w:t>
            </w:r>
          </w:p>
        </w:tc>
        <w:tc>
          <w:tcPr>
            <w:tcW w:w="4040" w:type="dxa"/>
            <w:tcBorders>
              <w:top w:val="none" w:sz="4" w:space="0" w:color="000000"/>
              <w:left w:val="none" w:sz="4" w:space="0" w:color="000000"/>
              <w:bottom w:val="none" w:sz="4" w:space="0" w:color="000000"/>
              <w:right w:val="single" w:sz="4" w:space="0" w:color="000000"/>
            </w:tcBorders>
          </w:tcPr>
          <w:p w:rsidR="0039083B" w:rsidRDefault="007A5D75">
            <w:pPr>
              <w:pStyle w:val="ProductList-TableBody"/>
            </w:pPr>
            <w:r>
              <w:t>Licence na odběr Exchange Online Plan 2G na základě počtu uživatelů</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Indented"/>
      </w:pPr>
    </w:p>
    <w:p w:rsidR="0039083B" w:rsidRDefault="007A5D7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3.3 Enrollment for Education Solutions</w:t>
      </w:r>
    </w:p>
    <w:p w:rsidR="0039083B" w:rsidRDefault="007A5D75">
      <w:pPr>
        <w:pStyle w:val="ProductList-Body"/>
      </w:pPr>
      <w:r>
        <w:t>Bez ohledu na požadavky přístupu externích uživatelů uvedené výše přístup studentů k produktu Exchange Server 2016 licencovanému na základě prováděcí smlouvy EES vyžaduje licence CAL.</w:t>
      </w:r>
    </w:p>
    <w:p w:rsidR="0039083B" w:rsidRDefault="0039083B">
      <w:pPr>
        <w:pStyle w:val="ProductList-Body"/>
      </w:pPr>
    </w:p>
    <w:p w:rsidR="0039083B" w:rsidRDefault="007A5D75">
      <w:pPr>
        <w:pStyle w:val="ProductList-Offering1SubSection"/>
        <w:outlineLvl w:val="3"/>
      </w:pPr>
      <w:bookmarkStart w:id="99" w:name="_Sec824"/>
      <w:r>
        <w:lastRenderedPageBreak/>
        <w:t>4. Software Assurance</w:t>
      </w:r>
      <w:bookmarkEnd w:id="99"/>
    </w:p>
    <w:tbl>
      <w:tblPr>
        <w:tblStyle w:val="PURTable"/>
        <w:tblW w:w="0" w:type="dxa"/>
        <w:tblLook w:val="04A0" w:firstRow="1" w:lastRow="0" w:firstColumn="1" w:lastColumn="0" w:noHBand="0" w:noVBand="1"/>
      </w:tblPr>
      <w:tblGrid>
        <w:gridCol w:w="3655"/>
        <w:gridCol w:w="3642"/>
        <w:gridCol w:w="3619"/>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serverové edice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Doplňkové podmínky a ujednání licence Exchange Enterprise CAL with Services 2016</w:t>
      </w:r>
    </w:p>
    <w:p w:rsidR="0039083B" w:rsidRDefault="007A5D75">
      <w:pPr>
        <w:pStyle w:val="ProductList-Body"/>
      </w:pPr>
      <w:r>
        <w:t xml:space="preserve">Licence Exchange Server Enterprise CAL s aktivním krytím SA zahrnuje práva na služby Data Loss Prevention a Exchange Online Protection. Pro zákazníky se smlouvami Microsoft Business datovanými před říjnem 2010 a prováděcími smlouvami datovanými po červenci 2011 se dodatečné podmínky pro služby online užívané se Software – starší smlouvy uvedené v příloze A – Dodatečné podmínky ke smlouvě k programu v červnu 2015 – seznam produktů na adrese </w:t>
      </w:r>
      <w:hyperlink r:id="rId49">
        <w:r>
          <w:rPr>
            <w:color w:val="00467F"/>
            <w:u w:val="single"/>
          </w:rPr>
          <w:t>http://go.microsoft.com/?linkid=9839207</w:t>
        </w:r>
      </w:hyperlink>
      <w:r>
        <w:t xml:space="preserve"> vztahují na nákup a užívání služeb online zahrnutých do licence Exchange Enterprise CAL with Services 2016.</w:t>
      </w: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00" w:name="_Sec639"/>
      <w:r>
        <w:t>Project Server</w:t>
      </w:r>
      <w:bookmarkEnd w:id="100"/>
      <w:r>
        <w:fldChar w:fldCharType="begin"/>
      </w:r>
      <w:r>
        <w:instrText xml:space="preserve"> TC "</w:instrText>
      </w:r>
      <w:bookmarkStart w:id="101" w:name="_Toc507616576"/>
      <w:r>
        <w:instrText>Project Server</w:instrText>
      </w:r>
      <w:bookmarkEnd w:id="101"/>
      <w:r>
        <w:instrText>" \l 3</w:instrText>
      </w:r>
      <w:r>
        <w:fldChar w:fldCharType="end"/>
      </w:r>
    </w:p>
    <w:p w:rsidR="0039083B" w:rsidRDefault="007A5D75">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Licence CAL k produktu Project Server 2016</w:t>
            </w:r>
            <w:r>
              <w:fldChar w:fldCharType="begin"/>
            </w:r>
            <w:r>
              <w:instrText xml:space="preserve"> XE "Licence CAL k produktu Project Server 2016"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640"/>
        <w:gridCol w:w="3630"/>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9083B" w:rsidRDefault="007A5D75">
            <w:pPr>
              <w:pStyle w:val="ProductList-TableBody"/>
            </w:pPr>
            <w:r>
              <w:t>Project Online Essentials (licence na odběr na základě počtu uživatelů)</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Project Online Professional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39083B" w:rsidRDefault="007A5D75">
            <w:pPr>
              <w:pStyle w:val="ProductList-TableBody"/>
            </w:pPr>
            <w:r>
              <w:t>Project Online Premium (licence na odběr na základě počtu uživatelů)</w:t>
            </w:r>
          </w:p>
        </w:tc>
      </w:tr>
    </w:tbl>
    <w:p w:rsidR="0039083B" w:rsidRDefault="0039083B">
      <w:pPr>
        <w:pStyle w:val="ProductList-Body"/>
      </w:pPr>
    </w:p>
    <w:p w:rsidR="0039083B" w:rsidRDefault="007A5D7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507616577"/>
      <w:r>
        <w:instrText>SharePoint Server</w:instrText>
      </w:r>
      <w:bookmarkEnd w:id="107"/>
      <w:r>
        <w:instrText>" \l 3</w:instrText>
      </w:r>
      <w:r>
        <w:fldChar w:fldCharType="end"/>
      </w:r>
    </w:p>
    <w:p w:rsidR="0039083B" w:rsidRDefault="007A5D75">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Microsoft Office Audit a Control Management Server 2013</w:t>
            </w:r>
            <w:r>
              <w:fldChar w:fldCharType="begin"/>
            </w:r>
            <w:r>
              <w:instrText xml:space="preserve"> XE "Microsoft Office Audit a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Standard CAL k produktu SharePoint Server 2016</w:t>
            </w:r>
            <w:r>
              <w:fldChar w:fldCharType="begin"/>
            </w:r>
            <w:r>
              <w:instrText xml:space="preserve"> XE "Licence Standard CAL k produktu SharePoint Server 2016"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 xml:space="preserve">Licence Enterprise CAL k produktu SharePoint Server 2016 </w:t>
            </w:r>
            <w:r>
              <w:fldChar w:fldCharType="begin"/>
            </w:r>
            <w:r>
              <w:instrText xml:space="preserve"> XE "Licence Enterprise CAL k produktu SharePoint Server 2016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9083B" w:rsidRDefault="007A5D75">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9"/>
        <w:gridCol w:w="3636"/>
        <w:gridCol w:w="363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2013</w:t>
            </w:r>
            <w:r>
              <w:fldChar w:fldCharType="begin"/>
            </w:r>
            <w:r>
              <w:instrText xml:space="preserve"> XE "SharePoint Server 2013" </w:instrText>
            </w:r>
            <w:r>
              <w:fldChar w:fldCharType="end"/>
            </w:r>
            <w:r>
              <w:t xml:space="preserve"> (10/12), žádná předchozí verze k produktu Microsoft Office Audit a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Microsoft Audit a Control Management Server 2013 – přístup k serverovému softwaru</w:t>
      </w:r>
    </w:p>
    <w:tbl>
      <w:tblPr>
        <w:tblStyle w:val="PURTable"/>
        <w:tblW w:w="0" w:type="dxa"/>
        <w:tblLook w:val="04A0" w:firstRow="1" w:lastRow="0" w:firstColumn="1" w:lastColumn="0" w:noHBand="0" w:noVBand="1"/>
      </w:tblPr>
      <w:tblGrid>
        <w:gridCol w:w="3622"/>
        <w:gridCol w:w="3651"/>
        <w:gridCol w:w="364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službu SharePoint Online Plan 2</w:t>
            </w:r>
            <w:r>
              <w:fldChar w:fldCharType="begin"/>
            </w:r>
            <w:r>
              <w:instrText xml:space="preserve"> XE "SharePoint Online Plan 2" </w:instrText>
            </w:r>
            <w:r>
              <w:fldChar w:fldCharType="end"/>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3.2 SharePoint Server 2016 – přístup k serverovému softwaru</w:t>
      </w:r>
    </w:p>
    <w:tbl>
      <w:tblPr>
        <w:tblStyle w:val="PURTable"/>
        <w:tblW w:w="0" w:type="dxa"/>
        <w:tblLook w:val="04A0" w:firstRow="1" w:lastRow="0" w:firstColumn="1" w:lastColumn="0" w:noHBand="0" w:noVBand="1"/>
      </w:tblPr>
      <w:tblGrid>
        <w:gridCol w:w="3622"/>
        <w:gridCol w:w="3651"/>
        <w:gridCol w:w="364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Standard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službu SharePoint Online Plan 1 nebo 2</w:t>
            </w:r>
            <w:r>
              <w:fldChar w:fldCharType="begin"/>
            </w:r>
            <w:r>
              <w:instrText xml:space="preserve"> XE " SharePoint Online Plan 1 nebo 2" </w:instrText>
            </w:r>
            <w:r>
              <w:fldChar w:fldCharType="end"/>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7A5D75">
            <w:pPr>
              <w:pStyle w:val="ProductList-TableBody"/>
            </w:pPr>
            <w:r>
              <w:t>Licence na odběr na základě počtu uživatelů pro službu SharePoint Online Plan 2</w:t>
            </w:r>
          </w:p>
        </w:tc>
      </w:tr>
    </w:tbl>
    <w:p w:rsidR="0039083B" w:rsidRDefault="0039083B">
      <w:pPr>
        <w:pStyle w:val="ProductList-Body"/>
      </w:pPr>
    </w:p>
    <w:p w:rsidR="0039083B" w:rsidRDefault="007A5D75">
      <w:pPr>
        <w:pStyle w:val="ProductList-SubClauseHeading"/>
        <w:outlineLvl w:val="5"/>
      </w:pPr>
      <w:r>
        <w:t>3.2.1 Rozšiřující funkce SharePoint Server spojené s licencí SharePoint Enterprise CAL</w:t>
      </w:r>
    </w:p>
    <w:p w:rsidR="0039083B" w:rsidRDefault="007A5D75">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Enterprise CAL k produktu SharePoint Server 2016</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službu SharePoint Online Plan 2</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Indented"/>
      </w:pPr>
    </w:p>
    <w:p w:rsidR="0039083B" w:rsidRDefault="007A5D75">
      <w:pPr>
        <w:pStyle w:val="ProductList-ClauseHeading"/>
        <w:outlineLvl w:val="4"/>
      </w:pPr>
      <w:r>
        <w:t>3.3 Prominutí licence CAL pro uživatele přistupující k veřejnému obsahu</w:t>
      </w:r>
    </w:p>
    <w:p w:rsidR="0039083B" w:rsidRDefault="007A5D7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rsidR="0039083B" w:rsidRDefault="0039083B">
      <w:pPr>
        <w:pStyle w:val="ProductList-Body"/>
      </w:pPr>
    </w:p>
    <w:p w:rsidR="0039083B" w:rsidRDefault="007A5D75">
      <w:pPr>
        <w:pStyle w:val="ProductList-ClauseHeading"/>
        <w:outlineLvl w:val="4"/>
      </w:pPr>
      <w:r>
        <w:t>3.4 Další software</w:t>
      </w:r>
    </w:p>
    <w:tbl>
      <w:tblPr>
        <w:tblStyle w:val="PURTable"/>
        <w:tblW w:w="0" w:type="dxa"/>
        <w:tblLook w:val="04A0" w:firstRow="1" w:lastRow="0" w:firstColumn="1" w:lastColumn="0" w:noHBand="0" w:noVBand="1"/>
      </w:tblPr>
      <w:tblGrid>
        <w:gridCol w:w="3702"/>
        <w:gridCol w:w="3607"/>
        <w:gridCol w:w="360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3.5 Enrollment for Education Solutions</w:t>
      </w:r>
    </w:p>
    <w:p w:rsidR="0039083B" w:rsidRDefault="007A5D75">
      <w:pPr>
        <w:pStyle w:val="ProductList-Body"/>
      </w:pPr>
      <w:r>
        <w:t>Bez ohledu na požadavky přístupu externích uživatelů uvedené výše přístup studentů k produktu SharePoint Server 2016 licencovanému na základě prováděcí smlouvy EES vyžaduje licence CAL.</w:t>
      </w:r>
    </w:p>
    <w:p w:rsidR="0039083B" w:rsidRDefault="0039083B">
      <w:pPr>
        <w:pStyle w:val="ProductList-Body"/>
      </w:pPr>
    </w:p>
    <w:p w:rsidR="0039083B" w:rsidRDefault="007A5D75">
      <w:pPr>
        <w:pStyle w:val="ProductList-Offering1SubSection"/>
        <w:outlineLvl w:val="3"/>
      </w:pPr>
      <w:bookmarkStart w:id="111" w:name="_Sec825"/>
      <w:r>
        <w:lastRenderedPageBreak/>
        <w:t>4. Software Assurance</w:t>
      </w:r>
      <w:bookmarkEnd w:id="111"/>
    </w:p>
    <w:tbl>
      <w:tblPr>
        <w:tblStyle w:val="PURTable"/>
        <w:tblW w:w="0" w:type="dxa"/>
        <w:tblLook w:val="04A0" w:firstRow="1" w:lastRow="0" w:firstColumn="1" w:lastColumn="0" w:noHBand="0" w:noVBand="1"/>
      </w:tblPr>
      <w:tblGrid>
        <w:gridCol w:w="3654"/>
        <w:gridCol w:w="3645"/>
        <w:gridCol w:w="361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SharePoint Server a Office Audit a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7616578"/>
      <w:r>
        <w:instrText>Skype for Business Server</w:instrText>
      </w:r>
      <w:bookmarkEnd w:id="113"/>
      <w:r>
        <w:instrText>" \l 3</w:instrText>
      </w:r>
      <w:r>
        <w:fldChar w:fldCharType="end"/>
      </w:r>
    </w:p>
    <w:p w:rsidR="0039083B" w:rsidRDefault="007A5D75">
      <w:pPr>
        <w:pStyle w:val="ProductList-Offering1SubSection"/>
        <w:outlineLvl w:val="3"/>
      </w:pPr>
      <w:bookmarkStart w:id="114" w:name="_Sec686"/>
      <w:r>
        <w:t>1. Dostupnost programu</w:t>
      </w:r>
      <w:bookmarkEnd w:id="114"/>
    </w:p>
    <w:p w:rsidR="0039083B" w:rsidRDefault="0039083B">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Licence Standard CAL k produktu Skype for Business Server 2015 </w:t>
            </w:r>
            <w:r>
              <w:fldChar w:fldCharType="begin"/>
            </w:r>
            <w:r>
              <w:instrText xml:space="preserve"> XE "Licence Standard CAL k produktu Skype for Business Server 2015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Enterprise CAL k produktu Skype for Business Server 2015</w:t>
            </w:r>
            <w:r>
              <w:fldChar w:fldCharType="begin"/>
            </w:r>
            <w:r>
              <w:instrText xml:space="preserve"> XE "Licence Enterprise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Plus CAL k produktu Skype for Business Server 2015</w:t>
            </w:r>
            <w:r>
              <w:fldChar w:fldCharType="begin"/>
            </w:r>
            <w:r>
              <w:instrText xml:space="preserve"> XE "Licence Plus CAL k produktu Skype for Business Server 2015"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none" w:sz="4" w:space="0" w:color="FFFFFF"/>
              <w:right w:val="none" w:sz="4" w:space="0" w:color="6E6E6E"/>
            </w:tcBorders>
          </w:tcPr>
          <w:p w:rsidR="0039083B" w:rsidRDefault="007A5D75">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9083B" w:rsidRDefault="007A5D75">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8"/>
        <w:gridCol w:w="3656"/>
        <w:gridCol w:w="363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Standard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produkt Skype for Business Online Plan 1</w:t>
            </w:r>
          </w:p>
        </w:tc>
      </w:tr>
      <w:tr w:rsidR="003908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83B" w:rsidRDefault="007A5D75">
            <w:pPr>
              <w:pStyle w:val="ProductList-TableBody"/>
            </w:pPr>
            <w:r>
              <w:t>Licence na odběr na základě počtu uživatelů pro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produkt Skype for Business Online Plan 2</w:t>
            </w:r>
          </w:p>
        </w:tc>
      </w:tr>
      <w:tr w:rsidR="003908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83B" w:rsidRDefault="007A5D75">
            <w:pPr>
              <w:pStyle w:val="ProductList-TableBody"/>
            </w:pPr>
            <w:r>
              <w:t>Licence na odběr na základě počtu uživatelů pro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produkt Skype for Business Online Plan 2G</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SubClauseHeading"/>
        <w:outlineLvl w:val="5"/>
      </w:pPr>
      <w:r>
        <w:t>3.1.1 Rozšiřující funkce spojené s licencí Enterprise CAL k produktu Skype for Business Server</w:t>
      </w:r>
    </w:p>
    <w:p w:rsidR="0039083B" w:rsidRDefault="007A5D75">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04"/>
        <w:gridCol w:w="3525"/>
        <w:gridCol w:w="352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Enterprise CAL k produktu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produkt Skype for Business Online Plan 2</w:t>
            </w:r>
          </w:p>
        </w:tc>
      </w:tr>
      <w:tr w:rsidR="003908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83B" w:rsidRDefault="007A5D75">
            <w:pPr>
              <w:pStyle w:val="ProductList-TableBody"/>
            </w:pPr>
            <w:r>
              <w:t>Licence na odběr na základě počtu uživatelů pro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produkt Skype for Business Online Plan 2G</w:t>
            </w:r>
          </w:p>
        </w:tc>
      </w:tr>
      <w:tr w:rsidR="0039083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83B" w:rsidRDefault="007A5D75">
            <w:pPr>
              <w:pStyle w:val="ProductList-TableBody"/>
            </w:pPr>
            <w:r>
              <w:t>Licence na odběr na základě počtu uživatelů pro službu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39083B" w:rsidRDefault="007A5D75">
            <w:pPr>
              <w:pStyle w:val="ProductList-TableBody"/>
            </w:pPr>
            <w:r>
              <w:t>Licence na odběr pro službu Live Meeting Professional</w:t>
            </w:r>
            <w:r>
              <w:fldChar w:fldCharType="begin"/>
            </w:r>
            <w:r>
              <w:instrText xml:space="preserve"> XE "Live Meeting Professional" </w:instrText>
            </w:r>
            <w:r>
              <w:fldChar w:fldCharType="end"/>
            </w:r>
            <w:r>
              <w:t xml:space="preserve"> na základě počtu uživatelů</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Indented"/>
      </w:pPr>
    </w:p>
    <w:p w:rsidR="0039083B" w:rsidRDefault="007A5D75">
      <w:pPr>
        <w:pStyle w:val="ProductList-SubClauseHeading"/>
        <w:outlineLvl w:val="5"/>
      </w:pPr>
      <w:r>
        <w:lastRenderedPageBreak/>
        <w:t>3.1.2 Rozšiřující funkce spojené s licencí CAL k produktu Skype for Business Server Plus</w:t>
      </w:r>
    </w:p>
    <w:p w:rsidR="0039083B" w:rsidRDefault="007A5D75">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CAL k produktu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39083B" w:rsidRDefault="007A5D75">
            <w:pPr>
              <w:pStyle w:val="ProductList-TableBody"/>
            </w:pPr>
            <w:r>
              <w:t>Licence CAL k produktu Skype for Business Plus (licence na odběr na základě počtu uživatelů)</w:t>
            </w:r>
          </w:p>
        </w:tc>
      </w:tr>
    </w:tbl>
    <w:p w:rsidR="0039083B" w:rsidRDefault="0039083B">
      <w:pPr>
        <w:pStyle w:val="ProductList-BodyIndented"/>
      </w:pPr>
    </w:p>
    <w:p w:rsidR="0039083B" w:rsidRDefault="007A5D75">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Role Audio/Video Conferencing Server</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Director</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Mediation Server</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Ovládací panel pro produkt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Nástroj pro správu Microsoft Lync Server 2013 Group Chat</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Webová aplikace Microsoft Lync</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Modul snap-in pro PowerShell</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Trvalá role Chat Server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Survivable Branch Appliance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Video Interop Server</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3.3 Enrollment for Education Solutions</w:t>
      </w:r>
    </w:p>
    <w:p w:rsidR="0039083B" w:rsidRDefault="007A5D75">
      <w:pPr>
        <w:pStyle w:val="ProductList-Body"/>
      </w:pPr>
      <w:r>
        <w:t>Bez ohledu na požadavky přístupu externích uživatelů uvedené výše přístup studentů k produktu Skype for Business Server 2015 licencovanému na základě prováděcí smlouvy EES vyžaduje licence CAL.</w:t>
      </w:r>
    </w:p>
    <w:p w:rsidR="0039083B" w:rsidRDefault="007A5D7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118" w:name="_Sec614"/>
      <w:r>
        <w:t>SQL Server</w:t>
      </w:r>
      <w:bookmarkEnd w:id="118"/>
      <w:r>
        <w:fldChar w:fldCharType="begin"/>
      </w:r>
      <w:r>
        <w:instrText xml:space="preserve"> TC "</w:instrText>
      </w:r>
      <w:bookmarkStart w:id="119" w:name="_Toc507616579"/>
      <w:r>
        <w:instrText>SQL Server</w:instrText>
      </w:r>
      <w:bookmarkEnd w:id="119"/>
      <w:r>
        <w:instrText>" \l 2</w:instrText>
      </w:r>
      <w:r>
        <w:fldChar w:fldCharType="end"/>
      </w:r>
    </w:p>
    <w:p w:rsidR="0039083B" w:rsidRDefault="007A5D75">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single" w:sz="4" w:space="0" w:color="FFFFFF"/>
              <w:right w:val="none" w:sz="4" w:space="0" w:color="6E6E6E"/>
            </w:tcBorders>
          </w:tcPr>
          <w:p w:rsidR="0039083B" w:rsidRDefault="007A5D75">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39083B" w:rsidRDefault="007A5D7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9083B" w:rsidRDefault="007A5D75">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2.1 SQL Server 2017 Enterprise</w:t>
      </w:r>
    </w:p>
    <w:p w:rsidR="0039083B" w:rsidRDefault="007A5D75">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rsidR="0039083B" w:rsidRDefault="0039083B">
      <w:pPr>
        <w:pStyle w:val="ProductList-Body"/>
      </w:pPr>
    </w:p>
    <w:p w:rsidR="0039083B" w:rsidRDefault="007A5D75">
      <w:pPr>
        <w:pStyle w:val="ProductList-ClauseHeading"/>
        <w:outlineLvl w:val="3"/>
      </w:pPr>
      <w:r>
        <w:t>2.2 SQL Server Parallel Data Warehouse</w:t>
      </w:r>
    </w:p>
    <w:p w:rsidR="0039083B" w:rsidRDefault="007A5D75">
      <w:pPr>
        <w:pStyle w:val="ProductList-Body"/>
      </w:pPr>
      <w:r>
        <w:t>SQL Server Parallel Data Warehouse je volba nasazení pro zákazníky produktu SQL Server Enterprise Core. Zákazníci jsou oprávněni užívat pouze sestavení softwaru zpřístupněná během doby jejich krytí SA.</w:t>
      </w:r>
    </w:p>
    <w:p w:rsidR="0039083B" w:rsidRDefault="0039083B">
      <w:pPr>
        <w:pStyle w:val="ProductList-Body"/>
      </w:pPr>
    </w:p>
    <w:p w:rsidR="0039083B" w:rsidRDefault="007A5D75">
      <w:pPr>
        <w:pStyle w:val="ProductList-ClauseHeading"/>
        <w:outlineLvl w:val="3"/>
      </w:pPr>
      <w:r>
        <w:lastRenderedPageBreak/>
        <w:t>2.3 SQL Server Parallel Data Warehouse Optional Build bez Oracle Java</w:t>
      </w:r>
    </w:p>
    <w:p w:rsidR="0039083B" w:rsidRDefault="007A5D75">
      <w:pPr>
        <w:pStyle w:val="ProductList-Body"/>
      </w:pPr>
      <w:r>
        <w:t xml:space="preserve">Zákazníci si mohou pořídit sestavení produktu s produktem Oracle Java nebo bez produktu Oracle Java, pokud o to požádají. Další informace naleznete na adrese </w:t>
      </w:r>
      <w:hyperlink r:id="rId52">
        <w:r>
          <w:rPr>
            <w:color w:val="00467F"/>
            <w:u w:val="single"/>
          </w:rPr>
          <w:t>http://www.microsoft.com/en-us/sqlserver/solutions-technologies/data-warehousing/pdw.aspx</w:t>
        </w:r>
      </w:hyperlink>
      <w:r>
        <w:t>.</w:t>
      </w:r>
    </w:p>
    <w:p w:rsidR="0039083B" w:rsidRDefault="0039083B">
      <w:pPr>
        <w:pStyle w:val="ProductList-Body"/>
      </w:pPr>
    </w:p>
    <w:p w:rsidR="0039083B" w:rsidRDefault="007A5D75">
      <w:pPr>
        <w:pStyle w:val="ProductList-ClauseHeading"/>
        <w:outlineLvl w:val="3"/>
      </w:pPr>
      <w:r>
        <w:t>2.4 Doplněk Premium Assurance k produktu SQL Server</w:t>
      </w:r>
    </w:p>
    <w:p w:rsidR="0039083B" w:rsidRDefault="007A5D7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3">
        <w:r>
          <w:rPr>
            <w:color w:val="00467F"/>
            <w:u w:val="single"/>
          </w:rPr>
          <w:t>http://go.microsoft.com/?linkid=9839206</w:t>
        </w:r>
      </w:hyperlink>
      <w:r>
        <w:t>.</w:t>
      </w:r>
    </w:p>
    <w:p w:rsidR="0039083B" w:rsidRDefault="0039083B">
      <w:pPr>
        <w:pStyle w:val="ProductList-Body"/>
      </w:pPr>
    </w:p>
    <w:p w:rsidR="0039083B" w:rsidRDefault="007A5D75">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3"/>
      </w:pPr>
      <w:r>
        <w:t>3.2 Automatické aktualizace starších verzí produktu SQL Server</w:t>
      </w:r>
    </w:p>
    <w:p w:rsidR="0039083B" w:rsidRDefault="007A5D75">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rsidR="0039083B" w:rsidRDefault="0039083B">
      <w:pPr>
        <w:pStyle w:val="ProductList-Body"/>
      </w:pPr>
    </w:p>
    <w:p w:rsidR="0039083B" w:rsidRDefault="007A5D75">
      <w:pPr>
        <w:pStyle w:val="ProductList-ClauseHeading"/>
        <w:outlineLvl w:val="3"/>
      </w:pPr>
      <w:r>
        <w:t>3.3 Výběr platformy SQL Server</w:t>
      </w:r>
    </w:p>
    <w:p w:rsidR="0039083B" w:rsidRDefault="007A5D7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rsidR="0039083B" w:rsidRDefault="0039083B">
      <w:pPr>
        <w:pStyle w:val="ProductList-Body"/>
      </w:pPr>
    </w:p>
    <w:p w:rsidR="0039083B" w:rsidRDefault="007A5D75">
      <w:pPr>
        <w:pStyle w:val="ProductList-ClauseHeading"/>
        <w:outlineLvl w:val="3"/>
      </w:pPr>
      <w:r>
        <w:t>3.4 Spouštění instancí pro verzi Standard</w:t>
      </w:r>
    </w:p>
    <w:p w:rsidR="0039083B" w:rsidRDefault="007A5D75">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rsidR="0039083B" w:rsidRDefault="0039083B">
      <w:pPr>
        <w:pStyle w:val="ProductList-Body"/>
      </w:pPr>
    </w:p>
    <w:p w:rsidR="0039083B" w:rsidRDefault="007A5D75">
      <w:pPr>
        <w:pStyle w:val="ProductList-ClauseHeading"/>
        <w:outlineLvl w:val="3"/>
      </w:pPr>
      <w:r>
        <w:t>3.5 Záložní servery pro Parallel Data Warehouse (PDW)</w:t>
      </w:r>
    </w:p>
    <w:p w:rsidR="0039083B" w:rsidRDefault="007A5D75">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39083B" w:rsidRDefault="0039083B">
      <w:pPr>
        <w:pStyle w:val="ProductList-Body"/>
      </w:pPr>
    </w:p>
    <w:p w:rsidR="0039083B" w:rsidRDefault="007A5D75">
      <w:pPr>
        <w:pStyle w:val="ProductList-ClauseHeading"/>
        <w:outlineLvl w:val="3"/>
      </w:pPr>
      <w:r>
        <w:t>3.6 Další software</w:t>
      </w:r>
    </w:p>
    <w:p w:rsidR="0039083B" w:rsidRDefault="007A5D75">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Client Tools Connectivity</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Distributed Replay Client</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Management Tools – Complete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Indented"/>
      </w:pPr>
    </w:p>
    <w:p w:rsidR="0039083B" w:rsidRDefault="007A5D75">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4">
              <w:r>
                <w:rPr>
                  <w:color w:val="00467F"/>
                  <w:u w:val="single"/>
                </w:rPr>
                <w:t>Podmínky pro produkty – červen 2016.</w:t>
              </w:r>
            </w:hyperlink>
            <w:r>
              <w:t xml:space="preserve"> R Server for Hadoop, R Server for Linux a R Server for Teradata </w:t>
            </w:r>
            <w:hyperlink r:id="rId55">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URBreadcrumb"/>
      </w:pPr>
    </w:p>
    <w:p w:rsidR="0039083B" w:rsidRDefault="007A5D75">
      <w:pPr>
        <w:pStyle w:val="ProductList-ClauseHeading"/>
        <w:outlineLvl w:val="3"/>
      </w:pPr>
      <w:r>
        <w:t>4.1 SQL Server 2017 Enterprise Core – neomezená virtualizace</w:t>
      </w:r>
    </w:p>
    <w:p w:rsidR="0039083B" w:rsidRDefault="007A5D75">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39083B" w:rsidRDefault="0039083B">
      <w:pPr>
        <w:pStyle w:val="ProductList-Body"/>
      </w:pPr>
    </w:p>
    <w:p w:rsidR="0039083B" w:rsidRDefault="007A5D75">
      <w:pPr>
        <w:pStyle w:val="ProductList-ClauseHeading"/>
        <w:outlineLvl w:val="3"/>
      </w:pPr>
      <w:r>
        <w:t>4.2 SQL Server 2017 Enterprise Core – Parallel Data Warehouse – aktualizace komponenty</w:t>
      </w:r>
    </w:p>
    <w:p w:rsidR="0039083B" w:rsidRDefault="007A5D75">
      <w:pPr>
        <w:pStyle w:val="ProductList-Body"/>
      </w:pPr>
      <w:r>
        <w:t>V době mezi hlavními verzemi produktů mají zákazníci s krytím SA nárok na zpřístupnění dílčího vydání jednotlivých komponent produktu Parallel Data Warehouse (např. aktualizace zařízení).</w:t>
      </w:r>
    </w:p>
    <w:p w:rsidR="0039083B" w:rsidRDefault="0039083B">
      <w:pPr>
        <w:pStyle w:val="ProductList-Body"/>
      </w:pPr>
    </w:p>
    <w:p w:rsidR="0039083B" w:rsidRDefault="007A5D75">
      <w:pPr>
        <w:pStyle w:val="ProductList-ClauseHeading"/>
        <w:outlineLvl w:val="3"/>
      </w:pPr>
      <w:r>
        <w:t>4.3 Možnost odkoupení pro SQL Server na základě prováděcí smlouvy Enrollment for Application Platform EAP</w:t>
      </w:r>
    </w:p>
    <w:p w:rsidR="0039083B" w:rsidRDefault="007A5D75">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rsidR="0039083B" w:rsidRDefault="0039083B">
      <w:pPr>
        <w:pStyle w:val="ProductList-Body"/>
      </w:pPr>
    </w:p>
    <w:p w:rsidR="0039083B" w:rsidRDefault="007A5D75">
      <w:pPr>
        <w:pStyle w:val="ProductList-ClauseHeading"/>
        <w:outlineLvl w:val="3"/>
      </w:pPr>
      <w:r>
        <w:t>4.4 SQL Server Enterprise Core a SQL Server Enterprise – Machine Learning Server pro Windows a Machine Learning Server pro Linux</w:t>
      </w:r>
    </w:p>
    <w:p w:rsidR="0039083B" w:rsidRDefault="007A5D75">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rsidR="0039083B" w:rsidRDefault="0039083B">
      <w:pPr>
        <w:pStyle w:val="ProductList-Body"/>
      </w:pPr>
    </w:p>
    <w:p w:rsidR="0039083B" w:rsidRDefault="007A5D75">
      <w:pPr>
        <w:pStyle w:val="ProductList-ClauseHeading"/>
        <w:outlineLvl w:val="3"/>
      </w:pPr>
      <w:r>
        <w:t>4.5 SQL Enterprise Core – Spuštění produktu Machine Learning Server for Hadoop</w:t>
      </w:r>
    </w:p>
    <w:p w:rsidR="0039083B" w:rsidRDefault="007A5D75">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rsidR="0039083B" w:rsidRDefault="0039083B">
      <w:pPr>
        <w:pStyle w:val="ProductList-Body"/>
      </w:pPr>
    </w:p>
    <w:p w:rsidR="0039083B" w:rsidRDefault="007A5D75">
      <w:pPr>
        <w:pStyle w:val="ProductList-ClauseHeading"/>
        <w:outlineLvl w:val="3"/>
      </w:pPr>
      <w:r>
        <w:t>4.6 Užívání produktu Power BI Report Server – SQL Server, verze Enterprise</w:t>
      </w:r>
    </w:p>
    <w:p w:rsidR="0039083B" w:rsidRDefault="007A5D75">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124" w:name="_Sec615"/>
      <w:r>
        <w:t>System Center</w:t>
      </w:r>
      <w:bookmarkEnd w:id="124"/>
      <w:r>
        <w:fldChar w:fldCharType="begin"/>
      </w:r>
      <w:r>
        <w:instrText xml:space="preserve"> TC "</w:instrText>
      </w:r>
      <w:bookmarkStart w:id="125" w:name="_Toc507616580"/>
      <w:r>
        <w:instrText>System Center</w:instrText>
      </w:r>
      <w:bookmarkEnd w:id="125"/>
      <w:r>
        <w:instrText>" \l 2</w:instrText>
      </w:r>
      <w:r>
        <w:fldChar w:fldCharType="end"/>
      </w:r>
    </w:p>
    <w:p w:rsidR="0039083B" w:rsidRDefault="007A5D75">
      <w:pPr>
        <w:pStyle w:val="ProductList-Offering2HeadingNoBorder"/>
        <w:outlineLvl w:val="2"/>
      </w:pPr>
      <w:bookmarkStart w:id="126" w:name="_Sec642"/>
      <w:r>
        <w:t>System Center Server</w:t>
      </w:r>
      <w:bookmarkEnd w:id="126"/>
      <w:r>
        <w:fldChar w:fldCharType="begin"/>
      </w:r>
      <w:r>
        <w:instrText xml:space="preserve"> TC "</w:instrText>
      </w:r>
      <w:bookmarkStart w:id="127" w:name="_Toc507616581"/>
      <w:r>
        <w:instrText>System Center Server</w:instrText>
      </w:r>
      <w:bookmarkEnd w:id="127"/>
      <w:r>
        <w:instrText>" \l 3</w:instrText>
      </w:r>
      <w:r>
        <w:fldChar w:fldCharType="end"/>
      </w:r>
    </w:p>
    <w:p w:rsidR="0039083B" w:rsidRDefault="007A5D75">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Licence pro správu serveru System Center 2016 Datacenter (sady 2 jádrových licencí)</w:t>
            </w:r>
            <w:r>
              <w:fldChar w:fldCharType="begin"/>
            </w:r>
            <w:r>
              <w:instrText xml:space="preserve"> XE "Licence pro správu serveru System Center 2016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pro správu serveru System Center 2016 Datacenter (sady 16 jádrových licencí)</w:t>
            </w:r>
            <w:r>
              <w:fldChar w:fldCharType="begin"/>
            </w:r>
            <w:r>
              <w:instrText xml:space="preserve"> XE "Licence pro správu serveru System Center 2016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Licence pro správu serveru System Center 2016 Standard (sady 2 jádrových licencí)</w:t>
            </w:r>
            <w:r>
              <w:fldChar w:fldCharType="begin"/>
            </w:r>
            <w:r>
              <w:instrText xml:space="preserve"> XE "Licence pro správu serveru System Center 2016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Licence pro správu serveru System Center 2016 Standard (sady 16 jádrových licencí)</w:t>
            </w:r>
            <w:r>
              <w:fldChar w:fldCharType="begin"/>
            </w:r>
            <w:r>
              <w:instrText xml:space="preserve"> XE "Licence pro správu serveru System Center 2016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Licence pro správu – System Center 2016 Standard</w:t>
      </w:r>
    </w:p>
    <w:tbl>
      <w:tblPr>
        <w:tblStyle w:val="PURTable"/>
        <w:tblW w:w="0" w:type="dxa"/>
        <w:tblLook w:val="04A0" w:firstRow="1" w:lastRow="0" w:firstColumn="1" w:lastColumn="0" w:noHBand="0" w:noVBand="1"/>
      </w:tblPr>
      <w:tblGrid>
        <w:gridCol w:w="3653"/>
        <w:gridCol w:w="3664"/>
        <w:gridCol w:w="3599"/>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System Center 2016 Standard – licence pro správu</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3.2 Licence pro správu – System Center 2016 Datacenter</w:t>
      </w:r>
    </w:p>
    <w:tbl>
      <w:tblPr>
        <w:tblStyle w:val="PURTable"/>
        <w:tblW w:w="0" w:type="dxa"/>
        <w:tblLook w:val="04A0" w:firstRow="1" w:lastRow="0" w:firstColumn="1" w:lastColumn="0" w:noHBand="0" w:noVBand="1"/>
      </w:tblPr>
      <w:tblGrid>
        <w:gridCol w:w="3648"/>
        <w:gridCol w:w="3675"/>
        <w:gridCol w:w="359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System Center 2016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3.3 Technologie SQL Server</w:t>
      </w:r>
    </w:p>
    <w:p w:rsidR="0039083B" w:rsidRDefault="007A5D7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39083B" w:rsidRDefault="0039083B">
      <w:pPr>
        <w:pStyle w:val="ProductList-Body"/>
      </w:pPr>
    </w:p>
    <w:p w:rsidR="0039083B" w:rsidRDefault="007A5D75">
      <w:pPr>
        <w:pStyle w:val="ProductList-ClauseHeading"/>
        <w:outlineLvl w:val="4"/>
      </w:pPr>
      <w:r>
        <w:t>3.4 Kontejnery softwaru Windows Server</w:t>
      </w:r>
    </w:p>
    <w:p w:rsidR="0039083B" w:rsidRDefault="007A5D75">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9083B" w:rsidRDefault="007A5D7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produktů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Práva k aktuální větvi produktu System Center (je-li k dispozici)</w:t>
      </w:r>
    </w:p>
    <w:p w:rsidR="0039083B" w:rsidRDefault="007A5D7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System Center Standard nebo Datacenter mohou instalovat a užívat volitelnou aktuální větev pro všechny komponenty.</w:t>
      </w:r>
    </w:p>
    <w:p w:rsidR="0039083B" w:rsidRDefault="0039083B">
      <w:pPr>
        <w:pStyle w:val="ProductList-ClauseHeading"/>
        <w:outlineLvl w:val="4"/>
      </w:pPr>
    </w:p>
    <w:p w:rsidR="0039083B" w:rsidRDefault="007A5D75">
      <w:pPr>
        <w:pStyle w:val="ProductList-ClauseHeading"/>
        <w:outlineLvl w:val="4"/>
      </w:pPr>
      <w:r>
        <w:t>4.2 System Center Global Service Monitor</w:t>
      </w:r>
    </w:p>
    <w:p w:rsidR="0039083B" w:rsidRDefault="007A5D75">
      <w:pPr>
        <w:pStyle w:val="ProductList-Body"/>
      </w:pPr>
      <w:r>
        <w:t xml:space="preserve">Zákazníci s aktivním krytím SA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mohou službu System Center Global Service Monitor</w:t>
      </w:r>
      <w:r>
        <w:fldChar w:fldCharType="begin"/>
      </w:r>
      <w:r>
        <w:instrText xml:space="preserve"> XE "System Center Global Service Monitor" </w:instrText>
      </w:r>
      <w:r>
        <w:fldChar w:fldCharType="end"/>
      </w:r>
      <w:r>
        <w:t xml:space="preserve"> využívat k monitorování webových aplikací provozovaných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licencovaných těmito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licencemi pro správu</w:t>
      </w:r>
      <w:r>
        <w:fldChar w:fldCharType="end"/>
      </w:r>
      <w:r>
        <w:t>. Užívání této služby online podléhá podmínkám služby online (OST).</w:t>
      </w:r>
    </w:p>
    <w:p w:rsidR="0039083B" w:rsidRDefault="0039083B">
      <w:pPr>
        <w:pStyle w:val="ProductList-Body"/>
      </w:pPr>
    </w:p>
    <w:p w:rsidR="0039083B" w:rsidRDefault="007A5D75">
      <w:pPr>
        <w:pStyle w:val="ProductList-ClauseHeading"/>
        <w:outlineLvl w:val="4"/>
      </w:pPr>
      <w:r>
        <w:t>4.3 Práva k užívání a poskytnuté licence přidružené ke změně v licenčním modelu – opravňující licence</w:t>
      </w:r>
    </w:p>
    <w:p w:rsidR="0039083B" w:rsidRDefault="007A5D75">
      <w:pPr>
        <w:pStyle w:val="ProductList-Body"/>
      </w:pPr>
      <w:r>
        <w:t>Pojem „opravňující licence“ definovaný v části Práva k migraci pro System Center Server publikované v dokumentu Podmínky pro produkty z října 2016 byl aktualizován tak, aby zahrnoval licence pro procesory System Center Server s krytím SA získané zákazníkem k 31. prosinci 2016 na základě nové prováděcí smlouvy nebo obnovené prováděcí smlouvy se dnem účinnosti od 1. října 2016 do 31. prosince 2016.</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7616582"/>
      <w:r>
        <w:instrText>System Center Configuration Manager</w:instrText>
      </w:r>
      <w:bookmarkEnd w:id="133"/>
      <w:r>
        <w:instrText>" \l 3</w:instrText>
      </w:r>
      <w:r>
        <w:fldChar w:fldCharType="end"/>
      </w:r>
    </w:p>
    <w:p w:rsidR="0039083B" w:rsidRDefault="007A5D75">
      <w:pPr>
        <w:pStyle w:val="ProductList-Offering1SubSection"/>
        <w:outlineLvl w:val="3"/>
      </w:pPr>
      <w:bookmarkStart w:id="134" w:name="_Sec691"/>
      <w:r>
        <w:t>1. Dostupnost programu</w:t>
      </w:r>
      <w:bookmarkEnd w:id="134"/>
    </w:p>
    <w:p w:rsidR="0039083B" w:rsidRDefault="0039083B">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lastRenderedPageBreak/>
        <w:t>2.1 Akademičtí zákazníci</w:t>
      </w:r>
    </w:p>
    <w:p w:rsidR="0039083B" w:rsidRDefault="007A5D75">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rsidR="0039083B" w:rsidRDefault="007A5D75">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 xml:space="preserve">Licence ekvivalentní k licenci pro správu (viz </w:t>
            </w:r>
            <w:hyperlink w:anchor="_Sec591">
              <w:r>
                <w:rPr>
                  <w:color w:val="00467F"/>
                  <w:u w:val="single"/>
                </w:rPr>
                <w:t>Příloha A</w:t>
              </w:r>
            </w:hyperlink>
            <w:r>
              <w:t>)</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3.2 Technologie SQL Server</w:t>
      </w:r>
    </w:p>
    <w:p w:rsidR="0039083B" w:rsidRDefault="007A5D7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rsidR="0039083B" w:rsidRDefault="007A5D7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8">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System Center Configuration Manager – práva VDI</w:t>
      </w:r>
    </w:p>
    <w:p w:rsidR="0039083B" w:rsidRDefault="007A5D75">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rsidR="0039083B" w:rsidRDefault="0039083B">
      <w:pPr>
        <w:pStyle w:val="ProductList-Body"/>
      </w:pPr>
    </w:p>
    <w:p w:rsidR="0039083B" w:rsidRDefault="007A5D75">
      <w:pPr>
        <w:pStyle w:val="ProductList-ClauseHeading"/>
        <w:outlineLvl w:val="4"/>
      </w:pPr>
      <w:r>
        <w:t>4.2 Práva k aktuální větvi produktu System Center Configuration Manager</w:t>
      </w:r>
    </w:p>
    <w:p w:rsidR="0039083B" w:rsidRDefault="007A5D75">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7616583"/>
      <w:r>
        <w:instrText>System Center Data Protection Manager</w:instrText>
      </w:r>
      <w:bookmarkEnd w:id="139"/>
      <w:r>
        <w:instrText>" \l 3</w:instrText>
      </w:r>
      <w:r>
        <w:fldChar w:fldCharType="end"/>
      </w:r>
    </w:p>
    <w:p w:rsidR="0039083B" w:rsidRDefault="007A5D75">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System Center 2016 Data Protection Manager</w:t>
            </w:r>
            <w:r>
              <w:fldChar w:fldCharType="begin"/>
            </w:r>
            <w:r>
              <w:instrText xml:space="preserve"> XE "System Center 2016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9"/>
        <w:gridCol w:w="3636"/>
        <w:gridCol w:w="363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Data Protection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lastRenderedPageBreak/>
        <w:t>2.1 Akademičtí zákazníci</w:t>
      </w:r>
    </w:p>
    <w:p w:rsidR="0039083B" w:rsidRDefault="007A5D75">
      <w:pPr>
        <w:pStyle w:val="ProductList-Body"/>
      </w:pPr>
      <w:r>
        <w:t>Zákazníci se smlouvou Enrollment for Education Solutions a School Subscription Enrollment mohou zakoupit licenci pro správu klienta System Center 2016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rsidR="0039083B" w:rsidRDefault="007A5D75">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produktu System Center 2016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3.2 Technologie SQL Server</w:t>
      </w:r>
    </w:p>
    <w:p w:rsidR="0039083B" w:rsidRDefault="007A5D7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39083B" w:rsidRDefault="007A5D7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9">
              <w:r>
                <w:rPr>
                  <w:color w:val="00467F"/>
                  <w:u w:val="single"/>
                </w:rPr>
                <w:t>Seznam produktů – říjen 2013</w:t>
              </w:r>
            </w:hyperlink>
            <w:r>
              <w:t xml:space="preserve">, </w:t>
            </w:r>
            <w:hyperlink r:id="rId6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Práva k aktuální větvi produktu System Center Data Protection Manager</w:t>
      </w:r>
    </w:p>
    <w:p w:rsidR="0039083B" w:rsidRDefault="007A5D75">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7616584"/>
      <w:r>
        <w:instrText>System Center Endpoint Protection</w:instrText>
      </w:r>
      <w:bookmarkEnd w:id="145"/>
      <w:r>
        <w:instrText>" \l 3</w:instrText>
      </w:r>
      <w:r>
        <w:fldChar w:fldCharType="end"/>
      </w:r>
    </w:p>
    <w:p w:rsidR="0039083B" w:rsidRDefault="007A5D75">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rsidR="0039083B" w:rsidRDefault="007A5D75">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(SA):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Licence na odběr na základě počtu zařízení a uživatelů</w:t>
      </w:r>
    </w:p>
    <w:p w:rsidR="0039083B" w:rsidRDefault="007A5D75">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rsidR="0039083B" w:rsidRDefault="0039083B">
      <w:pPr>
        <w:pStyle w:val="ProductList-Body"/>
      </w:pPr>
    </w:p>
    <w:p w:rsidR="0039083B" w:rsidRDefault="007A5D75">
      <w:pPr>
        <w:pStyle w:val="ProductList-ClauseHeading"/>
        <w:outlineLvl w:val="4"/>
      </w:pPr>
      <w:r>
        <w:lastRenderedPageBreak/>
        <w:t>3.2 Licence na odběr produktu Server Management</w:t>
      </w:r>
    </w:p>
    <w:p w:rsidR="0039083B" w:rsidRDefault="007A5D75">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rsidR="0039083B" w:rsidRDefault="0039083B">
      <w:pPr>
        <w:pStyle w:val="ProductList-Body"/>
      </w:pPr>
    </w:p>
    <w:p w:rsidR="0039083B" w:rsidRDefault="007A5D75">
      <w:pPr>
        <w:pStyle w:val="ProductList-ClauseHeading"/>
        <w:outlineLvl w:val="4"/>
      </w:pPr>
      <w:r>
        <w:t>3.3 Náhrada vyhledávacích modulů</w:t>
      </w:r>
    </w:p>
    <w:p w:rsidR="0039083B" w:rsidRDefault="007A5D75">
      <w:pPr>
        <w:pStyle w:val="ProductList-Body"/>
      </w:pPr>
      <w:r>
        <w:t>V rámci služby online může společnost Microsoft nahradit srovnatelný software a soubory pro:</w:t>
      </w:r>
    </w:p>
    <w:p w:rsidR="0039083B" w:rsidRDefault="007A5D75" w:rsidP="007A5D75">
      <w:pPr>
        <w:pStyle w:val="ProductList-Bullet"/>
        <w:numPr>
          <w:ilvl w:val="0"/>
          <w:numId w:val="20"/>
        </w:numPr>
      </w:pPr>
      <w:r>
        <w:t xml:space="preserve">antivirový software a software ochrany proti nevyžádané poště </w:t>
      </w:r>
    </w:p>
    <w:p w:rsidR="0039083B" w:rsidRDefault="007A5D75" w:rsidP="007A5D75">
      <w:pPr>
        <w:pStyle w:val="ProductList-Bullet"/>
        <w:numPr>
          <w:ilvl w:val="0"/>
          <w:numId w:val="20"/>
        </w:numPr>
      </w:pPr>
      <w:r>
        <w:t>soubory podpisů a datové soubory pro filtrování obsahu.</w:t>
      </w:r>
    </w:p>
    <w:p w:rsidR="0039083B" w:rsidRDefault="007A5D7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Práva k aktuální větvi produktu System Center Endpoint Protection</w:t>
      </w:r>
    </w:p>
    <w:p w:rsidR="0039083B" w:rsidRDefault="007A5D75">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7616585"/>
      <w:r>
        <w:instrText>System Center Operations Manager</w:instrText>
      </w:r>
      <w:bookmarkEnd w:id="151"/>
      <w:r>
        <w:instrText>" \l 3</w:instrText>
      </w:r>
      <w:r>
        <w:fldChar w:fldCharType="end"/>
      </w:r>
    </w:p>
    <w:p w:rsidR="0039083B" w:rsidRDefault="007A5D75">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System Center 2016 Operations Manager</w:t>
            </w:r>
            <w:r>
              <w:fldChar w:fldCharType="begin"/>
            </w:r>
            <w:r>
              <w:instrText xml:space="preserve"> XE "System Center 2016 Operations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System Center 2016 Operations Manager</w:t>
            </w:r>
            <w:r>
              <w:fldChar w:fldCharType="begin"/>
            </w:r>
            <w:r>
              <w:instrText xml:space="preserve"> XE "System Center 2016 Operations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9"/>
        <w:gridCol w:w="3636"/>
        <w:gridCol w:w="363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Operations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2">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Akademičtí zákazníci</w:t>
      </w:r>
    </w:p>
    <w:p w:rsidR="0039083B" w:rsidRDefault="007A5D75">
      <w:pPr>
        <w:pStyle w:val="ProductList-Body"/>
      </w:pPr>
      <w:r>
        <w:t xml:space="preserve">Zákazníci s prováděcí smlouvou Enrollment for Education Solutions a School Subscription Enrollment mohou zakoupit licenci pro správu klienta System Center 2016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rsidR="0039083B" w:rsidRDefault="007A5D75">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3">
              <w:r>
                <w:rPr>
                  <w:color w:val="00467F"/>
                  <w:u w:val="single"/>
                </w:rPr>
                <w:t>Univerzální</w:t>
              </w:r>
            </w:hyperlink>
            <w:r>
              <w:t xml:space="preserve">; </w:t>
            </w:r>
            <w:hyperlink r:id="rId6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5">
              <w:r>
                <w:rPr>
                  <w:color w:val="00467F"/>
                  <w:u w:val="single"/>
                </w:rPr>
                <w:t>Internetové funkce</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k produktu System Center 2016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3.2 Technologie SQL Server</w:t>
      </w:r>
    </w:p>
    <w:p w:rsidR="0039083B" w:rsidRDefault="007A5D7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39083B" w:rsidRDefault="007A5D75">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7">
              <w:r>
                <w:rPr>
                  <w:color w:val="00467F"/>
                  <w:u w:val="single"/>
                </w:rPr>
                <w:t>Seznam produktů – říjen 2013</w:t>
              </w:r>
            </w:hyperlink>
            <w:r>
              <w:t xml:space="preserve">, </w:t>
            </w:r>
            <w:hyperlink r:id="rId68">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Práva k aktuální větvi produktu System Center Operations Manager</w:t>
      </w:r>
    </w:p>
    <w:p w:rsidR="0039083B" w:rsidRDefault="007A5D75">
      <w:pPr>
        <w:pStyle w:val="ProductList-Body"/>
      </w:pPr>
      <w:r>
        <w:t>Zákazníci s aktivním krytím SA pro licence k produktu System Center Operations Manager nebo s ekvivalentní licencí ML mohou instalovat a užívat volitelnou aktuální větev produktu System Center Operations Manager.</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7616586"/>
      <w:r>
        <w:instrText>System Center Orchestrator</w:instrText>
      </w:r>
      <w:bookmarkEnd w:id="157"/>
      <w:r>
        <w:instrText>" \l 3</w:instrText>
      </w:r>
      <w:r>
        <w:fldChar w:fldCharType="end"/>
      </w:r>
    </w:p>
    <w:p w:rsidR="0039083B" w:rsidRDefault="007A5D75">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System Center 2016 Orchestrator</w:t>
            </w:r>
            <w:r>
              <w:fldChar w:fldCharType="begin"/>
            </w:r>
            <w:r>
              <w:instrText xml:space="preserve"> XE "System Center 2016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System Center 2016 Orchestrator</w:t>
            </w:r>
            <w:r>
              <w:fldChar w:fldCharType="begin"/>
            </w:r>
            <w:r>
              <w:instrText xml:space="preserve"> XE "System Center 2016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9"/>
        <w:gridCol w:w="3636"/>
        <w:gridCol w:w="363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Orchestrator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9">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Akademičtí zákazníci</w:t>
      </w:r>
    </w:p>
    <w:p w:rsidR="0039083B" w:rsidRDefault="007A5D75">
      <w:pPr>
        <w:pStyle w:val="ProductList-Body"/>
      </w:pPr>
      <w:r>
        <w:t xml:space="preserve">Zákazníci s prováděcí smlouvou Enrollment for Education Solutions a School Subscription Enrollment mohou zakoupit licenci pro správu klienta System Center 2016 Orchestrator na prostředí OSE a nasadit je podle počtu uživatelů nebo prostředí OSE, jak je uvedeno v licenčním modelu </w:t>
      </w:r>
      <w:hyperlink w:anchor="_Sec544">
        <w:r>
          <w:rPr>
            <w:color w:val="00467F"/>
            <w:u w:val="single"/>
          </w:rPr>
          <w:t>Servery pro správu</w:t>
        </w:r>
      </w:hyperlink>
      <w:r>
        <w:t xml:space="preserve">. </w:t>
      </w:r>
    </w:p>
    <w:p w:rsidR="0039083B" w:rsidRDefault="007A5D75">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0">
              <w:r>
                <w:rPr>
                  <w:color w:val="00467F"/>
                  <w:u w:val="single"/>
                </w:rPr>
                <w:t>Univerzální</w:t>
              </w:r>
            </w:hyperlink>
            <w:r>
              <w:t xml:space="preserve">; </w:t>
            </w:r>
            <w:hyperlink r:id="rId71">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2">
              <w:r>
                <w:rPr>
                  <w:color w:val="00467F"/>
                  <w:u w:val="single"/>
                </w:rPr>
                <w:t>Internetové funkce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k produktu System Center 2016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3.2 Technologie SQL Server</w:t>
      </w:r>
    </w:p>
    <w:p w:rsidR="0039083B" w:rsidRDefault="007A5D7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39083B" w:rsidRDefault="007A5D7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4">
              <w:r>
                <w:rPr>
                  <w:color w:val="00467F"/>
                  <w:u w:val="single"/>
                </w:rPr>
                <w:t>Seznam produktů – říjen 2013</w:t>
              </w:r>
            </w:hyperlink>
            <w:r>
              <w:t xml:space="preserve">, </w:t>
            </w:r>
            <w:hyperlink r:id="rId75">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62" w:name="_Sec1190"/>
      <w:r>
        <w:lastRenderedPageBreak/>
        <w:t>System Center Service Manager</w:t>
      </w:r>
      <w:bookmarkEnd w:id="162"/>
      <w:r>
        <w:fldChar w:fldCharType="begin"/>
      </w:r>
      <w:r>
        <w:instrText xml:space="preserve"> TC "</w:instrText>
      </w:r>
      <w:bookmarkStart w:id="163" w:name="_Toc507616587"/>
      <w:r>
        <w:instrText>System Center Service Manager</w:instrText>
      </w:r>
      <w:bookmarkEnd w:id="163"/>
      <w:r>
        <w:instrText>" \l 3</w:instrText>
      </w:r>
      <w:r>
        <w:fldChar w:fldCharType="end"/>
      </w:r>
    </w:p>
    <w:p w:rsidR="0039083B" w:rsidRDefault="007A5D75">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System Center 2016 Service Manager</w:t>
            </w:r>
            <w:r>
              <w:fldChar w:fldCharType="begin"/>
            </w:r>
            <w:r>
              <w:instrText xml:space="preserve"> XE "System Center 2016 Service Manager" </w:instrText>
            </w:r>
            <w:r>
              <w:fldChar w:fldCharType="end"/>
            </w:r>
            <w:r>
              <w:t xml:space="preserve"> na prostředí OSE (ML pro klienta)</w:t>
            </w:r>
          </w:p>
        </w:tc>
        <w:tc>
          <w:tcPr>
            <w:tcW w:w="74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System Center 2016 Service Manager</w:t>
            </w:r>
            <w:r>
              <w:fldChar w:fldCharType="begin"/>
            </w:r>
            <w:r>
              <w:instrText xml:space="preserve"> XE "System Center 2016 Service Manager" </w:instrText>
            </w:r>
            <w:r>
              <w:fldChar w:fldCharType="end"/>
            </w:r>
            <w:r>
              <w:t xml:space="preserve"> na uživatele (ML pro klienta)</w:t>
            </w:r>
          </w:p>
        </w:tc>
        <w:tc>
          <w:tcPr>
            <w:tcW w:w="74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9"/>
        <w:gridCol w:w="3636"/>
        <w:gridCol w:w="363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Komponenta System Center Service Manager sady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6">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Akademičtí zákazníci</w:t>
      </w:r>
    </w:p>
    <w:p w:rsidR="0039083B" w:rsidRDefault="007A5D75">
      <w:pPr>
        <w:pStyle w:val="ProductList-Body"/>
      </w:pPr>
      <w:r>
        <w:t xml:space="preserve">Zákazníci s prováděcí smlouvou Enrollment for Education Solutions a School Subscription Enrollment mohou zakoupit licenci pro správu klienta System Center 2016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rsidR="0039083B" w:rsidRDefault="007A5D75">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7">
              <w:r>
                <w:rPr>
                  <w:color w:val="00467F"/>
                  <w:u w:val="single"/>
                </w:rPr>
                <w:t>Univerzální</w:t>
              </w:r>
            </w:hyperlink>
            <w:r>
              <w:t xml:space="preserve">; </w:t>
            </w:r>
            <w:hyperlink r:id="rId78">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9">
              <w:r>
                <w:rPr>
                  <w:color w:val="00467F"/>
                  <w:u w:val="single"/>
                </w:rPr>
                <w:t>Internetové funkce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Licence pro správu</w:t>
      </w:r>
    </w:p>
    <w:tbl>
      <w:tblPr>
        <w:tblStyle w:val="PURTable"/>
        <w:tblW w:w="0" w:type="dxa"/>
        <w:tblLook w:val="04A0" w:firstRow="1" w:lastRow="0" w:firstColumn="1" w:lastColumn="0" w:noHBand="0" w:noVBand="1"/>
      </w:tblPr>
      <w:tblGrid>
        <w:gridCol w:w="3652"/>
        <w:gridCol w:w="3665"/>
        <w:gridCol w:w="3599"/>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k produktu System Center 2016 Service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3.2 Technologie SQL Server</w:t>
      </w:r>
    </w:p>
    <w:p w:rsidR="0039083B" w:rsidRDefault="007A5D7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rsidR="0039083B" w:rsidRDefault="007A5D7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1">
              <w:r>
                <w:rPr>
                  <w:color w:val="00467F"/>
                  <w:u w:val="single"/>
                </w:rPr>
                <w:t>Seznam produktů – říjen 2013</w:t>
              </w:r>
            </w:hyperlink>
            <w:r>
              <w:t xml:space="preserve">, </w:t>
            </w:r>
            <w:hyperlink r:id="rId8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Práva k aktuální větvi produktu System Center Service Manager</w:t>
      </w:r>
    </w:p>
    <w:p w:rsidR="0039083B" w:rsidRDefault="007A5D75">
      <w:pPr>
        <w:pStyle w:val="ProductList-Body"/>
      </w:pPr>
      <w:r>
        <w:t>Zákazníci s aktivním krytím SA pro licence k produktu System Center Service Manager nebo s ekvivalentní licencí ML mohou instalovat a užívat volitelnou aktuální větev produktu System Center Service Manager.</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507616588"/>
      <w:r>
        <w:instrText>Sada Virtual Desktop Infrastructure (VDI)</w:instrText>
      </w:r>
      <w:bookmarkEnd w:id="169"/>
      <w:r>
        <w:instrText>" \l 2</w:instrText>
      </w:r>
      <w:r>
        <w:fldChar w:fldCharType="end"/>
      </w:r>
    </w:p>
    <w:p w:rsidR="0039083B" w:rsidRDefault="007A5D75">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3">
        <w:r>
          <w:rPr>
            <w:color w:val="00467F"/>
            <w:u w:val="single"/>
          </w:rPr>
          <w:t>http://go.microsoft.com/?linkid=9839206</w:t>
        </w:r>
      </w:hyperlink>
      <w:r>
        <w:t xml:space="preserve"> a seznamu produktů z června 2015 </w:t>
      </w:r>
      <w:hyperlink r:id="rId84">
        <w:r>
          <w:rPr>
            <w:color w:val="00467F"/>
            <w:u w:val="single"/>
          </w:rPr>
          <w:t>http://go.microsoft.com/?linkid=9839207</w:t>
        </w:r>
      </w:hyperlink>
      <w:r>
        <w:t>.</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07616589"/>
      <w:r>
        <w:instrText>Visual Studio</w:instrText>
      </w:r>
      <w:bookmarkEnd w:id="171"/>
      <w:r>
        <w:instrText>" \l 2</w:instrText>
      </w:r>
      <w:r>
        <w:fldChar w:fldCharType="end"/>
      </w:r>
    </w:p>
    <w:p w:rsidR="0039083B" w:rsidRDefault="007A5D75">
      <w:pPr>
        <w:pStyle w:val="ProductList-Offering2HeadingNoBorder"/>
        <w:outlineLvl w:val="2"/>
      </w:pPr>
      <w:bookmarkStart w:id="172" w:name="_Sec649"/>
      <w:r>
        <w:t>Visual Studio</w:t>
      </w:r>
      <w:bookmarkEnd w:id="172"/>
      <w:r>
        <w:fldChar w:fldCharType="begin"/>
      </w:r>
      <w:r>
        <w:instrText xml:space="preserve"> TC "</w:instrText>
      </w:r>
      <w:bookmarkStart w:id="173" w:name="_Toc507616590"/>
      <w:r>
        <w:instrText>Visual Studio</w:instrText>
      </w:r>
      <w:bookmarkEnd w:id="173"/>
      <w:r>
        <w:instrText>" \l 3</w:instrText>
      </w:r>
      <w:r>
        <w:fldChar w:fldCharType="end"/>
      </w:r>
    </w:p>
    <w:p w:rsidR="0039083B" w:rsidRDefault="007A5D75">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Odběr Visual Studio Professional 2017</w:t>
            </w:r>
            <w:r>
              <w:fldChar w:fldCharType="begin"/>
            </w:r>
            <w:r>
              <w:instrText xml:space="preserve"> XE "Odběr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Odběr Visual Studio Enterprise 2017</w:t>
            </w:r>
            <w:r>
              <w:fldChar w:fldCharType="begin"/>
            </w:r>
            <w:r>
              <w:instrText xml:space="preserve"> XE "Odběr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Odběr Visual Studio Test Professional 2017</w:t>
            </w:r>
            <w:r>
              <w:fldChar w:fldCharType="begin"/>
            </w:r>
            <w:r>
              <w:instrText xml:space="preserve"> XE "Odběr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2015</w:t>
            </w:r>
            <w:r>
              <w:fldChar w:fldCharType="begin"/>
            </w:r>
            <w:r>
              <w:instrText xml:space="preserve"> XE "Visual Studio 2015" </w:instrText>
            </w:r>
            <w:r>
              <w:fldChar w:fldCharType="end"/>
            </w:r>
            <w:r>
              <w:t xml:space="preserve"> (09/15) Visual Studio 2015 s odběrem MSDN (7/15)</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Poskytnutí licence pro SQL Server Parallel Data Warehouse Developer</w:t>
      </w:r>
    </w:p>
    <w:p w:rsidR="0039083B" w:rsidRDefault="007A5D7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a odběru Visual Studio Test Professional 2017 má jednu licenci pro SQL Server 2016 Parallel Data Warehouse Developer.</w:t>
      </w:r>
    </w:p>
    <w:p w:rsidR="0039083B" w:rsidRDefault="0039083B">
      <w:pPr>
        <w:pStyle w:val="ProductList-Body"/>
      </w:pPr>
    </w:p>
    <w:p w:rsidR="0039083B" w:rsidRDefault="007A5D75">
      <w:pPr>
        <w:pStyle w:val="ProductList-ClauseHeading"/>
        <w:outlineLvl w:val="4"/>
      </w:pPr>
      <w:r>
        <w:t>2.2 Poskytnutí licence pro Visual Studio Team Foundation Server 2018</w:t>
      </w:r>
    </w:p>
    <w:p w:rsidR="0039083B" w:rsidRDefault="007A5D7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2017, odběru Visual Studio Enterprise 2017, odběru Visual Studio Test Professional 2017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Visual Studio Team Foundation Server 2018 a jednu uživatelskou licenci CAL pro produkt Team Foundation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39083B" w:rsidRDefault="0039083B">
      <w:pPr>
        <w:pStyle w:val="ProductList-Body"/>
      </w:pPr>
    </w:p>
    <w:p w:rsidR="0039083B" w:rsidRDefault="007A5D75">
      <w:pPr>
        <w:pStyle w:val="ProductList-ClauseHeading"/>
        <w:outlineLvl w:val="4"/>
      </w:pPr>
      <w:r>
        <w:t>2.3 Služby platformy Microsoft Azure</w:t>
      </w:r>
    </w:p>
    <w:p w:rsidR="0039083B" w:rsidRDefault="007A5D75">
      <w:pPr>
        <w:pStyle w:val="ProductList-Body"/>
      </w:pPr>
      <w:r>
        <w:t>Výhody Microsoft Azure nelze kombinovat z více odběrů Visual Studio nebo platforem MSDN do jednoho účtu Microsoft Azure.</w:t>
      </w:r>
    </w:p>
    <w:p w:rsidR="0039083B" w:rsidRDefault="007A5D75">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Soubor BUILDSERVER.TXT</w:t>
      </w:r>
    </w:p>
    <w:p w:rsidR="0039083B" w:rsidRDefault="007A5D75">
      <w:pPr>
        <w:pStyle w:val="ProductList-Body"/>
      </w:pPr>
      <w:r>
        <w:t xml:space="preserve">Zákazník může instalovat kopie souborů v seznamech BuildServer na adrese </w:t>
      </w:r>
      <w:hyperlink r:id="rId85">
        <w:r>
          <w:rPr>
            <w:color w:val="00467F"/>
            <w:u w:val="single"/>
          </w:rPr>
          <w:t>http://go.microsoft.com/fwlink/?LinkId=286955</w:t>
        </w:r>
      </w:hyperlink>
      <w:r>
        <w:t xml:space="preserve"> do svých počítačů pro sestavení pouze pro účely kompilování, sestavování, ověřování a archivování svých programů nebo ke spouštění testů kvality a výkonu na svých počítačích pro sestavování jako součást procesu sestavování.</w:t>
      </w:r>
    </w:p>
    <w:p w:rsidR="0039083B" w:rsidRDefault="0039083B">
      <w:pPr>
        <w:pStyle w:val="ProductList-Body"/>
      </w:pPr>
    </w:p>
    <w:p w:rsidR="0039083B" w:rsidRDefault="007A5D75">
      <w:pPr>
        <w:pStyle w:val="ProductList-ClauseHeading"/>
        <w:outlineLvl w:val="4"/>
      </w:pPr>
      <w:r>
        <w:t>3.2 Nástroje</w:t>
      </w:r>
    </w:p>
    <w:p w:rsidR="0039083B" w:rsidRDefault="007A5D75">
      <w:pPr>
        <w:pStyle w:val="ProductList-Body"/>
      </w:pPr>
      <w:r>
        <w:t xml:space="preserve">Zákazník může kopírovat a instalovat nástroje uvedené na adrese </w:t>
      </w:r>
      <w:hyperlink r:id="rId86">
        <w:r>
          <w:rPr>
            <w:color w:val="00467F"/>
            <w:u w:val="single"/>
          </w:rPr>
          <w:t>http://go.microsoft.com/fwlink/?LinkId=286955</w:t>
        </w:r>
      </w:hyperlink>
      <w:r>
        <w:t>, které obdrží se softwarem, na zákaznických počítačích jiných třetích stran pouze za účelem ladění a nasazení svých programů a databází, které vytváří se softwarem. Po dokončení ladění programu nebo 30 dnů od jeho instalace v tomto zařízení, podle toho, co nastane dříve, musí zákazník všechny nástroje instalované do zařízení odstranit. Společnost Microsoft neodpovídá za užívání nebo přístup třetích stran k nástrojům, které zákazník nainstaluje na libovolném zařízení.</w:t>
      </w:r>
    </w:p>
    <w:p w:rsidR="0039083B" w:rsidRDefault="0039083B">
      <w:pPr>
        <w:pStyle w:val="ProductList-Body"/>
      </w:pPr>
    </w:p>
    <w:p w:rsidR="0039083B" w:rsidRDefault="007A5D75">
      <w:pPr>
        <w:pStyle w:val="ProductList-ClauseHeading"/>
        <w:outlineLvl w:val="4"/>
      </w:pPr>
      <w:r>
        <w:t>3.3 Office Professional Plus 2016 – odběr Visual Studio Enterprise</w:t>
      </w:r>
    </w:p>
    <w:p w:rsidR="0039083B" w:rsidRDefault="007A5D7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rsidR="0039083B" w:rsidRDefault="0039083B">
      <w:pPr>
        <w:pStyle w:val="ProductList-Body"/>
      </w:pPr>
    </w:p>
    <w:p w:rsidR="0039083B" w:rsidRDefault="007A5D75">
      <w:pPr>
        <w:pStyle w:val="ProductList-ClauseHeading"/>
        <w:outlineLvl w:val="4"/>
      </w:pPr>
      <w:r>
        <w:lastRenderedPageBreak/>
        <w:t>3.4 Licenční podmínky třetí strany pro komponenty typu open source</w:t>
      </w:r>
    </w:p>
    <w:p w:rsidR="0039083B" w:rsidRDefault="007A5D7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39083B" w:rsidRDefault="007A5D7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7">
              <w:r>
                <w:rPr>
                  <w:color w:val="00467F"/>
                  <w:u w:val="single"/>
                </w:rPr>
                <w:t>Seznam produktů – březen 2014</w:t>
              </w:r>
            </w:hyperlink>
            <w:r>
              <w:t xml:space="preserve"> a </w:t>
            </w:r>
            <w:hyperlink r:id="rId88">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 Práva odpovídající krytí SA: Licence na odběr softwaru získané na základě prováděcí smlouvy Server and Cloud nebo smlouvy Microsoft Products and Services Agreement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Nárok na krytí Software Assurance</w:t>
      </w:r>
    </w:p>
    <w:p w:rsidR="0039083B" w:rsidRDefault="007A5D75">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rsidR="0039083B" w:rsidRDefault="0039083B">
      <w:pPr>
        <w:pStyle w:val="ProductList-Body"/>
      </w:pPr>
    </w:p>
    <w:p w:rsidR="0039083B" w:rsidRDefault="007A5D75">
      <w:pPr>
        <w:pStyle w:val="ProductList-ClauseHeading"/>
        <w:outlineLvl w:val="4"/>
      </w:pPr>
      <w:r>
        <w:t>4.2 Odběr Visual Studio – časově neomezená práva</w:t>
      </w:r>
    </w:p>
    <w:p w:rsidR="0039083B" w:rsidRDefault="007A5D75">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7616591"/>
      <w:r>
        <w:instrText>Visual Studio Team Foundation Server</w:instrText>
      </w:r>
      <w:bookmarkEnd w:id="179"/>
      <w:r>
        <w:instrText>" \l 3</w:instrText>
      </w:r>
      <w:r>
        <w:fldChar w:fldCharType="end"/>
      </w:r>
    </w:p>
    <w:p w:rsidR="0039083B" w:rsidRDefault="007A5D75">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Visual Studio Team Foundation Server 2018 s technologií SQL Server 2017</w:t>
            </w:r>
            <w:r>
              <w:fldChar w:fldCharType="begin"/>
            </w:r>
            <w:r>
              <w:instrText xml:space="preserve"> XE "Visual Studio Team Foundation Server 2018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39083B" w:rsidRDefault="0039083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Licence CAL k produktu Visual Studio Team Foundation Server 2018</w:t>
            </w:r>
            <w:r>
              <w:fldChar w:fldCharType="begin"/>
            </w:r>
            <w:r>
              <w:instrText xml:space="preserve"> XE "Licence CAL k produktu Visual Studio Team Foundation Server 2018"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39083B" w:rsidRDefault="0039083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7A5D75">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2"/>
        <w:gridCol w:w="3655"/>
        <w:gridCol w:w="3629"/>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CAL na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Placený uživatel služeb Visual Studio Team Services</w:t>
            </w:r>
          </w:p>
        </w:tc>
      </w:tr>
    </w:tbl>
    <w:p w:rsidR="0039083B" w:rsidRDefault="0039083B">
      <w:pPr>
        <w:pStyle w:val="ProductList-Body"/>
      </w:pPr>
    </w:p>
    <w:p w:rsidR="0039083B" w:rsidRDefault="007A5D75">
      <w:pPr>
        <w:pStyle w:val="ProductList-SubClauseHeading"/>
        <w:outlineLvl w:val="5"/>
      </w:pPr>
      <w:r>
        <w:t>3.1.1 Další funkčnost</w:t>
      </w:r>
    </w:p>
    <w:p w:rsidR="0039083B" w:rsidRDefault="007A5D75">
      <w:pPr>
        <w:pStyle w:val="ProductList-BodyIndented"/>
      </w:pPr>
      <w:r>
        <w:t>Správa testování</w:t>
      </w:r>
    </w:p>
    <w:tbl>
      <w:tblPr>
        <w:tblStyle w:val="PURTable0"/>
        <w:tblW w:w="0" w:type="dxa"/>
        <w:tblLook w:val="04A0" w:firstRow="1" w:lastRow="0" w:firstColumn="1" w:lastColumn="0" w:noHBand="0" w:noVBand="1"/>
      </w:tblPr>
      <w:tblGrid>
        <w:gridCol w:w="3510"/>
        <w:gridCol w:w="3533"/>
        <w:gridCol w:w="351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Odběr Visual Studio Enterprise</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39083B" w:rsidRDefault="007A5D75">
            <w:pPr>
              <w:pStyle w:val="ProductList-TableBody"/>
            </w:pPr>
            <w:r>
              <w:t>Placený uživatel rozšíření Test Manager služeb Visual Studio Team Services</w:t>
            </w:r>
          </w:p>
        </w:tc>
      </w:tr>
    </w:tbl>
    <w:p w:rsidR="0039083B" w:rsidRDefault="0039083B">
      <w:pPr>
        <w:pStyle w:val="ProductList-BodyIndented"/>
      </w:pPr>
    </w:p>
    <w:p w:rsidR="0039083B" w:rsidRDefault="007A5D75">
      <w:pPr>
        <w:pStyle w:val="ProductList-SubClauseHeading"/>
        <w:outlineLvl w:val="5"/>
      </w:pPr>
      <w:r>
        <w:t>3.1.2 Další funkčnost</w:t>
      </w:r>
    </w:p>
    <w:p w:rsidR="0039083B" w:rsidRDefault="007A5D75">
      <w:pPr>
        <w:pStyle w:val="ProductList-BodyIndented"/>
      </w:pPr>
      <w:r>
        <w:t>Správa balíčků</w:t>
      </w:r>
    </w:p>
    <w:tbl>
      <w:tblPr>
        <w:tblStyle w:val="PURTable0"/>
        <w:tblW w:w="0" w:type="dxa"/>
        <w:tblLook w:val="04A0" w:firstRow="1" w:lastRow="0" w:firstColumn="1" w:lastColumn="0" w:noHBand="0" w:noVBand="1"/>
      </w:tblPr>
      <w:tblGrid>
        <w:gridCol w:w="3522"/>
        <w:gridCol w:w="3526"/>
        <w:gridCol w:w="3508"/>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lastRenderedPageBreak/>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Odběr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Placený uživatel rozšíření pro správu balíčků služeb Visual Studio Team</w:t>
            </w:r>
          </w:p>
        </w:tc>
      </w:tr>
    </w:tbl>
    <w:p w:rsidR="0039083B" w:rsidRDefault="0039083B">
      <w:pPr>
        <w:pStyle w:val="ProductList-BodyIndented"/>
      </w:pPr>
    </w:p>
    <w:p w:rsidR="0039083B" w:rsidRDefault="007A5D75">
      <w:pPr>
        <w:pStyle w:val="ProductList-ClauseHeading"/>
        <w:outlineLvl w:val="4"/>
      </w:pPr>
      <w:r>
        <w:t>3.2 Užívání nevyžadující licence CAL</w:t>
      </w:r>
    </w:p>
    <w:p w:rsidR="0039083B" w:rsidRDefault="007A5D75">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Team Foundation Server Reporting; přístup ke službám Visual Studio Team prostřednictvím serveru proxy Team Foundation Server 2018; poskytování schválení fází jako součást kanálu správy verzí a přístup k serveru Visual Studio Team Foundation Server prostřednictvím sdruženého připojení z jiné integrované aplikace nebo služby.</w:t>
      </w:r>
    </w:p>
    <w:p w:rsidR="0039083B" w:rsidRDefault="0039083B">
      <w:pPr>
        <w:pStyle w:val="ProductList-Body"/>
      </w:pPr>
    </w:p>
    <w:p w:rsidR="0039083B" w:rsidRDefault="007A5D75">
      <w:pPr>
        <w:pStyle w:val="ProductList-ClauseHeading"/>
        <w:outlineLvl w:val="4"/>
      </w:pPr>
      <w:r>
        <w:t>3.3 Technologie SQL Server</w:t>
      </w:r>
    </w:p>
    <w:p w:rsidR="0039083B" w:rsidRDefault="007A5D7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rsidR="0039083B" w:rsidRDefault="0039083B">
      <w:pPr>
        <w:pStyle w:val="ProductList-Body"/>
      </w:pPr>
    </w:p>
    <w:p w:rsidR="0039083B" w:rsidRDefault="007A5D75">
      <w:pPr>
        <w:pStyle w:val="ProductList-ClauseHeading"/>
        <w:outlineLvl w:val="4"/>
      </w:pPr>
      <w:r>
        <w:t>3.4 Licenční podmínky třetí strany pro komponenty typu open source</w:t>
      </w:r>
    </w:p>
    <w:p w:rsidR="0039083B" w:rsidRDefault="007A5D7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rsidR="0039083B" w:rsidRDefault="0039083B">
      <w:pPr>
        <w:pStyle w:val="ProductList-Body"/>
      </w:pPr>
    </w:p>
    <w:p w:rsidR="0039083B" w:rsidRDefault="007A5D75">
      <w:pPr>
        <w:pStyle w:val="ProductList-ClauseHeading"/>
        <w:outlineLvl w:val="4"/>
      </w:pPr>
      <w:r>
        <w:t>3.5 Visual Studio Team Foundation Server Build Services</w:t>
      </w:r>
    </w:p>
    <w:p w:rsidR="0039083B" w:rsidRDefault="007A5D75">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nebo ročním odběrem) nebo Visual Studio Professional (s měsíčním nebo ročním odběrem), může instalovat také software Visual Studio a umožnit přístup a jeho užívání jako součásti služeb Team Foundation Server 2018 Build Services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Team Foundation Server 2018.</w:t>
      </w:r>
    </w:p>
    <w:p w:rsidR="0039083B" w:rsidRDefault="0039083B">
      <w:pPr>
        <w:pStyle w:val="ProductList-Body"/>
      </w:pPr>
    </w:p>
    <w:p w:rsidR="0039083B" w:rsidRDefault="007A5D75">
      <w:pPr>
        <w:pStyle w:val="ProductList-ClauseHeading"/>
        <w:outlineLvl w:val="4"/>
      </w:pPr>
      <w:r>
        <w:t>3.6 Správa verzí</w:t>
      </w:r>
    </w:p>
    <w:p w:rsidR="0039083B" w:rsidRDefault="007A5D75">
      <w:pPr>
        <w:pStyle w:val="ProductList-Body"/>
      </w:pPr>
      <w:r>
        <w:t>Visual Studio Team Foundation Server zahrnuje jedno souběžné nasazení s použitím funkce správy verzí. Každá z následujících možností poskytuje jedno dodatečné souběžné nasazení na licenci:</w:t>
      </w:r>
    </w:p>
    <w:p w:rsidR="0039083B" w:rsidRDefault="007A5D75" w:rsidP="007A5D75">
      <w:pPr>
        <w:pStyle w:val="ProductList-Bullet"/>
        <w:numPr>
          <w:ilvl w:val="0"/>
          <w:numId w:val="21"/>
        </w:numPr>
      </w:pPr>
      <w:r>
        <w:t xml:space="preserve">Odběr Visual Studio Enterprise </w:t>
      </w:r>
    </w:p>
    <w:p w:rsidR="0039083B" w:rsidRDefault="007A5D75" w:rsidP="007A5D75">
      <w:pPr>
        <w:pStyle w:val="ProductList-Bullet"/>
        <w:numPr>
          <w:ilvl w:val="0"/>
          <w:numId w:val="21"/>
        </w:numPr>
      </w:pPr>
      <w:r>
        <w:t xml:space="preserve">Visual Studio Enterprise (měsíční nebo roční odběr) </w:t>
      </w:r>
    </w:p>
    <w:p w:rsidR="0039083B" w:rsidRDefault="007A5D75" w:rsidP="007A5D75">
      <w:pPr>
        <w:pStyle w:val="ProductList-Bullet"/>
        <w:numPr>
          <w:ilvl w:val="0"/>
          <w:numId w:val="21"/>
        </w:numPr>
      </w:pPr>
      <w:r>
        <w:t>Team Services Build and Deployment Private Pipeline (placená instance)</w:t>
      </w:r>
    </w:p>
    <w:p w:rsidR="0039083B" w:rsidRDefault="0039083B">
      <w:pPr>
        <w:pStyle w:val="ProductList-Body"/>
      </w:pPr>
    </w:p>
    <w:p w:rsidR="0039083B" w:rsidRDefault="007A5D75">
      <w:pPr>
        <w:pStyle w:val="ProductList-ClauseHeading"/>
        <w:outlineLvl w:val="4"/>
      </w:pPr>
      <w:r>
        <w:t>3.7 Správa balíčků</w:t>
      </w:r>
    </w:p>
    <w:p w:rsidR="0039083B" w:rsidRDefault="007A5D75">
      <w:pPr>
        <w:pStyle w:val="ProductList-Body"/>
      </w:pPr>
      <w:r>
        <w:t>Každá licence pro Visual Studio Team Foundation Server zahrnuje oprávnění až pro pět uživatelů nebo zařízení používajících funkci Správa balíčků.</w:t>
      </w:r>
    </w:p>
    <w:p w:rsidR="0039083B" w:rsidRDefault="0039083B">
      <w:pPr>
        <w:pStyle w:val="ProductList-Body"/>
      </w:pPr>
    </w:p>
    <w:p w:rsidR="0039083B" w:rsidRDefault="007A5D75">
      <w:pPr>
        <w:pStyle w:val="ProductList-ClauseHeading"/>
        <w:outlineLvl w:val="4"/>
      </w:pPr>
      <w:r>
        <w:t>3.8 Další software</w:t>
      </w:r>
    </w:p>
    <w:tbl>
      <w:tblPr>
        <w:tblStyle w:val="PURTable"/>
        <w:tblW w:w="0" w:type="dxa"/>
        <w:tblLook w:val="04A0" w:firstRow="1" w:lastRow="0" w:firstColumn="1" w:lastColumn="0" w:noHBand="0" w:noVBand="1"/>
      </w:tblPr>
      <w:tblGrid>
        <w:gridCol w:w="3692"/>
        <w:gridCol w:w="3612"/>
        <w:gridCol w:w="361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Služba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39083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r w:rsidR="0039083B">
        <w:tc>
          <w:tcPr>
            <w:tcW w:w="12240" w:type="dxa"/>
            <w:gridSpan w:val="4"/>
            <w:tcBorders>
              <w:top w:val="none" w:sz="4" w:space="0" w:color="6E6E6E"/>
              <w:left w:val="none" w:sz="4" w:space="0" w:color="6E6E6E"/>
              <w:bottom w:val="none" w:sz="4" w:space="0" w:color="6E6E6E"/>
              <w:right w:val="none" w:sz="4" w:space="0" w:color="6E6E6E"/>
            </w:tcBorders>
          </w:tcPr>
          <w:p w:rsidR="0039083B" w:rsidRDefault="0039083B">
            <w:pPr>
              <w:pStyle w:val="PURBreadcrumb"/>
            </w:pPr>
          </w:p>
          <w:tbl>
            <w:tblPr>
              <w:tblW w:w="0" w:type="dxa"/>
              <w:tblLook w:val="04A0" w:firstRow="1" w:lastRow="0" w:firstColumn="1" w:lastColumn="0" w:noHBand="0" w:noVBand="1"/>
            </w:tblPr>
            <w:tblGrid>
              <w:gridCol w:w="10800"/>
            </w:tblGrid>
            <w:tr w:rsidR="0039083B">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TableBody"/>
            </w:pPr>
          </w:p>
        </w:tc>
      </w:tr>
    </w:tbl>
    <w:p w:rsidR="0039083B" w:rsidRDefault="0039083B">
      <w:pPr>
        <w:pStyle w:val="ProductList-Body"/>
      </w:pPr>
    </w:p>
    <w:p w:rsidR="0039083B" w:rsidRDefault="007A5D75">
      <w:pPr>
        <w:pStyle w:val="ProductList-OfferingGroupHeading"/>
        <w:outlineLvl w:val="1"/>
      </w:pPr>
      <w:bookmarkStart w:id="184" w:name="_Sec618"/>
      <w:r>
        <w:t>Windows</w:t>
      </w:r>
      <w:bookmarkEnd w:id="184"/>
      <w:r>
        <w:fldChar w:fldCharType="begin"/>
      </w:r>
      <w:r>
        <w:instrText xml:space="preserve"> TC "</w:instrText>
      </w:r>
      <w:bookmarkStart w:id="185" w:name="_Toc507616592"/>
      <w:r>
        <w:instrText>Windows</w:instrText>
      </w:r>
      <w:bookmarkEnd w:id="185"/>
      <w:r>
        <w:instrText>" \l 2</w:instrText>
      </w:r>
      <w:r>
        <w:fldChar w:fldCharType="end"/>
      </w:r>
    </w:p>
    <w:p w:rsidR="0039083B" w:rsidRDefault="007A5D75">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507616593"/>
      <w:r>
        <w:instrText>Počítačový operační systém Windows</w:instrText>
      </w:r>
      <w:bookmarkEnd w:id="187"/>
      <w:r>
        <w:instrText>" \l 3</w:instrText>
      </w:r>
      <w:r>
        <w:fldChar w:fldCharType="end"/>
      </w:r>
    </w:p>
    <w:p w:rsidR="0039083B" w:rsidRDefault="007A5D75">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39083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3920" w:type="dxa"/>
            <w:tcBorders>
              <w:top w:val="single" w:sz="9" w:space="0" w:color="FFFFFF"/>
              <w:left w:val="single" w:sz="9" w:space="0" w:color="FFFFFF"/>
              <w:bottom w:val="dashed" w:sz="4" w:space="0" w:color="BFBFBF"/>
              <w:right w:val="single" w:sz="9" w:space="0" w:color="FFFFFF"/>
            </w:tcBorders>
          </w:tcPr>
          <w:p w:rsidR="0039083B" w:rsidRDefault="007A5D75">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Windows 10 Enterprise LTSB (na zařízení)</w:t>
            </w:r>
            <w:r>
              <w:fldChar w:fldCharType="begin"/>
            </w:r>
            <w:r>
              <w:instrText xml:space="preserve"> XE "Windows 10 Enterprise LTSB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Windows 10 Enterprise E3 na zařízení s krytím SA</w:t>
            </w:r>
            <w:r>
              <w:fldChar w:fldCharType="begin"/>
            </w:r>
            <w:r>
              <w:instrText xml:space="preserve"> XE "Windows 10 Enterprise E3 na zařízení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Enterprise E3 na uživatele s krytím SA</w:t>
            </w:r>
            <w:r>
              <w:fldChar w:fldCharType="begin"/>
            </w:r>
            <w:r>
              <w:instrText xml:space="preserve"> XE "Windows 10 Enterprise E3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Enterprise E3/E5 na uživatele</w:t>
            </w:r>
            <w:r>
              <w:fldChar w:fldCharType="begin"/>
            </w:r>
            <w:r>
              <w:instrText xml:space="preserve"> XE "Windows 10 Enterprise E3/E5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 xml:space="preserve">Windows 10 Enterprise E3 na uživatele s krytím SA – z </w:t>
            </w:r>
            <w:r>
              <w:lastRenderedPageBreak/>
              <w:t>krytí SA</w:t>
            </w:r>
            <w:r>
              <w:fldChar w:fldCharType="begin"/>
            </w:r>
            <w:r>
              <w:instrText xml:space="preserve"> XE "Windows 10 Enterprise E3 na uživatele s krytím SA – z krytí SA"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lastRenderedPageBreak/>
              <w:t>8/15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Enterprise E3 na uživatele (pouze lokální)</w:t>
            </w:r>
            <w:r>
              <w:fldChar w:fldCharType="begin"/>
            </w:r>
            <w:r>
              <w:instrText xml:space="preserve"> XE "Windows 10 Enterprise E3 na uživatele (pouze lokální)"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Education E3</w:t>
            </w:r>
            <w:r>
              <w:fldChar w:fldCharType="begin"/>
            </w:r>
            <w:r>
              <w:instrText xml:space="preserve"> XE "Windows 10 Education E3"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Education A3</w:t>
            </w:r>
            <w:r>
              <w:fldChar w:fldCharType="begin"/>
            </w:r>
            <w:r>
              <w:instrText xml:space="preserve"> XE "Windows 10 Education A3"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Enterprise E5 na zařízení nebo na uživatele s krytím SA</w:t>
            </w:r>
            <w:r>
              <w:fldChar w:fldCharType="begin"/>
            </w:r>
            <w:r>
              <w:instrText xml:space="preserve"> XE "Windows 10 Enterprise E5 na zařízení nebo na uživatele s krytím SA"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 xml:space="preserve">Windows 10 Enterprise E5 na uživatele s krytím SA – z krytí SA </w:t>
            </w:r>
            <w:r>
              <w:fldChar w:fldCharType="begin"/>
            </w:r>
            <w:r>
              <w:instrText xml:space="preserve"> XE "Windows 10 Enterprise E5 na uživatele s krytím SA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Education E5 (na zařízení)</w:t>
            </w:r>
            <w:r>
              <w:fldChar w:fldCharType="begin"/>
            </w:r>
            <w:r>
              <w:instrText xml:space="preserve"> XE "Windows 10 Education E5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Doplněk Windows 10 Education E5 na zařízení (pro E3 na zařízení)</w:t>
            </w:r>
            <w:r>
              <w:fldChar w:fldCharType="begin"/>
            </w:r>
            <w:r>
              <w:instrText xml:space="preserve"> XE "Doplněk Windows 10 Education E5 na zařízení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10 Education A5</w:t>
            </w:r>
            <w:r>
              <w:fldChar w:fldCharType="begin"/>
            </w:r>
            <w:r>
              <w:instrText xml:space="preserve"> XE "Windows 10 Education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8.1 Enterprise Sideloading</w:t>
            </w:r>
            <w:r>
              <w:fldChar w:fldCharType="begin"/>
            </w:r>
            <w:r>
              <w:instrText xml:space="preserve"> XE "Windows 8.1 Enterprise Sideloading"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Doplněk Windows 10 Enterprise E3 na uživatele (pro E3 na zařízení)</w:t>
            </w:r>
            <w:r>
              <w:fldChar w:fldCharType="begin"/>
            </w:r>
            <w:r>
              <w:instrText xml:space="preserve"> XE "Doplněk Windows 10 Enterprise E3 na uživatele (pro E3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Doplněk Windows 10 Enterprise E5 na zařízení nebo na uživatele (pro E3 na zařízení) (licence na odběr)</w:t>
            </w:r>
            <w:r>
              <w:fldChar w:fldCharType="begin"/>
            </w:r>
            <w:r>
              <w:instrText xml:space="preserve"> XE "Doplněk Windows 10 Enterprise E5 na zařízení nebo na uživatele (pro E3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 xml:space="preserve">Přístup k Windows 10 Enterprise Virtual Desktop E3 na zařízení </w:t>
            </w:r>
            <w:r>
              <w:fldChar w:fldCharType="begin"/>
            </w:r>
            <w:r>
              <w:instrText xml:space="preserve"> XE "Přístup k Windows 10 Enterprise Virtual Desktop E3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 xml:space="preserve">Přístup k Windows 10 Enterprise Virtual Desktop E3 na uživatele </w:t>
            </w:r>
            <w:r>
              <w:fldChar w:fldCharType="begin"/>
            </w:r>
            <w:r>
              <w:instrText xml:space="preserve"> XE "Přístup k Windows 10 Enterprise Virtual Desktop E3 na uživatele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 xml:space="preserve">Přístup k Windows 10 Enterprise Virtual Desktop E5 na zařízení </w:t>
            </w:r>
            <w:r>
              <w:fldChar w:fldCharType="begin"/>
            </w:r>
            <w:r>
              <w:instrText xml:space="preserve"> XE "Přístup k Windows 10 Enterprise Virtual Desktop E5 na zařízení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Přístup k Windows 10 Enterprise Virtual Desktop E5 na uživatele</w:t>
            </w:r>
            <w:r>
              <w:fldChar w:fldCharType="begin"/>
            </w:r>
            <w:r>
              <w:instrText xml:space="preserve"> XE "Přístup k Windows 10 Enterprise Virtual Desktop E5 na uživatele"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r w:rsidR="0039083B">
        <w:tc>
          <w:tcPr>
            <w:tcW w:w="3920" w:type="dxa"/>
            <w:tcBorders>
              <w:top w:val="dashed" w:sz="4" w:space="0" w:color="BFBFBF"/>
              <w:left w:val="single" w:sz="9" w:space="0" w:color="FFFFFF"/>
              <w:bottom w:val="single" w:sz="4" w:space="0" w:color="FFFFFF"/>
              <w:right w:val="single" w:sz="9" w:space="0" w:color="FFFFFF"/>
            </w:tcBorders>
          </w:tcPr>
          <w:p w:rsidR="0039083B" w:rsidRDefault="007A5D75">
            <w:pPr>
              <w:pStyle w:val="ProductList-TableBody"/>
            </w:pPr>
            <w:r>
              <w:t xml:space="preserve">Přechod z Windows 10 S na Windows 10 Pro </w:t>
            </w:r>
            <w:r>
              <w:fldChar w:fldCharType="begin"/>
            </w:r>
            <w:r>
              <w:instrText xml:space="preserve"> XE "Přechod z Windows 10 S na Windows 10 Pro " </w:instrText>
            </w:r>
            <w:r>
              <w:fldChar w:fldCharType="end"/>
            </w:r>
            <w:r>
              <w:t>(na zařízení)</w:t>
            </w:r>
          </w:p>
        </w:tc>
        <w:tc>
          <w:tcPr>
            <w:tcW w:w="620" w:type="dxa"/>
            <w:tcBorders>
              <w:top w:val="dashed" w:sz="4" w:space="0" w:color="BFBFBF"/>
              <w:left w:val="single" w:sz="9" w:space="0" w:color="FFFFFF"/>
              <w:bottom w:val="single" w:sz="4" w:space="0" w:color="FFFFFF"/>
              <w:right w:val="single" w:sz="9" w:space="0" w:color="FFFFFF"/>
            </w:tcBorders>
          </w:tcPr>
          <w:p w:rsidR="0039083B" w:rsidRDefault="007A5D75">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9083B" w:rsidRDefault="0039083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t>2.1 Přiřazení licence</w:t>
      </w:r>
    </w:p>
    <w:p w:rsidR="0039083B" w:rsidRDefault="007A5D75">
      <w:pPr>
        <w:pStyle w:val="ProductList-SubClauseHeading"/>
        <w:outlineLvl w:val="5"/>
      </w:pPr>
      <w:r>
        <w:t>2.1.1 Oprávnění k přiřazení na licenci uživatele (s výjimkou Virtual Desktop Access)</w:t>
      </w:r>
    </w:p>
    <w:p w:rsidR="0039083B" w:rsidRDefault="007A5D7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rsidR="0039083B" w:rsidRDefault="0039083B">
      <w:pPr>
        <w:pStyle w:val="ProductList-BodyIndented"/>
      </w:pPr>
    </w:p>
    <w:p w:rsidR="0039083B" w:rsidRDefault="007A5D75">
      <w:pPr>
        <w:pStyle w:val="ProductList-SubClauseHeading"/>
        <w:outlineLvl w:val="5"/>
      </w:pPr>
      <w:r>
        <w:t>2.1.2 Oprávnění k přiřazení na licenci na zařízení (s výjimkou Virtual Desktop Access)</w:t>
      </w:r>
    </w:p>
    <w:p w:rsidR="0039083B" w:rsidRDefault="007A5D7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rsidR="0039083B" w:rsidRDefault="0039083B">
      <w:pPr>
        <w:pStyle w:val="ProductList-BodyIndented"/>
      </w:pPr>
    </w:p>
    <w:p w:rsidR="0039083B" w:rsidRDefault="007A5D75">
      <w:pPr>
        <w:pStyle w:val="ProductList-SubClauseHeading"/>
        <w:outlineLvl w:val="5"/>
      </w:pPr>
      <w:r>
        <w:t>2.1.3 Oprávnění k přiřazení licence Virtual Desktop Access (VDA)</w:t>
      </w:r>
    </w:p>
    <w:p w:rsidR="0039083B" w:rsidRDefault="007A5D75">
      <w:pPr>
        <w:pStyle w:val="ProductList-BodyIndented"/>
      </w:pPr>
      <w:r>
        <w:t>Licence VDA na zařízení a na uživatele mohou být přiřazeny libovolnému uživateli nebo zařízení.</w:t>
      </w:r>
    </w:p>
    <w:p w:rsidR="0039083B" w:rsidRDefault="0039083B">
      <w:pPr>
        <w:pStyle w:val="ProductList-BodyIndented"/>
      </w:pPr>
    </w:p>
    <w:p w:rsidR="0039083B" w:rsidRDefault="007A5D75">
      <w:pPr>
        <w:pStyle w:val="ProductList-ClauseHeading"/>
        <w:outlineLvl w:val="4"/>
      </w:pPr>
      <w:r>
        <w:t>2.2 Kvalifikující operační systémy</w:t>
      </w:r>
    </w:p>
    <w:p w:rsidR="0039083B" w:rsidRDefault="007A5D75">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rsidR="0039083B" w:rsidRDefault="0039083B">
      <w:pPr>
        <w:pStyle w:val="ProductList-Body"/>
      </w:pPr>
    </w:p>
    <w:p w:rsidR="0039083B" w:rsidRDefault="007A5D75">
      <w:pPr>
        <w:pStyle w:val="ProductList-SubClauseHeading"/>
        <w:outlineLvl w:val="5"/>
      </w:pPr>
      <w:r>
        <w:lastRenderedPageBreak/>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39083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Smlouva Microsoft Cloud</w:t>
            </w:r>
          </w:p>
        </w:tc>
      </w:tr>
      <w:tr w:rsidR="0039083B">
        <w:tc>
          <w:tcPr>
            <w:tcW w:w="392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pPr>
          </w:p>
        </w:tc>
      </w:tr>
      <w:tr w:rsidR="0039083B">
        <w:tc>
          <w:tcPr>
            <w:tcW w:w="39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392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jc w:val="center"/>
            </w:pPr>
          </w:p>
        </w:tc>
      </w:tr>
      <w:tr w:rsidR="0039083B">
        <w:tc>
          <w:tcPr>
            <w:tcW w:w="39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bl>
    <w:p w:rsidR="0039083B" w:rsidRDefault="0039083B">
      <w:pPr>
        <w:pStyle w:val="ProductList-BodyIndented"/>
      </w:pPr>
    </w:p>
    <w:p w:rsidR="0039083B" w:rsidRDefault="007A5D75">
      <w:pPr>
        <w:pStyle w:val="ProductList-SubClauseHeading"/>
        <w:outlineLvl w:val="5"/>
      </w:pPr>
      <w:r>
        <w:t>2.2.2 Kvalifikující operační systém – licence na zařízení (s výjimkou licencí Virtual Desktop Access)</w:t>
      </w:r>
    </w:p>
    <w:p w:rsidR="0039083B" w:rsidRDefault="007A5D75">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rsidR="0039083B" w:rsidRDefault="0039083B">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Academic a Charity</w:t>
            </w:r>
          </w:p>
        </w:tc>
      </w:tr>
      <w:tr w:rsidR="0039083B">
        <w:tc>
          <w:tcPr>
            <w:tcW w:w="404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jc w:val="center"/>
            </w:pP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jc w:val="center"/>
            </w:pP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jc w:val="center"/>
            </w:pP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jc w:val="center"/>
            </w:pP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jc w:val="center"/>
            </w:pP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jc w:val="center"/>
            </w:pP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9083B" w:rsidRDefault="0039083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jc w:val="center"/>
            </w:pP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bl>
    <w:p w:rsidR="0039083B" w:rsidRDefault="007A5D75">
      <w:pPr>
        <w:pStyle w:val="ProductList-BodyIndented"/>
      </w:pPr>
      <w:r>
        <w:rPr>
          <w:i/>
          <w:vertAlign w:val="superscript"/>
        </w:rPr>
        <w:t>1</w:t>
      </w:r>
      <w:r>
        <w:rPr>
          <w:i/>
        </w:rPr>
        <w:t xml:space="preserve">Platí také pro kvalifikovaná zařízení získaná prostřednictvím fúze nebo akvizice </w:t>
      </w:r>
    </w:p>
    <w:p w:rsidR="0039083B" w:rsidRDefault="007A5D75">
      <w:pPr>
        <w:pStyle w:val="ProductList-BodyIndented"/>
      </w:pPr>
      <w:r>
        <w:rPr>
          <w:i/>
          <w:vertAlign w:val="superscript"/>
        </w:rPr>
        <w:t>2</w:t>
      </w:r>
      <w:r>
        <w:rPr>
          <w:i/>
        </w:rPr>
        <w:t xml:space="preserve">Před prvním prodejem zařízení musí být oprávněným výrobcem předinstalován systém macOS. </w:t>
      </w:r>
    </w:p>
    <w:p w:rsidR="0039083B" w:rsidRDefault="0039083B">
      <w:pPr>
        <w:pStyle w:val="ProductList-BodyIndented"/>
      </w:pPr>
    </w:p>
    <w:p w:rsidR="0039083B" w:rsidRDefault="007A5D75">
      <w:pPr>
        <w:pStyle w:val="ProductList-SubClauseHeading"/>
        <w:outlineLvl w:val="5"/>
      </w:pPr>
      <w:r>
        <w:t>2.2.3 Kvalifikující operační systém s omezeným použitím – licence na zařízení</w:t>
      </w:r>
    </w:p>
    <w:p w:rsidR="0039083B" w:rsidRDefault="0039083B">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Academic a Charity</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6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bl>
    <w:p w:rsidR="0039083B" w:rsidRDefault="007A5D75">
      <w:pPr>
        <w:pStyle w:val="ProductList-BodyIndented"/>
      </w:pPr>
      <w:r>
        <w:rPr>
          <w:i/>
          <w:vertAlign w:val="superscript"/>
        </w:rPr>
        <w:t>1</w:t>
      </w:r>
      <w:r>
        <w:rPr>
          <w:i/>
        </w:rPr>
        <w:t xml:space="preserve">Platí také pro kvalifikovaná zařízení získaná prostřednictvím fúze nebo akvizice </w:t>
      </w:r>
    </w:p>
    <w:p w:rsidR="0039083B" w:rsidRDefault="0039083B">
      <w:pPr>
        <w:pStyle w:val="ProductList-BodyIndented"/>
      </w:pPr>
    </w:p>
    <w:p w:rsidR="0039083B" w:rsidRDefault="007A5D75">
      <w:pPr>
        <w:pStyle w:val="ProductList-BodyIndented"/>
      </w:pPr>
      <w:r>
        <w:rPr>
          <w:b/>
        </w:rPr>
        <w:t>2.2.3.1 Kvalifikující operační systémy s omezeným použitím</w:t>
      </w:r>
    </w:p>
    <w:p w:rsidR="0039083B" w:rsidRDefault="007A5D75">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rsidR="0039083B" w:rsidRDefault="0039083B">
      <w:pPr>
        <w:pStyle w:val="ProductList-BodyIndented"/>
      </w:pPr>
    </w:p>
    <w:p w:rsidR="0039083B" w:rsidRDefault="007A5D75">
      <w:pPr>
        <w:pStyle w:val="ProductList-BodyIndented"/>
      </w:pPr>
      <w:r>
        <w:rPr>
          <w:b/>
        </w:rPr>
        <w:t>2.2.3.2 Omezení nákupu krytí Software Assurance pro kvalifikující operační systémy s omezeným použitím</w:t>
      </w:r>
    </w:p>
    <w:p w:rsidR="0039083B" w:rsidRDefault="007A5D75">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rsidR="0039083B" w:rsidRDefault="0039083B">
      <w:pPr>
        <w:pStyle w:val="ProductList-BodyIndented"/>
      </w:pPr>
    </w:p>
    <w:p w:rsidR="0039083B" w:rsidRDefault="007A5D75">
      <w:pPr>
        <w:pStyle w:val="ProductList-SubClauseHeading"/>
        <w:outlineLvl w:val="5"/>
      </w:pPr>
      <w:r>
        <w:t>2.2.4 Windows 10 Pro v režimu S (Windows 10S)</w:t>
      </w:r>
    </w:p>
    <w:p w:rsidR="0039083B" w:rsidRDefault="007A5D75" w:rsidP="007A5D75">
      <w:pPr>
        <w:pStyle w:val="ProductList-Bullet"/>
        <w:numPr>
          <w:ilvl w:val="1"/>
          <w:numId w:val="22"/>
        </w:numPr>
      </w:pPr>
      <w:r>
        <w:t xml:space="preserve">Bez újmy univerzálních licenčních podmínek nebo multilicenční smlouvy nezahrnují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používané na libovolných zařízeních se systémem Windows 10S práva na přeinstalaci (re-imaging) a práva na spouštění nebo instalaci předchozí verze, verze v jiném jazyce, verze pro jiné platformy nebo nižší edice systému Windows, včetně Windows 10 Enterprise LTSB.</w:t>
      </w:r>
    </w:p>
    <w:p w:rsidR="0039083B" w:rsidRDefault="007A5D75" w:rsidP="007A5D75">
      <w:pPr>
        <w:pStyle w:val="ProductList-Bullet"/>
        <w:numPr>
          <w:ilvl w:val="1"/>
          <w:numId w:val="22"/>
        </w:numPr>
      </w:pPr>
      <w:r>
        <w:t>Zákazníci si musejí před instalací produktu Windows 10 Pro nebo Enterprise licencovat produkt Přechod z Windows 10 S na Windows 10 Pro pro zařízení Windows 10S.</w:t>
      </w:r>
    </w:p>
    <w:p w:rsidR="0039083B" w:rsidRDefault="0039083B">
      <w:pPr>
        <w:pStyle w:val="ProductList-BodyIndented"/>
      </w:pPr>
    </w:p>
    <w:p w:rsidR="0039083B" w:rsidRDefault="007A5D75">
      <w:pPr>
        <w:pStyle w:val="ProductList-ClauseHeading"/>
        <w:outlineLvl w:val="4"/>
      </w:pPr>
      <w:r>
        <w:t>2.3 Kombinování licencí na uživatele a na zařízení v prováděcích smlouvách Enterprise</w:t>
      </w:r>
    </w:p>
    <w:p w:rsidR="0039083B" w:rsidRDefault="007A5D75">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rsidR="0039083B" w:rsidRDefault="0039083B">
      <w:pPr>
        <w:pStyle w:val="ProductList-Body"/>
      </w:pPr>
    </w:p>
    <w:p w:rsidR="0039083B" w:rsidRDefault="007A5D75">
      <w:pPr>
        <w:pStyle w:val="ProductList-ClauseHeading"/>
        <w:outlineLvl w:val="4"/>
      </w:pPr>
      <w:r>
        <w:t>2.4 Upgrady systému Windows Pro/Enterprise bez rozlišení verze pro Čínskou lidovou republiku</w:t>
      </w:r>
    </w:p>
    <w:p w:rsidR="0039083B" w:rsidRDefault="007A5D7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rsidR="0039083B" w:rsidRDefault="0039083B">
      <w:pPr>
        <w:pStyle w:val="ProductList-Body"/>
      </w:pPr>
    </w:p>
    <w:p w:rsidR="0039083B" w:rsidRDefault="007A5D75">
      <w:pPr>
        <w:pStyle w:val="ProductList-ClauseHeading"/>
        <w:outlineLvl w:val="4"/>
      </w:pPr>
      <w:r>
        <w:t>2.5 Přeinstalace třetími stranami</w:t>
      </w:r>
    </w:p>
    <w:p w:rsidR="0039083B" w:rsidRDefault="007A5D75">
      <w:pPr>
        <w:pStyle w:val="ProductList-Body"/>
      </w:pPr>
      <w:r>
        <w:t xml:space="preserve">Aby třetí strana mohla přeinstalovat zařízení zákazníka, musí zákazník třetí straně poskytnout písemnou dokumentaci dokládající, že zákazník vlastní požadované licence k instalaci. </w:t>
      </w:r>
    </w:p>
    <w:p w:rsidR="0039083B" w:rsidRDefault="0039083B">
      <w:pPr>
        <w:pStyle w:val="ProductList-Body"/>
      </w:pPr>
    </w:p>
    <w:p w:rsidR="0039083B" w:rsidRDefault="007A5D75">
      <w:pPr>
        <w:pStyle w:val="ProductList-ClauseHeading"/>
        <w:outlineLvl w:val="4"/>
      </w:pPr>
      <w:r>
        <w:t>2.6 Možnosti regionální dodávky</w:t>
      </w:r>
    </w:p>
    <w:p w:rsidR="0039083B" w:rsidRDefault="007A5D75">
      <w:pPr>
        <w:pStyle w:val="ProductList-SubClauseHeading"/>
        <w:outlineLvl w:val="5"/>
      </w:pPr>
      <w:r>
        <w:t>2.6.1 Verze Windows KN</w:t>
      </w:r>
    </w:p>
    <w:p w:rsidR="0039083B" w:rsidRDefault="007A5D75">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rsidR="0039083B" w:rsidRDefault="0039083B">
      <w:pPr>
        <w:pStyle w:val="ProductList-BodyIndented"/>
      </w:pPr>
    </w:p>
    <w:p w:rsidR="0039083B" w:rsidRDefault="007A5D75">
      <w:pPr>
        <w:pStyle w:val="ProductList-SubClauseHeading"/>
        <w:outlineLvl w:val="5"/>
      </w:pPr>
      <w:r>
        <w:t>2.6.2 Verze Windows N (neobsahují aplikaci Windows Media Player)</w:t>
      </w:r>
    </w:p>
    <w:p w:rsidR="0039083B" w:rsidRDefault="007A5D75">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rsidR="0039083B" w:rsidRDefault="0039083B">
      <w:pPr>
        <w:pStyle w:val="ProductList-BodyIndented"/>
      </w:pPr>
    </w:p>
    <w:p w:rsidR="0039083B" w:rsidRDefault="007A5D75">
      <w:pPr>
        <w:pStyle w:val="ProductList-ClauseHeading"/>
        <w:outlineLvl w:val="4"/>
      </w:pPr>
      <w:r>
        <w:t>2.7 Windows Embedded 8 Standard Enterprise Kit</w:t>
      </w:r>
    </w:p>
    <w:p w:rsidR="0039083B" w:rsidRDefault="007A5D75">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rsidR="0039083B" w:rsidRDefault="0039083B">
      <w:pPr>
        <w:pStyle w:val="ProductList-Body"/>
      </w:pPr>
    </w:p>
    <w:p w:rsidR="0039083B" w:rsidRDefault="007A5D75">
      <w:pPr>
        <w:pStyle w:val="ProductList-ClauseHeading"/>
        <w:outlineLvl w:val="4"/>
      </w:pPr>
      <w:r>
        <w:t>2.8 Nárok na nákup licencí s právem na přechod ze systému Windows 10 Home na Pro pro E3/E5</w:t>
      </w:r>
    </w:p>
    <w:p w:rsidR="0039083B" w:rsidRDefault="007A5D75">
      <w:pPr>
        <w:pStyle w:val="ProductList-SubClauseHeading"/>
        <w:outlineLvl w:val="5"/>
      </w:pPr>
      <w:r>
        <w:t>2.8.1 Předpoklady</w:t>
      </w:r>
    </w:p>
    <w:p w:rsidR="0039083B" w:rsidRDefault="007A5D75">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rsidR="0039083B" w:rsidRDefault="007A5D75" w:rsidP="007A5D75">
      <w:pPr>
        <w:pStyle w:val="ProductList-Bullet"/>
        <w:numPr>
          <w:ilvl w:val="1"/>
          <w:numId w:val="23"/>
        </w:numPr>
      </w:pPr>
      <w:r>
        <w:t xml:space="preserve">Windows 10 Enterprise E3 na zařízení s aktivním krytím SA </w:t>
      </w:r>
    </w:p>
    <w:p w:rsidR="0039083B" w:rsidRDefault="007A5D75" w:rsidP="007A5D75">
      <w:pPr>
        <w:pStyle w:val="ProductList-Bullet"/>
        <w:numPr>
          <w:ilvl w:val="1"/>
          <w:numId w:val="23"/>
        </w:numPr>
      </w:pPr>
      <w:r>
        <w:t xml:space="preserve">Licence na odběr Windows 10 Enterprise E3/E5 na základě počtu uživatelů </w:t>
      </w:r>
    </w:p>
    <w:p w:rsidR="0039083B" w:rsidRDefault="007A5D75" w:rsidP="007A5D75">
      <w:pPr>
        <w:pStyle w:val="ProductList-Bullet"/>
        <w:numPr>
          <w:ilvl w:val="1"/>
          <w:numId w:val="23"/>
        </w:numPr>
      </w:pPr>
      <w:r>
        <w:lastRenderedPageBreak/>
        <w:t>Licence na odběr Windows 10 Enterprise E5 podle počtu zařízení</w:t>
      </w:r>
    </w:p>
    <w:p w:rsidR="0039083B" w:rsidRDefault="0039083B">
      <w:pPr>
        <w:pStyle w:val="ProductList-BodyIndented"/>
      </w:pPr>
    </w:p>
    <w:p w:rsidR="0039083B" w:rsidRDefault="007A5D75">
      <w:pPr>
        <w:pStyle w:val="ProductList-SubClauseHeading"/>
        <w:outlineLvl w:val="5"/>
      </w:pPr>
      <w:r>
        <w:t>2.8.2 Požadavky na minimální nákup</w:t>
      </w:r>
    </w:p>
    <w:p w:rsidR="0039083B" w:rsidRDefault="007A5D75">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rsidR="0039083B" w:rsidRDefault="007A5D75" w:rsidP="007A5D75">
      <w:pPr>
        <w:pStyle w:val="ProductList-Bullet"/>
        <w:numPr>
          <w:ilvl w:val="1"/>
          <w:numId w:val="24"/>
        </w:numPr>
      </w:pPr>
      <w:r>
        <w:t xml:space="preserve">Je licencováno se systémem Windows 10 Enterprise E3/E5 na zařízení nebo </w:t>
      </w:r>
    </w:p>
    <w:p w:rsidR="0039083B" w:rsidRDefault="007A5D75" w:rsidP="007A5D75">
      <w:pPr>
        <w:pStyle w:val="ProductList-Bullet"/>
        <w:numPr>
          <w:ilvl w:val="1"/>
          <w:numId w:val="24"/>
        </w:numPr>
      </w:pPr>
      <w:r>
        <w:t>Je na něm nainstalován systém Pro nebo Enterprise a je používán licencovaným uživatelem produktu Windows 10 Enterprise E3/E5</w:t>
      </w:r>
    </w:p>
    <w:p w:rsidR="0039083B" w:rsidRDefault="0039083B">
      <w:pPr>
        <w:pStyle w:val="ProductList-BodyIndented"/>
      </w:pPr>
    </w:p>
    <w:p w:rsidR="0039083B" w:rsidRDefault="007A5D75">
      <w:pPr>
        <w:pStyle w:val="ProductList-SubClauseHeading"/>
        <w:outlineLvl w:val="5"/>
      </w:pPr>
      <w:r>
        <w:t>2.8.3 Omezení licence</w:t>
      </w:r>
    </w:p>
    <w:p w:rsidR="0039083B" w:rsidRDefault="007A5D75">
      <w:pPr>
        <w:pStyle w:val="ProductList-BodyIndented"/>
      </w:pPr>
      <w:r>
        <w:t>Tato licence nezahrnuje práva na instalaci nebo spuštění instance jakékoli předchozí verze systému Windows 10 Pro. Práva na změnu přiřazení uvedená v Oddíle 4.3 platí pouze pro náhradní zařízení s kvalifikujícím OS Pro nebo Enterprise.</w:t>
      </w:r>
    </w:p>
    <w:p w:rsidR="0039083B" w:rsidRDefault="0039083B">
      <w:pPr>
        <w:pStyle w:val="ProductList-BodyIndented"/>
      </w:pPr>
    </w:p>
    <w:p w:rsidR="0039083B" w:rsidRDefault="007A5D75">
      <w:pPr>
        <w:pStyle w:val="ProductList-ClauseHeading"/>
        <w:outlineLvl w:val="4"/>
      </w:pPr>
      <w:r>
        <w:t>2.9 Automatické aktualizace</w:t>
      </w:r>
    </w:p>
    <w:p w:rsidR="0039083B" w:rsidRDefault="007A5D75">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rsidR="0039083B" w:rsidRDefault="0039083B">
      <w:pPr>
        <w:pStyle w:val="ProductList-Body"/>
      </w:pPr>
    </w:p>
    <w:p w:rsidR="0039083B" w:rsidRDefault="007A5D75">
      <w:pPr>
        <w:pStyle w:val="ProductList-ClauseHeading"/>
        <w:outlineLvl w:val="4"/>
      </w:pPr>
      <w:r>
        <w:t>2.10 Programy Academic a Charity</w:t>
      </w:r>
    </w:p>
    <w:p w:rsidR="0039083B" w:rsidRDefault="007A5D75">
      <w:pPr>
        <w:pStyle w:val="ProductList-SubClauseHeading"/>
        <w:outlineLvl w:val="5"/>
      </w:pPr>
      <w:r>
        <w:t>2.10.1 Přiřazení licence</w:t>
      </w:r>
    </w:p>
    <w:p w:rsidR="0039083B" w:rsidRDefault="007A5D75">
      <w:pPr>
        <w:pStyle w:val="ProductList-BodyIndented"/>
      </w:pPr>
      <w:r>
        <w:rPr>
          <w:b/>
        </w:rPr>
        <w:t>2.10.1.1 Přiřazení licence na uživatele</w:t>
      </w:r>
    </w:p>
    <w:p w:rsidR="0039083B" w:rsidRDefault="007A5D7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uživatelem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rsidR="0039083B" w:rsidRDefault="0039083B">
      <w:pPr>
        <w:pStyle w:val="ProductList-BodyIndented"/>
      </w:pPr>
    </w:p>
    <w:p w:rsidR="0039083B" w:rsidRDefault="007A5D75">
      <w:pPr>
        <w:pStyle w:val="ProductList-BodyIndented"/>
      </w:pPr>
      <w:r>
        <w:rPr>
          <w:b/>
        </w:rPr>
        <w:t>2.10.1.2 Přiřazení licence na zařízení</w:t>
      </w:r>
    </w:p>
    <w:p w:rsidR="0039083B" w:rsidRDefault="007A5D7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rsidR="0039083B" w:rsidRDefault="0039083B">
      <w:pPr>
        <w:pStyle w:val="ProductList-BodyIndented"/>
      </w:pPr>
    </w:p>
    <w:p w:rsidR="0039083B" w:rsidRDefault="007A5D75">
      <w:pPr>
        <w:pStyle w:val="ProductList-SubClauseHeading"/>
        <w:outlineLvl w:val="5"/>
      </w:pPr>
      <w:r>
        <w:t>2.10.2 Výjimka pro Windows 10S</w:t>
      </w:r>
    </w:p>
    <w:p w:rsidR="0039083B" w:rsidRDefault="007A5D75">
      <w:pPr>
        <w:pStyle w:val="ProductList-BodyIndented"/>
      </w:pPr>
      <w:r>
        <w:t xml:space="preserve">Podmínky pro kvalifikující operační systém Windows 10S v oddílu 2.2.4, Windows 10 Pro v režimu S (Windows 10S), neplatí pro licence zakoupené v akademických a charitativních programech. </w:t>
      </w:r>
    </w:p>
    <w:p w:rsidR="0039083B" w:rsidRDefault="0039083B">
      <w:pPr>
        <w:pStyle w:val="ProductList-BodyIndented"/>
      </w:pPr>
    </w:p>
    <w:p w:rsidR="0039083B" w:rsidRDefault="007A5D75">
      <w:pPr>
        <w:pStyle w:val="ProductList-SubClauseHeading"/>
        <w:outlineLvl w:val="5"/>
      </w:pPr>
      <w:r>
        <w:t>2.10.3 Práva k verzi Windows v akademickém programu</w:t>
      </w:r>
    </w:p>
    <w:p w:rsidR="0039083B" w:rsidRDefault="007A5D75">
      <w:pPr>
        <w:pStyle w:val="ProductList-BodyIndented"/>
      </w:pPr>
      <w:r>
        <w:t>Licence k verzi Windows Education zahrnují práva k instalaci nebo aktivaci verze Windows Enterprise namísto verze Windows Education.</w:t>
      </w:r>
    </w:p>
    <w:p w:rsidR="0039083B" w:rsidRDefault="0039083B">
      <w:pPr>
        <w:pStyle w:val="ProductList-BodyIndented"/>
      </w:pPr>
    </w:p>
    <w:p w:rsidR="0039083B" w:rsidRDefault="007A5D75">
      <w:pPr>
        <w:pStyle w:val="ProductList-SubClauseHeading"/>
        <w:outlineLvl w:val="5"/>
      </w:pPr>
      <w:r>
        <w:t>2.10.4 Použití v laboratoři nebo knihovně</w:t>
      </w:r>
    </w:p>
    <w:p w:rsidR="0039083B" w:rsidRDefault="007A5D75">
      <w:pPr>
        <w:pStyle w:val="ProductList-BodyIndented"/>
      </w:pPr>
      <w:r>
        <w:t xml:space="preserve">Instituce s produkty Windows Education E3/E5, Windows 10 Education E5 (na zařízení) nebo Windows 10 Education (na zařízení) přiřazeným ke všem pedagogickým pracovníkům a zaměstnancům/znalostním pracovníkům mohou instalovat produkty Windows 10 Education, Windows 10 Enterprise nebo Windows 10 Pro Academic v rámci laboratoře nebo knihovny s otevřeným přístupem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rsidR="0039083B" w:rsidRDefault="0039083B">
      <w:pPr>
        <w:pStyle w:val="ProductList-BodyIndented"/>
      </w:pPr>
    </w:p>
    <w:p w:rsidR="0039083B" w:rsidRDefault="007A5D75">
      <w:pPr>
        <w:pStyle w:val="ProductList-SubClauseHeading"/>
        <w:outlineLvl w:val="5"/>
      </w:pPr>
      <w:r>
        <w:t>2.10.5 Omezení pro operační systém verze Starter pro akademické programy</w:t>
      </w:r>
    </w:p>
    <w:p w:rsidR="0039083B" w:rsidRDefault="007A5D75">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rsidR="0039083B" w:rsidRDefault="0039083B">
      <w:pPr>
        <w:pStyle w:val="ProductList-BodyIndented"/>
      </w:pPr>
    </w:p>
    <w:p w:rsidR="0039083B" w:rsidRDefault="007A5D75">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0">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Další software: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Lokální použití softwaru Windows</w:t>
      </w:r>
    </w:p>
    <w:p w:rsidR="0039083B" w:rsidRDefault="007A5D75">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rsidR="0039083B" w:rsidRDefault="0039083B">
      <w:pPr>
        <w:pStyle w:val="ProductList-Body"/>
      </w:pPr>
    </w:p>
    <w:p w:rsidR="0039083B" w:rsidRDefault="007A5D75">
      <w:pPr>
        <w:pStyle w:val="ProductList-ClauseHeading"/>
        <w:outlineLvl w:val="4"/>
      </w:pPr>
      <w:r>
        <w:t>3.2 Aktivace Windows 10 založená na Azure AD</w:t>
      </w:r>
    </w:p>
    <w:p w:rsidR="0039083B" w:rsidRDefault="007A5D7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rsidR="0039083B" w:rsidRDefault="0039083B">
      <w:pPr>
        <w:pStyle w:val="ProductList-Body"/>
      </w:pPr>
    </w:p>
    <w:p w:rsidR="0039083B" w:rsidRDefault="007A5D75">
      <w:pPr>
        <w:pStyle w:val="ProductList-ClauseHeading"/>
        <w:outlineLvl w:val="4"/>
      </w:pPr>
      <w:r>
        <w:t>3.3 Windows Apps</w:t>
      </w:r>
    </w:p>
    <w:p w:rsidR="0039083B" w:rsidRDefault="007A5D75">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1">
        <w:r>
          <w:rPr>
            <w:color w:val="00467F"/>
            <w:u w:val="single"/>
          </w:rPr>
          <w:t>http://go.microsoft.com/fwlink/?linkid=246338</w:t>
        </w:r>
      </w:hyperlink>
      <w:r>
        <w:t xml:space="preserve"> nebo u aplikací systému Windows, které přistupují ke službám Xbox, pak podmínkám užívání Xbox.com na adrese </w:t>
      </w:r>
      <w:hyperlink r:id="rId92">
        <w:r>
          <w:rPr>
            <w:color w:val="00467F"/>
            <w:u w:val="single"/>
          </w:rPr>
          <w:t>http://xbox.com/legal/livetou</w:t>
        </w:r>
      </w:hyperlink>
      <w:r>
        <w:t>.</w:t>
      </w:r>
    </w:p>
    <w:p w:rsidR="0039083B" w:rsidRDefault="0039083B">
      <w:pPr>
        <w:pStyle w:val="ProductList-Body"/>
      </w:pPr>
    </w:p>
    <w:p w:rsidR="0039083B" w:rsidRDefault="007A5D75">
      <w:pPr>
        <w:pStyle w:val="ProductList-ClauseHeading"/>
        <w:outlineLvl w:val="4"/>
      </w:pPr>
      <w:r>
        <w:t>3.4 Windows 10 Mobile Enterprise</w:t>
      </w:r>
    </w:p>
    <w:p w:rsidR="0039083B" w:rsidRDefault="007A5D75">
      <w:pPr>
        <w:pStyle w:val="ProductList-Body"/>
      </w:pPr>
      <w:r>
        <w:t>Zákazníci se smlouvou Enterprise Agreement, smlouvou Microsoft Products and Services nebo smlouvou Select Plus Agreement smí po dobu platnosti své smlouvy instalovat a užívat systém Windows 10 Mobile Enterprise.</w:t>
      </w:r>
    </w:p>
    <w:p w:rsidR="0039083B" w:rsidRDefault="0039083B">
      <w:pPr>
        <w:pStyle w:val="ProductList-Body"/>
      </w:pPr>
    </w:p>
    <w:p w:rsidR="0039083B" w:rsidRDefault="007A5D75">
      <w:pPr>
        <w:pStyle w:val="ProductList-ClauseHeading"/>
        <w:outlineLvl w:val="4"/>
      </w:pPr>
      <w:r>
        <w:t>3.5 Užívací práva vyplývající z aktivace v souladu se smlouvou Microsoft Cloud</w:t>
      </w:r>
    </w:p>
    <w:p w:rsidR="0039083B" w:rsidRDefault="007A5D75">
      <w:pPr>
        <w:pStyle w:val="ProductList-Body"/>
      </w:pPr>
      <w:r>
        <w:t>Pro zákazníky s licencí na základě smlouvy Microsoft Cloud,</w:t>
      </w:r>
    </w:p>
    <w:p w:rsidR="0039083B" w:rsidRDefault="007A5D75" w:rsidP="007A5D75">
      <w:pPr>
        <w:pStyle w:val="ProductList-Bullet"/>
        <w:numPr>
          <w:ilvl w:val="0"/>
          <w:numId w:val="25"/>
        </w:numPr>
      </w:pPr>
      <w:r>
        <w:t xml:space="preserve">Bez ohledu na ustanovení uvedená v oddílech 3.2 a 3.6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w:t>
      </w:r>
    </w:p>
    <w:p w:rsidR="0039083B" w:rsidRDefault="007A5D75" w:rsidP="007A5D75">
      <w:pPr>
        <w:pStyle w:val="ProductList-Bullet"/>
        <w:numPr>
          <w:ilvl w:val="0"/>
          <w:numId w:val="25"/>
        </w:numPr>
      </w:pPr>
      <w:r>
        <w:t>Bez újmy univerzálních licenčních podmínek nebo multilicenční smlouvy nezahrnují licence na upgrade práva na přeinstalaci (re-imaging) a práva na spouštění nebo instalaci předchozí verze, verze v jiném jazyce, verze pro jiné platformy nebo nižší edice systému Windows, včetně Windows 10 Enterprise LTSB.</w:t>
      </w:r>
    </w:p>
    <w:p w:rsidR="0039083B" w:rsidRDefault="007A5D75" w:rsidP="007A5D75">
      <w:pPr>
        <w:pStyle w:val="ProductList-Bullet"/>
        <w:numPr>
          <w:ilvl w:val="0"/>
          <w:numId w:val="25"/>
        </w:numPr>
      </w:pPr>
      <w:r>
        <w:t xml:space="preserve">Oddíl 4 (krytí Software Assurance) níže se neuplatňuje. </w:t>
      </w:r>
    </w:p>
    <w:p w:rsidR="0039083B" w:rsidRDefault="0039083B">
      <w:pPr>
        <w:pStyle w:val="ProductList-Body"/>
      </w:pPr>
    </w:p>
    <w:p w:rsidR="0039083B" w:rsidRDefault="007A5D75">
      <w:pPr>
        <w:pStyle w:val="ProductList-ClauseHeading"/>
        <w:outlineLvl w:val="4"/>
      </w:pPr>
      <w:r>
        <w:t>3.6 Výhoda upgradu na systém Windows 10</w:t>
      </w:r>
    </w:p>
    <w:p w:rsidR="0039083B" w:rsidRDefault="007A5D75">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rsidR="0039083B" w:rsidRDefault="007A5D75" w:rsidP="007A5D75">
      <w:pPr>
        <w:pStyle w:val="ProductList-Bullet"/>
        <w:numPr>
          <w:ilvl w:val="0"/>
          <w:numId w:val="26"/>
        </w:numPr>
      </w:pPr>
      <w:r>
        <w:t xml:space="preserve">Windows 10 Enterprise (vše) </w:t>
      </w:r>
    </w:p>
    <w:p w:rsidR="0039083B" w:rsidRDefault="007A5D75" w:rsidP="007A5D75">
      <w:pPr>
        <w:pStyle w:val="ProductList-Bullet"/>
        <w:numPr>
          <w:ilvl w:val="0"/>
          <w:numId w:val="26"/>
        </w:numPr>
      </w:pPr>
      <w:r>
        <w:t>Microsoft 365 (vše)</w:t>
      </w:r>
    </w:p>
    <w:p w:rsidR="0039083B" w:rsidRDefault="0039083B">
      <w:pPr>
        <w:pStyle w:val="ProductList-Body"/>
      </w:pPr>
    </w:p>
    <w:p w:rsidR="0039083B" w:rsidRDefault="007A5D75">
      <w:pPr>
        <w:pStyle w:val="ProductList-ClauseHeading"/>
        <w:outlineLvl w:val="4"/>
      </w:pPr>
      <w:r>
        <w:t>3.7 Hostování systému Windows 10 pro více klientů</w:t>
      </w:r>
    </w:p>
    <w:p w:rsidR="0039083B" w:rsidRDefault="007A5D75">
      <w:pPr>
        <w:pStyle w:val="ProductList-Body"/>
      </w:pPr>
      <w:r>
        <w:t xml:space="preserve">Zákazníci s licencí na odběr na základě počtu uživatelů pro Windows 10 Enterprise (kromě pouze lokální), Windows 10 Education nebo VDA E3/E5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3">
        <w:r>
          <w:rPr>
            <w:color w:val="00467F"/>
            <w:u w:val="single"/>
          </w:rPr>
          <w:t>www.microsoft.com/Qualified_Multitenant_Hoster_Program</w:t>
        </w:r>
      </w:hyperlink>
      <w:r>
        <w:t xml:space="preserve">. Každý licencovaný uživatel má přístup maximálně ke čtyřem instancím softwaru. Zákazníci užívající služby Azure pro státní správu smí užívat aktivaci pomocí klíčů KMS namísto aktivace služeb Azure prostřednictvím služby Active Directory. Každý licencovaný uživatel má přístup maximálně ke čtyřem instancím softwaru. Při konfiguraci bitových kopií systému Microsoft Azure musejí zákazníci uvést své užívání hostování pro více klientů systému Windows 10 a dodržet další požadavky na konfiguraci softwaru dostupné na adrese </w:t>
      </w:r>
      <w:hyperlink r:id="rId94">
        <w:r>
          <w:rPr>
            <w:color w:val="00467F"/>
            <w:u w:val="single"/>
          </w:rPr>
          <w:t>https://docs.microsoft.com/en-us/windows/deployment/vda-subscription-activation</w:t>
        </w:r>
      </w:hyperlink>
      <w:r>
        <w:t xml:space="preserve">. Požadavky na nasazení s využitím partnera jsou k dispozici na adrese </w:t>
      </w:r>
      <w:hyperlink r:id="rId95">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rsidR="0039083B" w:rsidRDefault="0039083B">
      <w:pPr>
        <w:pStyle w:val="ProductList-Body"/>
      </w:pPr>
    </w:p>
    <w:p w:rsidR="0039083B" w:rsidRDefault="007A5D7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6">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7">
              <w:r>
                <w:rPr>
                  <w:color w:val="00467F"/>
                  <w:u w:val="single"/>
                </w:rPr>
                <w:t>Únor 2016 – Podmínky pro produkty</w:t>
              </w:r>
            </w:hyperlink>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4.1 Dodatečná práva k užívání krytí Software Assurance</w:t>
      </w:r>
    </w:p>
    <w:p w:rsidR="0039083B" w:rsidRDefault="007A5D75">
      <w:pPr>
        <w:pStyle w:val="ProductList-Body"/>
      </w:pPr>
      <w:r>
        <w:t xml:space="preserve">Oddíl 4 (Software Assurance) se týká následujících licencí, s výjimkou licencí zakoupených na základě smlouvy Microsoft Cloud. </w:t>
      </w:r>
    </w:p>
    <w:p w:rsidR="0039083B" w:rsidRDefault="007A5D75" w:rsidP="007A5D75">
      <w:pPr>
        <w:pStyle w:val="ProductList-Bullet"/>
        <w:numPr>
          <w:ilvl w:val="0"/>
          <w:numId w:val="27"/>
        </w:numPr>
      </w:pPr>
      <w:r>
        <w:t>Windows 10 Enterprise E3/E5 s krytím SA</w:t>
      </w:r>
    </w:p>
    <w:p w:rsidR="0039083B" w:rsidRDefault="007A5D75" w:rsidP="007A5D75">
      <w:pPr>
        <w:pStyle w:val="ProductList-Bullet"/>
        <w:numPr>
          <w:ilvl w:val="0"/>
          <w:numId w:val="27"/>
        </w:numPr>
      </w:pPr>
      <w:r>
        <w:t>Windows 10 Education E3/E5</w:t>
      </w:r>
    </w:p>
    <w:p w:rsidR="0039083B" w:rsidRDefault="007A5D75" w:rsidP="007A5D75">
      <w:pPr>
        <w:pStyle w:val="ProductList-Bullet"/>
        <w:numPr>
          <w:ilvl w:val="0"/>
          <w:numId w:val="27"/>
        </w:numPr>
      </w:pPr>
      <w:r>
        <w:t>Přístup k Windows 10 Enterprise Virtual Desktop E3/E5</w:t>
      </w:r>
    </w:p>
    <w:p w:rsidR="0039083B" w:rsidRDefault="0039083B">
      <w:pPr>
        <w:pStyle w:val="ProductList-Body"/>
      </w:pPr>
    </w:p>
    <w:p w:rsidR="0039083B" w:rsidRDefault="007A5D75">
      <w:pPr>
        <w:pStyle w:val="ProductList-ClauseHeading"/>
        <w:outlineLvl w:val="4"/>
      </w:pPr>
      <w:r>
        <w:t>4.2 Virtualizace softwaru Windows</w:t>
      </w:r>
    </w:p>
    <w:p w:rsidR="0039083B" w:rsidRDefault="007A5D75">
      <w:pPr>
        <w:pStyle w:val="ProductList-SubClauseHeading"/>
        <w:outlineLvl w:val="5"/>
      </w:pPr>
      <w:r>
        <w:t>4.2.1 Lokální virtualizace</w:t>
      </w:r>
    </w:p>
    <w:p w:rsidR="0039083B" w:rsidRDefault="007A5D75">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w:t>
      </w:r>
      <w:r>
        <w:lastRenderedPageBreak/>
        <w:t xml:space="preserve">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rsidR="0039083B" w:rsidRDefault="0039083B">
      <w:pPr>
        <w:pStyle w:val="ProductList-BodyIndented"/>
      </w:pPr>
    </w:p>
    <w:p w:rsidR="0039083B" w:rsidRDefault="007A5D75">
      <w:pPr>
        <w:pStyle w:val="ProductList-SubClauseHeading"/>
        <w:outlineLvl w:val="5"/>
      </w:pPr>
      <w:r>
        <w:t>4.2.2 Vzdálená virtualizace</w:t>
      </w:r>
    </w:p>
    <w:p w:rsidR="0039083B" w:rsidRDefault="007A5D75">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rsidR="0039083B" w:rsidRDefault="0039083B">
      <w:pPr>
        <w:pStyle w:val="ProductList-BodyIndented"/>
      </w:pPr>
    </w:p>
    <w:p w:rsidR="0039083B" w:rsidRDefault="007A5D75">
      <w:pPr>
        <w:pStyle w:val="ProductList-ClauseHeading"/>
        <w:outlineLvl w:val="4"/>
      </w:pPr>
      <w:r>
        <w:t>4.3 Změna přiřazení licence na zařízení</w:t>
      </w:r>
    </w:p>
    <w:p w:rsidR="0039083B" w:rsidRDefault="007A5D75">
      <w:pPr>
        <w:pStyle w:val="ProductList-Body"/>
      </w:pPr>
      <w:r>
        <w:t xml:space="preserve">Zákazník může změnit přiřazení licencí na zařízení v souladu s univerzálními licenčními podmínkami pro licencování na zařízení. </w:t>
      </w:r>
    </w:p>
    <w:p w:rsidR="0039083B" w:rsidRDefault="0039083B">
      <w:pPr>
        <w:pStyle w:val="ProductList-Body"/>
      </w:pPr>
    </w:p>
    <w:p w:rsidR="0039083B" w:rsidRDefault="007A5D75">
      <w:pPr>
        <w:pStyle w:val="ProductList-ClauseHeading"/>
        <w:outlineLvl w:val="4"/>
      </w:pPr>
      <w:r>
        <w:t>4.4 Výhody pro displeje do úhlopříčky 10,1”</w:t>
      </w:r>
    </w:p>
    <w:p w:rsidR="0039083B" w:rsidRDefault="007A5D75">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rsidR="0039083B" w:rsidRDefault="0039083B">
      <w:pPr>
        <w:pStyle w:val="ProductList-Body"/>
      </w:pPr>
    </w:p>
    <w:p w:rsidR="0039083B" w:rsidRDefault="007A5D75">
      <w:pPr>
        <w:pStyle w:val="ProductList-ClauseHeading"/>
        <w:outlineLvl w:val="4"/>
      </w:pPr>
      <w:r>
        <w:t>4.5 Funkce Windows to Go</w:t>
      </w:r>
    </w:p>
    <w:p w:rsidR="0039083B" w:rsidRDefault="007A5D75">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rsidR="0039083B" w:rsidRDefault="0039083B">
      <w:pPr>
        <w:pStyle w:val="ProductList-Body"/>
      </w:pPr>
    </w:p>
    <w:p w:rsidR="0039083B" w:rsidRDefault="007A5D75">
      <w:pPr>
        <w:pStyle w:val="ProductList-SubClauseHeading"/>
        <w:outlineLvl w:val="5"/>
      </w:pPr>
      <w:r>
        <w:t>4.5.1 Možnost Windows to Go Student</w:t>
      </w:r>
    </w:p>
    <w:p w:rsidR="0039083B" w:rsidRDefault="007A5D75">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rsidR="0039083B" w:rsidRDefault="0039083B">
      <w:pPr>
        <w:pStyle w:val="ProductList-BodyIndented"/>
      </w:pPr>
    </w:p>
    <w:p w:rsidR="0039083B" w:rsidRDefault="007A5D75">
      <w:pPr>
        <w:pStyle w:val="ProductList-ClauseHeading"/>
        <w:outlineLvl w:val="4"/>
      </w:pPr>
      <w:r>
        <w:t>4.6 Windows Pro SA</w:t>
      </w:r>
    </w:p>
    <w:p w:rsidR="0039083B" w:rsidRDefault="007A5D75">
      <w:pPr>
        <w:pStyle w:val="ProductList-Body"/>
      </w:pPr>
      <w:r>
        <w:t>Zákazníci, kteří si dříve zakoupili krytí SA pro systém Windows Pro, je mohou na zahrnutých zařízeních prodloužit bez nutnosti nákupu licence na upgrade pro systém Windows Enterprise.</w:t>
      </w:r>
    </w:p>
    <w:p w:rsidR="0039083B" w:rsidRDefault="0039083B">
      <w:pPr>
        <w:pStyle w:val="ProductList-Body"/>
      </w:pPr>
    </w:p>
    <w:p w:rsidR="0039083B" w:rsidRDefault="007A5D75">
      <w:pPr>
        <w:pStyle w:val="ProductList-ClauseHeading"/>
        <w:outlineLvl w:val="4"/>
      </w:pPr>
      <w:r>
        <w:t>4.7 Sada Microsoft Desktop Optimization Pack (MDOP)</w:t>
      </w:r>
    </w:p>
    <w:p w:rsidR="0039083B" w:rsidRDefault="007A5D75">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rsidR="0039083B" w:rsidRDefault="0039083B">
      <w:pPr>
        <w:pStyle w:val="ProductList-Body"/>
      </w:pPr>
    </w:p>
    <w:p w:rsidR="0039083B" w:rsidRDefault="007A5D75">
      <w:pPr>
        <w:pStyle w:val="ProductList-SubClauseHeading"/>
        <w:outlineLvl w:val="5"/>
      </w:pPr>
      <w:r>
        <w:t>4.7.1 Oprávnění k MDOP</w:t>
      </w:r>
    </w:p>
    <w:p w:rsidR="0039083B" w:rsidRDefault="007A5D75">
      <w:pPr>
        <w:pStyle w:val="ProductList-BodyIndented"/>
      </w:pPr>
      <w:r>
        <w:t>Zákazníci s následujícími položkami mají oprávnění používat MDOP a nemusejí produkt MDOP kupovat samostatně. MDOP není k dispozici pro zákazníky, kteří si tyto produkty licencují na základě smlouvy Microsoft Cloud.</w:t>
      </w:r>
    </w:p>
    <w:p w:rsidR="0039083B" w:rsidRDefault="007A5D75" w:rsidP="007A5D75">
      <w:pPr>
        <w:pStyle w:val="ProductList-Bullet"/>
        <w:numPr>
          <w:ilvl w:val="1"/>
          <w:numId w:val="28"/>
        </w:numPr>
      </w:pPr>
      <w:r>
        <w:t xml:space="preserve">Licence na odběr na základě počtu uživatelů k produktu Windows 10 Enterprise E3/E5 </w:t>
      </w:r>
    </w:p>
    <w:p w:rsidR="0039083B" w:rsidRDefault="007A5D75" w:rsidP="007A5D75">
      <w:pPr>
        <w:pStyle w:val="ProductList-Bullet"/>
        <w:numPr>
          <w:ilvl w:val="1"/>
          <w:numId w:val="28"/>
        </w:numPr>
      </w:pPr>
      <w:r>
        <w:t xml:space="preserve">Licence na odběr na základě počtu uživatelů k produktu Windows 10 Education E3/E5 </w:t>
      </w:r>
    </w:p>
    <w:p w:rsidR="0039083B" w:rsidRDefault="007A5D75" w:rsidP="007A5D75">
      <w:pPr>
        <w:pStyle w:val="ProductList-Bullet"/>
        <w:numPr>
          <w:ilvl w:val="1"/>
          <w:numId w:val="28"/>
        </w:numPr>
      </w:pPr>
      <w:r>
        <w:t>Licence na odběr na základě počtu zařízení pro produkt Windows 10 Enterprise E5</w:t>
      </w:r>
    </w:p>
    <w:p w:rsidR="0039083B" w:rsidRDefault="007A5D75" w:rsidP="007A5D75">
      <w:pPr>
        <w:pStyle w:val="ProductList-Bullet"/>
        <w:numPr>
          <w:ilvl w:val="1"/>
          <w:numId w:val="28"/>
        </w:numPr>
      </w:pPr>
      <w:r>
        <w:t>VDA licence na odběr na základě počtu uživatelů Windows 10 Enterprise</w:t>
      </w:r>
    </w:p>
    <w:p w:rsidR="0039083B" w:rsidRDefault="007A5D75" w:rsidP="007A5D75">
      <w:pPr>
        <w:pStyle w:val="ProductList-Bullet"/>
        <w:numPr>
          <w:ilvl w:val="1"/>
          <w:numId w:val="28"/>
        </w:numPr>
      </w:pPr>
      <w:r>
        <w:t>Smlouva s dnem účinnosti 1. srpna 2015 nebo později a VDA na zařízení nebo Windows 10 Enterprise E3 na zařízení.</w:t>
      </w:r>
    </w:p>
    <w:p w:rsidR="0039083B" w:rsidRDefault="0039083B">
      <w:pPr>
        <w:pStyle w:val="ProductList-BodyIndented"/>
      </w:pPr>
    </w:p>
    <w:p w:rsidR="0039083B" w:rsidRDefault="007A5D75">
      <w:pPr>
        <w:pStyle w:val="ProductList-ClauseHeading"/>
        <w:outlineLvl w:val="4"/>
      </w:pPr>
      <w:r>
        <w:t>4.8 Oprávnění k provozování klastrovaných aplikací HPC</w:t>
      </w:r>
    </w:p>
    <w:p w:rsidR="0039083B" w:rsidRDefault="007A5D75">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rsidR="0039083B" w:rsidRDefault="0039083B">
      <w:pPr>
        <w:pStyle w:val="ProductList-Body"/>
      </w:pPr>
    </w:p>
    <w:p w:rsidR="0039083B" w:rsidRDefault="007A5D75">
      <w:pPr>
        <w:pStyle w:val="ProductList-ClauseHeading"/>
        <w:outlineLvl w:val="4"/>
      </w:pPr>
      <w:r>
        <w:t>4.9 Počítačový operační systém Windows – Windows Thin PC</w:t>
      </w:r>
    </w:p>
    <w:p w:rsidR="0039083B" w:rsidRDefault="007A5D75">
      <w:pPr>
        <w:pStyle w:val="ProductList-Body"/>
      </w:pPr>
      <w:r>
        <w:t>Zákazník může užívat software Windows Thin PC namísto softwaru počítačového operačního systému Windows, ale pouze ke spouštění níže uvedených typů aplikací.</w:t>
      </w:r>
    </w:p>
    <w:p w:rsidR="0039083B" w:rsidRDefault="007A5D75" w:rsidP="007A5D75">
      <w:pPr>
        <w:pStyle w:val="ProductList-Bullet"/>
        <w:numPr>
          <w:ilvl w:val="0"/>
          <w:numId w:val="29"/>
        </w:numPr>
      </w:pPr>
      <w:r>
        <w:t xml:space="preserve">zabezpečení, </w:t>
      </w:r>
    </w:p>
    <w:p w:rsidR="0039083B" w:rsidRDefault="007A5D75" w:rsidP="007A5D75">
      <w:pPr>
        <w:pStyle w:val="ProductList-Bullet"/>
        <w:numPr>
          <w:ilvl w:val="0"/>
          <w:numId w:val="29"/>
        </w:numPr>
      </w:pPr>
      <w:r>
        <w:t xml:space="preserve">správa, </w:t>
      </w:r>
    </w:p>
    <w:p w:rsidR="0039083B" w:rsidRDefault="007A5D75" w:rsidP="007A5D75">
      <w:pPr>
        <w:pStyle w:val="ProductList-Bullet"/>
        <w:numPr>
          <w:ilvl w:val="0"/>
          <w:numId w:val="29"/>
        </w:numPr>
      </w:pPr>
      <w:r>
        <w:t xml:space="preserve">emulace terminálu, </w:t>
      </w:r>
    </w:p>
    <w:p w:rsidR="0039083B" w:rsidRDefault="007A5D75" w:rsidP="007A5D75">
      <w:pPr>
        <w:pStyle w:val="ProductList-Bullet"/>
        <w:numPr>
          <w:ilvl w:val="0"/>
          <w:numId w:val="29"/>
        </w:numPr>
      </w:pPr>
      <w:r>
        <w:t xml:space="preserve">vzdálená plocha a podobné technologie, </w:t>
      </w:r>
    </w:p>
    <w:p w:rsidR="0039083B" w:rsidRDefault="007A5D75" w:rsidP="007A5D75">
      <w:pPr>
        <w:pStyle w:val="ProductList-Bullet"/>
        <w:numPr>
          <w:ilvl w:val="0"/>
          <w:numId w:val="29"/>
        </w:numPr>
      </w:pPr>
      <w:r>
        <w:t xml:space="preserve">webový prohlížeč, </w:t>
      </w:r>
    </w:p>
    <w:p w:rsidR="0039083B" w:rsidRDefault="007A5D75" w:rsidP="007A5D75">
      <w:pPr>
        <w:pStyle w:val="ProductList-Bullet"/>
        <w:numPr>
          <w:ilvl w:val="0"/>
          <w:numId w:val="29"/>
        </w:numPr>
      </w:pPr>
      <w:r>
        <w:t xml:space="preserve">přehrávač médií, </w:t>
      </w:r>
    </w:p>
    <w:p w:rsidR="0039083B" w:rsidRDefault="007A5D75" w:rsidP="007A5D75">
      <w:pPr>
        <w:pStyle w:val="ProductList-Bullet"/>
        <w:numPr>
          <w:ilvl w:val="0"/>
          <w:numId w:val="29"/>
        </w:numPr>
      </w:pPr>
      <w:r>
        <w:t xml:space="preserve">klient rychlého zasílání zpráv, </w:t>
      </w:r>
    </w:p>
    <w:p w:rsidR="0039083B" w:rsidRDefault="007A5D75" w:rsidP="007A5D75">
      <w:pPr>
        <w:pStyle w:val="ProductList-Bullet"/>
        <w:numPr>
          <w:ilvl w:val="0"/>
          <w:numId w:val="29"/>
        </w:numPr>
      </w:pPr>
      <w:r>
        <w:t xml:space="preserve">prohlížeče dokumentů, </w:t>
      </w:r>
    </w:p>
    <w:p w:rsidR="0039083B" w:rsidRDefault="007A5D75" w:rsidP="007A5D75">
      <w:pPr>
        <w:pStyle w:val="ProductList-Bullet"/>
        <w:numPr>
          <w:ilvl w:val="0"/>
          <w:numId w:val="29"/>
        </w:numPr>
      </w:pPr>
      <w:r>
        <w:t>rozhraní .NET Framework a modul Java Virtual Machine.</w:t>
      </w:r>
    </w:p>
    <w:p w:rsidR="0039083B" w:rsidRDefault="007A5D75">
      <w:pPr>
        <w:pStyle w:val="ProductList-Body"/>
      </w:pPr>
      <w:r>
        <w:t>Software musí zákazník používat v jiném zařízení, než v zařízení, v němž bylo prvně instalováno, pokud přesune odpovídající krytí Software Assurance na toto další zařízení.</w:t>
      </w:r>
    </w:p>
    <w:p w:rsidR="0039083B" w:rsidRDefault="0039083B">
      <w:pPr>
        <w:pStyle w:val="ProductList-Body"/>
      </w:pPr>
    </w:p>
    <w:p w:rsidR="0039083B" w:rsidRDefault="007A5D75">
      <w:pPr>
        <w:pStyle w:val="ProductList-ClauseHeading"/>
        <w:outlineLvl w:val="4"/>
      </w:pPr>
      <w:r>
        <w:lastRenderedPageBreak/>
        <w:t>4.10 Uplynutí krytí Software Assurance u časově neomezených licencí</w:t>
      </w:r>
    </w:p>
    <w:p w:rsidR="0039083B" w:rsidRDefault="007A5D75">
      <w:pPr>
        <w:pStyle w:val="ProductList-Body"/>
      </w:pPr>
      <w:r>
        <w:t xml:space="preserve">Aktuální větev systému Windows Enterprise nebo pololetní kanál musí být odinstalovány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větve Long Term Servicing Branch/kanálu produktu Windows Enterprise, která je aktuální v době uplynutí. </w:t>
      </w:r>
    </w:p>
    <w:p w:rsidR="0039083B" w:rsidRDefault="0039083B">
      <w:pPr>
        <w:pStyle w:val="ProductList-Body"/>
      </w:pP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192" w:name="_Sec619"/>
      <w:r>
        <w:t>Windows Server</w:t>
      </w:r>
      <w:bookmarkEnd w:id="192"/>
      <w:r>
        <w:fldChar w:fldCharType="begin"/>
      </w:r>
      <w:r>
        <w:instrText xml:space="preserve"> TC "</w:instrText>
      </w:r>
      <w:bookmarkStart w:id="193" w:name="_Toc507616594"/>
      <w:r>
        <w:instrText>Windows Server</w:instrText>
      </w:r>
      <w:bookmarkEnd w:id="193"/>
      <w:r>
        <w:instrText>" \l 2</w:instrText>
      </w:r>
      <w:r>
        <w:fldChar w:fldCharType="end"/>
      </w:r>
    </w:p>
    <w:p w:rsidR="0039083B" w:rsidRDefault="007A5D7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7616595"/>
      <w:r>
        <w:instrText>Windows MultiPoint Server</w:instrText>
      </w:r>
      <w:bookmarkEnd w:id="195"/>
      <w:r>
        <w:instrText>" \l 3</w:instrText>
      </w:r>
      <w:r>
        <w:fldChar w:fldCharType="end"/>
      </w:r>
    </w:p>
    <w:p w:rsidR="0039083B" w:rsidRDefault="007A5D75">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9" w:space="0" w:color="FFFFFF"/>
              <w:left w:val="single" w:sz="9" w:space="0" w:color="FFFFFF"/>
              <w:bottom w:val="none" w:sz="4" w:space="0" w:color="BFBFBF"/>
              <w:right w:val="single" w:sz="9" w:space="0" w:color="FFFFFF"/>
            </w:tcBorders>
          </w:tcPr>
          <w:p w:rsidR="0039083B" w:rsidRDefault="007A5D7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9083B" w:rsidRDefault="007A5D7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9083B" w:rsidRDefault="007A5D7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9083B" w:rsidRDefault="007A5D7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9083B" w:rsidRDefault="007A5D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Nižší verze: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(SA):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CAL pro službu Vzdálená plocha serveru Windows Server 2016 a licence CAL k serveru Windows Server 2016</w:t>
            </w:r>
            <w:r>
              <w:fldChar w:fldCharType="begin"/>
            </w:r>
            <w:r>
              <w:instrText xml:space="preserve"> XE "licence CAL k serveru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Licence CAL pro službu Vzdálená plocha serveru Windows Server 2016 a licence ekvivalentní k licenci CAL</w:t>
            </w:r>
          </w:p>
          <w:p w:rsidR="0039083B" w:rsidRDefault="007A5D75">
            <w:pPr>
              <w:pStyle w:val="ProductList-TableBody"/>
            </w:pPr>
            <w:r>
              <w:t xml:space="preserve">(viz </w:t>
            </w:r>
            <w:hyperlink w:anchor="_Sec591">
              <w:r>
                <w:rPr>
                  <w:color w:val="00467F"/>
                  <w:u w:val="single"/>
                </w:rPr>
                <w:t>Příloha A</w:t>
              </w:r>
            </w:hyperlink>
            <w:r>
              <w:t>)</w:t>
            </w:r>
          </w:p>
        </w:tc>
      </w:tr>
    </w:tbl>
    <w:p w:rsidR="0039083B" w:rsidRDefault="0039083B">
      <w:pPr>
        <w:pStyle w:val="ProductList-Body"/>
      </w:pPr>
    </w:p>
    <w:p w:rsidR="0039083B" w:rsidRDefault="007A5D75">
      <w:pPr>
        <w:pStyle w:val="ProductList-SubClauseHeading"/>
        <w:outlineLvl w:val="5"/>
      </w:pPr>
      <w:r>
        <w:t>3.1.1 Doplňující funkce spojené s licencí CAL pro Windows Server 2016, služba AD RMS (Active Directory Rights Management Services)</w:t>
      </w:r>
    </w:p>
    <w:p w:rsidR="0039083B" w:rsidRDefault="007A5D75">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00"/>
        <w:gridCol w:w="3536"/>
        <w:gridCol w:w="3520"/>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r>
    </w:tbl>
    <w:p w:rsidR="0039083B" w:rsidRDefault="0039083B">
      <w:pPr>
        <w:pStyle w:val="ProductList-BodyIndented"/>
      </w:pPr>
    </w:p>
    <w:p w:rsidR="0039083B" w:rsidRDefault="007A5D75">
      <w:pPr>
        <w:pStyle w:val="ProductList-ClauseHeading"/>
        <w:outlineLvl w:val="4"/>
      </w:pPr>
      <w:r>
        <w:t>3.2 Spouštění instancí softwaru</w:t>
      </w:r>
    </w:p>
    <w:p w:rsidR="0039083B" w:rsidRDefault="007A5D75">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rsidR="0039083B" w:rsidRDefault="0039083B">
      <w:pPr>
        <w:pStyle w:val="ProductList-Body"/>
      </w:pPr>
    </w:p>
    <w:p w:rsidR="0039083B" w:rsidRDefault="007A5D75">
      <w:pPr>
        <w:pStyle w:val="ProductList-ClauseHeading"/>
        <w:outlineLvl w:val="4"/>
      </w:pPr>
      <w:r>
        <w:t>3.3 Licence k přístupu</w:t>
      </w:r>
    </w:p>
    <w:p w:rsidR="0039083B" w:rsidRDefault="007A5D7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39083B" w:rsidRDefault="0039083B">
      <w:pPr>
        <w:pStyle w:val="ProductList-Body"/>
      </w:pPr>
    </w:p>
    <w:p w:rsidR="0039083B" w:rsidRDefault="007A5D75">
      <w:pPr>
        <w:pStyle w:val="ProductList-ClauseHeading"/>
        <w:outlineLvl w:val="4"/>
      </w:pPr>
      <w:r>
        <w:t>3.4 Připojovací modul Windows MultiPoint Server 2016 Connector</w:t>
      </w:r>
    </w:p>
    <w:p w:rsidR="0039083B" w:rsidRDefault="007A5D75">
      <w:pPr>
        <w:pStyle w:val="ProductList-Body"/>
      </w:pPr>
      <w:r>
        <w:t>Zákazník může instalovat a užívat software Windows Server 2016 MultiPoint Connector na libovolném zařízení, které je licencováno pro přístup k produktu Windows Server 2016. Tento software smí zákazník užívat pouze pro přístup k softwaru MultiPoint Server. Pokud zákazník přistupuje k serverovému softwaru z tohoto zařízení výhradně za účelem užívání řídicího panelu MultiPoint, nepotřebuje licenci CAL pro služby Vzdálená plocha.</w:t>
      </w:r>
    </w:p>
    <w:p w:rsidR="0039083B" w:rsidRDefault="0039083B">
      <w:pPr>
        <w:pStyle w:val="ProductList-Body"/>
      </w:pPr>
    </w:p>
    <w:p w:rsidR="0039083B" w:rsidRDefault="007A5D75">
      <w:pPr>
        <w:pStyle w:val="ProductList-ClauseHeading"/>
        <w:outlineLvl w:val="4"/>
      </w:pPr>
      <w:r>
        <w:lastRenderedPageBreak/>
        <w:t>3.5 Typ instalace</w:t>
      </w:r>
    </w:p>
    <w:p w:rsidR="0039083B" w:rsidRDefault="007A5D75">
      <w:pPr>
        <w:pStyle w:val="ProductList-Body"/>
      </w:pPr>
      <w:r>
        <w:t>Zákazník může instalovat pouze služby Vzdálená plocha a nasadit a užívat roli v rámci služeb MultiPoint.</w:t>
      </w:r>
    </w:p>
    <w:p w:rsidR="0039083B" w:rsidRDefault="0039083B">
      <w:pPr>
        <w:pStyle w:val="ProductList-Body"/>
      </w:pPr>
    </w:p>
    <w:p w:rsidR="0039083B" w:rsidRDefault="007A5D75">
      <w:pPr>
        <w:pStyle w:val="ProductList-ClauseHeading"/>
        <w:outlineLvl w:val="4"/>
      </w:pPr>
      <w:r>
        <w:t>3.6 Další software</w:t>
      </w:r>
    </w:p>
    <w:p w:rsidR="0039083B" w:rsidRDefault="007A5D75">
      <w:pPr>
        <w:pStyle w:val="ProductList-Body"/>
      </w:pPr>
      <w:r>
        <w:t xml:space="preserve">Seznam dalšího softwaru naleznete na adrese </w:t>
      </w:r>
      <w:hyperlink r:id="rId98">
        <w:r>
          <w:rPr>
            <w:color w:val="00467F"/>
            <w:u w:val="single"/>
          </w:rPr>
          <w:t>http://go.microsoft.com/fwlink/?LinkId=245856</w:t>
        </w:r>
      </w:hyperlink>
      <w:r>
        <w:t>.</w:t>
      </w:r>
    </w:p>
    <w:p w:rsidR="0039083B" w:rsidRDefault="007A5D7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9">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00" w:name="_Sec655"/>
      <w:r>
        <w:t>Windows Server</w:t>
      </w:r>
      <w:bookmarkEnd w:id="200"/>
      <w:r>
        <w:fldChar w:fldCharType="begin"/>
      </w:r>
      <w:r>
        <w:instrText xml:space="preserve"> TC "</w:instrText>
      </w:r>
      <w:bookmarkStart w:id="201" w:name="_Toc507616596"/>
      <w:r>
        <w:instrText>Windows Server</w:instrText>
      </w:r>
      <w:bookmarkEnd w:id="201"/>
      <w:r>
        <w:instrText>" \l 3</w:instrText>
      </w:r>
      <w:r>
        <w:fldChar w:fldCharType="end"/>
      </w:r>
    </w:p>
    <w:p w:rsidR="0039083B" w:rsidRDefault="007A5D75">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83B">
        <w:tc>
          <w:tcPr>
            <w:tcW w:w="4160" w:type="dxa"/>
            <w:tcBorders>
              <w:top w:val="single" w:sz="9" w:space="0" w:color="FFFFFF"/>
              <w:left w:val="single" w:sz="9" w:space="0" w:color="FFFFFF"/>
              <w:bottom w:val="dashed" w:sz="4" w:space="0" w:color="BFBFBF"/>
              <w:right w:val="single" w:sz="9" w:space="0" w:color="FFFFFF"/>
            </w:tcBorders>
          </w:tcPr>
          <w:p w:rsidR="0039083B" w:rsidRDefault="007A5D75">
            <w:pPr>
              <w:pStyle w:val="ProductList-TableBody"/>
            </w:pPr>
            <w:r>
              <w:rPr>
                <w:color w:val="000000"/>
              </w:rPr>
              <w:t>Licence CAL na službu AD RMS (Active Directory Rights Management Services) systému Windows Server 2016</w:t>
            </w:r>
            <w:r>
              <w:fldChar w:fldCharType="begin"/>
            </w:r>
            <w:r>
              <w:instrText xml:space="preserve"> XE "Licence CAL na službu AD RMS (Active Directory Rights Management Services) systému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Licence CAL pro službu Vzdálená plocha serveru Windows Server 2016</w:t>
            </w:r>
            <w:r>
              <w:fldChar w:fldCharType="begin"/>
            </w:r>
            <w:r>
              <w:instrText xml:space="preserve"> XE "Licence CAL pro službu Vzdálená plocha serveru Windows Server 2016"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Externí připojovací modul služby Vzdálená plocha pro server Windows Server 2016</w:t>
            </w:r>
            <w:r>
              <w:fldChar w:fldCharType="begin"/>
            </w:r>
            <w:r>
              <w:instrText xml:space="preserve"> XE "Externí připojovací modul služby Vzdálená plocha pro server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Windows Server 2016 Datacenter (sady 2 jádrových licencí)</w:t>
            </w:r>
            <w:r>
              <w:fldChar w:fldCharType="begin"/>
            </w:r>
            <w:r>
              <w:instrText xml:space="preserve"> XE "Windows Server 2016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Server 2016 Datacenter (sady 16 jádrových licencí)</w:t>
            </w:r>
            <w:r>
              <w:fldChar w:fldCharType="begin"/>
            </w:r>
            <w:r>
              <w:instrText xml:space="preserve"> XE "Windows Server 2016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Windows Server 2016 Standard (sady 2 jádrových licencí)</w:t>
            </w:r>
            <w:r>
              <w:fldChar w:fldCharType="begin"/>
            </w:r>
            <w:r>
              <w:instrText xml:space="preserve"> XE "Windows Server 2016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t>Windows Server 2016 Standard (sady 16 jádrových licencí)</w:t>
            </w:r>
            <w:r>
              <w:fldChar w:fldCharType="begin"/>
            </w:r>
            <w:r>
              <w:instrText xml:space="preserve"> XE "Windows Server 2016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Externí připojovací modul pro Windows Server 2016, služba AD RMS (Active Directory Rights Management Services)</w:t>
            </w:r>
            <w:r>
              <w:fldChar w:fldCharType="begin"/>
            </w:r>
            <w:r>
              <w:instrText xml:space="preserve"> XE "Externí připojovací modul pro Windows Server 2016,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9083B" w:rsidRDefault="007A5D7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39083B">
        <w:tc>
          <w:tcPr>
            <w:tcW w:w="4160" w:type="dxa"/>
            <w:tcBorders>
              <w:top w:val="dashed" w:sz="4" w:space="0" w:color="BFBFBF"/>
              <w:left w:val="single" w:sz="9" w:space="0" w:color="FFFFFF"/>
              <w:bottom w:val="single" w:sz="4" w:space="0" w:color="FFFFFF"/>
              <w:right w:val="single" w:sz="9" w:space="0" w:color="FFFFFF"/>
            </w:tcBorders>
          </w:tcPr>
          <w:p w:rsidR="0039083B" w:rsidRDefault="007A5D75">
            <w:pPr>
              <w:pStyle w:val="ProductList-TableBody"/>
            </w:pPr>
            <w:r>
              <w:rPr>
                <w:color w:val="000000"/>
              </w:rPr>
              <w:t>Externí připojovací modul pro Windows Server 2016</w:t>
            </w:r>
            <w:r>
              <w:fldChar w:fldCharType="begin"/>
            </w:r>
            <w:r>
              <w:instrText xml:space="preserve"> XE "Externí připojovací modul pro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39083B" w:rsidRDefault="007A5D75">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39083B" w:rsidRDefault="007A5D7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39083B" w:rsidRDefault="007A5D7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39083B" w:rsidRDefault="007A5D7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39083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rsidR="0039083B" w:rsidRDefault="007A5D75">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 a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nebo Standard na Windows Server 2008 R2, edice Enterprise, Standard, Essentials, Web a HPC nebo Essentials 2012 nebo 2012 R2</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(SA):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rPr>
                <w:color w:val="404040"/>
              </w:rPr>
              <w:t>Nárok na snížení: Doplňky, dodatečné produkty</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Doplněk Premium Assurance k produktu Windows Server</w:t>
      </w:r>
    </w:p>
    <w:p w:rsidR="0039083B" w:rsidRDefault="007A5D7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0">
        <w:r>
          <w:rPr>
            <w:color w:val="00467F"/>
            <w:u w:val="single"/>
          </w:rPr>
          <w:t>http://go.microsoft.com/?linkid=9839206</w:t>
        </w:r>
      </w:hyperlink>
      <w:r>
        <w:t xml:space="preserve">.  </w:t>
      </w:r>
    </w:p>
    <w:p w:rsidR="0039083B" w:rsidRDefault="0039083B">
      <w:pPr>
        <w:pStyle w:val="ProductList-Body"/>
      </w:pPr>
    </w:p>
    <w:p w:rsidR="0039083B" w:rsidRDefault="007A5D75">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Zahrnuté technologie: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lastRenderedPageBreak/>
        <w:t>3.1 Přístup k serverovému softwaru</w:t>
      </w:r>
    </w:p>
    <w:tbl>
      <w:tblPr>
        <w:tblStyle w:val="PURTable"/>
        <w:tblW w:w="0" w:type="dxa"/>
        <w:tblLook w:val="04A0" w:firstRow="1" w:lastRow="0" w:firstColumn="1" w:lastColumn="0" w:noHBand="0" w:noVBand="1"/>
      </w:tblPr>
      <w:tblGrid>
        <w:gridCol w:w="3626"/>
        <w:gridCol w:w="3636"/>
        <w:gridCol w:w="365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Windows Server 2016 CAL</w:t>
            </w:r>
          </w:p>
          <w:p w:rsidR="0039083B" w:rsidRDefault="007A5D75">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r>
    </w:tbl>
    <w:p w:rsidR="0039083B" w:rsidRDefault="007A5D75">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rsidR="0039083B" w:rsidRDefault="0039083B">
      <w:pPr>
        <w:pStyle w:val="ProductList-Body"/>
      </w:pPr>
    </w:p>
    <w:p w:rsidR="0039083B" w:rsidRDefault="007A5D75">
      <w:pPr>
        <w:pStyle w:val="ProductList-SubClauseHeading"/>
        <w:outlineLvl w:val="5"/>
      </w:pPr>
      <w:r>
        <w:t>3.1.1 Doplňující funkce spojené s licencí CAL pro Windows Server 2016, služby vzdálené plochy</w:t>
      </w:r>
    </w:p>
    <w:p w:rsidR="0039083B" w:rsidRDefault="007A5D75">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24"/>
        <w:gridCol w:w="3516"/>
        <w:gridCol w:w="351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CAL na službu Vzdálená plocha serveru Windows Server 2016</w:t>
            </w:r>
          </w:p>
        </w:tc>
        <w:tc>
          <w:tcPr>
            <w:tcW w:w="4040" w:type="dxa"/>
            <w:tcBorders>
              <w:top w:val="single" w:sz="18" w:space="0" w:color="0072C6"/>
              <w:left w:val="none" w:sz="4" w:space="0" w:color="000000"/>
              <w:bottom w:val="single" w:sz="4" w:space="0" w:color="000000"/>
              <w:right w:val="single" w:sz="4" w:space="0" w:color="000000"/>
            </w:tcBorders>
          </w:tcPr>
          <w:p w:rsidR="0039083B" w:rsidRDefault="007A5D75">
            <w:pPr>
              <w:pStyle w:val="ProductList-TableBody"/>
            </w:pPr>
            <w:r>
              <w:t>Licence na odběr na základě počtu uživatelů pro službu Vzdálená plocha serveru Windows Server 2016</w:t>
            </w:r>
          </w:p>
        </w:tc>
      </w:tr>
    </w:tbl>
    <w:p w:rsidR="0039083B" w:rsidRDefault="007A5D75">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39083B" w:rsidRDefault="0039083B">
      <w:pPr>
        <w:pStyle w:val="ProductList-BodyIndented"/>
      </w:pPr>
    </w:p>
    <w:p w:rsidR="0039083B" w:rsidRDefault="007A5D75">
      <w:pPr>
        <w:pStyle w:val="ProductList-SubClauseHeading"/>
        <w:outlineLvl w:val="5"/>
      </w:pPr>
      <w:r>
        <w:t>3.1.2 Doplňující funkce spojené s licencí CAL pro Windows Server 2016, služba RMS (Rights Management Services)</w:t>
      </w:r>
    </w:p>
    <w:p w:rsidR="0039083B" w:rsidRDefault="007A5D75">
      <w:pPr>
        <w:pStyle w:val="ProductList-BodyIndented"/>
      </w:pPr>
      <w:r>
        <w:t xml:space="preserve">Windows Server 2016, Služba správy přístupových práv </w:t>
      </w:r>
    </w:p>
    <w:tbl>
      <w:tblPr>
        <w:tblStyle w:val="PURTable0"/>
        <w:tblW w:w="0" w:type="dxa"/>
        <w:tblLook w:val="04A0" w:firstRow="1" w:lastRow="0" w:firstColumn="1" w:lastColumn="0" w:noHBand="0" w:noVBand="1"/>
      </w:tblPr>
      <w:tblGrid>
        <w:gridCol w:w="3500"/>
        <w:gridCol w:w="3536"/>
        <w:gridCol w:w="3520"/>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CAL na službu AD RMS (Active Directory Rights Management Services) systému Windows Server 2016</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Azure Information Protection (P1 a P2)</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39083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r>
    </w:tbl>
    <w:p w:rsidR="0039083B" w:rsidRDefault="0039083B">
      <w:pPr>
        <w:pStyle w:val="ProductList-BodyIndented"/>
      </w:pPr>
    </w:p>
    <w:p w:rsidR="0039083B" w:rsidRDefault="007A5D75">
      <w:pPr>
        <w:pStyle w:val="ProductList-SubClauseHeading"/>
        <w:outlineLvl w:val="5"/>
      </w:pPr>
      <w:r>
        <w:t>3.1.3 Rozšiřující funkce spojené s licencí User CAL k produktu Microsoft Identity Manager</w:t>
      </w:r>
    </w:p>
    <w:p w:rsidR="0039083B" w:rsidRDefault="007A5D7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rsidR="0039083B" w:rsidRDefault="007A5D75">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9083B" w:rsidRDefault="007A5D75">
            <w:pPr>
              <w:pStyle w:val="ProductList-TableBody"/>
            </w:pPr>
            <w:r>
              <w:t>Licence na odběr na základě počtu uživatelů pro Azure Active Directory Premium (P1 a P2)</w:t>
            </w:r>
          </w:p>
        </w:tc>
      </w:tr>
      <w:tr w:rsidR="0039083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83B" w:rsidRDefault="0039083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83B" w:rsidRDefault="007A5D7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BodyIndented"/>
      </w:pPr>
      <w:r>
        <w:rPr>
          <w:i/>
        </w:rPr>
        <w:t xml:space="preserve">*Také vyžadováno pro každého uživatele, pro kterého software vyvolá nebo spravuje informace o identitě. </w:t>
      </w:r>
    </w:p>
    <w:p w:rsidR="0039083B" w:rsidRDefault="0039083B">
      <w:pPr>
        <w:pStyle w:val="ProductList-BodyIndented"/>
      </w:pPr>
    </w:p>
    <w:p w:rsidR="0039083B" w:rsidRDefault="007A5D75">
      <w:pPr>
        <w:pStyle w:val="ProductList-SubClauseHeading"/>
        <w:outlineLvl w:val="5"/>
      </w:pPr>
      <w:r>
        <w:t>3.1.4 Synchronizační služba</w:t>
      </w:r>
    </w:p>
    <w:p w:rsidR="0039083B" w:rsidRDefault="007A5D75">
      <w:pPr>
        <w:pStyle w:val="ProductList-BodyIndented"/>
      </w:pPr>
      <w:r>
        <w:t>Licence CAL pro produkt Microsoft Identity Manager 2016 nejsou vyžadovány pro uživatele, kteří užívají pouze synchronizační službu Microsoft Identity Manager.</w:t>
      </w:r>
    </w:p>
    <w:p w:rsidR="0039083B" w:rsidRDefault="0039083B">
      <w:pPr>
        <w:pStyle w:val="ProductList-BodyIndented"/>
      </w:pPr>
    </w:p>
    <w:p w:rsidR="0039083B" w:rsidRDefault="007A5D75">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Externí připojovací modul pro Windows Server 2016</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SubClauseHeading"/>
        <w:outlineLvl w:val="5"/>
      </w:pPr>
      <w:r>
        <w:t>3.2.1 Doplňující funkce spojené s produktem Windows Server 2016, služby vzdálené plochy</w:t>
      </w:r>
    </w:p>
    <w:p w:rsidR="0039083B" w:rsidRDefault="007A5D75">
      <w:pPr>
        <w:pStyle w:val="ProductList-BodyIndented"/>
      </w:pPr>
      <w:r>
        <w:t>Funkce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47"/>
        <w:gridCol w:w="3557"/>
        <w:gridCol w:w="345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Externí připojovací modul služby Vzdálená plocha pro server Windows Server 2016</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BodyIndented"/>
      </w:pPr>
      <w:r>
        <w:rPr>
          <w:i/>
        </w:rPr>
        <w:t>*Také vyžadováno pro užívání produktu Windows Server jako hostitele grafického uživatelského rozhraní (použití funkce Windows Server 2016 Remote Desktop Services nebo jiné technologie).</w:t>
      </w:r>
    </w:p>
    <w:p w:rsidR="0039083B" w:rsidRDefault="0039083B">
      <w:pPr>
        <w:pStyle w:val="ProductList-BodyIndented"/>
      </w:pPr>
    </w:p>
    <w:p w:rsidR="0039083B" w:rsidRDefault="007A5D75">
      <w:pPr>
        <w:pStyle w:val="ProductList-SubClauseHeading"/>
        <w:outlineLvl w:val="5"/>
      </w:pPr>
      <w:r>
        <w:t>3.2.2 Doplňující funkce spojené s produktem Windows Server 2016, služby RMS (Rights Management Services)</w:t>
      </w:r>
    </w:p>
    <w:p w:rsidR="0039083B" w:rsidRDefault="007A5D75">
      <w:pPr>
        <w:pStyle w:val="ProductList-BodyIndented"/>
      </w:pPr>
      <w:r>
        <w:t>Windows Server 2016, Služba správy přístupových práv</w:t>
      </w:r>
    </w:p>
    <w:tbl>
      <w:tblPr>
        <w:tblStyle w:val="PURTable0"/>
        <w:tblW w:w="0" w:type="dxa"/>
        <w:tblLook w:val="04A0" w:firstRow="1" w:lastRow="0" w:firstColumn="1" w:lastColumn="0" w:noHBand="0" w:noVBand="1"/>
      </w:tblPr>
      <w:tblGrid>
        <w:gridCol w:w="3539"/>
        <w:gridCol w:w="3574"/>
        <w:gridCol w:w="344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Externí připojovací modul pro Windows Server 2016,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Indented"/>
      </w:pPr>
    </w:p>
    <w:p w:rsidR="0039083B" w:rsidRDefault="007A5D75">
      <w:pPr>
        <w:pStyle w:val="ProductList-SubClauseHeading"/>
        <w:outlineLvl w:val="5"/>
      </w:pPr>
      <w:r>
        <w:t>3.2.3 Rozšiřující funkce spojené s licencí pro externí připojení (External Connector License) k produktu Microsoft Identity Manager</w:t>
      </w:r>
    </w:p>
    <w:p w:rsidR="0039083B" w:rsidRDefault="007A5D7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rsidR="0039083B" w:rsidRDefault="007A5D75">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BodyIndented"/>
      </w:pPr>
      <w:r>
        <w:rPr>
          <w:i/>
        </w:rPr>
        <w:t>*Vyžadováno také pro libovolného externího uživatele, pro kterého software vyvolá nebo spravuje informace o identitě (při absenci licencí CAL k produktu Microsoft Identity Manager 2016).</w:t>
      </w:r>
    </w:p>
    <w:p w:rsidR="0039083B" w:rsidRDefault="0039083B">
      <w:pPr>
        <w:pStyle w:val="ProductList-BodyIndented"/>
      </w:pPr>
    </w:p>
    <w:p w:rsidR="0039083B" w:rsidRDefault="007A5D75">
      <w:pPr>
        <w:pStyle w:val="ProductList-ClauseHeading"/>
        <w:outlineLvl w:val="4"/>
      </w:pPr>
      <w:r>
        <w:t>3.3 Další podmínky pro produkt Windows Server 2016 Essentials</w:t>
      </w:r>
    </w:p>
    <w:p w:rsidR="0039083B" w:rsidRDefault="007A5D75">
      <w:pPr>
        <w:pStyle w:val="ProductList-SubClauseHeading"/>
        <w:outlineLvl w:val="5"/>
      </w:pPr>
      <w:r>
        <w:t>3.3.1 Omezení užívání</w:t>
      </w:r>
    </w:p>
    <w:p w:rsidR="0039083B" w:rsidRDefault="007A5D75" w:rsidP="007A5D75">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rsidR="0039083B" w:rsidRDefault="007A5D75" w:rsidP="007A5D75">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w:t>
      </w:r>
      <w:r>
        <w:lastRenderedPageBreak/>
        <w:t xml:space="preserve">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rsidR="0039083B" w:rsidRDefault="0039083B">
      <w:pPr>
        <w:pStyle w:val="ProductList-BodyIndented"/>
      </w:pPr>
    </w:p>
    <w:p w:rsidR="0039083B" w:rsidRDefault="007A5D75">
      <w:pPr>
        <w:pStyle w:val="ProductList-SubClauseHeading"/>
        <w:outlineLvl w:val="5"/>
      </w:pPr>
      <w:r>
        <w:t>3.3.2 Užívání serverového softwaru</w:t>
      </w:r>
    </w:p>
    <w:p w:rsidR="0039083B" w:rsidRDefault="007A5D75">
      <w:pPr>
        <w:pStyle w:val="ProductList-BodyIndented"/>
      </w:pPr>
      <w:r>
        <w:t>Uživatelský účet představuje jedinečné uživatelské jméno s přidruženým heslem vytvořeným v konzole Windows Server 2016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rsidR="0039083B" w:rsidRDefault="0039083B">
      <w:pPr>
        <w:pStyle w:val="ProductList-BodyIndented"/>
      </w:pPr>
    </w:p>
    <w:p w:rsidR="0039083B" w:rsidRDefault="007A5D75">
      <w:pPr>
        <w:pStyle w:val="ProductList-SubClauseHeading"/>
        <w:outlineLvl w:val="5"/>
      </w:pPr>
      <w:r>
        <w:t>3.3.3 Windows Server 2016 Essentials Connector</w:t>
      </w:r>
    </w:p>
    <w:p w:rsidR="0039083B" w:rsidRDefault="007A5D75">
      <w:pPr>
        <w:pStyle w:val="ProductList-BodyIndented"/>
      </w:pPr>
      <w:r>
        <w:t>Software připojovacího modulu Windows Server 2016 Essentials Connector smí zákazník instalovat a současně užívat nejvýše na 50 zařízeních. Tento software může užívat pouze se serverovým softwarem.</w:t>
      </w:r>
    </w:p>
    <w:p w:rsidR="0039083B" w:rsidRDefault="0039083B">
      <w:pPr>
        <w:pStyle w:val="ProductList-BodyIndented"/>
      </w:pPr>
    </w:p>
    <w:p w:rsidR="0039083B" w:rsidRDefault="007A5D75">
      <w:pPr>
        <w:pStyle w:val="ProductList-SubClauseHeading"/>
        <w:outlineLvl w:val="5"/>
      </w:pPr>
      <w:r>
        <w:t>3.3.4 Přístup ke službám Active Directory Rights Management softwaru Windows Server 2016</w:t>
      </w:r>
    </w:p>
    <w:p w:rsidR="0039083B" w:rsidRDefault="007A5D75">
      <w:pPr>
        <w:pStyle w:val="ProductList-BodyIndented"/>
      </w:pPr>
      <w:r>
        <w:t>Zákazník musí získat licenci CAL pro službu ADRMS (Active Directory Rights Management Services) systému Windows Server 2016 pro všechny účty uživatele, pomocí kterých uživatel přímo nebo nepřímo přistupuje k funkci služby ADRMS systému Windows Server 2016 R2.</w:t>
      </w:r>
    </w:p>
    <w:p w:rsidR="0039083B" w:rsidRDefault="0039083B">
      <w:pPr>
        <w:pStyle w:val="ProductList-BodyIndented"/>
      </w:pPr>
    </w:p>
    <w:p w:rsidR="0039083B" w:rsidRDefault="007A5D75">
      <w:pPr>
        <w:pStyle w:val="ProductList-ClauseHeading"/>
        <w:outlineLvl w:val="4"/>
      </w:pPr>
      <w:r>
        <w:t>3.4 Kontejnery Windows Server bez izolace Hyper-V s produkty Windows Server 2016 Standard a Datacenter</w:t>
      </w:r>
    </w:p>
    <w:p w:rsidR="0039083B" w:rsidRDefault="007A5D75">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rsidR="0039083B" w:rsidRDefault="0039083B">
      <w:pPr>
        <w:pStyle w:val="ProductList-Body"/>
      </w:pPr>
    </w:p>
    <w:p w:rsidR="0039083B" w:rsidRDefault="007A5D75">
      <w:pPr>
        <w:pStyle w:val="ProductList-ClauseHeading"/>
        <w:outlineLvl w:val="4"/>
      </w:pPr>
      <w:r>
        <w:t>3.5 Další software pro produkt Windows Server 2016</w:t>
      </w:r>
    </w:p>
    <w:tbl>
      <w:tblPr>
        <w:tblStyle w:val="PURTable"/>
        <w:tblW w:w="0" w:type="dxa"/>
        <w:tblLook w:val="04A0" w:firstRow="1" w:lastRow="0" w:firstColumn="1" w:lastColumn="0" w:noHBand="0" w:noVBand="1"/>
      </w:tblPr>
      <w:tblGrid>
        <w:gridCol w:w="3650"/>
        <w:gridCol w:w="3690"/>
        <w:gridCol w:w="357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7A5D7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9083B" w:rsidRDefault="007A5D75">
            <w:pPr>
              <w:pStyle w:val="ProductList-TableBody"/>
            </w:pPr>
            <w:r>
              <w:rPr>
                <w:color w:val="404040"/>
              </w:rPr>
              <w:t>Práva na zálohu: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1">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seznam produktů – červen 2015</w:t>
              </w:r>
            </w:hyperlink>
            <w:r>
              <w:t xml:space="preserve"> (Forefront Identity Manager 2010 R2); </w:t>
            </w:r>
            <w:hyperlink r:id="rId103">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83B" w:rsidRDefault="007A5D75">
            <w:pPr>
              <w:pStyle w:val="ProductList-TableBody"/>
            </w:pPr>
            <w:r>
              <w:rPr>
                <w:color w:val="404040"/>
              </w:rPr>
              <w:t>Práva pro roaming: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83B" w:rsidRDefault="007A5D7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83B" w:rsidRDefault="0039083B">
            <w:pPr>
              <w:pStyle w:val="ProductList-TableBody"/>
            </w:pPr>
          </w:p>
        </w:tc>
      </w:tr>
    </w:tbl>
    <w:p w:rsidR="0039083B" w:rsidRDefault="0039083B">
      <w:pPr>
        <w:pStyle w:val="ProductList-ClauseHeading"/>
        <w:outlineLvl w:val="4"/>
      </w:pPr>
    </w:p>
    <w:p w:rsidR="0039083B" w:rsidRDefault="007A5D75">
      <w:pPr>
        <w:pStyle w:val="ProductList-ClauseHeading"/>
        <w:outlineLvl w:val="4"/>
      </w:pPr>
      <w:r>
        <w:t>4.1 Výhody Microsoft Azure Hybrid for Windows Server</w:t>
      </w:r>
    </w:p>
    <w:p w:rsidR="0039083B" w:rsidRDefault="007A5D75">
      <w:pPr>
        <w:pStyle w:val="ProductList-Body"/>
      </w:pPr>
      <w:r>
        <w:t xml:space="preserve">Viz </w:t>
      </w:r>
      <w:hyperlink w:anchor="_Sec624">
        <w:r>
          <w:rPr>
            <w:color w:val="00467F"/>
            <w:u w:val="single"/>
          </w:rPr>
          <w:t xml:space="preserve">oddíl 7. Výhody Microsoft Azure Hybrid </w:t>
        </w:r>
      </w:hyperlink>
      <w:r>
        <w:t>záznamu produktu pro systém Microsoft Azure, kde jsou uvedeny informace o zavádění obrazů softwaru Windows Server v systému Microsoft Azure.</w:t>
      </w:r>
    </w:p>
    <w:p w:rsidR="0039083B" w:rsidRDefault="0039083B">
      <w:pPr>
        <w:pStyle w:val="ProductList-Body"/>
      </w:pPr>
    </w:p>
    <w:p w:rsidR="0039083B" w:rsidRDefault="007A5D75">
      <w:pPr>
        <w:pStyle w:val="ProductList-ClauseHeading"/>
        <w:outlineLvl w:val="4"/>
      </w:pPr>
      <w:r>
        <w:t>4.2 Pololetní vydání v rámci kanálu</w:t>
      </w:r>
    </w:p>
    <w:p w:rsidR="0039083B" w:rsidRDefault="007A5D7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Pro účely licencování produktů se Nano Server vydaný s produktem Windows Server 2016 považuje za pololetní vydání v rámci kanálu.</w:t>
      </w:r>
    </w:p>
    <w:p w:rsidR="0039083B" w:rsidRDefault="0039083B">
      <w:pPr>
        <w:pStyle w:val="ProductList-ClauseHeading"/>
        <w:outlineLvl w:val="4"/>
      </w:pPr>
    </w:p>
    <w:p w:rsidR="0039083B" w:rsidRDefault="007A5D75">
      <w:pPr>
        <w:pStyle w:val="ProductList-ClauseHeading"/>
        <w:outlineLvl w:val="4"/>
      </w:pPr>
      <w:r>
        <w:t>4.3 Licence User CAL a licence na odběr na základě počtu uživatelů ke službě vzdálené plochy („RDS“)</w:t>
      </w:r>
    </w:p>
    <w:p w:rsidR="0039083B" w:rsidRDefault="007A5D75">
      <w:pPr>
        <w:pStyle w:val="ProductList-SubClauseHeading"/>
        <w:outlineLvl w:val="5"/>
      </w:pPr>
      <w:r>
        <w:t>4.3.1 Práva na rozšířené užívání</w:t>
      </w:r>
    </w:p>
    <w:p w:rsidR="0039083B" w:rsidRDefault="007A5D75">
      <w:pPr>
        <w:pStyle w:val="ProductList-BodyIndented"/>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Platform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Platform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rsidR="0039083B" w:rsidRDefault="0039083B">
      <w:pPr>
        <w:pStyle w:val="ProductList-BodyIndented"/>
      </w:pPr>
    </w:p>
    <w:p w:rsidR="0039083B" w:rsidRDefault="007A5D75">
      <w:pPr>
        <w:pStyle w:val="ProductList-SubClauseHeading"/>
        <w:outlineLvl w:val="5"/>
      </w:pPr>
      <w:r>
        <w:t>4.3.2 Omezení</w:t>
      </w:r>
    </w:p>
    <w:p w:rsidR="0039083B" w:rsidRDefault="007A5D75">
      <w:pPr>
        <w:pStyle w:val="ProductList-BodyIndented"/>
      </w:pPr>
      <w:r>
        <w:t xml:space="preserve">Pouze zákazníci s aktivním krytím SA na serveru Windows Server a licencemi CAL k produktu Windows Server RDS a Windows Server nebo ekvivalentními mohou instalovat a používat aktualizace služeb vzdálené plochy zpřístupněné po obecné dostupnosti produktu Windows Server </w:t>
      </w:r>
      <w:r>
        <w:lastRenderedPageBreak/>
        <w:t>2016 v říjnu 2016. To nezahrnuje bezpečnostní záplaty a související aktualizace zpřístupněné na základě zásad podpory produktu společnosti Microsoft.</w:t>
      </w:r>
    </w:p>
    <w:p w:rsidR="0039083B" w:rsidRDefault="0039083B">
      <w:pPr>
        <w:pStyle w:val="ProductList-BodyIndented"/>
      </w:pPr>
    </w:p>
    <w:p w:rsidR="0039083B" w:rsidRDefault="007A5D75">
      <w:pPr>
        <w:pStyle w:val="ProductList-ClauseHeading"/>
        <w:outlineLvl w:val="4"/>
      </w:pPr>
      <w:r>
        <w:t>4.4 Práva k užívání a poskytnuté licence přidružené ke změně v licenčním modelu – opravňující licence</w:t>
      </w:r>
    </w:p>
    <w:p w:rsidR="0039083B" w:rsidRDefault="007A5D75">
      <w:pPr>
        <w:pStyle w:val="ProductList-Body"/>
      </w:pPr>
      <w:r>
        <w:t>Pojem „opravňující licence“ definovaný v části Práva k migraci pro Windows Server publikované v dokumentu Podmínky pro produkty z října 2016 byl aktualizován tak, aby zahrnoval licence pro procesory Window Server s krytím SA získané zákazníkem k 31. prosinci 2016 na základě nové prováděcí smlouvy nebo obnovené prováděcí smlouvy se dnem účinnosti od 1. října 2016 do 31. prosince 2016.</w:t>
      </w: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39083B">
      <w:pPr>
        <w:sectPr w:rsidR="0039083B">
          <w:headerReference w:type="default" r:id="rId104"/>
          <w:footerReference w:type="default" r:id="rId105"/>
          <w:type w:val="continuous"/>
          <w:pgSz w:w="12240" w:h="15840" w:code="1"/>
          <w:pgMar w:top="1170" w:right="720" w:bottom="720" w:left="720" w:header="432" w:footer="288" w:gutter="0"/>
          <w:cols w:space="360"/>
        </w:sectPr>
      </w:pPr>
    </w:p>
    <w:p w:rsidR="0039083B" w:rsidRDefault="007A5D75">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507616597"/>
      <w:r>
        <w:instrText>Služby online</w:instrText>
      </w:r>
      <w:bookmarkEnd w:id="207"/>
      <w:r>
        <w:instrText>" \l 1</w:instrText>
      </w:r>
      <w:r>
        <w:fldChar w:fldCharType="end"/>
      </w:r>
    </w:p>
    <w:p w:rsidR="0039083B" w:rsidRDefault="007A5D75">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6">
        <w:r>
          <w:rPr>
            <w:color w:val="00467F"/>
            <w:u w:val="single"/>
          </w:rPr>
          <w:t>http://go.microsoft.com/?linkid=9840733</w:t>
        </w:r>
      </w:hyperlink>
      <w:r>
        <w:t xml:space="preserve"> a vloženy zde ve formě odkazu.</w:t>
      </w:r>
    </w:p>
    <w:p w:rsidR="0039083B" w:rsidRDefault="007A5D75">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507616598"/>
      <w:r>
        <w:instrText>Regionální dostupnost služeb online</w:instrText>
      </w:r>
      <w:bookmarkEnd w:id="209"/>
      <w:r>
        <w:instrText>" \l 2</w:instrText>
      </w:r>
      <w:r>
        <w:fldChar w:fldCharType="end"/>
      </w:r>
    </w:p>
    <w:p w:rsidR="0039083B" w:rsidRDefault="007A5D75">
      <w:pPr>
        <w:pStyle w:val="ProductList-Body"/>
      </w:pPr>
      <w:r>
        <w:t xml:space="preserve">Seznam zemí a regionů, ve kterých jsou služby online k dispozici, naleznete na adrese </w:t>
      </w:r>
      <w:hyperlink r:id="rId107" w:anchor="international">
        <w:r>
          <w:rPr>
            <w:color w:val="00467F"/>
            <w:u w:val="single"/>
          </w:rPr>
          <w:t>http://www.microsoft.com/online/faq.aspx#international</w:t>
        </w:r>
      </w:hyperlink>
      <w:r>
        <w:t>.</w:t>
      </w:r>
    </w:p>
    <w:p w:rsidR="0039083B" w:rsidRDefault="007A5D75">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507616599"/>
      <w:r>
        <w:instrText>Pravidla pro nákup služeb online</w:instrText>
      </w:r>
      <w:bookmarkEnd w:id="211"/>
      <w:r>
        <w:instrText>" \l 2</w:instrText>
      </w:r>
      <w:r>
        <w:fldChar w:fldCharType="end"/>
      </w:r>
    </w:p>
    <w:p w:rsidR="0039083B" w:rsidRDefault="007A5D75">
      <w:pPr>
        <w:pStyle w:val="ProductList-Body"/>
      </w:pPr>
      <w:r>
        <w:t>Na nákup služeb online se vztahují následující pravidla:</w:t>
      </w:r>
    </w:p>
    <w:p w:rsidR="0039083B" w:rsidRDefault="007A5D75" w:rsidP="007A5D75">
      <w:pPr>
        <w:pStyle w:val="ProductList-Bullet"/>
        <w:numPr>
          <w:ilvl w:val="0"/>
          <w:numId w:val="31"/>
        </w:numPr>
      </w:pPr>
      <w:r>
        <w:t>Období odběru se liší podle programu nákupu. V rámci programu smlouvy Enterprise musí být období odběru pro jiné služby online než Microsoft Azure souběžná a musí končit k datu skončení prováděcí smlouvy zákazníka.</w:t>
      </w:r>
    </w:p>
    <w:p w:rsidR="0039083B" w:rsidRDefault="007A5D75" w:rsidP="007A5D75">
      <w:pPr>
        <w:pStyle w:val="ProductList-Bullet"/>
        <w:numPr>
          <w:ilvl w:val="0"/>
          <w:numId w:val="31"/>
        </w:numPr>
      </w:pPr>
      <w:r>
        <w:t>Pokud si zákazník zakoupí dodatečné služby online, musí konec období odběru dodatečného nákupu odpovídat stávajícímu období odběru zákazníka pro stejnou službu online.</w:t>
      </w:r>
    </w:p>
    <w:p w:rsidR="0039083B" w:rsidRDefault="007A5D75" w:rsidP="007A5D75">
      <w:pPr>
        <w:pStyle w:val="ProductList-Bullet"/>
        <w:numPr>
          <w:ilvl w:val="0"/>
          <w:numId w:val="31"/>
        </w:numPr>
      </w:pPr>
      <w:r>
        <w:t>Zákazník nemůže omezit počet uživatelů nebo zařízení zahrnutých do jeho odběru služeb online během svého období odběru služeb online, s výjimkou případů, které povoluje multilicenční smlouva zákazníka.</w:t>
      </w:r>
    </w:p>
    <w:p w:rsidR="0039083B" w:rsidRDefault="007A5D75" w:rsidP="007A5D75">
      <w:pPr>
        <w:pStyle w:val="ProductList-Bullet"/>
        <w:numPr>
          <w:ilvl w:val="0"/>
          <w:numId w:val="31"/>
        </w:numPr>
      </w:pPr>
      <w:r>
        <w:t>Podmínky pro systém Microsoft Azure jsou uvedeny v položce produktu systému Microsoft Azure.</w:t>
      </w:r>
    </w:p>
    <w:p w:rsidR="0039083B" w:rsidRDefault="007A5D75" w:rsidP="007A5D75">
      <w:pPr>
        <w:pStyle w:val="ProductList-Bullet"/>
        <w:numPr>
          <w:ilvl w:val="0"/>
          <w:numId w:val="31"/>
        </w:numPr>
      </w:pPr>
      <w:r>
        <w:t xml:space="preserve">  Licence pro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licence na odběr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licenci na odběr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licence na odběr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licence na odběr na základě počtu uživatelů.</w:t>
      </w:r>
    </w:p>
    <w:p w:rsidR="0039083B" w:rsidRDefault="007A5D75">
      <w:pPr>
        <w:pStyle w:val="ProductList-Offering1Heading"/>
        <w:outlineLvl w:val="1"/>
      </w:pPr>
      <w:bookmarkStart w:id="212" w:name="_Sec623"/>
      <w:r>
        <w:t>Prodloužení služeb online</w:t>
      </w:r>
      <w:bookmarkEnd w:id="212"/>
      <w:r>
        <w:fldChar w:fldCharType="begin"/>
      </w:r>
      <w:r>
        <w:instrText xml:space="preserve"> TC "</w:instrText>
      </w:r>
      <w:bookmarkStart w:id="213" w:name="_Toc507616600"/>
      <w:r>
        <w:instrText>Prodloužení služeb online</w:instrText>
      </w:r>
      <w:bookmarkEnd w:id="213"/>
      <w:r>
        <w:instrText>" \l 2</w:instrText>
      </w:r>
      <w:r>
        <w:fldChar w:fldCharType="end"/>
      </w:r>
    </w:p>
    <w:p w:rsidR="0039083B" w:rsidRDefault="007A5D75">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08">
        <w:r>
          <w:rPr>
            <w:color w:val="00467F"/>
            <w:u w:val="single"/>
          </w:rPr>
          <w:t>http://microsoft.com/licensing/contracts</w:t>
        </w:r>
      </w:hyperlink>
      <w:r>
        <w:t>. Odběry služeb online pro zákazníky státní správy a akademické zákazníky se automaticky neprodlouží, pokud si zákazník tuto možnost nezvolí.</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214" w:name="_Sec624"/>
      <w:r>
        <w:t>Služby Microsoft Azure</w:t>
      </w:r>
      <w:bookmarkEnd w:id="214"/>
      <w:r>
        <w:fldChar w:fldCharType="begin"/>
      </w:r>
      <w:r>
        <w:instrText xml:space="preserve"> TC "</w:instrText>
      </w:r>
      <w:bookmarkStart w:id="215" w:name="_Toc507616601"/>
      <w:r>
        <w:instrText>Služby Microsoft Azure</w:instrText>
      </w:r>
      <w:bookmarkEnd w:id="215"/>
      <w:r>
        <w:instrText>" \l 2</w:instrText>
      </w:r>
      <w:r>
        <w:fldChar w:fldCharType="end"/>
      </w:r>
    </w:p>
    <w:p w:rsidR="0039083B" w:rsidRDefault="007A5D75">
      <w:pPr>
        <w:pStyle w:val="ProductList-ClauseHeading"/>
        <w:outlineLvl w:val="2"/>
      </w:pPr>
      <w:r>
        <w:t>1. Definice</w:t>
      </w:r>
    </w:p>
    <w:p w:rsidR="0039083B" w:rsidRDefault="007A5D75">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rsidR="0039083B" w:rsidRDefault="007A5D75">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rsidR="0039083B" w:rsidRDefault="007A5D75">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rsidR="0039083B" w:rsidRDefault="007A5D75">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rsidR="0039083B" w:rsidRDefault="0039083B">
      <w:pPr>
        <w:pStyle w:val="ProductList-Body"/>
      </w:pPr>
    </w:p>
    <w:p w:rsidR="0039083B" w:rsidRDefault="007A5D75">
      <w:pPr>
        <w:pStyle w:val="ProductList-ClauseHeading"/>
        <w:outlineLvl w:val="2"/>
      </w:pPr>
      <w:r>
        <w:t>2. Období odběru</w:t>
      </w:r>
    </w:p>
    <w:p w:rsidR="0039083B" w:rsidRDefault="007A5D75">
      <w:pPr>
        <w:pStyle w:val="ProductList-Body"/>
      </w:pPr>
      <w:r>
        <w:t>Zákazník si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rsidR="0039083B" w:rsidRDefault="0039083B">
      <w:pPr>
        <w:pStyle w:val="ProductList-Body"/>
      </w:pPr>
    </w:p>
    <w:p w:rsidR="0039083B" w:rsidRDefault="007A5D75">
      <w:pPr>
        <w:pStyle w:val="ProductList-ClauseHeading"/>
        <w:outlineLvl w:val="2"/>
      </w:pPr>
      <w:r>
        <w:t>3. Nákup služeb</w:t>
      </w:r>
    </w:p>
    <w:p w:rsidR="0039083B" w:rsidRDefault="007A5D75">
      <w:pPr>
        <w:pStyle w:val="ProductList-Body"/>
      </w:pPr>
      <w:r>
        <w:t>Služby Microsoft Azure lze zakoupit jedním z následujících způsobů nebo jejich kombinací:</w:t>
      </w:r>
    </w:p>
    <w:p w:rsidR="0039083B" w:rsidRDefault="007A5D75" w:rsidP="007A5D75">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w:t>
      </w:r>
      <w:r>
        <w:lastRenderedPageBreak/>
        <w:t>závazku pro libovolné budoucí výročí prováděcí smlouvy. Prodejce zákazníka (pokud existuje) musí provést snížení ve spolupráci se společností Microsoft před dalším výročím.</w:t>
      </w:r>
    </w:p>
    <w:p w:rsidR="0039083B" w:rsidRDefault="007A5D75" w:rsidP="007A5D75">
      <w:pPr>
        <w:pStyle w:val="ProductList-Bullet"/>
        <w:numPr>
          <w:ilvl w:val="0"/>
          <w:numId w:val="32"/>
        </w:numPr>
      </w:pPr>
      <w:r>
        <w:rPr>
          <w:b/>
          <w:color w:val="00188F"/>
        </w:rPr>
        <w:t>Odběr</w:t>
      </w:r>
      <w:r>
        <w:t xml:space="preserve">: Zákazník platí částku založenou na objemu služeb Microsoft Azure využívaných během fakturačního období. Určité funkce služeb Microsoft Azure může být možné zakoupit pouze na základě odběru. </w:t>
      </w:r>
    </w:p>
    <w:p w:rsidR="0039083B" w:rsidRDefault="007A5D75" w:rsidP="007A5D75">
      <w:pPr>
        <w:pStyle w:val="ProductList-Bullet"/>
        <w:numPr>
          <w:ilvl w:val="0"/>
          <w:numId w:val="32"/>
        </w:numPr>
      </w:pPr>
      <w:r>
        <w:rPr>
          <w:b/>
          <w:color w:val="00188F"/>
        </w:rPr>
        <w:t>Plán služeb Microsoft Azure</w:t>
      </w:r>
      <w:r>
        <w:t>: Zákazník si může služby Microsoft Azure předplatit v rámci plánu služeb Microsoft Azure.</w:t>
      </w:r>
    </w:p>
    <w:p w:rsidR="0039083B" w:rsidRDefault="007A5D75" w:rsidP="007A5D75">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rsidR="0039083B" w:rsidRDefault="0039083B">
      <w:pPr>
        <w:pStyle w:val="ProductList-Body"/>
      </w:pPr>
    </w:p>
    <w:p w:rsidR="0039083B" w:rsidRDefault="007A5D75">
      <w:pPr>
        <w:pStyle w:val="ProductList-ClauseHeading"/>
        <w:outlineLvl w:val="2"/>
      </w:pPr>
      <w:r>
        <w:t>4. Ceny</w:t>
      </w:r>
    </w:p>
    <w:p w:rsidR="0039083B" w:rsidRDefault="007A5D75">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rsidR="0039083B" w:rsidRDefault="0039083B">
      <w:pPr>
        <w:pStyle w:val="ProductList-Body"/>
      </w:pPr>
    </w:p>
    <w:p w:rsidR="0039083B" w:rsidRDefault="007A5D75">
      <w:pPr>
        <w:pStyle w:val="ProductList-ClauseHeading"/>
        <w:outlineLvl w:val="2"/>
      </w:pPr>
      <w:r>
        <w:t>5. Platba a poplatky</w:t>
      </w:r>
    </w:p>
    <w:p w:rsidR="0039083B" w:rsidRDefault="007A5D75" w:rsidP="007A5D75">
      <w:pPr>
        <w:pStyle w:val="ProductList-Bullet"/>
        <w:numPr>
          <w:ilvl w:val="0"/>
          <w:numId w:val="33"/>
        </w:numPr>
      </w:pPr>
      <w:r>
        <w:rPr>
          <w:b/>
          <w:color w:val="00188F"/>
        </w:rPr>
        <w:t>Použití finančního závazku</w:t>
      </w:r>
      <w:r>
        <w:t>: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w:t>
      </w:r>
    </w:p>
    <w:p w:rsidR="0039083B" w:rsidRDefault="007A5D75" w:rsidP="007A5D75">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 </w:t>
      </w:r>
    </w:p>
    <w:p w:rsidR="0039083B" w:rsidRDefault="007A5D75" w:rsidP="007A5D75">
      <w:pPr>
        <w:pStyle w:val="ProductList-Bullet"/>
        <w:numPr>
          <w:ilvl w:val="0"/>
          <w:numId w:val="33"/>
        </w:numPr>
      </w:pPr>
      <w:r>
        <w:rPr>
          <w:b/>
          <w:color w:val="00188F"/>
        </w:rPr>
        <w:t>Fakturování překročení finančního závazku</w:t>
      </w:r>
      <w:r>
        <w:t xml:space="preserve">: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čtvrtletí účinnosti prováděcí smlouvy. </w:t>
      </w:r>
    </w:p>
    <w:p w:rsidR="0039083B" w:rsidRDefault="007A5D75" w:rsidP="007A5D75">
      <w:pPr>
        <w:pStyle w:val="ProductList-Bullet"/>
        <w:numPr>
          <w:ilvl w:val="0"/>
          <w:numId w:val="33"/>
        </w:numPr>
      </w:pPr>
      <w:r>
        <w:rPr>
          <w:b/>
          <w:color w:val="00188F"/>
        </w:rPr>
        <w:t>Fakturace spotřeby</w:t>
      </w:r>
      <w:r>
        <w:t xml:space="preserve">: Pokud zákazník získá služby Microsoft Azure bez finančního závazku, bude mu (nebo jeho prodejci) společnost Microsoft fakturovat čtvrtletně ve výši spotřebních sazeb. Veškeré užívání služeb Microsoft Azure po uplynutí doby účinnosti nebo vypovězení odběru zákazníka bude fakturováno zákazníkovi (nebo jeho prodejci) podle aktuálních spotřebních sazeb, a to čtvrtletně. </w:t>
      </w:r>
    </w:p>
    <w:p w:rsidR="0039083B" w:rsidRDefault="007A5D75" w:rsidP="007A5D75">
      <w:pPr>
        <w:pStyle w:val="ProductList-Bullet"/>
        <w:numPr>
          <w:ilvl w:val="0"/>
          <w:numId w:val="33"/>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rsidR="0039083B" w:rsidRDefault="0039083B">
      <w:pPr>
        <w:pStyle w:val="ProductList-Body"/>
      </w:pPr>
    </w:p>
    <w:p w:rsidR="0039083B" w:rsidRDefault="007A5D75">
      <w:pPr>
        <w:pStyle w:val="ProductList-ClauseHeading"/>
        <w:outlineLvl w:val="2"/>
      </w:pPr>
      <w:r>
        <w:t>6. Programy Open License, Open Value a Open Value Subscription</w:t>
      </w:r>
    </w:p>
    <w:p w:rsidR="0039083B" w:rsidRDefault="007A5D75">
      <w:pPr>
        <w:pStyle w:val="ProductList-SubClauseHeading"/>
        <w:outlineLvl w:val="3"/>
      </w:pPr>
      <w:r>
        <w:t>6.1 Definice</w:t>
      </w:r>
    </w:p>
    <w:p w:rsidR="0039083B" w:rsidRDefault="007A5D75">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rsidR="0039083B" w:rsidRDefault="007A5D75">
      <w:pPr>
        <w:pStyle w:val="ProductList-BodyIndented"/>
      </w:pPr>
      <w:r>
        <w:t xml:space="preserve">Pojem </w:t>
      </w:r>
      <w:r>
        <w:rPr>
          <w:b/>
          <w:color w:val="00188F"/>
        </w:rPr>
        <w:t>portál</w:t>
      </w:r>
      <w:r>
        <w:t xml:space="preserve"> označuje online portál, prostřednictvím kterého zákazník spravuje svůj odběr.</w:t>
      </w:r>
    </w:p>
    <w:p w:rsidR="0039083B" w:rsidRDefault="007A5D75">
      <w:pPr>
        <w:pStyle w:val="ProductList-BodyIndented"/>
      </w:pPr>
      <w:r>
        <w:t xml:space="preserve">Pojem </w:t>
      </w:r>
      <w:r>
        <w:rPr>
          <w:b/>
          <w:color w:val="00188F"/>
        </w:rPr>
        <w:t>odběr</w:t>
      </w:r>
      <w:r>
        <w:t xml:space="preserve"> označuje odběr s hodnotou určenou v době objednávky, kterou lze vyměnit za množství služeb Microsoft Azure.</w:t>
      </w:r>
    </w:p>
    <w:p w:rsidR="0039083B" w:rsidRDefault="0039083B">
      <w:pPr>
        <w:pStyle w:val="ProductList-BodyIndented"/>
      </w:pPr>
    </w:p>
    <w:p w:rsidR="0039083B" w:rsidRDefault="007A5D75">
      <w:pPr>
        <w:pStyle w:val="ProductList-SubClauseHeading"/>
        <w:outlineLvl w:val="3"/>
      </w:pPr>
      <w:r>
        <w:t>6.2 Období odběru</w:t>
      </w:r>
    </w:p>
    <w:p w:rsidR="0039083B" w:rsidRDefault="007A5D75">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rsidR="0039083B" w:rsidRDefault="0039083B">
      <w:pPr>
        <w:pStyle w:val="ProductList-BodyIndented"/>
      </w:pPr>
    </w:p>
    <w:p w:rsidR="0039083B" w:rsidRDefault="007A5D75">
      <w:pPr>
        <w:pStyle w:val="ProductList-ClauseHeading"/>
        <w:outlineLvl w:val="2"/>
      </w:pPr>
      <w:r>
        <w:t>7. Výhody Microsoft Azure Hybrid</w:t>
      </w:r>
    </w:p>
    <w:p w:rsidR="0039083B" w:rsidRDefault="007A5D75">
      <w:pPr>
        <w:pStyle w:val="ProductList-SubClauseHeading"/>
        <w:outlineLvl w:val="3"/>
      </w:pPr>
      <w:r>
        <w:t>7.1 Výhody Microsoft Azure Hybrid for Windows Server</w:t>
      </w:r>
    </w:p>
    <w:p w:rsidR="0039083B" w:rsidRDefault="007A5D75">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rsidR="0039083B" w:rsidRDefault="0039083B">
      <w:pPr>
        <w:pStyle w:val="ProductList-BodyIndented"/>
      </w:pPr>
    </w:p>
    <w:p w:rsidR="0039083B" w:rsidRDefault="007A5D75">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09">
        <w:r>
          <w:rPr>
            <w:color w:val="00467F"/>
            <w:u w:val="single"/>
          </w:rPr>
          <w:t>podmínky služeb online</w:t>
        </w:r>
      </w:hyperlink>
      <w:r>
        <w:t>.</w:t>
      </w:r>
    </w:p>
    <w:p w:rsidR="0039083B" w:rsidRDefault="0039083B">
      <w:pPr>
        <w:pStyle w:val="ProductList-BodyIndented"/>
      </w:pPr>
    </w:p>
    <w:p w:rsidR="0039083B" w:rsidRDefault="007A5D75">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rsidR="0039083B" w:rsidRDefault="0039083B">
      <w:pPr>
        <w:pStyle w:val="ProductList-BodyIndented"/>
      </w:pPr>
    </w:p>
    <w:p w:rsidR="0039083B" w:rsidRDefault="007A5D75">
      <w:pPr>
        <w:pStyle w:val="ProductList-SubClauseHeading"/>
        <w:outlineLvl w:val="3"/>
      </w:pPr>
      <w:r>
        <w:lastRenderedPageBreak/>
        <w:t>7.2 Výhody Microsoft Hybrid Benefit pro SQL Server</w:t>
      </w:r>
    </w:p>
    <w:p w:rsidR="0039083B" w:rsidRDefault="007A5D75">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samostatná sada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rsidR="0039083B" w:rsidRDefault="0039083B">
      <w:pPr>
        <w:pStyle w:val="ProductList-BodyIndented"/>
      </w:pPr>
    </w:p>
    <w:tbl>
      <w:tblPr>
        <w:tblStyle w:val="PURTable0"/>
        <w:tblW w:w="0" w:type="dxa"/>
        <w:tblLook w:val="04A0" w:firstRow="1" w:lastRow="0" w:firstColumn="1" w:lastColumn="0" w:noHBand="0" w:noVBand="1"/>
      </w:tblPr>
      <w:tblGrid>
        <w:gridCol w:w="3136"/>
        <w:gridCol w:w="3740"/>
        <w:gridCol w:w="3680"/>
      </w:tblGrid>
      <w:tr w:rsidR="0039083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39083B" w:rsidRDefault="007A5D75">
            <w:pPr>
              <w:pStyle w:val="ProductList-TableBody"/>
            </w:pPr>
            <w:r>
              <w:rPr>
                <w:color w:val="FFFFFF"/>
              </w:rPr>
              <w:t>Kvalifikovaná licence</w:t>
            </w:r>
          </w:p>
        </w:tc>
        <w:tc>
          <w:tcPr>
            <w:tcW w:w="4280" w:type="dxa"/>
            <w:shd w:val="clear" w:color="auto" w:fill="0070C0"/>
          </w:tcPr>
          <w:p w:rsidR="0039083B" w:rsidRDefault="007A5D75">
            <w:pPr>
              <w:pStyle w:val="ProductList-TableBody"/>
            </w:pPr>
            <w:r>
              <w:rPr>
                <w:color w:val="FFFFFF"/>
              </w:rPr>
              <w:t>Datová služba Microsoft Azure</w:t>
            </w:r>
          </w:p>
        </w:tc>
        <w:tc>
          <w:tcPr>
            <w:tcW w:w="4160" w:type="dxa"/>
            <w:shd w:val="clear" w:color="auto" w:fill="0070C0"/>
          </w:tcPr>
          <w:p w:rsidR="0039083B" w:rsidRDefault="007A5D75">
            <w:pPr>
              <w:pStyle w:val="ProductList-TableBody"/>
            </w:pPr>
            <w:r>
              <w:rPr>
                <w:color w:val="FFFFFF"/>
              </w:rPr>
              <w:t>Poměr kvalifikovaných licencí k Azure vCore</w:t>
            </w:r>
          </w:p>
        </w:tc>
      </w:tr>
      <w:tr w:rsidR="0039083B">
        <w:tc>
          <w:tcPr>
            <w:tcW w:w="3540" w:type="dxa"/>
            <w:tcBorders>
              <w:left w:val="single" w:sz="4" w:space="0" w:color="6E6E6E"/>
              <w:bottom w:val="none" w:sz="4" w:space="0" w:color="6E6E6E"/>
            </w:tcBorders>
          </w:tcPr>
          <w:p w:rsidR="0039083B" w:rsidRDefault="007A5D75">
            <w:pPr>
              <w:pStyle w:val="ProductList-TableBody"/>
            </w:pPr>
            <w:r>
              <w:t>SQL Server Enterprise (Core)</w:t>
            </w:r>
          </w:p>
        </w:tc>
        <w:tc>
          <w:tcPr>
            <w:tcW w:w="4280" w:type="dxa"/>
          </w:tcPr>
          <w:p w:rsidR="0039083B" w:rsidRDefault="007A5D75">
            <w:pPr>
              <w:pStyle w:val="ProductList-TableBody"/>
            </w:pPr>
            <w:r>
              <w:t>Obecná řízená instance</w:t>
            </w:r>
          </w:p>
        </w:tc>
        <w:tc>
          <w:tcPr>
            <w:tcW w:w="4160" w:type="dxa"/>
            <w:tcBorders>
              <w:right w:val="single" w:sz="4" w:space="0" w:color="6E6E6E"/>
            </w:tcBorders>
          </w:tcPr>
          <w:p w:rsidR="0039083B" w:rsidRDefault="007A5D75">
            <w:pPr>
              <w:pStyle w:val="ProductList-TableBody"/>
            </w:pPr>
            <w:r>
              <w:t>Licence na 1 jádro:4 jádra vCore</w:t>
            </w:r>
          </w:p>
        </w:tc>
      </w:tr>
      <w:tr w:rsidR="0039083B">
        <w:tc>
          <w:tcPr>
            <w:tcW w:w="3540" w:type="dxa"/>
            <w:tcBorders>
              <w:top w:val="none" w:sz="4" w:space="0" w:color="6E6E6E"/>
              <w:left w:val="single" w:sz="4" w:space="0" w:color="6E6E6E"/>
              <w:bottom w:val="none" w:sz="4" w:space="0" w:color="6E6E6E"/>
            </w:tcBorders>
          </w:tcPr>
          <w:p w:rsidR="0039083B" w:rsidRDefault="0039083B">
            <w:pPr>
              <w:pStyle w:val="ProductList-TableBody"/>
            </w:pPr>
          </w:p>
        </w:tc>
        <w:tc>
          <w:tcPr>
            <w:tcW w:w="4280" w:type="dxa"/>
          </w:tcPr>
          <w:p w:rsidR="0039083B" w:rsidRDefault="007A5D75">
            <w:pPr>
              <w:pStyle w:val="ProductList-TableBody"/>
            </w:pPr>
            <w:r>
              <w:t>Řízená instance klíčová pro společnost</w:t>
            </w:r>
          </w:p>
        </w:tc>
        <w:tc>
          <w:tcPr>
            <w:tcW w:w="4160" w:type="dxa"/>
            <w:tcBorders>
              <w:right w:val="single" w:sz="4" w:space="0" w:color="6E6E6E"/>
            </w:tcBorders>
          </w:tcPr>
          <w:p w:rsidR="0039083B" w:rsidRDefault="007A5D75">
            <w:pPr>
              <w:pStyle w:val="ProductList-TableBody"/>
            </w:pPr>
            <w:r>
              <w:t>Licence na 1 jádro:1 jádro vCore</w:t>
            </w:r>
          </w:p>
        </w:tc>
      </w:tr>
      <w:tr w:rsidR="0039083B">
        <w:tc>
          <w:tcPr>
            <w:tcW w:w="3540" w:type="dxa"/>
            <w:tcBorders>
              <w:top w:val="none" w:sz="4" w:space="0" w:color="6E6E6E"/>
              <w:left w:val="single" w:sz="4" w:space="0" w:color="6E6E6E"/>
              <w:bottom w:val="none" w:sz="4" w:space="0" w:color="6E6E6E"/>
            </w:tcBorders>
          </w:tcPr>
          <w:p w:rsidR="0039083B" w:rsidRDefault="0039083B">
            <w:pPr>
              <w:pStyle w:val="ProductList-TableBody"/>
            </w:pPr>
          </w:p>
        </w:tc>
        <w:tc>
          <w:tcPr>
            <w:tcW w:w="4280" w:type="dxa"/>
          </w:tcPr>
          <w:p w:rsidR="0039083B" w:rsidRDefault="007A5D75">
            <w:pPr>
              <w:pStyle w:val="ProductList-TableBody"/>
            </w:pPr>
            <w:r>
              <w:t>Azure Data Factory SQL Server Integration Services (Standard)</w:t>
            </w:r>
          </w:p>
        </w:tc>
        <w:tc>
          <w:tcPr>
            <w:tcW w:w="4160" w:type="dxa"/>
            <w:tcBorders>
              <w:right w:val="single" w:sz="4" w:space="0" w:color="6E6E6E"/>
            </w:tcBorders>
          </w:tcPr>
          <w:p w:rsidR="0039083B" w:rsidRDefault="007A5D75">
            <w:pPr>
              <w:pStyle w:val="ProductList-TableBody"/>
            </w:pPr>
            <w:r>
              <w:t>Licence na 1 jádro:1 jádro vCore</w:t>
            </w:r>
          </w:p>
        </w:tc>
      </w:tr>
      <w:tr w:rsidR="0039083B">
        <w:tc>
          <w:tcPr>
            <w:tcW w:w="3540" w:type="dxa"/>
            <w:tcBorders>
              <w:top w:val="none" w:sz="4" w:space="0" w:color="6E6E6E"/>
              <w:left w:val="single" w:sz="4" w:space="0" w:color="6E6E6E"/>
              <w:bottom w:val="single" w:sz="4" w:space="0" w:color="6E6E6E"/>
            </w:tcBorders>
          </w:tcPr>
          <w:p w:rsidR="0039083B" w:rsidRDefault="0039083B">
            <w:pPr>
              <w:pStyle w:val="ProductList-TableBody"/>
            </w:pPr>
          </w:p>
        </w:tc>
        <w:tc>
          <w:tcPr>
            <w:tcW w:w="4280" w:type="dxa"/>
          </w:tcPr>
          <w:p w:rsidR="0039083B" w:rsidRDefault="007A5D75">
            <w:pPr>
              <w:pStyle w:val="ProductList-TableBody"/>
            </w:pPr>
            <w:r>
              <w:t>Virtuální počítače SQL Server Enterprise</w:t>
            </w:r>
          </w:p>
        </w:tc>
        <w:tc>
          <w:tcPr>
            <w:tcW w:w="4160" w:type="dxa"/>
            <w:tcBorders>
              <w:right w:val="single" w:sz="4" w:space="0" w:color="6E6E6E"/>
            </w:tcBorders>
          </w:tcPr>
          <w:p w:rsidR="0039083B" w:rsidRDefault="007A5D75">
            <w:pPr>
              <w:pStyle w:val="ProductList-TableBody"/>
            </w:pPr>
            <w:r>
              <w:t>Licence na 1 jádro</w:t>
            </w:r>
            <w:r>
              <w:rPr>
                <w:vertAlign w:val="superscript"/>
              </w:rPr>
              <w:t>1</w:t>
            </w:r>
            <w:r>
              <w:t>:1 jádro vCore</w:t>
            </w:r>
          </w:p>
        </w:tc>
      </w:tr>
      <w:tr w:rsidR="0039083B">
        <w:tc>
          <w:tcPr>
            <w:tcW w:w="3540" w:type="dxa"/>
            <w:tcBorders>
              <w:top w:val="single" w:sz="4" w:space="0" w:color="6E6E6E"/>
              <w:left w:val="single" w:sz="4" w:space="0" w:color="6E6E6E"/>
              <w:bottom w:val="none" w:sz="4" w:space="0" w:color="6E6E6E"/>
            </w:tcBorders>
          </w:tcPr>
          <w:p w:rsidR="0039083B" w:rsidRDefault="007A5D75">
            <w:pPr>
              <w:pStyle w:val="ProductList-TableBody"/>
            </w:pPr>
            <w:r>
              <w:t>SQL Server Standard (jádro)</w:t>
            </w:r>
          </w:p>
        </w:tc>
        <w:tc>
          <w:tcPr>
            <w:tcW w:w="4280" w:type="dxa"/>
          </w:tcPr>
          <w:p w:rsidR="0039083B" w:rsidRDefault="007A5D75">
            <w:pPr>
              <w:pStyle w:val="ProductList-TableBody"/>
            </w:pPr>
            <w:r>
              <w:t>Obecná řízená instance</w:t>
            </w:r>
          </w:p>
        </w:tc>
        <w:tc>
          <w:tcPr>
            <w:tcW w:w="4160" w:type="dxa"/>
            <w:tcBorders>
              <w:right w:val="single" w:sz="4" w:space="0" w:color="6E6E6E"/>
            </w:tcBorders>
          </w:tcPr>
          <w:p w:rsidR="0039083B" w:rsidRDefault="007A5D75">
            <w:pPr>
              <w:pStyle w:val="ProductList-TableBody"/>
            </w:pPr>
            <w:r>
              <w:t>Licence na 1 jádro:1 jádro vCore</w:t>
            </w:r>
          </w:p>
        </w:tc>
      </w:tr>
      <w:tr w:rsidR="0039083B">
        <w:tc>
          <w:tcPr>
            <w:tcW w:w="3540" w:type="dxa"/>
            <w:tcBorders>
              <w:top w:val="none" w:sz="4" w:space="0" w:color="6E6E6E"/>
              <w:left w:val="single" w:sz="4" w:space="0" w:color="6E6E6E"/>
              <w:bottom w:val="none" w:sz="4" w:space="0" w:color="6E6E6E"/>
            </w:tcBorders>
          </w:tcPr>
          <w:p w:rsidR="0039083B" w:rsidRDefault="0039083B">
            <w:pPr>
              <w:pStyle w:val="ProductList-TableBody"/>
            </w:pPr>
          </w:p>
        </w:tc>
        <w:tc>
          <w:tcPr>
            <w:tcW w:w="4280" w:type="dxa"/>
          </w:tcPr>
          <w:p w:rsidR="0039083B" w:rsidRDefault="007A5D75">
            <w:pPr>
              <w:pStyle w:val="ProductList-TableBody"/>
            </w:pPr>
            <w:r>
              <w:t>Azure Data Factory SQL Server Integration Services (Standard)</w:t>
            </w:r>
          </w:p>
        </w:tc>
        <w:tc>
          <w:tcPr>
            <w:tcW w:w="4160" w:type="dxa"/>
            <w:tcBorders>
              <w:right w:val="single" w:sz="4" w:space="0" w:color="6E6E6E"/>
            </w:tcBorders>
          </w:tcPr>
          <w:p w:rsidR="0039083B" w:rsidRDefault="007A5D75">
            <w:pPr>
              <w:pStyle w:val="ProductList-TableBody"/>
            </w:pPr>
            <w:r>
              <w:t>Licence na 1 jádro:1 jádro vCore</w:t>
            </w:r>
          </w:p>
        </w:tc>
      </w:tr>
      <w:tr w:rsidR="0039083B">
        <w:tc>
          <w:tcPr>
            <w:tcW w:w="3540" w:type="dxa"/>
            <w:tcBorders>
              <w:top w:val="none" w:sz="4" w:space="0" w:color="6E6E6E"/>
              <w:left w:val="single" w:sz="4" w:space="0" w:color="6E6E6E"/>
              <w:bottom w:val="single" w:sz="4" w:space="0" w:color="6E6E6E"/>
            </w:tcBorders>
          </w:tcPr>
          <w:p w:rsidR="0039083B" w:rsidRDefault="0039083B">
            <w:pPr>
              <w:pStyle w:val="ProductList-TableBody"/>
            </w:pPr>
          </w:p>
        </w:tc>
        <w:tc>
          <w:tcPr>
            <w:tcW w:w="4280" w:type="dxa"/>
          </w:tcPr>
          <w:p w:rsidR="0039083B" w:rsidRDefault="007A5D75">
            <w:pPr>
              <w:pStyle w:val="ProductList-TableBody"/>
            </w:pPr>
            <w:r>
              <w:t>Virtuální počítače SQL Server Standard</w:t>
            </w:r>
          </w:p>
        </w:tc>
        <w:tc>
          <w:tcPr>
            <w:tcW w:w="4160" w:type="dxa"/>
            <w:tcBorders>
              <w:right w:val="single" w:sz="4" w:space="0" w:color="6E6E6E"/>
            </w:tcBorders>
          </w:tcPr>
          <w:p w:rsidR="0039083B" w:rsidRDefault="007A5D75">
            <w:pPr>
              <w:pStyle w:val="ProductList-TableBody"/>
            </w:pPr>
            <w:r>
              <w:t>Licence na 1 jádro</w:t>
            </w:r>
            <w:r>
              <w:rPr>
                <w:vertAlign w:val="superscript"/>
              </w:rPr>
              <w:t>1</w:t>
            </w:r>
            <w:r>
              <w:t>:1 jádro vCore</w:t>
            </w:r>
          </w:p>
        </w:tc>
      </w:tr>
    </w:tbl>
    <w:p w:rsidR="0039083B" w:rsidRDefault="007A5D75">
      <w:pPr>
        <w:pStyle w:val="ProductList-BodyIndented"/>
      </w:pPr>
      <w:r>
        <w:rPr>
          <w:vertAlign w:val="superscript"/>
        </w:rPr>
        <w:t>1</w:t>
      </w:r>
      <w:r>
        <w:rPr>
          <w:i/>
        </w:rPr>
        <w:t>Pod podmínkou minimálně čtyř jádrových licencí na virtuální počítač.</w:t>
      </w:r>
    </w:p>
    <w:p w:rsidR="0039083B" w:rsidRDefault="0039083B">
      <w:pPr>
        <w:pStyle w:val="ProductList-BodyIndented"/>
      </w:pPr>
    </w:p>
    <w:p w:rsidR="0039083B" w:rsidRDefault="007A5D75">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řízenou instanci, integrační služby Azure Data Factory SQL Server nebo virtuální počítače SQL Server v rámci výhod Azure Hybrid Benefit pro SQL Server. Zákazníci mohou doplňovat pracovní zátěže provozované v rámci výhod Azure Hybrid Benefit pro SQL Server s plně měřenými službami Azure.  </w:t>
      </w:r>
    </w:p>
    <w:p w:rsidR="0039083B" w:rsidRDefault="0039083B">
      <w:pPr>
        <w:pStyle w:val="ProductList-BodyIndented"/>
      </w:pPr>
    </w:p>
    <w:p w:rsidR="0039083B" w:rsidRDefault="007A5D75">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rsidR="0039083B" w:rsidRDefault="0039083B">
      <w:pPr>
        <w:pStyle w:val="ProductList-BodyIndented"/>
      </w:pPr>
    </w:p>
    <w:p w:rsidR="0039083B" w:rsidRDefault="007A5D75">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rsidR="0039083B" w:rsidRDefault="0039083B">
      <w:pPr>
        <w:pStyle w:val="ProductList-BodyIndented"/>
      </w:pPr>
    </w:p>
    <w:p w:rsidR="0039083B" w:rsidRDefault="007A5D75">
      <w:pPr>
        <w:pStyle w:val="ProductList-SubClauseHeading"/>
        <w:outlineLvl w:val="3"/>
      </w:pPr>
      <w:r>
        <w:t>7.2.1 Práva na zálohu</w:t>
      </w:r>
    </w:p>
    <w:p w:rsidR="0039083B" w:rsidRDefault="007A5D75">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rsidR="0039083B" w:rsidRDefault="0039083B">
      <w:pPr>
        <w:pStyle w:val="ProductList-BodyIndented"/>
      </w:pPr>
    </w:p>
    <w:p w:rsidR="0039083B" w:rsidRDefault="007A5D75">
      <w:pPr>
        <w:pStyle w:val="ProductList-Offering2HeadingNoBorder"/>
        <w:outlineLvl w:val="2"/>
      </w:pPr>
      <w:bookmarkStart w:id="216" w:name="_Sec625"/>
      <w:r>
        <w:t>Služby Microsoft Azure</w:t>
      </w:r>
      <w:bookmarkEnd w:id="216"/>
      <w:r>
        <w:fldChar w:fldCharType="begin"/>
      </w:r>
      <w:r>
        <w:instrText xml:space="preserve"> TC "</w:instrText>
      </w:r>
      <w:bookmarkStart w:id="217" w:name="_Toc507616602"/>
      <w:r>
        <w:instrText>Služby Microsoft Azure</w:instrText>
      </w:r>
      <w:bookmarkEnd w:id="217"/>
      <w:r>
        <w:instrText>" \l 3</w:instrText>
      </w:r>
      <w:r>
        <w:fldChar w:fldCharType="end"/>
      </w:r>
    </w:p>
    <w:p w:rsidR="0039083B" w:rsidRDefault="007A5D75">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2B2B2"/>
              <w:right w:val="none" w:sz="4" w:space="0" w:color="6E6E6E"/>
            </w:tcBorders>
          </w:tcPr>
          <w:p w:rsidR="0039083B" w:rsidRDefault="007A5D75">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none" w:sz="4" w:space="0" w:color="BFBFBF"/>
              <w:right w:val="none" w:sz="4" w:space="0" w:color="6E6E6E"/>
            </w:tcBorders>
          </w:tcPr>
          <w:p w:rsidR="0039083B" w:rsidRDefault="007A5D75">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Plány služeb Microsoft Azure</w:t>
      </w:r>
    </w:p>
    <w:p w:rsidR="0039083B" w:rsidRDefault="007A5D75">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083B" w:rsidRDefault="0039083B">
            <w:pPr>
              <w:pStyle w:val="PURBreadcrumb"/>
            </w:pPr>
          </w:p>
          <w:tbl>
            <w:tblPr>
              <w:tblW w:w="0" w:type="dxa"/>
              <w:tblLook w:val="04A0" w:firstRow="1" w:lastRow="0" w:firstColumn="1" w:lastColumn="0" w:noHBand="0" w:noVBand="1"/>
            </w:tblPr>
            <w:tblGrid>
              <w:gridCol w:w="10800"/>
            </w:tblGrid>
            <w:tr w:rsidR="0039083B">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TableBody"/>
            </w:pPr>
          </w:p>
        </w:tc>
      </w:tr>
    </w:tbl>
    <w:p w:rsidR="0039083B" w:rsidRDefault="007A5D7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7616603"/>
      <w:r>
        <w:instrText>Microsoft Azure Infrastructure Plans</w:instrText>
      </w:r>
      <w:bookmarkEnd w:id="221"/>
      <w:r>
        <w:instrText>" \l 3</w:instrText>
      </w:r>
      <w:r>
        <w:fldChar w:fldCharType="end"/>
      </w:r>
    </w:p>
    <w:p w:rsidR="0039083B" w:rsidRDefault="007A5D75">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7"/>
        <w:gridCol w:w="704"/>
        <w:gridCol w:w="696"/>
        <w:gridCol w:w="707"/>
        <w:gridCol w:w="716"/>
        <w:gridCol w:w="730"/>
        <w:gridCol w:w="833"/>
        <w:gridCol w:w="710"/>
        <w:gridCol w:w="702"/>
        <w:gridCol w:w="811"/>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Doplněk Operations Management and Security E1</w:t>
            </w:r>
            <w:r>
              <w:fldChar w:fldCharType="begin"/>
            </w:r>
            <w:r>
              <w:instrText xml:space="preserve"> XE "Doplněk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Doplněk Operations Management and Security E2</w:t>
            </w:r>
            <w:r>
              <w:fldChar w:fldCharType="begin"/>
            </w:r>
            <w:r>
              <w:instrText xml:space="preserve"> XE "Doplněk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Operations Management and Security E1 z krytí SA</w:t>
            </w:r>
            <w:r>
              <w:fldChar w:fldCharType="begin"/>
            </w:r>
            <w:r>
              <w:instrText xml:space="preserve"> XE "Operations Management and Security E1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Operations Management and Security E2 z krytí SA</w:t>
            </w:r>
            <w:r>
              <w:fldChar w:fldCharType="begin"/>
            </w:r>
            <w:r>
              <w:instrText xml:space="preserve"> XE "Operations Management and Security E2 z krytí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Operations Management and Security: Automatizace a ovládání</w:t>
            </w:r>
            <w:r>
              <w:fldChar w:fldCharType="begin"/>
            </w:r>
            <w:r>
              <w:instrText xml:space="preserve"> XE "Operations Management and Security: Automatizace a ovládání"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Operations Management and Security: Zabezpečení a dodržování předpisů</w:t>
            </w:r>
            <w:r>
              <w:fldChar w:fldCharType="begin"/>
            </w:r>
            <w:r>
              <w:instrText xml:space="preserve"> XE "Operations Management and Security: Zabezpečení a dodržování předpisů"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t>Operations Management and Security: Záloha a obnovení při zhroucení</w:t>
            </w:r>
            <w:r>
              <w:fldChar w:fldCharType="begin"/>
            </w:r>
            <w:r>
              <w:instrText xml:space="preserve"> XE "Operations Management and Security: Záloha a obnovení při zhroucení"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27"/>
        <w:gridCol w:w="3648"/>
        <w:gridCol w:w="3641"/>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t>2.1 Operations Management and Security</w:t>
      </w:r>
    </w:p>
    <w:p w:rsidR="0039083B" w:rsidRDefault="0039083B">
      <w:pPr>
        <w:pStyle w:val="ProductList-Body"/>
      </w:pPr>
    </w:p>
    <w:p w:rsidR="0039083B" w:rsidRDefault="007A5D75">
      <w:pPr>
        <w:pStyle w:val="ProductList-SubClauseHeading"/>
        <w:outlineLvl w:val="5"/>
      </w:pPr>
      <w:r>
        <w:t>2.1.1 Operations Management Suite</w:t>
      </w:r>
    </w:p>
    <w:p w:rsidR="0039083B" w:rsidRDefault="007A5D75">
      <w:pPr>
        <w:pStyle w:val="ProductList-BodyIndented"/>
      </w:pPr>
      <w:r>
        <w:t>Předplatná Operations Management and Security jsou nabídky v rámci sady Operations Management Suite.</w:t>
      </w:r>
    </w:p>
    <w:p w:rsidR="0039083B" w:rsidRDefault="0039083B">
      <w:pPr>
        <w:pStyle w:val="ProductList-BodyIndented"/>
      </w:pPr>
    </w:p>
    <w:p w:rsidR="0039083B" w:rsidRDefault="007A5D75">
      <w:pPr>
        <w:pStyle w:val="ProductList-SubClauseHeading"/>
        <w:outlineLvl w:val="5"/>
      </w:pPr>
      <w:r>
        <w:t>2.1.2 Software Included with Operations Management and Security E1/E2</w:t>
      </w:r>
    </w:p>
    <w:p w:rsidR="0039083B" w:rsidRDefault="007A5D75">
      <w:pPr>
        <w:pStyle w:val="ProductList-BodyIndented"/>
      </w:pPr>
      <w:r>
        <w:t>Během doby každého odběru předplatného produktu Operations Management and Security E1/E2 mohou zákazníci instalovat a provozovat jednu kopii odpovídajícího zahrnutého softwaru pro správu prostředí OSE ve svém vlastním zařízení nebo ve službě Microsoft Azure.</w:t>
      </w:r>
    </w:p>
    <w:tbl>
      <w:tblPr>
        <w:tblStyle w:val="PURTable0"/>
        <w:tblW w:w="0" w:type="dxa"/>
        <w:tblLook w:val="04A0" w:firstRow="1" w:lastRow="0" w:firstColumn="1" w:lastColumn="0" w:noHBand="0" w:noVBand="1"/>
      </w:tblPr>
      <w:tblGrid>
        <w:gridCol w:w="5228"/>
        <w:gridCol w:w="5328"/>
      </w:tblGrid>
      <w:tr w:rsidR="0039083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9083B" w:rsidRDefault="007A5D75">
            <w:pPr>
              <w:pStyle w:val="ProductList-TableBody"/>
            </w:pPr>
            <w:r>
              <w:rPr>
                <w:color w:val="FFFFFF"/>
              </w:rPr>
              <w:t>Operations Management and Security Subscription</w:t>
            </w:r>
          </w:p>
        </w:tc>
        <w:tc>
          <w:tcPr>
            <w:tcW w:w="6120" w:type="dxa"/>
            <w:tcBorders>
              <w:left w:val="single" w:sz="4" w:space="0" w:color="6E6E6E"/>
              <w:right w:val="single" w:sz="4" w:space="0" w:color="6E6E6E"/>
            </w:tcBorders>
            <w:shd w:val="clear" w:color="auto" w:fill="0072C6"/>
          </w:tcPr>
          <w:p w:rsidR="0039083B" w:rsidRDefault="007A5D75">
            <w:pPr>
              <w:pStyle w:val="ProductList-TableBody"/>
            </w:pPr>
            <w:r>
              <w:rPr>
                <w:color w:val="FFFFFF"/>
              </w:rPr>
              <w:t>Zahrnutý software</w:t>
            </w:r>
          </w:p>
        </w:tc>
      </w:tr>
      <w:tr w:rsidR="0039083B">
        <w:tc>
          <w:tcPr>
            <w:tcW w:w="6000" w:type="dxa"/>
            <w:tcBorders>
              <w:left w:val="single" w:sz="4" w:space="0" w:color="6E6E6E"/>
              <w:bottom w:val="single" w:sz="4" w:space="0" w:color="6E6E6E"/>
              <w:right w:val="single" w:sz="4" w:space="0" w:color="6E6E6E"/>
            </w:tcBorders>
          </w:tcPr>
          <w:p w:rsidR="0039083B" w:rsidRDefault="007A5D75">
            <w:pPr>
              <w:pStyle w:val="ProductList-TableBody"/>
            </w:pPr>
            <w:r>
              <w:t>Operations Management and Security E1</w:t>
            </w:r>
          </w:p>
          <w:p w:rsidR="0039083B" w:rsidRDefault="007A5D75">
            <w:pPr>
              <w:pStyle w:val="ProductList-TableBody"/>
            </w:pPr>
            <w:r>
              <w:t>Operations Management and Security E1 z krytí SA</w:t>
            </w:r>
          </w:p>
        </w:tc>
        <w:tc>
          <w:tcPr>
            <w:tcW w:w="6120" w:type="dxa"/>
            <w:tcBorders>
              <w:left w:val="single" w:sz="4" w:space="0" w:color="6E6E6E"/>
              <w:bottom w:val="single" w:sz="4" w:space="0" w:color="6E6E6E"/>
              <w:right w:val="single" w:sz="4" w:space="0" w:color="6E6E6E"/>
            </w:tcBorders>
          </w:tcPr>
          <w:p w:rsidR="0039083B" w:rsidRDefault="007A5D75">
            <w:pPr>
              <w:pStyle w:val="ProductList-TableBody"/>
            </w:pPr>
            <w:r>
              <w:t>System Center Server Standard</w:t>
            </w:r>
          </w:p>
        </w:tc>
      </w:tr>
      <w:tr w:rsidR="0039083B">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Operations Management and Security E2</w:t>
            </w:r>
          </w:p>
          <w:p w:rsidR="0039083B" w:rsidRDefault="007A5D75">
            <w:pPr>
              <w:pStyle w:val="ProductList-TableBody"/>
            </w:pPr>
            <w:r>
              <w:t>Operations Management and Security E2 z krytí SA</w:t>
            </w: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System Center Server Standard</w:t>
            </w:r>
          </w:p>
        </w:tc>
      </w:tr>
      <w:tr w:rsidR="0039083B">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System Center Operation Manager</w:t>
            </w:r>
          </w:p>
        </w:tc>
      </w:tr>
      <w:tr w:rsidR="0039083B">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Operations Management and Security: Automatizace a ovládání</w:t>
            </w: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System Center Configuration Manager</w:t>
            </w:r>
          </w:p>
          <w:p w:rsidR="0039083B" w:rsidRDefault="007A5D75">
            <w:pPr>
              <w:pStyle w:val="ProductList-TableBody"/>
            </w:pPr>
            <w:r>
              <w:t>System Center Orchestrator</w:t>
            </w:r>
          </w:p>
          <w:p w:rsidR="0039083B" w:rsidRDefault="007A5D75">
            <w:pPr>
              <w:pStyle w:val="ProductList-TableBody"/>
            </w:pPr>
            <w:r>
              <w:t>System Center Service Manager</w:t>
            </w:r>
          </w:p>
        </w:tc>
      </w:tr>
      <w:tr w:rsidR="0039083B">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Operations Management and Security: Záloha a obnovení při zhroucení</w:t>
            </w: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System Center Data Protection Manager</w:t>
            </w:r>
          </w:p>
          <w:p w:rsidR="0039083B" w:rsidRDefault="007A5D75">
            <w:pPr>
              <w:pStyle w:val="ProductList-TableBody"/>
            </w:pPr>
            <w:r>
              <w:lastRenderedPageBreak/>
              <w:t>System Center Virtual Machine Manager</w:t>
            </w:r>
          </w:p>
        </w:tc>
      </w:tr>
    </w:tbl>
    <w:p w:rsidR="0039083B" w:rsidRDefault="0039083B">
      <w:pPr>
        <w:pStyle w:val="ProductList-ClauseHeading"/>
        <w:outlineLvl w:val="4"/>
      </w:pPr>
    </w:p>
    <w:p w:rsidR="0039083B" w:rsidRDefault="007A5D75">
      <w:pPr>
        <w:pStyle w:val="ProductList-ClauseHeading"/>
        <w:outlineLvl w:val="4"/>
      </w:pPr>
      <w:r>
        <w:t>2.2 Plán pro službu Microsoft Azure Stack</w:t>
      </w:r>
    </w:p>
    <w:p w:rsidR="0039083B" w:rsidRDefault="007A5D75">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39083B" w:rsidRDefault="0039083B">
      <w:pPr>
        <w:pStyle w:val="ProductList-Body"/>
      </w:pPr>
    </w:p>
    <w:p w:rsidR="0039083B" w:rsidRDefault="007A5D75">
      <w:pPr>
        <w:pStyle w:val="ProductList-ClauseHeading"/>
        <w:outlineLvl w:val="4"/>
      </w:pPr>
      <w:r>
        <w:t>2.3 Nabídky plánu pro službu Microsoft Azure StorSimple</w:t>
      </w:r>
    </w:p>
    <w:p w:rsidR="0039083B" w:rsidRDefault="007A5D75">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7616604"/>
      <w:r>
        <w:instrText>Microsoft Azure Support Plans</w:instrText>
      </w:r>
      <w:bookmarkEnd w:id="225"/>
      <w:r>
        <w:instrText>" \l 3</w:instrText>
      </w:r>
      <w:r>
        <w:fldChar w:fldCharType="end"/>
      </w:r>
    </w:p>
    <w:p w:rsidR="0039083B" w:rsidRDefault="007A5D75">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39083B">
      <w:pPr>
        <w:pStyle w:val="ProductList-Body"/>
      </w:pPr>
    </w:p>
    <w:p w:rsidR="0039083B" w:rsidRDefault="007A5D75">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7616605"/>
      <w:r>
        <w:instrText>Microsoft Azure User Plans</w:instrText>
      </w:r>
      <w:bookmarkEnd w:id="229"/>
      <w:r>
        <w:instrText>" \l 3</w:instrText>
      </w:r>
      <w:r>
        <w:fldChar w:fldCharType="end"/>
      </w:r>
    </w:p>
    <w:p w:rsidR="0039083B" w:rsidRDefault="007A5D75">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302"/>
        <w:gridCol w:w="703"/>
        <w:gridCol w:w="702"/>
        <w:gridCol w:w="706"/>
        <w:gridCol w:w="716"/>
        <w:gridCol w:w="729"/>
        <w:gridCol w:w="833"/>
        <w:gridCol w:w="709"/>
        <w:gridCol w:w="706"/>
        <w:gridCol w:w="810"/>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lastRenderedPageBreak/>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22"/>
        <w:gridCol w:w="3657"/>
        <w:gridCol w:w="363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t>2.1 Rozšířená užívací práva pro zákazníky používající Azure Advanced Threat Protection pro uživatele (AATP)</w:t>
      </w:r>
    </w:p>
    <w:p w:rsidR="0039083B" w:rsidRDefault="007A5D75">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rsidR="0039083B" w:rsidRDefault="0039083B">
      <w:pPr>
        <w:pStyle w:val="ProductList-Body"/>
      </w:pPr>
    </w:p>
    <w:p w:rsidR="0039083B" w:rsidRDefault="0039083B">
      <w:pPr>
        <w:pStyle w:val="ProductList-Body"/>
      </w:pP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232" w:name="_Sec629"/>
      <w:r>
        <w:t>Microsoft 365</w:t>
      </w:r>
      <w:bookmarkEnd w:id="232"/>
      <w:r>
        <w:fldChar w:fldCharType="begin"/>
      </w:r>
      <w:r>
        <w:instrText xml:space="preserve"> TC "</w:instrText>
      </w:r>
      <w:bookmarkStart w:id="233" w:name="_Toc507616606"/>
      <w:r>
        <w:instrText>Microsoft 365</w:instrText>
      </w:r>
      <w:bookmarkEnd w:id="233"/>
      <w:r>
        <w:instrText>" \l 2</w:instrText>
      </w:r>
      <w:r>
        <w:fldChar w:fldCharType="end"/>
      </w:r>
    </w:p>
    <w:p w:rsidR="0039083B" w:rsidRDefault="007A5D75">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36"/>
        <w:gridCol w:w="700"/>
        <w:gridCol w:w="691"/>
        <w:gridCol w:w="810"/>
        <w:gridCol w:w="713"/>
        <w:gridCol w:w="728"/>
        <w:gridCol w:w="830"/>
        <w:gridCol w:w="706"/>
        <w:gridCol w:w="697"/>
        <w:gridCol w:w="805"/>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365 E3</w:t>
            </w:r>
            <w:r>
              <w:fldChar w:fldCharType="begin"/>
            </w:r>
            <w:r>
              <w:instrText xml:space="preserve"> XE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pro Microsoft 365 E3</w:t>
            </w:r>
            <w:r>
              <w:fldChar w:fldCharType="begin"/>
            </w:r>
            <w:r>
              <w:instrText xml:space="preserve"> XE "Doplněk pro Microsoft 365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365 E3 z krytí SA</w:t>
            </w:r>
            <w:r>
              <w:fldChar w:fldCharType="begin"/>
            </w:r>
            <w:r>
              <w:instrText xml:space="preserve"> XE "Microsoft 365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365 E5</w:t>
            </w:r>
            <w:r>
              <w:fldChar w:fldCharType="begin"/>
            </w:r>
            <w:r>
              <w:instrText xml:space="preserve"> XE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pro Microsoft 365 E5</w:t>
            </w:r>
            <w:r>
              <w:fldChar w:fldCharType="begin"/>
            </w:r>
            <w:r>
              <w:instrText xml:space="preserve"> XE "Doplněk pro Microsoft 365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365 E5 z krytí SA</w:t>
            </w:r>
            <w:r>
              <w:fldChar w:fldCharType="begin"/>
            </w:r>
            <w:r>
              <w:instrText xml:space="preserve"> XE "Microsoft 365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39083B">
      <w:pPr>
        <w:pStyle w:val="ProductList-Body"/>
      </w:pPr>
    </w:p>
    <w:p w:rsidR="0039083B" w:rsidRDefault="007A5D75">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produktu Microsoft 365 z krytí SA)</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3"/>
      </w:pPr>
      <w:r>
        <w:t>2.1 Práva na rozšířené užívání pro produkt Microsoft 365 E3/E5</w:t>
      </w:r>
    </w:p>
    <w:p w:rsidR="0039083B" w:rsidRDefault="007A5D75">
      <w:pPr>
        <w:pStyle w:val="ProductList-SubClauseHeading"/>
        <w:outlineLvl w:val="4"/>
      </w:pPr>
      <w:r>
        <w:t>2.1.1 Servery služeb Office</w:t>
      </w:r>
    </w:p>
    <w:p w:rsidR="0039083B" w:rsidRDefault="007A5D75">
      <w:pPr>
        <w:pStyle w:val="ProductList-BodyIndented"/>
      </w:pPr>
      <w:r>
        <w:t>Každý licencovaný uživatel, který má udělenu licenci na odběr na základě počtu uživatelů k produktu Microsoft 365 E3/E5, smí:</w:t>
      </w:r>
    </w:p>
    <w:p w:rsidR="0039083B" w:rsidRDefault="007A5D75" w:rsidP="007A5D75">
      <w:pPr>
        <w:pStyle w:val="ProductList-Bullet"/>
        <w:numPr>
          <w:ilvl w:val="1"/>
          <w:numId w:val="34"/>
        </w:numPr>
      </w:pPr>
      <w:r>
        <w:lastRenderedPageBreak/>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rsidR="0039083B" w:rsidRDefault="007A5D75" w:rsidP="007A5D75">
      <w:pPr>
        <w:pStyle w:val="ProductList-Bullet"/>
        <w:numPr>
          <w:ilvl w:val="1"/>
          <w:numId w:val="34"/>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rsidR="0039083B" w:rsidRDefault="007A5D75">
      <w:pPr>
        <w:pStyle w:val="ProductList-BodyIndented"/>
      </w:pPr>
      <w:r>
        <w:t>Toto ustanovení se nevztahuje na licence na odběr podle počtu uživatelů získané na základě smlouvy Microsoft Cloud.</w:t>
      </w:r>
    </w:p>
    <w:p w:rsidR="0039083B" w:rsidRDefault="0039083B">
      <w:pPr>
        <w:pStyle w:val="ProductList-BodyIndented"/>
      </w:pPr>
    </w:p>
    <w:p w:rsidR="0039083B" w:rsidRDefault="007A5D75">
      <w:pPr>
        <w:pStyle w:val="ProductList-SubClauseHeading"/>
        <w:outlineLvl w:val="4"/>
      </w:pPr>
      <w:r>
        <w:t>2.1.2 Office Professional Plus</w:t>
      </w:r>
    </w:p>
    <w:p w:rsidR="0039083B" w:rsidRDefault="007A5D75">
      <w:pPr>
        <w:pStyle w:val="ProductList-SubSubClauseHeading"/>
        <w:outlineLvl w:val="5"/>
      </w:pPr>
      <w:r>
        <w:t>2.1.2.1 Licence na odběr na základě počtu uživatelů k produktu Microsoft 365 z krytí SA:</w:t>
      </w:r>
    </w:p>
    <w:p w:rsidR="0039083B" w:rsidRDefault="007A5D75">
      <w:pPr>
        <w:pStyle w:val="ProductList-BodyIndented2"/>
      </w:pPr>
      <w:r>
        <w:t>Pro každého licencovaného uživatele, kterému zákazník udělí licenci na odběr na základě počtu uživatelů k produktu Microsoft 365 z krytí SA, může zákazník instalovat:</w:t>
      </w:r>
    </w:p>
    <w:p w:rsidR="0039083B" w:rsidRDefault="007A5D75" w:rsidP="007A5D75">
      <w:pPr>
        <w:pStyle w:val="ProductList-Bullet"/>
        <w:numPr>
          <w:ilvl w:val="2"/>
          <w:numId w:val="35"/>
        </w:numPr>
      </w:pPr>
      <w:r>
        <w:t>jednu lokální kopii softwaru Office Professional Plus pro výhradní užití licencovaným uživatelem po dobu odběru a</w:t>
      </w:r>
    </w:p>
    <w:p w:rsidR="0039083B" w:rsidRDefault="007A5D75" w:rsidP="007A5D75">
      <w:pPr>
        <w:pStyle w:val="ProductList-Bullet"/>
        <w:numPr>
          <w:ilvl w:val="2"/>
          <w:numId w:val="35"/>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rsidR="0039083B" w:rsidRDefault="0039083B">
      <w:pPr>
        <w:pStyle w:val="ProductList-BodyIndented2"/>
      </w:pPr>
    </w:p>
    <w:p w:rsidR="0039083B" w:rsidRDefault="007A5D75">
      <w:pPr>
        <w:pStyle w:val="ProductList-SubSubClauseHeading"/>
        <w:outlineLvl w:val="5"/>
      </w:pPr>
      <w:r>
        <w:t>2.1.2.2 Licence na odběr na základě počtu uživatelů k produktu Microsoft 365 získané v MPSA</w:t>
      </w:r>
    </w:p>
    <w:p w:rsidR="0039083B" w:rsidRDefault="007A5D75">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rsidR="0039083B" w:rsidRDefault="0039083B">
      <w:pPr>
        <w:pStyle w:val="ProductList-BodyIndented2"/>
      </w:pPr>
    </w:p>
    <w:p w:rsidR="0039083B" w:rsidRDefault="007A5D75">
      <w:pPr>
        <w:pStyle w:val="ProductList-ClauseHeading"/>
        <w:outlineLvl w:val="3"/>
      </w:pPr>
      <w:r>
        <w:t>2.2 Platné licenční podmínky</w:t>
      </w:r>
    </w:p>
    <w:p w:rsidR="0039083B" w:rsidRDefault="007A5D75">
      <w:pPr>
        <w:pStyle w:val="ProductList-Body"/>
      </w:pPr>
      <w:r>
        <w:t>Mimo podmínek produktu Microsoft 365 Product Entry se licence na odběr na základě počtu uživatelů k produktu Microsoft 365 E3 a E5 řídí licenčními podmínkami platnými pro produkty Office 365 Enterprise E3/E5, Enterprise Mobility + Security E3/E5 a Windows 10 Enterprise E3/E5 na uživatele.</w:t>
      </w:r>
    </w:p>
    <w:p w:rsidR="0039083B" w:rsidRDefault="0039083B">
      <w:pPr>
        <w:pStyle w:val="ProductList-Body"/>
      </w:pPr>
    </w:p>
    <w:p w:rsidR="0039083B" w:rsidRDefault="007A5D75">
      <w:pPr>
        <w:pStyle w:val="ProductList-ClauseHeading"/>
        <w:outlineLvl w:val="3"/>
      </w:pPr>
      <w:r>
        <w:t>2.3 Microsoft 365 F1</w:t>
      </w:r>
    </w:p>
    <w:p w:rsidR="0039083B" w:rsidRDefault="007A5D75">
      <w:pPr>
        <w:pStyle w:val="ProductList-SubClauseHeading"/>
        <w:outlineLvl w:val="4"/>
      </w:pPr>
      <w:r>
        <w:t>2.3.1 Užívací práva</w:t>
      </w:r>
    </w:p>
    <w:p w:rsidR="0039083B" w:rsidRDefault="007A5D75">
      <w:pPr>
        <w:pStyle w:val="ProductList-BodyIndented"/>
      </w:pPr>
      <w:r>
        <w:t>Užívání systému Windows se řídí licenčními podmínkami uvedenými v části Užívací práva záznamu produktu Windows platnými pro Windows 10 Enterprise E3 na uživatele, a to s následujícími výjimkami:</w:t>
      </w:r>
    </w:p>
    <w:p w:rsidR="0039083B" w:rsidRDefault="007A5D75" w:rsidP="007A5D75">
      <w:pPr>
        <w:pStyle w:val="ProductList-Bullet"/>
        <w:numPr>
          <w:ilvl w:val="1"/>
          <w:numId w:val="36"/>
        </w:numPr>
      </w:pPr>
      <w:r>
        <w:t>Komponenta systému Windows produktu Microsoft 365 F1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rsidR="0039083B" w:rsidRDefault="007A5D75" w:rsidP="007A5D75">
      <w:pPr>
        <w:pStyle w:val="ProductList-Bullet"/>
        <w:numPr>
          <w:ilvl w:val="1"/>
          <w:numId w:val="36"/>
        </w:numPr>
      </w:pPr>
      <w:r>
        <w:t>Bez ohledu na jakákoliv ustanovení opačného významu v části Užívací práva záznamu produktu Počítačový operační systém Windows neplatí práva na přístup a užívání virtualizovaných instancí systému Windows.</w:t>
      </w:r>
    </w:p>
    <w:p w:rsidR="0039083B" w:rsidRDefault="007A5D75" w:rsidP="007A5D75">
      <w:pPr>
        <w:pStyle w:val="ProductList-Bullet"/>
        <w:numPr>
          <w:ilvl w:val="1"/>
          <w:numId w:val="36"/>
        </w:numPr>
      </w:pPr>
      <w:r>
        <w:t xml:space="preserve">Licencovaní uživatelé nemusí být primárními uživateli žádného zařízení. </w:t>
      </w:r>
    </w:p>
    <w:p w:rsidR="0039083B" w:rsidRDefault="007A5D75" w:rsidP="007A5D75">
      <w:pPr>
        <w:pStyle w:val="ProductList-Bullet"/>
        <w:numPr>
          <w:ilvl w:val="1"/>
          <w:numId w:val="36"/>
        </w:numPr>
      </w:pPr>
      <w:r>
        <w:t>Zákazník musí použít aktivaci na základě Active Directory. Zákazníci užívající komunitní cloudovou službu státní správy USA smí užívat aktivaci pomocí klíčů KMS namísto aktivace služeb Azure prostřednictvím služby Active Directory.</w:t>
      </w:r>
    </w:p>
    <w:p w:rsidR="0039083B" w:rsidRDefault="007A5D75">
      <w:pPr>
        <w:pStyle w:val="ProductList-BodyIndented"/>
      </w:pPr>
      <w:r>
        <w:t xml:space="preserve">Užívání dalších komponent produktu Microsoft 365 F1 se řídí podmínkami platnými pro tyto komponenty, které jsou uvedeny v podmínkách služeb online. Licence na odběr podle počtu uživatelů k produktu Microsoft 365 F1 nejsou licencemi ekvivalentními k licenci CAL, kromě použití pro licence pro přístup k produktu Windows Server Base a licencí pro správu klienta pro System Center Configuration Manager a Advance Threat Analytics. </w:t>
      </w:r>
    </w:p>
    <w:p w:rsidR="0039083B" w:rsidRDefault="0039083B">
      <w:pPr>
        <w:pStyle w:val="ProductList-BodyIndented"/>
      </w:pPr>
    </w:p>
    <w:p w:rsidR="0039083B" w:rsidRDefault="007A5D75">
      <w:pPr>
        <w:pStyle w:val="ProductList-SubClauseHeading"/>
        <w:outlineLvl w:val="4"/>
      </w:pPr>
      <w:r>
        <w:t>2.3.2 Microsoft 365 F1 Step-up from Office 365 F1</w:t>
      </w:r>
    </w:p>
    <w:p w:rsidR="0039083B" w:rsidRDefault="007A5D75">
      <w:pPr>
        <w:pStyle w:val="ProductList-BodyIndented"/>
      </w:pPr>
      <w:r>
        <w:t xml:space="preserve">Zákazníci si mohou licenci Microsoft 365 F1 Step-Up zakoupit pro libovolného licencovaného uživatele produktu Office 365 F1. Licence Step-Up musí být zakoupena v rámci stejné multilicenční smlouvy a prováděcí smlouvy (pokud existuje) jako licence Office 365 F1. Práva na přístup ke službám online v rámci licence Step-Up nahrazují práva na přístup ke službám online v rámci licence Office 365 F1.  </w:t>
      </w:r>
    </w:p>
    <w:p w:rsidR="0039083B" w:rsidRDefault="0039083B">
      <w:pPr>
        <w:pStyle w:val="ProductList-BodyIndented"/>
      </w:pPr>
    </w:p>
    <w:p w:rsidR="0039083B" w:rsidRDefault="007A5D75">
      <w:pPr>
        <w:pStyle w:val="ProductList-ClauseHeading"/>
        <w:outlineLvl w:val="3"/>
      </w:pPr>
      <w:r>
        <w:t>2.4 Užívací práva k produktu Microsoft 365 Business</w:t>
      </w:r>
    </w:p>
    <w:p w:rsidR="0039083B" w:rsidRDefault="007A5D75">
      <w:pPr>
        <w:pStyle w:val="ProductList-Body"/>
      </w:pPr>
      <w:r>
        <w:t>Zákazník nesmí poskytovat více než 300 licencí na odběr na základě počtu uživatelů Užívání systému Windows se řídí licenčními podmínkami uvedenými v části Užívací práva záznamu produktu Windows platnými pro Windows 10 Enterprise E3 na uživatele, a to s následujícími výjimkami:</w:t>
      </w:r>
    </w:p>
    <w:p w:rsidR="0039083B" w:rsidRDefault="007A5D75" w:rsidP="007A5D75">
      <w:pPr>
        <w:pStyle w:val="ProductList-Bullet"/>
        <w:numPr>
          <w:ilvl w:val="0"/>
          <w:numId w:val="37"/>
        </w:numPr>
      </w:pPr>
      <w:r>
        <w:t>Komponenta Windows Business funguje jako služba online a nenavazuje na žádnou předchozí verzi počítačového operačního systému Windows. Proto, bez újmy univerzálních licenčních podmínek nebo multilicenční smlouvy, neplatí práva na přeinstalaci (re-imaging) a práva na užívání předchozích verzí, verzí v jiném jazyce, verzí pro jiné platformy nebo nižších edic systému Windows, včetně Windows 10 Enterprise LTSB.</w:t>
      </w:r>
    </w:p>
    <w:p w:rsidR="0039083B" w:rsidRDefault="007A5D75" w:rsidP="007A5D75">
      <w:pPr>
        <w:pStyle w:val="ProductList-Bullet"/>
        <w:numPr>
          <w:ilvl w:val="0"/>
          <w:numId w:val="37"/>
        </w:numPr>
      </w:pPr>
      <w:r>
        <w:t xml:space="preserve">Bez ohledu na jakákoliv ustanovení opačného významu v části Užívací práva záznamu produktu Počítačový operační systém Windows neplatí práva na přístup a užívání virtualizovaných instancí systému Windows. </w:t>
      </w:r>
    </w:p>
    <w:p w:rsidR="0039083B" w:rsidRDefault="0039083B">
      <w:pPr>
        <w:pStyle w:val="ProductList-Body"/>
      </w:pPr>
    </w:p>
    <w:p w:rsidR="0039083B" w:rsidRDefault="007A5D75">
      <w:pPr>
        <w:pStyle w:val="ProductList-ClauseHeading"/>
        <w:outlineLvl w:val="3"/>
      </w:pPr>
      <w:r>
        <w:t>2.5 Akademické programy</w:t>
      </w:r>
    </w:p>
    <w:p w:rsidR="0039083B" w:rsidRDefault="007A5D75">
      <w:pPr>
        <w:pStyle w:val="ProductList-Body"/>
      </w:pPr>
      <w:r>
        <w:t>Následující údaje platí pro zákazníky v multilicenčních programech pro akademickou sféru:</w:t>
      </w:r>
    </w:p>
    <w:p w:rsidR="0039083B" w:rsidRDefault="007A5D75">
      <w:pPr>
        <w:pStyle w:val="ProductList-SubClauseHeading"/>
        <w:outlineLvl w:val="4"/>
      </w:pPr>
      <w:r>
        <w:lastRenderedPageBreak/>
        <w:t>2.5.1 Microsoft 365 Education A1 (licence na odběr na základě počtu zařízení)</w:t>
      </w:r>
    </w:p>
    <w:p w:rsidR="0039083B" w:rsidRDefault="007A5D75">
      <w:pPr>
        <w:pStyle w:val="ProductList-SubSubClauseHeading"/>
        <w:outlineLvl w:val="5"/>
      </w:pPr>
      <w:r>
        <w:t>2.5.1.1 Doba účinnosti</w:t>
      </w:r>
    </w:p>
    <w:p w:rsidR="0039083B" w:rsidRDefault="007A5D75">
      <w:pPr>
        <w:pStyle w:val="ProductList-BodyIndented2"/>
      </w:pPr>
      <w:r>
        <w:t>Doba účinnosti odběru produktu Microsoft 365 Education A1 (licence na odběr na základě počtu zařízení) je šest let od data objednávky. Pokud licence platí i po uplynutí doby účinnosti multilicenční smlouvy zákazníka, na základě které byla licence k produktu M365 Education A1 (licence na odběr podle počtu zařízení) zakoupena, zůstávají podmínky této smlouvy v platnosti, a to v rozsahu, který je nutný pro trvání licence k produktu M365 Education A1 (licence na odběr podle počtu zařízení).</w:t>
      </w:r>
    </w:p>
    <w:p w:rsidR="0039083B" w:rsidRDefault="0039083B">
      <w:pPr>
        <w:pStyle w:val="ProductList-BodyIndented2"/>
      </w:pPr>
    </w:p>
    <w:p w:rsidR="0039083B" w:rsidRDefault="007A5D75">
      <w:pPr>
        <w:pStyle w:val="ProductList-SubSubClauseHeading"/>
        <w:outlineLvl w:val="5"/>
      </w:pPr>
      <w:r>
        <w:t>2.5.1.2 Zrušení a změna přiřazení</w:t>
      </w:r>
    </w:p>
    <w:p w:rsidR="0039083B" w:rsidRDefault="007A5D75">
      <w:pPr>
        <w:pStyle w:val="ProductList-BodyIndented2"/>
      </w:pPr>
      <w:r>
        <w:t>Přiřazení produktu M365 Education A1 (licence na odběr na základě počtu zařízení) nelze zrušit a lze je změnit pouze na nové zařízení stejného modelu (nebo ekvivalentní náhradu poskytnutou výrobcem) po trvalém selhání hardwaru zařízení, ke kterému byla licence na odběr produktu M365 Education A1 na základě počtu zařízení původně přiřazena.</w:t>
      </w:r>
    </w:p>
    <w:p w:rsidR="0039083B" w:rsidRDefault="0039083B">
      <w:pPr>
        <w:pStyle w:val="ProductList-BodyIndented2"/>
      </w:pPr>
    </w:p>
    <w:p w:rsidR="0039083B" w:rsidRDefault="007A5D75">
      <w:pPr>
        <w:pStyle w:val="ProductList-SubSubClauseHeading"/>
        <w:outlineLvl w:val="5"/>
      </w:pPr>
      <w:r>
        <w:t>2.5.1.3 Užívací práva k produktu Windows AutoPilot</w:t>
      </w:r>
    </w:p>
    <w:p w:rsidR="0039083B" w:rsidRDefault="007A5D75">
      <w:pPr>
        <w:pStyle w:val="ProductList-BodyIndented2"/>
      </w:pPr>
      <w:r>
        <w:t xml:space="preserve">Licencovaní uživatelé produktu Microsoft 365 Education A1 (licence na odběr podle počtu zařízení) jsou oprávněni k užívání funkce Windows AutoPilot dostupné prostřednictvím partnerského centra poskytovatele cloudového řešení.   </w:t>
      </w:r>
    </w:p>
    <w:p w:rsidR="0039083B" w:rsidRDefault="0039083B">
      <w:pPr>
        <w:pStyle w:val="ProductList-BodyIndented2"/>
      </w:pPr>
    </w:p>
    <w:p w:rsidR="0039083B" w:rsidRDefault="007A5D75">
      <w:pPr>
        <w:pStyle w:val="ProductList-SubSubClauseHeading"/>
        <w:outlineLvl w:val="5"/>
      </w:pPr>
      <w:r>
        <w:t>2.5.1.4 Verze systému Window 10</w:t>
      </w:r>
    </w:p>
    <w:p w:rsidR="0039083B" w:rsidRDefault="007A5D75">
      <w:pPr>
        <w:pStyle w:val="ProductList-BodyIndented2"/>
      </w:pPr>
      <w:r>
        <w:t>Produkt Windows 10 Pro nebo Windows 10 (produkt M365 Education A1 (licence na odběr podle počtu zařízení).</w:t>
      </w:r>
    </w:p>
    <w:p w:rsidR="0039083B" w:rsidRDefault="0039083B">
      <w:pPr>
        <w:pStyle w:val="ProductList-BodyIndented2"/>
      </w:pPr>
    </w:p>
    <w:p w:rsidR="0039083B" w:rsidRDefault="007A5D75">
      <w:pPr>
        <w:pStyle w:val="ProductList-SubClauseHeading"/>
        <w:outlineLvl w:val="4"/>
      </w:pPr>
      <w:r>
        <w:t>2.5.2 Microsoft 365 Education A3/A5 (licence na odběr na základě počtu uživatelů)</w:t>
      </w:r>
    </w:p>
    <w:p w:rsidR="0039083B" w:rsidRDefault="007A5D75">
      <w:pPr>
        <w:pStyle w:val="ProductList-SubSubClauseHeading"/>
        <w:outlineLvl w:val="5"/>
      </w:pPr>
      <w:r>
        <w:t>2.5.2.1 Servery služeb Office</w:t>
      </w:r>
    </w:p>
    <w:p w:rsidR="0039083B" w:rsidRDefault="007A5D75">
      <w:pPr>
        <w:pStyle w:val="ProductList-BodyIndented2"/>
      </w:pPr>
      <w:r>
        <w:t>Každý licencovaný uživatel, který má udělenu licenci na odběr na základě počtu uživatelů k produktu Microsoft 365 Education A3/A5 smí:</w:t>
      </w:r>
    </w:p>
    <w:p w:rsidR="0039083B" w:rsidRDefault="007A5D75" w:rsidP="007A5D75">
      <w:pPr>
        <w:pStyle w:val="ProductList-Bullet"/>
        <w:numPr>
          <w:ilvl w:val="2"/>
          <w:numId w:val="38"/>
        </w:numPr>
      </w:pPr>
      <w:r>
        <w:t>instalovat libovolný počet kopií následujícího serverového softwaru na libovolném serveru vyhrazeném k použití zákazníkem: Exchange Server, SharePoint Server a Skype for Business Server; a</w:t>
      </w:r>
    </w:p>
    <w:p w:rsidR="0039083B" w:rsidRDefault="007A5D75" w:rsidP="007A5D75">
      <w:pPr>
        <w:pStyle w:val="ProductList-Bullet"/>
        <w:numPr>
          <w:ilvl w:val="2"/>
          <w:numId w:val="38"/>
        </w:numPr>
      </w:pPr>
      <w:r>
        <w:t>přístup k serverovému softwaru uvedenému výše je umožněn výhradně uživatelům, kterým byla udělena licence na odběr na základě počtu uživatelů k produktu Microsoft 365 Education A3/A5, nebo externím uživatelům.</w:t>
      </w:r>
    </w:p>
    <w:p w:rsidR="0039083B" w:rsidRDefault="007A5D75">
      <w:pPr>
        <w:pStyle w:val="ProductList-BodyIndented2"/>
      </w:pPr>
      <w:r>
        <w:t>Toto ustanovení se nevztahuje na licence na odběr podle počtu uživatelů získané na základě smlouvy Microsoft Cloud.</w:t>
      </w:r>
    </w:p>
    <w:p w:rsidR="0039083B" w:rsidRDefault="0039083B">
      <w:pPr>
        <w:pStyle w:val="ProductList-BodyIndented2"/>
      </w:pPr>
    </w:p>
    <w:p w:rsidR="0039083B" w:rsidRDefault="007A5D75">
      <w:pPr>
        <w:pStyle w:val="ProductList-SubSubClauseHeading"/>
        <w:outlineLvl w:val="5"/>
      </w:pPr>
      <w:r>
        <w:t>2.5.2.2 Office Professional Plus</w:t>
      </w:r>
    </w:p>
    <w:p w:rsidR="0039083B" w:rsidRDefault="007A5D75">
      <w:pPr>
        <w:pStyle w:val="ProductList-BodyIndented2"/>
      </w:pPr>
      <w:r>
        <w:t xml:space="preserve">Pro každého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xml:space="preserve">, kterému zákazník udělí licenci na odběr na základě počtu uživatelů k produktu Microsoft 365 Education A3/A5, může zákazník instalovat jednu lokální kopii produktu Office Professional Plus pro výhradní 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39083B" w:rsidRDefault="0039083B">
      <w:pPr>
        <w:pStyle w:val="ProductList-BodyIndented2"/>
      </w:pPr>
    </w:p>
    <w:p w:rsidR="0039083B" w:rsidRDefault="007A5D75">
      <w:pPr>
        <w:pStyle w:val="ProductList-SubClauseHeading"/>
        <w:outlineLvl w:val="4"/>
      </w:pPr>
      <w:r>
        <w:t>2.5.3 Použití v laboratoři nebo knihovně</w:t>
      </w:r>
    </w:p>
    <w:p w:rsidR="0039083B" w:rsidRDefault="007A5D75">
      <w:pPr>
        <w:pStyle w:val="ProductList-BodyIndented"/>
      </w:pPr>
      <w:r>
        <w:t>Instituce s licencemi na odběr na základě počtu uživatelů pro Microsoft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39083B" w:rsidRDefault="0039083B">
      <w:pPr>
        <w:pStyle w:val="ProductList-BodyIndented"/>
      </w:pPr>
    </w:p>
    <w:p w:rsidR="0039083B" w:rsidRDefault="007A5D75">
      <w:pPr>
        <w:pStyle w:val="ProductList-SubClauseHeading"/>
        <w:outlineLvl w:val="4"/>
      </w:pPr>
      <w:r>
        <w:t>2.5.4 Platné licenční podmínky</w:t>
      </w:r>
    </w:p>
    <w:p w:rsidR="0039083B" w:rsidRDefault="007A5D75">
      <w:pPr>
        <w:pStyle w:val="ProductList-BodyIndented"/>
      </w:pPr>
      <w:r>
        <w:t>Mimo podmínek produktu Microsoft 365 Product Entry se licence na odběr na základě počtu uživatelů k produktu Microsoft 365 A3 a A5 řídí licenčními podmínkami platnými pro produkty Office 365 Enterprise A3/A5, Enterprise Mobility + Security E3/E5 a Windows 10 Education E3/E5 na uživatele.</w:t>
      </w:r>
    </w:p>
    <w:p w:rsidR="0039083B" w:rsidRDefault="0039083B">
      <w:pPr>
        <w:pStyle w:val="ProductList-BodyIndented"/>
      </w:pPr>
    </w:p>
    <w:p w:rsidR="0039083B" w:rsidRDefault="007A5D75">
      <w:pPr>
        <w:pStyle w:val="ProductList-ClauseHeading"/>
        <w:outlineLvl w:val="3"/>
      </w:pPr>
      <w:r>
        <w:t>2.6 Komunitní cloudová služba státní správy USA</w:t>
      </w:r>
    </w:p>
    <w:p w:rsidR="0039083B" w:rsidRDefault="007A5D75">
      <w:pPr>
        <w:pStyle w:val="ProductList-Body"/>
      </w:pPr>
      <w:r>
        <w:t xml:space="preserve">V tabulce Dostupnost programu můžete pro každou komponentu produktu Microsoft 365 vyhledat, které komponenty jsou služby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7616607"/>
      <w:r>
        <w:instrText>Enterprise Mobility + Security</w:instrText>
      </w:r>
      <w:bookmarkEnd w:id="237"/>
      <w:r>
        <w:instrText>" \l 2</w:instrText>
      </w:r>
      <w:r>
        <w:fldChar w:fldCharType="end"/>
      </w:r>
    </w:p>
    <w:p w:rsidR="0039083B" w:rsidRDefault="007A5D75">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89"/>
        <w:gridCol w:w="705"/>
        <w:gridCol w:w="703"/>
        <w:gridCol w:w="708"/>
        <w:gridCol w:w="717"/>
        <w:gridCol w:w="730"/>
        <w:gridCol w:w="834"/>
        <w:gridCol w:w="711"/>
        <w:gridCol w:w="707"/>
        <w:gridCol w:w="812"/>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Enterprise Mobility + Security E5 </w:t>
            </w:r>
            <w:r>
              <w:fldChar w:fldCharType="begin"/>
            </w:r>
            <w:r>
              <w:instrText xml:space="preserve"> XE "Enterprise Mobility + Security E5 " </w:instrText>
            </w:r>
            <w:r>
              <w:fldChar w:fldCharType="end"/>
            </w:r>
            <w:r>
              <w:t xml:space="preserve">(licence na odběr na základě </w:t>
            </w:r>
            <w:r>
              <w:lastRenderedPageBreak/>
              <w:t>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ClauseHeading"/>
        <w:outlineLvl w:val="3"/>
      </w:pP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507616608"/>
      <w:r>
        <w:instrText>Služby Microsoft Dynamics 365</w:instrText>
      </w:r>
      <w:bookmarkEnd w:id="241"/>
      <w:r>
        <w:instrText>" \l 2</w:instrText>
      </w:r>
      <w:r>
        <w:fldChar w:fldCharType="end"/>
      </w:r>
    </w:p>
    <w:p w:rsidR="0039083B" w:rsidRDefault="007A5D75">
      <w:pPr>
        <w:pStyle w:val="ProductList-Offering1SubSection"/>
        <w:outlineLvl w:val="2"/>
      </w:pPr>
      <w:bookmarkStart w:id="242" w:name="_Sec1152"/>
      <w:r>
        <w:t>1. Dostupnost programu</w:t>
      </w:r>
      <w:bookmarkEnd w:id="242"/>
    </w:p>
    <w:tbl>
      <w:tblPr>
        <w:tblStyle w:val="PURTable"/>
        <w:tblW w:w="0" w:type="dxa"/>
        <w:tblLook w:val="04A0" w:firstRow="1" w:lastRow="0" w:firstColumn="1" w:lastColumn="0" w:noHBand="0" w:noVBand="1"/>
      </w:tblPr>
      <w:tblGrid>
        <w:gridCol w:w="4243"/>
        <w:gridCol w:w="698"/>
        <w:gridCol w:w="689"/>
        <w:gridCol w:w="808"/>
        <w:gridCol w:w="712"/>
        <w:gridCol w:w="728"/>
        <w:gridCol w:w="829"/>
        <w:gridCol w:w="705"/>
        <w:gridCol w:w="701"/>
        <w:gridCol w:w="803"/>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Plán pro službu Microsoft Dynamics 365 Customer Engagement, Enterprise Edition (licence na odběr na základě počtu uživatelů)</w:t>
            </w:r>
            <w:r>
              <w:fldChar w:fldCharType="begin"/>
            </w:r>
            <w:r>
              <w:instrText xml:space="preserve"> XE "Plán pro službu Microsoft Dynamics 365 Customer Engagement, Enterprise Edition (licence na odběr na základě počtu uživatelů)"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plánu pro službu Microsoft Dynamics 365 Customer Engagement, Enterprise Edition</w:t>
            </w:r>
            <w:r>
              <w:fldChar w:fldCharType="begin"/>
            </w:r>
            <w:r>
              <w:instrText xml:space="preserve"> XE "Doplněk plánu pro službu Microsoft Dynamics 365 Customer Engagement,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plánu pro službu Microsoft Dynamics 365 Customer Engagement, Enterprise Edition z krytí SA</w:t>
            </w:r>
            <w:r>
              <w:fldChar w:fldCharType="begin"/>
            </w:r>
            <w:r>
              <w:instrText xml:space="preserve"> XE "Doplněk plánu pro službu Microsoft Dynamics 365 Customer Engagement,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Plán pro službu Microsoft Dynamics 365, Enterprise Edition (licence na odběr na základě počtu uživatelů)</w:t>
            </w:r>
            <w:r>
              <w:fldChar w:fldCharType="begin"/>
            </w:r>
            <w:r>
              <w:instrText xml:space="preserve"> XE "Plán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plánu pro službu Microsoft Dynamics 365, Enterprise Edition (licence na odběr na základě počtu uživatelů)</w:t>
            </w:r>
            <w:r>
              <w:fldChar w:fldCharType="begin"/>
            </w:r>
            <w:r>
              <w:instrText xml:space="preserve"> XE "Doplněk plánu pro službu Microsoft Dynamics 365,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Plán pro službu Microsoft Dynamics 365, Enterprise Edition z krytí SA (licence na odběr na základě počtu uživatelů)</w:t>
            </w:r>
            <w:r>
              <w:fldChar w:fldCharType="begin"/>
            </w:r>
            <w:r>
              <w:instrText xml:space="preserve"> XE "Plán pro službu Microsoft Dynamics 365, Enterprise Edition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Plán pro službu Microsoft Dynamics 365 Unified, Enterprise Edition</w:t>
            </w:r>
            <w:r>
              <w:fldChar w:fldCharType="begin"/>
            </w:r>
            <w:r>
              <w:instrText xml:space="preserve"> XE "Plán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plánu pro službu Microsoft Dynamics 365 Unified, Enterprise Edition</w:t>
            </w:r>
            <w:r>
              <w:fldChar w:fldCharType="begin"/>
            </w:r>
            <w:r>
              <w:instrText xml:space="preserve"> XE "Doplněk plánu pro službu Microsoft Dynamics 365 Unified,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plánu pro službu Microsoft Dynamics 365 Unified, Enterprise Edition z krytí SA</w:t>
            </w:r>
            <w:r>
              <w:fldChar w:fldCharType="begin"/>
            </w:r>
            <w:r>
              <w:instrText xml:space="preserve"> XE "Doplněk plánu pro službu Microsoft Dynamics 365 Unified,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Customer Service, verze Enterprise (licence na odběr na základě počtu uživatelů)</w:t>
            </w:r>
            <w:r>
              <w:fldChar w:fldCharType="begin"/>
            </w:r>
            <w:r>
              <w:instrText xml:space="preserve"> XE "Microsoft Dynamics 365 for Customer Service,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Customer Service, verze Enterprise (licence na odběr na základě počtu zařízení)</w:t>
            </w:r>
            <w:r>
              <w:fldChar w:fldCharType="begin"/>
            </w:r>
            <w:r>
              <w:instrText xml:space="preserve"> XE "Microsoft Dynamics 365 for Customer Service, verze Enterprise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Field Service, Enterprise Edition (licence na odběr na základě počtu uživatelů)</w:t>
            </w:r>
            <w:r>
              <w:fldChar w:fldCharType="begin"/>
            </w:r>
            <w:r>
              <w:instrText xml:space="preserve"> XE "Microsoft Dynamics 365 for Field Service,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Field Service, Enterprise Edition (licence na odběr na základě počtu zařízení)</w:t>
            </w:r>
            <w:r>
              <w:fldChar w:fldCharType="begin"/>
            </w:r>
            <w:r>
              <w:instrText xml:space="preserve"> XE "Microsoft Dynamics 365 for Field Service,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Microsoft Dynamics 365 for Operations Device, Enterprise Edition (licence na odběr na základě počtu zařízení)</w:t>
            </w:r>
            <w:r>
              <w:fldChar w:fldCharType="begin"/>
            </w:r>
            <w:r>
              <w:instrText xml:space="preserve"> XE "Doplněk Microsoft Dynamics 365 for Operations Device, Enterprise Edition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Microsoft Dynamics 365 for Operations Device, Enterprise Edition z krytí SA (licence na odběr na základě počtu zařízení)</w:t>
            </w:r>
            <w:r>
              <w:fldChar w:fldCharType="begin"/>
            </w:r>
            <w:r>
              <w:instrText xml:space="preserve"> XE "Doplněk Microsoft Dynamics 365 for Operations Device, Enterprise Edition z krytí SA (licence na odběr na základě počtu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Project Service Automation, Enterprise Edition (licence na odběr na základě počtu uživatelů)</w:t>
            </w:r>
            <w:r>
              <w:fldChar w:fldCharType="begin"/>
            </w:r>
            <w:r>
              <w:instrText xml:space="preserve"> XE "Microsoft Dynamics 365 for Project Service Automation, Enterprise Edition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Microsoft Dynamics 365 for Retail, Enterprise Edition</w:t>
            </w:r>
            <w:r>
              <w:fldChar w:fldCharType="begin"/>
            </w:r>
            <w:r>
              <w:instrText xml:space="preserve"> XE "Doplněk Microsoft Dynamics 365 for Retail,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lastRenderedPageBreak/>
              <w:t>Microsoft Dynamics 365 for Retail, Enterprise Edition z krytí SA</w:t>
            </w:r>
            <w:r>
              <w:fldChar w:fldCharType="begin"/>
            </w:r>
            <w:r>
              <w:instrText xml:space="preserve"> XE "Microsoft Dynamics 365 for Retail,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Sales, verze Enterprise (licence na odběr na základě počtu uživatelů)</w:t>
            </w:r>
            <w:r>
              <w:fldChar w:fldCharType="begin"/>
            </w:r>
            <w:r>
              <w:instrText xml:space="preserve"> XE "Microsoft Dynamics 365 for Sales,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Microsoft Dynamics 365 for Sales, verze Enterprise </w:t>
            </w:r>
            <w:r>
              <w:fldChar w:fldCharType="begin"/>
            </w:r>
            <w:r>
              <w:instrText xml:space="preserve"> XE "Microsoft Dynamics 365 for Sales, verze Enterprise " </w:instrText>
            </w:r>
            <w:r>
              <w:fldChar w:fldCharType="end"/>
            </w:r>
            <w:r>
              <w:t>(licence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Microsoft Dynamics 365 for Talent, Enterprise Edition</w:t>
            </w:r>
            <w:r>
              <w:fldChar w:fldCharType="begin"/>
            </w:r>
            <w:r>
              <w:instrText xml:space="preserve"> XE "Doplněk Microsoft Dynamics 365 for Talent, Enterprise Edition"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Talent, Enterprise Edition z krytí SA</w:t>
            </w:r>
            <w:r>
              <w:fldChar w:fldCharType="begin"/>
            </w:r>
            <w:r>
              <w:instrText xml:space="preserve"> XE "Microsoft Dynamics 365 for Talent, Enterprise Edition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Team Members, verze Enterprise (licence na odběr na základě počtu uživatelů)</w:t>
            </w:r>
            <w:r>
              <w:fldChar w:fldCharType="begin"/>
            </w:r>
            <w:r>
              <w:instrText xml:space="preserve"> XE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Microsoft Dynamics 365 for Team Members, verze Enterprise (licence na odběr na základě počtu uživatelů)</w:t>
            </w:r>
            <w:r>
              <w:fldChar w:fldCharType="begin"/>
            </w:r>
            <w:r>
              <w:instrText xml:space="preserve"> XE "Doplněk Microsoft Dynamics 365 for Team Members, verze Enterprise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Team Members, verze Enterprise z krytí SA (licence na odběr na základě počtu uživatelů)</w:t>
            </w:r>
            <w:r>
              <w:fldChar w:fldCharType="begin"/>
            </w:r>
            <w:r>
              <w:instrText xml:space="preserve"> XE "Microsoft Dynamics 365 for Team Members, verze Enterprise z krytí SA (licence na odběr na základě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verze Enterprise – Additional Customer Engagement Production Instance</w:t>
            </w:r>
            <w:r>
              <w:fldChar w:fldCharType="begin"/>
            </w:r>
            <w:r>
              <w:instrText xml:space="preserve"> XE "Microsoft Dynamics 365 verze Enterprise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verze Enterprise – Additional Customer Engagement Non-Production Instance</w:t>
            </w:r>
            <w:r>
              <w:fldChar w:fldCharType="begin"/>
            </w:r>
            <w:r>
              <w:instrText xml:space="preserve"> XE "Microsoft Dynamics 365 verze Enterprise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verze Enterprise – Additional Customer Engagement Database Storage</w:t>
            </w:r>
            <w:r>
              <w:fldChar w:fldCharType="begin"/>
            </w:r>
            <w:r>
              <w:instrText xml:space="preserve"> XE "Microsoft Dynamics 365 verze Enterprise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verze Enterprise – Additional Customer Engagement Social Posts</w:t>
            </w:r>
            <w:r>
              <w:fldChar w:fldCharType="begin"/>
            </w:r>
            <w:r>
              <w:instrText xml:space="preserve"> XE "Microsoft Dynamics 365 verze Enterprise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Operations, verze Enterprise – Additional Database Storage</w:t>
            </w:r>
            <w:r>
              <w:fldChar w:fldCharType="begin"/>
            </w:r>
            <w:r>
              <w:instrText xml:space="preserve"> XE "Microsoft Dynamics 365 for Operations, verze Enterprise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Operations, verze Enterprise – Additional File Storage</w:t>
            </w:r>
            <w:r>
              <w:fldChar w:fldCharType="begin"/>
            </w:r>
            <w:r>
              <w:instrText xml:space="preserve"> XE "Microsoft Dynamics 365 for Operations, verze Enterprise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Operations, verze Enterprise – Sandbox vrstva 1: Vývojářská a testovací instance</w:t>
            </w:r>
            <w:r>
              <w:fldChar w:fldCharType="begin"/>
            </w:r>
            <w:r>
              <w:instrText xml:space="preserve"> XE "Microsoft Dynamics 365 for Operations, verze Enterprise – Sandbox vrstva 1: Vývojářská a testovací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Operations, verze Enterprise – Sandbox vrstva 2: Akceptační testování Standard</w:t>
            </w:r>
            <w:r>
              <w:fldChar w:fldCharType="begin"/>
            </w:r>
            <w:r>
              <w:instrText xml:space="preserve"> XE "Microsoft Dynamics 365 for Operations, verze Enterprise – Sandbox vrstva 2: Akceptační testování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Operations, verze Enterprise – Sandbox vrstva 3: Akceptační testování Premier</w:t>
            </w:r>
            <w:r>
              <w:fldChar w:fldCharType="begin"/>
            </w:r>
            <w:r>
              <w:instrText xml:space="preserve"> XE "Microsoft Dynamics 365 for Operations, verze Enterprise – Sandbox vrstva 3: Akceptační testování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Operations, verze Enterprise – Sandbox vrstva 4: Testování výkonnosti Standard</w:t>
            </w:r>
            <w:r>
              <w:fldChar w:fldCharType="begin"/>
            </w:r>
            <w:r>
              <w:instrText xml:space="preserve"> XE "Microsoft Dynamics 365 for Operations, verze Enterprise – Sandbox vrstva 4: Testování výkonnosti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for Operations, verze Enterprise – Sandbox vrstva 5: Testování výkonnosti Premier</w:t>
            </w:r>
            <w:r>
              <w:fldChar w:fldCharType="begin"/>
            </w:r>
            <w:r>
              <w:instrText xml:space="preserve"> XE "Microsoft Dynamics 365 for Operations, verze Enterprise – Sandbox vrstva 5: Testování výkonnosti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2"/>
      </w:pPr>
      <w:bookmarkStart w:id="243" w:name="_Sec1153"/>
      <w:r>
        <w:t>2. Podmínky produktu</w:t>
      </w:r>
      <w:bookmarkEnd w:id="243"/>
    </w:p>
    <w:tbl>
      <w:tblPr>
        <w:tblStyle w:val="PURTable"/>
        <w:tblW w:w="0" w:type="dxa"/>
        <w:tblLook w:val="04A0" w:firstRow="1" w:lastRow="0" w:firstColumn="1" w:lastColumn="0" w:noHBand="0" w:noVBand="1"/>
      </w:tblPr>
      <w:tblGrid>
        <w:gridCol w:w="3630"/>
        <w:gridCol w:w="3642"/>
        <w:gridCol w:w="364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 a pro doplněk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3"/>
      </w:pPr>
      <w:r>
        <w:t>2.1 Unified Service Desk (USD)</w:t>
      </w:r>
    </w:p>
    <w:p w:rsidR="0039083B" w:rsidRDefault="007A5D75">
      <w:pPr>
        <w:pStyle w:val="ProductList-Body"/>
      </w:pPr>
      <w:r>
        <w:t>Zákazníci s aktivními odběry plánů pro služby Microsoft Dynamics 365 Customer Engagement, Microsoft Dynamics 365 Unified Operations nebo Microsoft Dynamics 365, Enterprise Edition mohou na každého uživatele nainstalovat a používat software USD.</w:t>
      </w:r>
    </w:p>
    <w:p w:rsidR="0039083B" w:rsidRDefault="0039083B">
      <w:pPr>
        <w:pStyle w:val="ProductList-Body"/>
      </w:pPr>
    </w:p>
    <w:p w:rsidR="0039083B" w:rsidRDefault="007A5D75">
      <w:pPr>
        <w:pStyle w:val="ProductList-ClauseHeading"/>
        <w:outlineLvl w:val="3"/>
      </w:pPr>
      <w:r>
        <w:lastRenderedPageBreak/>
        <w:t>2.2 Microsoft Dynamics CustomerSource</w:t>
      </w:r>
    </w:p>
    <w:p w:rsidR="0039083B" w:rsidRDefault="007A5D75">
      <w:pPr>
        <w:pStyle w:val="ProductList-Body"/>
      </w:pPr>
      <w:r>
        <w:t xml:space="preserve">Zákazníci s aktivními odběry služeb Microsoft Dynamics 365 mají přístup a smí užívat službu CustomerSource. </w:t>
      </w:r>
    </w:p>
    <w:p w:rsidR="0039083B" w:rsidRDefault="0039083B">
      <w:pPr>
        <w:pStyle w:val="ProductList-Body"/>
      </w:pPr>
    </w:p>
    <w:p w:rsidR="0039083B" w:rsidRDefault="007A5D75">
      <w:pPr>
        <w:pStyle w:val="ProductList-ClauseHeading"/>
        <w:outlineLvl w:val="3"/>
      </w:pPr>
      <w:r>
        <w:t>2.3 Oprávnění pro kvalifikované nabídky</w:t>
      </w:r>
    </w:p>
    <w:p w:rsidR="0039083B" w:rsidRDefault="007A5D75">
      <w:pPr>
        <w:pStyle w:val="ProductList-Body"/>
      </w:pPr>
      <w:r>
        <w:t>Zákazníci s aktivní smlouvou, kteří obdrželi před 1. listopadem 2016 odběr služeb online, krytí Software Assurance nebo plán Microsoft Dynamics Enhancement Plan pro kvalifikující produkty uvedené v tabulce níže, mohou do 1. listopadu 2019 získat odpovídající kvalifikovanou nabídku služeb online Microsoft Dynamics 365. Zákazníci multilicenčního programu a zákazníci DPL (ceník pro produkt Dynamics) mají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3908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9083B" w:rsidRDefault="007A5D75">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9083B" w:rsidRDefault="007A5D75">
            <w:pPr>
              <w:pStyle w:val="ProductList-TableBody"/>
            </w:pPr>
            <w:r>
              <w:rPr>
                <w:color w:val="FFFFFF"/>
              </w:rPr>
              <w:t>Odpovídající kvalifikovaná nabídka pro služby online Microsoft Dynamics 365</w:t>
            </w:r>
          </w:p>
        </w:tc>
      </w:tr>
      <w:tr w:rsidR="0039083B">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365, verze Enterprise, kvalifikovaná nabídka</w:t>
            </w:r>
            <w:r>
              <w:br/>
            </w:r>
          </w:p>
        </w:tc>
      </w:tr>
      <w:tr w:rsidR="0039083B">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365, edice Enterprise, kvalifikovaná nabídka z krytí SA*</w:t>
            </w:r>
            <w:r>
              <w:br/>
              <w:t>Doplněk Microsoft Dynamics 365, edice Enterprise, kvalifikovaná nabídka*</w:t>
            </w:r>
          </w:p>
        </w:tc>
      </w:tr>
      <w:tr w:rsidR="0039083B">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br/>
              <w:t>Microsoft Dynamics 365, edice Business, kvalifikovaná nabídka z krytí SA*</w:t>
            </w:r>
            <w:r>
              <w:br/>
              <w:t>Doplněk Microsoft Dynamics 365, edice Business, kvalifikovaná nabídka*</w:t>
            </w:r>
          </w:p>
        </w:tc>
      </w:tr>
    </w:tbl>
    <w:p w:rsidR="0039083B" w:rsidRDefault="007A5D75">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rsidR="0039083B" w:rsidRDefault="0039083B">
      <w:pPr>
        <w:pStyle w:val="ProductList-Body"/>
      </w:pPr>
    </w:p>
    <w:p w:rsidR="0039083B" w:rsidRDefault="007A5D75">
      <w:pPr>
        <w:pStyle w:val="ProductList-ClauseHeading"/>
        <w:outlineLvl w:val="3"/>
      </w:pPr>
      <w:r>
        <w:t>2.4 Microsoft Dynamics Marketing a Parature</w:t>
      </w:r>
    </w:p>
    <w:p w:rsidR="0039083B" w:rsidRDefault="007A5D75">
      <w:pPr>
        <w:pStyle w:val="ProductList-Body"/>
      </w:pPr>
      <w:r>
        <w:t>Zákazníci se smlouvami Enterprise a Enterprise Subscription, kteří získali licence k produktům Microsoft Dynamics Marketing nebo Parature před 1. listopadem 2016 na základě aktuální prováděcí smlouvy, mohou své odběry prodloužit v rámci kterékoli následné prováděcí smlouvy podepsané před 15. květnem 2018. Bez ohledu na jakékoli nesouhlasné ustanovení ve smlouvě zákazníka o multilicenčním programu mohou zákazníci s aktivními odběry nadále užívat služby Microsoft Dynamics Marketing a/nebo Parature podle podmínek uvedených v jejich smlouvě do 15. května 2018, kdy platnost všech práv na užívání produktů Microsoft Dynamics Marketing a Parature vyprší.</w:t>
      </w:r>
    </w:p>
    <w:p w:rsidR="0039083B" w:rsidRDefault="0039083B">
      <w:pPr>
        <w:pStyle w:val="ProductList-Body"/>
      </w:pPr>
    </w:p>
    <w:p w:rsidR="0039083B" w:rsidRDefault="007A5D75">
      <w:pPr>
        <w:pStyle w:val="ProductList-ClauseHeading"/>
        <w:outlineLvl w:val="3"/>
      </w:pPr>
      <w:r>
        <w:t>2.5 Plán pro službu Microsoft Dynamics 365, Enterprise edition for Government</w:t>
      </w:r>
    </w:p>
    <w:p w:rsidR="0039083B" w:rsidRDefault="007A5D75">
      <w:pPr>
        <w:pStyle w:val="ProductList-Body"/>
      </w:pPr>
      <w:r>
        <w:t>Microsoft Dynamics 365 Unified Operations Plan, Microsoft Dynamics 365 for Retail a Microsoft Dynamics 365 nejsou k dispozici v plánu pro službu Microsoft 365, Enterprise edition for Government.</w:t>
      </w:r>
    </w:p>
    <w:p w:rsidR="0039083B" w:rsidRDefault="0039083B">
      <w:pPr>
        <w:pStyle w:val="ProductList-Body"/>
      </w:pPr>
    </w:p>
    <w:p w:rsidR="0039083B" w:rsidRDefault="007A5D75">
      <w:pPr>
        <w:pStyle w:val="ProductList-ClauseHeading"/>
        <w:outlineLvl w:val="3"/>
      </w:pPr>
      <w:r>
        <w:t>2.6 Microsoft Dynamics 365 Customer Engagement Plan a Customer Engagement Apps, Enterprise edition for Government and Academic</w:t>
      </w:r>
    </w:p>
    <w:p w:rsidR="0039083B" w:rsidRDefault="007A5D75">
      <w:pPr>
        <w:pStyle w:val="ProductList-Body"/>
      </w:pPr>
      <w:r>
        <w:t xml:space="preserve">Plán pro službu Microsoft Dynamics 365 Customer Engagement, Enterprise Edition a jeho jednotlivé služby definované v příloze 2 – Sady licencí na odběr dokumentu </w:t>
      </w:r>
      <w:hyperlink r:id="rId117">
        <w:r>
          <w:rPr>
            <w:color w:val="00467F"/>
            <w:u w:val="single"/>
          </w:rPr>
          <w:t>Podmínky pro služby online</w:t>
        </w:r>
      </w:hyperlink>
      <w:r>
        <w:t xml:space="preserve"> jsou k dispozici pro volby Government a Academic v programech Open License, Open Value a Open Value Subscription.</w:t>
      </w:r>
    </w:p>
    <w:p w:rsidR="0039083B" w:rsidRDefault="0039083B">
      <w:pPr>
        <w:pStyle w:val="ProductList-Body"/>
      </w:pPr>
    </w:p>
    <w:p w:rsidR="0039083B" w:rsidRDefault="007A5D75">
      <w:pPr>
        <w:pStyle w:val="ProductList-ClauseHeading"/>
        <w:outlineLvl w:val="3"/>
      </w:pPr>
      <w:r>
        <w:t>2.7 Verze Embedded služeb Microsoft Dynamics 365</w:t>
      </w:r>
    </w:p>
    <w:p w:rsidR="0039083B" w:rsidRDefault="007A5D75">
      <w:pPr>
        <w:pStyle w:val="ProductList-Body"/>
      </w:pPr>
      <w:r>
        <w:t xml:space="preserve">Prostřednictvím smlouvy Microsoft Cloud jsou poskytovány Embedded verze některých služeb Microsoft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rsidR="0039083B" w:rsidRDefault="0039083B">
      <w:pPr>
        <w:pStyle w:val="ProductList-Body"/>
      </w:pPr>
    </w:p>
    <w:p w:rsidR="0039083B" w:rsidRDefault="007A5D75">
      <w:pPr>
        <w:pStyle w:val="ProductList-ClauseHeading"/>
        <w:outlineLvl w:val="3"/>
      </w:pPr>
      <w:r>
        <w:t>2.8 Předpoklady pro licence na odběr produktu Dynamics 365 Team Member</w:t>
      </w:r>
    </w:p>
    <w:p w:rsidR="0039083B" w:rsidRDefault="007A5D75">
      <w:pPr>
        <w:pStyle w:val="ProductList-Body"/>
      </w:pPr>
      <w:r>
        <w:t>Licence na odběr produktu Dynamics 365 Team Member si mohou zakoupit pouze zákazníci s licencemi k produktům Microsoft Dynamics 365 Plan, Microsoft Dynamics 365 Customer Engagement Plan nebo Microsoft Dynamics 365 Unified Operations Plan.</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244" w:name="_Sec632"/>
      <w:r>
        <w:t>Služby Office 365</w:t>
      </w:r>
      <w:bookmarkEnd w:id="244"/>
      <w:r>
        <w:fldChar w:fldCharType="begin"/>
      </w:r>
      <w:r>
        <w:instrText xml:space="preserve"> TC "</w:instrText>
      </w:r>
      <w:bookmarkStart w:id="245" w:name="_Toc507616609"/>
      <w:r>
        <w:instrText>Služby Office 365</w:instrText>
      </w:r>
      <w:bookmarkEnd w:id="245"/>
      <w:r>
        <w:instrText>" \l 2</w:instrText>
      </w:r>
      <w:r>
        <w:fldChar w:fldCharType="end"/>
      </w:r>
    </w:p>
    <w:p w:rsidR="0039083B" w:rsidRDefault="007A5D75">
      <w:pPr>
        <w:pStyle w:val="ProductList-Offering2HeadingNoBorder"/>
        <w:outlineLvl w:val="2"/>
      </w:pPr>
      <w:bookmarkStart w:id="246" w:name="_Sec633"/>
      <w:r>
        <w:t>Aplikace služeb Office 365</w:t>
      </w:r>
      <w:bookmarkEnd w:id="246"/>
      <w:r>
        <w:fldChar w:fldCharType="begin"/>
      </w:r>
      <w:r>
        <w:instrText xml:space="preserve"> TC "</w:instrText>
      </w:r>
      <w:bookmarkStart w:id="247" w:name="_Toc507616610"/>
      <w:r>
        <w:instrText>Aplikace služeb Office 365</w:instrText>
      </w:r>
      <w:bookmarkEnd w:id="247"/>
      <w:r>
        <w:instrText>" \l 3</w:instrText>
      </w:r>
      <w:r>
        <w:fldChar w:fldCharType="end"/>
      </w:r>
    </w:p>
    <w:p w:rsidR="0039083B" w:rsidRDefault="007A5D75">
      <w:pPr>
        <w:pStyle w:val="ProductList-Offering1SubSection"/>
        <w:outlineLvl w:val="3"/>
      </w:pPr>
      <w:bookmarkStart w:id="248" w:name="_Sec719"/>
      <w:r>
        <w:t>1. Dostupnost programu</w:t>
      </w:r>
      <w:bookmarkEnd w:id="248"/>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lastRenderedPageBreak/>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249" w:name="_Sec774"/>
      <w:r>
        <w:t>2. Podmínky produktu</w:t>
      </w:r>
      <w:bookmarkEnd w:id="249"/>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na základě počtu uživatelů z krytí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t>2.1 Nárok na média pro Office 365 Pro Plus s právy k funkci Windows To Go</w:t>
      </w:r>
    </w:p>
    <w:p w:rsidR="0039083B" w:rsidRDefault="007A5D75">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rsidR="0039083B" w:rsidRDefault="0039083B">
      <w:pPr>
        <w:pStyle w:val="ProductList-Body"/>
      </w:pPr>
    </w:p>
    <w:p w:rsidR="0039083B" w:rsidRDefault="007A5D75">
      <w:pPr>
        <w:pStyle w:val="ProductList-ClauseHeading"/>
        <w:outlineLvl w:val="4"/>
      </w:pPr>
      <w:r>
        <w:t>2.2 Office Multi Language Pack</w:t>
      </w:r>
    </w:p>
    <w:p w:rsidR="0039083B" w:rsidRDefault="007A5D75">
      <w:pPr>
        <w:pStyle w:val="ProductList-Body"/>
      </w:pPr>
      <w:r>
        <w:t>Zákazníci s odběrem aplikace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služeb Office 365. Právo na užívání balíčku Office Multi Language Pack vyprší po vypršení platnosti práv v rámci kvalifikující licence k aplikaci Office 365. </w:t>
      </w:r>
    </w:p>
    <w:p w:rsidR="0039083B" w:rsidRDefault="0039083B">
      <w:pPr>
        <w:pStyle w:val="ProductList-Body"/>
      </w:pPr>
    </w:p>
    <w:p w:rsidR="0039083B" w:rsidRDefault="007A5D75">
      <w:pPr>
        <w:pStyle w:val="ProductList-ClauseHeading"/>
        <w:outlineLvl w:val="4"/>
      </w:pPr>
      <w:r>
        <w:t>2.3 Office Online</w:t>
      </w:r>
    </w:p>
    <w:p w:rsidR="0039083B" w:rsidRDefault="007A5D75">
      <w:pPr>
        <w:pStyle w:val="ProductList-Body"/>
      </w:pPr>
      <w:r>
        <w:t xml:space="preserve">Vlastní-li zákazník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Office 365 ProPlus, je oprávněn používat služby Office Online</w:t>
      </w:r>
      <w:r>
        <w:fldChar w:fldCharType="begin"/>
      </w:r>
      <w:r>
        <w:instrText xml:space="preserve"> XE "Office Online" </w:instrText>
      </w:r>
      <w:r>
        <w:fldChar w:fldCharType="end"/>
      </w:r>
      <w:r>
        <w:t xml:space="preserve">.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zákazníka pro službu Office 365 ProPlus smí přistupovat ke službám Office Online za účelem zobrazení a úpravy dokumentů, pokud má licenci také ke službě SharePoint Online nebo OneDrive for Business.</w:t>
      </w:r>
    </w:p>
    <w:p w:rsidR="0039083B" w:rsidRDefault="0039083B">
      <w:pPr>
        <w:pStyle w:val="ProductList-Body"/>
      </w:pPr>
    </w:p>
    <w:p w:rsidR="0039083B" w:rsidRDefault="007A5D75">
      <w:pPr>
        <w:pStyle w:val="ProductList-ClauseHeading"/>
        <w:outlineLvl w:val="4"/>
      </w:pPr>
      <w:r>
        <w:t>2.4 Období migrace pro Open Value Subscription</w:t>
      </w:r>
    </w:p>
    <w:p w:rsidR="0039083B" w:rsidRDefault="007A5D75">
      <w:pPr>
        <w:pStyle w:val="ProductList-Body"/>
      </w:pPr>
      <w:r>
        <w:t>Pro každou jednotku licencí na odběr na základě počtu uživatelů pro Office 365 ProPlus, Midsize Business, Enterprise E3-E5 nebo Education E3-E5, kterou zákazník aktivuje při uplynutí doby účinnosti smlouvy Open Value Subscription („datum uplynutí doby účinnosti“) nebo dříve, může zákazník pokračovat v používání kopie produktu Office Standard nebo Professional Plus licencované v rámci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rsidR="0039083B" w:rsidRDefault="0039083B">
      <w:pPr>
        <w:pStyle w:val="ProductList-Body"/>
      </w:pPr>
    </w:p>
    <w:p w:rsidR="0039083B" w:rsidRDefault="007A5D75">
      <w:pPr>
        <w:pStyle w:val="ProductList-ClauseHeading"/>
        <w:outlineLvl w:val="4"/>
      </w:pPr>
      <w:r>
        <w:t>2.5 Implementační práva pro produkt Visio Professional</w:t>
      </w:r>
    </w:p>
    <w:p w:rsidR="0039083B" w:rsidRDefault="007A5D75">
      <w:pPr>
        <w:pStyle w:val="ProductList-Body"/>
      </w:pPr>
      <w:r>
        <w:t>Uživatelé softwaru Visio Online Plan 2 smí instalovat a používat jednu kopii softwaru Visio Standard nebo Visio Professional, jak je uvedeno níže:</w:t>
      </w:r>
    </w:p>
    <w:p w:rsidR="0039083B" w:rsidRDefault="007A5D75" w:rsidP="007A5D75">
      <w:pPr>
        <w:pStyle w:val="ProductList-Bullet"/>
        <w:numPr>
          <w:ilvl w:val="0"/>
          <w:numId w:val="39"/>
        </w:numPr>
      </w:pPr>
      <w:r>
        <w:t>vlastní-li uživatel licenci pro produkt Office Standard nebo Office Professional Plus</w:t>
      </w:r>
      <w:r>
        <w:rPr>
          <w:vertAlign w:val="superscript"/>
        </w:rPr>
        <w:t>1</w:t>
      </w:r>
      <w:r>
        <w:t>; a</w:t>
      </w:r>
    </w:p>
    <w:p w:rsidR="0039083B" w:rsidRDefault="007A5D75" w:rsidP="007A5D75">
      <w:pPr>
        <w:pStyle w:val="ProductList-Bullet"/>
        <w:numPr>
          <w:ilvl w:val="0"/>
          <w:numId w:val="39"/>
        </w:numPr>
      </w:pPr>
      <w:r>
        <w:t>pouze na zařízení, na kterém je produkt Office nainstalován.</w:t>
      </w:r>
    </w:p>
    <w:p w:rsidR="0039083B" w:rsidRDefault="007A5D75">
      <w:pPr>
        <w:pStyle w:val="ProductList-Body"/>
      </w:pPr>
      <w:r>
        <w:rPr>
          <w:vertAlign w:val="superscript"/>
        </w:rPr>
        <w:t>1</w:t>
      </w:r>
      <w:r>
        <w:t>Na toto právo mají nárok uživatelé produktu Office Professional Plus licencovaní v rámci licence na odběr na základě počtu uživatelů k produktu Microsoft 365 z krytí SA.</w:t>
      </w:r>
    </w:p>
    <w:p w:rsidR="0039083B" w:rsidRDefault="0039083B">
      <w:pPr>
        <w:pStyle w:val="ProductList-Body"/>
      </w:pPr>
    </w:p>
    <w:p w:rsidR="0039083B" w:rsidRDefault="007A5D75">
      <w:pPr>
        <w:pStyle w:val="ProductList-ClauseHeading"/>
        <w:outlineLvl w:val="4"/>
      </w:pPr>
      <w:r>
        <w:t>2.6 Akademické programy</w:t>
      </w:r>
    </w:p>
    <w:p w:rsidR="0039083B" w:rsidRDefault="007A5D75">
      <w:pPr>
        <w:pStyle w:val="ProductList-Body"/>
      </w:pPr>
      <w:r>
        <w:t>Následující údaje platí pro zákazníky v multilicenčních programech pro akademickou sféru:</w:t>
      </w:r>
    </w:p>
    <w:p w:rsidR="0039083B" w:rsidRDefault="007A5D75">
      <w:pPr>
        <w:pStyle w:val="ProductList-SubClauseHeading"/>
        <w:outlineLvl w:val="5"/>
      </w:pPr>
      <w:r>
        <w:t>2.6.1 Práva na rozšířené užívání</w:t>
      </w:r>
    </w:p>
    <w:p w:rsidR="0039083B" w:rsidRDefault="007A5D75">
      <w:pPr>
        <w:pStyle w:val="ProductList-BodyIndented"/>
      </w:pPr>
      <w:r>
        <w:rPr>
          <w:b/>
        </w:rPr>
        <w:t>2.6.1.1 Office Professional Plus</w:t>
      </w:r>
    </w:p>
    <w:p w:rsidR="0039083B" w:rsidRDefault="007A5D75">
      <w:pPr>
        <w:pStyle w:val="ProductList-BodyIndented"/>
      </w:pPr>
      <w:r>
        <w:t xml:space="preserve">Instituce s licencemi na odběr na základě počtu uživatelů k produktu Office 365 ProPlus přiřazenými všem pedagogům/zaměstnancům nebo znalostním pracovníkům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rsidR="0039083B" w:rsidRDefault="0039083B">
      <w:pPr>
        <w:pStyle w:val="ProductList-BodyIndented"/>
      </w:pPr>
    </w:p>
    <w:p w:rsidR="0039083B" w:rsidRDefault="007A5D75">
      <w:pPr>
        <w:pStyle w:val="ProductList-BodyIndented"/>
      </w:pPr>
      <w:r>
        <w:rPr>
          <w:b/>
        </w:rPr>
        <w:t xml:space="preserve">2.6.1.2 Office 365 ProPlus </w:t>
      </w:r>
    </w:p>
    <w:p w:rsidR="0039083B" w:rsidRDefault="007A5D75">
      <w:pPr>
        <w:pStyle w:val="ProductList-BodyIndented"/>
      </w:pPr>
      <w:r>
        <w:t xml:space="preserve">Pokud si instituce licencovala produkt Office 365 ProPlus pro všechny pedagogy/zaměstnance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rsidR="0039083B" w:rsidRDefault="0039083B">
      <w:pPr>
        <w:pStyle w:val="ProductList-BodyIndented"/>
      </w:pPr>
    </w:p>
    <w:p w:rsidR="0039083B" w:rsidRDefault="007A5D75">
      <w:pPr>
        <w:pStyle w:val="ProductList-SubClauseHeading"/>
        <w:outlineLvl w:val="5"/>
      </w:pPr>
      <w:r>
        <w:t>2.6.2 Použití v laboratoři nebo knihovně</w:t>
      </w:r>
    </w:p>
    <w:p w:rsidR="0039083B" w:rsidRDefault="007A5D75">
      <w:pPr>
        <w:pStyle w:val="ProductList-BodyIndented"/>
      </w:pPr>
      <w:r>
        <w:t xml:space="preserve">Instituce s licencemi na odběr na základě počtu uživatelů pro Office 365 ProPlus, které jsou přiřazeny všem pedagogům/zaměstnancům nebo znalostním pracovníkům, mohou software Office Professional Plus 2016 nainstalovat v rámci laboratoře nebo knihovny s otevřeným přístupem </w:t>
      </w:r>
      <w:r>
        <w:lastRenderedPageBreak/>
        <w:t>v rámci organizace instituce. Používání softwaru se jinak řídí licenčními podmínkami pro Office Professional Plus. Toto ustanovení se nevztahuje na licence na odběr podle počtu uživatelů získané na základě smlouvy Microsoft Cloud.</w:t>
      </w:r>
    </w:p>
    <w:p w:rsidR="0039083B" w:rsidRDefault="0039083B">
      <w:pPr>
        <w:pStyle w:val="ProductList-BodyIndented"/>
      </w:pPr>
    </w:p>
    <w:p w:rsidR="0039083B" w:rsidRDefault="007A5D75">
      <w:pPr>
        <w:pStyle w:val="ProductList-SubClauseHeading"/>
        <w:outlineLvl w:val="5"/>
      </w:pPr>
      <w:r>
        <w:t>2.6.3 Výhody plynoucí z dokončení studia</w:t>
      </w:r>
    </w:p>
    <w:p w:rsidR="0039083B" w:rsidRDefault="007A5D75">
      <w:pPr>
        <w:pStyle w:val="ProductList-BodyIndented"/>
      </w:pPr>
      <w:r>
        <w:t xml:space="preserve">Instituce smí v kterémkoli okamžiku doby účinnosti prováděcí smlouvy převést určité licence k provozování produktu Office Professional Plus v </w:t>
      </w:r>
      <w:r>
        <w:fldChar w:fldCharType="begin"/>
      </w:r>
      <w:r>
        <w:instrText xml:space="preserve"> AutoTextList   \s NoStyle \t "Kvalifikované zařízení studenta označuje kvalifikované zařízení, které je ve vlastnictví, v pronájmu nebo pod správou studenta, případně které je ve vlastnictví, v pronájmu nebo pod vlastnictvím organizace a je přiřazeno pro individuální, výhradní užívání studentem. " </w:instrText>
      </w:r>
      <w:r>
        <w:fldChar w:fldCharType="separate"/>
      </w:r>
      <w:r>
        <w:rPr>
          <w:color w:val="0563C1"/>
        </w:rPr>
        <w:t>kvalifikovaném zařízení studenta</w:t>
      </w:r>
      <w:r>
        <w:fldChar w:fldCharType="end"/>
      </w:r>
      <w:r>
        <w:t xml:space="preserve"> na jakéhokoli absolventa.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Instituce však na absolventy nesmí převést práva související s licencemi pro přístup, včetně CAL nebo služeb online. Toto ustanovení se nevztahuje na licence na odběr podle počtu uživatelů získané na základě smlouvy Microsoft Cloud.</w:t>
      </w:r>
    </w:p>
    <w:p w:rsidR="0039083B" w:rsidRDefault="0039083B">
      <w:pPr>
        <w:pStyle w:val="ProductList-BodyIndented"/>
        <w:jc w:val="right"/>
      </w:pPr>
    </w:p>
    <w:tbl>
      <w:tblPr>
        <w:tblStyle w:val="PURTable0"/>
        <w:tblW w:w="0" w:type="dxa"/>
        <w:tblLook w:val="04A0" w:firstRow="1" w:lastRow="0" w:firstColumn="1" w:lastColumn="0" w:noHBand="0" w:noVBand="1"/>
      </w:tblPr>
      <w:tblGrid>
        <w:gridCol w:w="1055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Indented"/>
      </w:pPr>
    </w:p>
    <w:p w:rsidR="0039083B" w:rsidRDefault="007A5D75">
      <w:pPr>
        <w:pStyle w:val="ProductList-Offering2HeadingNoBorder"/>
        <w:outlineLvl w:val="2"/>
      </w:pPr>
      <w:bookmarkStart w:id="250" w:name="_Sec634"/>
      <w:r>
        <w:t>Sady Office 365</w:t>
      </w:r>
      <w:bookmarkEnd w:id="250"/>
      <w:r>
        <w:fldChar w:fldCharType="begin"/>
      </w:r>
      <w:r>
        <w:instrText xml:space="preserve"> TC "</w:instrText>
      </w:r>
      <w:bookmarkStart w:id="251" w:name="_Toc507616611"/>
      <w:r>
        <w:instrText>Sady Office 365</w:instrText>
      </w:r>
      <w:bookmarkEnd w:id="251"/>
      <w:r>
        <w:instrText>" \l 3</w:instrText>
      </w:r>
      <w:r>
        <w:fldChar w:fldCharType="end"/>
      </w:r>
    </w:p>
    <w:p w:rsidR="0039083B" w:rsidRDefault="007A5D75">
      <w:pPr>
        <w:pStyle w:val="ProductList-Offering1SubSection"/>
        <w:outlineLvl w:val="3"/>
      </w:pPr>
      <w:bookmarkStart w:id="252" w:name="_Sec720"/>
      <w:r>
        <w:t>1. Dostupnost programu</w:t>
      </w:r>
      <w:bookmarkEnd w:id="252"/>
    </w:p>
    <w:tbl>
      <w:tblPr>
        <w:tblStyle w:val="PURTable"/>
        <w:tblW w:w="0" w:type="dxa"/>
        <w:tblLook w:val="04A0" w:firstRow="1" w:lastRow="0" w:firstColumn="1" w:lastColumn="0" w:noHBand="0" w:noVBand="1"/>
      </w:tblPr>
      <w:tblGrid>
        <w:gridCol w:w="4219"/>
        <w:gridCol w:w="695"/>
        <w:gridCol w:w="694"/>
        <w:gridCol w:w="804"/>
        <w:gridCol w:w="710"/>
        <w:gridCol w:w="727"/>
        <w:gridCol w:w="827"/>
        <w:gridCol w:w="703"/>
        <w:gridCol w:w="738"/>
        <w:gridCol w:w="799"/>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Enterprise E1</w:t>
            </w:r>
            <w:r>
              <w:fldChar w:fldCharType="begin"/>
            </w:r>
            <w:r>
              <w:instrText xml:space="preserve"> XE "Office 365 Enterprise E1"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Enterprise E1 z krytí SA</w:t>
            </w:r>
            <w:r>
              <w:fldChar w:fldCharType="begin"/>
            </w:r>
            <w:r>
              <w:instrText xml:space="preserve"> XE "Office 365 Enterprise E1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Enterprise E3</w:t>
            </w:r>
            <w:r>
              <w:fldChar w:fldCharType="begin"/>
            </w:r>
            <w:r>
              <w:instrText xml:space="preserve"> XE "Office 365 Enterprise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Enterprise E3 z krytí SA</w:t>
            </w:r>
            <w:r>
              <w:fldChar w:fldCharType="begin"/>
            </w:r>
            <w:r>
              <w:instrText xml:space="preserve"> XE "Office 365 Enterprise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Enterprise E4</w:t>
            </w:r>
            <w:r>
              <w:fldChar w:fldCharType="begin"/>
            </w:r>
            <w:r>
              <w:instrText xml:space="preserve"> XE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Enterprise E4 z krytí SA</w:t>
            </w:r>
            <w:r>
              <w:fldChar w:fldCharType="begin"/>
            </w:r>
            <w:r>
              <w:instrText xml:space="preserve"> XE "Office 365 Enterprise E4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Office 365 Enterprise E1, E3</w:t>
            </w:r>
            <w:r>
              <w:fldChar w:fldCharType="begin"/>
            </w:r>
            <w:r>
              <w:instrText xml:space="preserve"> XE "Doplněk Office 365 Enterprise E1,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Office 365 Enterprise E4</w:t>
            </w:r>
            <w:r>
              <w:fldChar w:fldCharType="begin"/>
            </w:r>
            <w:r>
              <w:instrText xml:space="preserve"> XE "Doplněk Office 365 Enterprise E4"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Office 365 Enterprise E4 bez ProPlus</w:t>
            </w:r>
            <w:r>
              <w:fldChar w:fldCharType="begin"/>
            </w:r>
            <w:r>
              <w:instrText xml:space="preserve"> XE "Doplněk Office 365 Enterprise E4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253" w:name="_Sec775"/>
      <w:r>
        <w:t>2. Podmínky produktu</w:t>
      </w:r>
      <w:bookmarkEnd w:id="253"/>
    </w:p>
    <w:tbl>
      <w:tblPr>
        <w:tblStyle w:val="PURTable"/>
        <w:tblW w:w="0" w:type="dxa"/>
        <w:tblLook w:val="04A0" w:firstRow="1" w:lastRow="0" w:firstColumn="1" w:lastColumn="0" w:noHBand="0" w:noVBand="1"/>
      </w:tblPr>
      <w:tblGrid>
        <w:gridCol w:w="3624"/>
        <w:gridCol w:w="3646"/>
        <w:gridCol w:w="3646"/>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lastRenderedPageBreak/>
        <w:t>2.1 Komunitní cloudová služba státní správy USA</w:t>
      </w:r>
    </w:p>
    <w:p w:rsidR="0039083B" w:rsidRDefault="007A5D75">
      <w:pPr>
        <w:pStyle w:val="ProductList-Body"/>
      </w:pPr>
      <w:r>
        <w:rPr>
          <w:color w:val="000000"/>
        </w:rPr>
        <w:t xml:space="preserve">V případě sad Office 365 označených výše v údajích o dostupnosti programů jako </w:t>
      </w:r>
      <w:r>
        <w:fldChar w:fldCharType="begin"/>
      </w:r>
      <w:r>
        <w:instrText xml:space="preserve"> AutoTextList   \s NoStyle \t "Komunitní cloudová služba státní správy USA" </w:instrText>
      </w:r>
      <w:r>
        <w:fldChar w:fldCharType="separate"/>
      </w:r>
      <w:r>
        <w:rPr>
          <w:color w:val="0563C1"/>
        </w:rPr>
        <w:t>UC</w:t>
      </w:r>
      <w:r>
        <w:fldChar w:fldCharType="end"/>
      </w:r>
      <w:r>
        <w:t xml:space="preserve"> zjistíte v tabulce dostupnosti programů pro každou komponentu sady, které komponenty jsou službami </w:t>
      </w:r>
      <w:r>
        <w:fldChar w:fldCharType="begin"/>
      </w:r>
      <w:r>
        <w:instrText xml:space="preserve"> AutoTextList   \s NoStyle \t "Komunitní cloudová služba státní správy USA" </w:instrText>
      </w:r>
      <w:r>
        <w:fldChar w:fldCharType="separate"/>
      </w:r>
      <w:r>
        <w:rPr>
          <w:color w:val="0563C1"/>
        </w:rPr>
        <w:t>UC</w:t>
      </w:r>
      <w:r>
        <w:fldChar w:fldCharType="end"/>
      </w:r>
      <w:r>
        <w:t>.</w:t>
      </w:r>
    </w:p>
    <w:p w:rsidR="0039083B" w:rsidRDefault="0039083B">
      <w:pPr>
        <w:pStyle w:val="ProductList-Body"/>
      </w:pPr>
    </w:p>
    <w:p w:rsidR="0039083B" w:rsidRDefault="007A5D75">
      <w:pPr>
        <w:pStyle w:val="ProductList-ClauseHeading"/>
        <w:outlineLvl w:val="4"/>
      </w:pPr>
      <w:r>
        <w:t>2.2 Office 365 Enterprise F1</w:t>
      </w:r>
    </w:p>
    <w:p w:rsidR="0039083B" w:rsidRDefault="007A5D75">
      <w:pPr>
        <w:pStyle w:val="ProductList-Body"/>
      </w:pPr>
      <w:r>
        <w:t>Nabídka Office 365 Enterprise F1 byla dříve označována jako sada Business Productivity Online Deskless Suite</w:t>
      </w:r>
      <w:r>
        <w:fldChar w:fldCharType="begin"/>
      </w:r>
      <w:r>
        <w:instrText xml:space="preserve"> XE "Business Productivity Online Deskless Suite" </w:instrText>
      </w:r>
      <w:r>
        <w:fldChar w:fldCharType="end"/>
      </w:r>
      <w:r>
        <w:t xml:space="preserve"> (BPOS Deskless). Zákazníci v Brazílii a Chile, kteří si zakoupí sadu Office 365 Enterprise F1, získají BPOS Deskless. Tito zákazníci mohou provést migraci na sadu Office 365 Enterprise F1.</w:t>
      </w:r>
    </w:p>
    <w:p w:rsidR="0039083B" w:rsidRDefault="0039083B">
      <w:pPr>
        <w:pStyle w:val="ProductList-Body"/>
      </w:pPr>
    </w:p>
    <w:p w:rsidR="0039083B" w:rsidRDefault="007A5D75">
      <w:pPr>
        <w:pStyle w:val="ProductList-ClauseHeading"/>
        <w:outlineLvl w:val="4"/>
      </w:pPr>
      <w:r>
        <w:t>2.3 Office Multi Language Pack</w:t>
      </w:r>
    </w:p>
    <w:p w:rsidR="0039083B" w:rsidRDefault="007A5D75">
      <w:pPr>
        <w:pStyle w:val="ProductList-Body"/>
      </w:pPr>
      <w:r>
        <w:t>Zákazníci se sadou Office 365, která zahrnuje Office 365 ProPlus, mohou používat nejnovější verzi balíčku Office Multi Language Pack</w:t>
      </w:r>
      <w:r>
        <w:fldChar w:fldCharType="begin"/>
      </w:r>
      <w:r>
        <w:instrText xml:space="preserve"> XE "Office Multi Language Pack" </w:instrText>
      </w:r>
      <w:r>
        <w:fldChar w:fldCharType="end"/>
      </w:r>
      <w:r>
        <w:t xml:space="preserve"> s kopiemi softwaru aplikací pro stolní počítače, které jsou oprávněni používat v rámci kvalifikujícího odběru sady Office 365. </w:t>
      </w:r>
    </w:p>
    <w:p w:rsidR="0039083B" w:rsidRDefault="0039083B">
      <w:pPr>
        <w:pStyle w:val="ProductList-Body"/>
      </w:pPr>
    </w:p>
    <w:p w:rsidR="0039083B" w:rsidRDefault="007A5D75">
      <w:pPr>
        <w:pStyle w:val="ProductList-ClauseHeading"/>
        <w:outlineLvl w:val="4"/>
      </w:pPr>
      <w:r>
        <w:t>2.4 Využití kódu Product Key pro Office 365 Midsize Business</w:t>
      </w:r>
    </w:p>
    <w:p w:rsidR="0039083B" w:rsidRDefault="007A5D75">
      <w:pPr>
        <w:pStyle w:val="ProductList-Body"/>
      </w:pPr>
      <w:r>
        <w:t>Office 365 Midsize Business</w:t>
      </w:r>
      <w:r>
        <w:fldChar w:fldCharType="begin"/>
      </w:r>
      <w:r>
        <w:instrText xml:space="preserve"> XE "Office 365 Midsize Business" </w:instrText>
      </w:r>
      <w:r>
        <w:fldChar w:fldCharType="end"/>
      </w:r>
      <w:r>
        <w:t xml:space="preserve"> je k dispozici do 30. září 2015; poté lze nevyužité odběry použít pro nástupnický produkt.</w:t>
      </w:r>
    </w:p>
    <w:p w:rsidR="0039083B" w:rsidRDefault="0039083B">
      <w:pPr>
        <w:pStyle w:val="ProductList-Body"/>
      </w:pPr>
    </w:p>
    <w:p w:rsidR="0039083B" w:rsidRDefault="007A5D75">
      <w:pPr>
        <w:pStyle w:val="ProductList-ClauseHeading"/>
        <w:outlineLvl w:val="4"/>
      </w:pPr>
      <w:r>
        <w:t>2.5 Akademické programy</w:t>
      </w:r>
    </w:p>
    <w:p w:rsidR="0039083B" w:rsidRDefault="007A5D75">
      <w:pPr>
        <w:pStyle w:val="ProductList-Body"/>
      </w:pPr>
      <w:r>
        <w:t>Následující údaje platí pro zákazníky v multilicenčních programech pro akademickou sféru.</w:t>
      </w:r>
    </w:p>
    <w:p w:rsidR="0039083B" w:rsidRDefault="0039083B">
      <w:pPr>
        <w:pStyle w:val="ProductList-Body"/>
      </w:pPr>
    </w:p>
    <w:p w:rsidR="0039083B" w:rsidRDefault="007A5D75">
      <w:pPr>
        <w:pStyle w:val="ProductList-SubClauseHeading"/>
        <w:outlineLvl w:val="5"/>
      </w:pPr>
      <w:r>
        <w:t>2.5.1 Akvizice Campus a School</w:t>
      </w:r>
    </w:p>
    <w:p w:rsidR="0039083B" w:rsidRDefault="007A5D75">
      <w:pPr>
        <w:pStyle w:val="ProductList-BodyIndented"/>
      </w:pPr>
      <w:r>
        <w:t xml:space="preserve">V rámci smlouvy Campus a School musejí být licence na odběr pro sady Office 365 A3/A5 získány na uživatele v rámci celé instituce. Pokud jsou pro přístup k sadám Office 365 A3/A5 během období vyžadovány další licence na odběr na základě počtu uživatelů, musí instituce na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předložit objednávku. Při provádění výročních objednávek může instituce objednat méně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služby online, než kolik obsahovala její úvodní objednávka, pokud výroční objednávka splňuje minimální požadavky na produkt vzdělávací platformy; nebo na produkt počítačové platformy School, online služby Enterprise nebo nabídky Student, jak je uvedeno v multilicenční smlouvě zákazníka.</w:t>
      </w:r>
    </w:p>
    <w:p w:rsidR="0039083B" w:rsidRDefault="0039083B">
      <w:pPr>
        <w:pStyle w:val="ProductList-BodyIndented"/>
      </w:pPr>
    </w:p>
    <w:p w:rsidR="0039083B" w:rsidRDefault="007A5D75">
      <w:pPr>
        <w:pStyle w:val="ProductList-SubClauseHeading"/>
        <w:outlineLvl w:val="5"/>
      </w:pPr>
      <w:r>
        <w:t>2.5.2 Práva na rozšířené užívání pro produkt Office Professional Plus</w:t>
      </w:r>
    </w:p>
    <w:p w:rsidR="0039083B" w:rsidRDefault="007A5D75">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rsidR="0039083B" w:rsidRDefault="0039083B">
      <w:pPr>
        <w:pStyle w:val="ProductList-BodyIndented"/>
      </w:pPr>
    </w:p>
    <w:p w:rsidR="0039083B" w:rsidRDefault="007A5D75">
      <w:pPr>
        <w:pStyle w:val="ProductList-SubClauseHeading"/>
        <w:outlineLvl w:val="5"/>
      </w:pPr>
      <w:r>
        <w:t>2.5.3 Práva na rozšířené užívání pro produkt Office 365 ProPlus</w:t>
      </w:r>
    </w:p>
    <w:p w:rsidR="0039083B" w:rsidRDefault="007A5D75">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rsidR="0039083B" w:rsidRDefault="0039083B">
      <w:pPr>
        <w:pStyle w:val="ProductList-BodyIndented"/>
      </w:pPr>
    </w:p>
    <w:p w:rsidR="0039083B" w:rsidRDefault="007A5D75">
      <w:pPr>
        <w:pStyle w:val="ProductList-SubClauseHeading"/>
        <w:outlineLvl w:val="5"/>
      </w:pPr>
      <w:r>
        <w:t>2.5.4 Použití v laboratoři nebo knihovně</w:t>
      </w:r>
    </w:p>
    <w:p w:rsidR="0039083B" w:rsidRDefault="007A5D75">
      <w:pPr>
        <w:pStyle w:val="ProductList-BodyIndented"/>
      </w:pPr>
      <w:r>
        <w:t>Instituce s licencemi na odběr na základě počtu uživatelů pro Office 365 A3/A5, které jsou přiřazeny všem pedagogům/zaměstnancům nebo znalostním pracovníkům, mohou software Office Professional Plus 2016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rsidR="0039083B" w:rsidRDefault="0039083B">
      <w:pPr>
        <w:pStyle w:val="ProductList-BodyIndented"/>
      </w:pPr>
    </w:p>
    <w:p w:rsidR="0039083B" w:rsidRDefault="007A5D75">
      <w:pPr>
        <w:pStyle w:val="ProductList-SubClauseHeading"/>
        <w:outlineLvl w:val="5"/>
      </w:pPr>
      <w:r>
        <w:t>2.5.5 Výhody plynoucí z dokončení studia</w:t>
      </w:r>
    </w:p>
    <w:p w:rsidR="0039083B" w:rsidRDefault="007A5D75">
      <w:pPr>
        <w:pStyle w:val="ProductList-BodyIndented"/>
      </w:pPr>
      <w:r>
        <w:t xml:space="preserve">Instituce smí v kterémkoli okamžiku doby účinnosti prováděcí smlouvy převést určité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provozování produktu Office Professional Plus v </w:t>
      </w:r>
      <w:r>
        <w:fldChar w:fldCharType="begin"/>
      </w:r>
      <w:r>
        <w:instrText xml:space="preserve"> AutoTextList   \s NoStyle \t "Kvalifikované zařízení studenta označuje kvalifikované zařízení, které je ve vlastnictví, v pronájmu nebo pod správou studenta, případně které je ve vlastnictví, v pronájmu nebo pod vlastnictvím organizace a je přiřazeno pro individuální, výhradní užívání studentem. " </w:instrText>
      </w:r>
      <w:r>
        <w:fldChar w:fldCharType="separate"/>
      </w:r>
      <w:r>
        <w:rPr>
          <w:color w:val="0563C1"/>
        </w:rPr>
        <w:t>kvalifikovaném zařízení studenta</w:t>
      </w:r>
      <w:r>
        <w:fldChar w:fldCharType="end"/>
      </w:r>
      <w:r>
        <w:t xml:space="preserve"> na jakéhokoli absolventa.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Instituce však na absolventy nesmí převést práva související s licencemi pro přístup, včetně CAL nebo služeb online. Toto ustanovení se nevztahuje na licence na odběr podle počtu uživatelů získané na základě smlouvy Microsoft Cloud.</w:t>
      </w:r>
    </w:p>
    <w:p w:rsidR="0039083B" w:rsidRDefault="0039083B">
      <w:pPr>
        <w:pStyle w:val="ProductList-BodyIndented"/>
        <w:jc w:val="right"/>
      </w:pPr>
    </w:p>
    <w:tbl>
      <w:tblPr>
        <w:tblStyle w:val="PURTable0"/>
        <w:tblW w:w="0" w:type="dxa"/>
        <w:tblLook w:val="04A0" w:firstRow="1" w:lastRow="0" w:firstColumn="1" w:lastColumn="0" w:noHBand="0" w:noVBand="1"/>
      </w:tblPr>
      <w:tblGrid>
        <w:gridCol w:w="1055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Indented"/>
      </w:pPr>
    </w:p>
    <w:p w:rsidR="0039083B" w:rsidRDefault="007A5D75">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7616612"/>
      <w:r>
        <w:instrText>Office 365 Cloud App Security</w:instrText>
      </w:r>
      <w:bookmarkEnd w:id="255"/>
      <w:r>
        <w:instrText>" \l 3</w:instrText>
      </w:r>
      <w:r>
        <w:fldChar w:fldCharType="end"/>
      </w:r>
    </w:p>
    <w:p w:rsidR="0039083B" w:rsidRDefault="007A5D75">
      <w:pPr>
        <w:pStyle w:val="ProductList-Offering1SubSection"/>
        <w:outlineLvl w:val="3"/>
      </w:pPr>
      <w:bookmarkStart w:id="256" w:name="_Sec919"/>
      <w:r>
        <w:t>1. Dostupnost programu</w:t>
      </w:r>
      <w:bookmarkEnd w:id="256"/>
    </w:p>
    <w:tbl>
      <w:tblPr>
        <w:tblStyle w:val="PURTable"/>
        <w:tblW w:w="0" w:type="dxa"/>
        <w:tblLook w:val="04A0" w:firstRow="1" w:lastRow="0" w:firstColumn="1" w:lastColumn="0" w:noHBand="0" w:noVBand="1"/>
      </w:tblPr>
      <w:tblGrid>
        <w:gridCol w:w="4240"/>
        <w:gridCol w:w="697"/>
        <w:gridCol w:w="696"/>
        <w:gridCol w:w="807"/>
        <w:gridCol w:w="712"/>
        <w:gridCol w:w="728"/>
        <w:gridCol w:w="828"/>
        <w:gridCol w:w="705"/>
        <w:gridCol w:w="701"/>
        <w:gridCol w:w="802"/>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none" w:sz="4" w:space="0" w:color="A5A5A5"/>
              <w:right w:val="none" w:sz="4" w:space="0" w:color="6E6E6E"/>
            </w:tcBorders>
          </w:tcPr>
          <w:p w:rsidR="0039083B" w:rsidRDefault="007A5D75">
            <w:pPr>
              <w:pStyle w:val="ProductList-TableBody"/>
            </w:pPr>
            <w:r>
              <w:rPr>
                <w:color w:val="000000"/>
              </w:rPr>
              <w:t>Office 365 Cloud App Security (licence na bázi předplatného podle počtu uživatelů)</w:t>
            </w:r>
            <w:r>
              <w:fldChar w:fldCharType="begin"/>
            </w:r>
            <w:r>
              <w:instrText xml:space="preserve"> XE "Office 365 Cloud App Security (licence na bázi předplatného podle počtu uživatelů)"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257" w:name="_Sec920"/>
      <w:r>
        <w:t>2. Podmínky produktu</w:t>
      </w:r>
      <w:bookmarkEnd w:id="257"/>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lastRenderedPageBreak/>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58" w:name="_Sec877"/>
      <w:r>
        <w:t>Microsoft MyAnalytics</w:t>
      </w:r>
      <w:bookmarkEnd w:id="258"/>
      <w:r>
        <w:fldChar w:fldCharType="begin"/>
      </w:r>
      <w:r>
        <w:instrText xml:space="preserve"> TC "</w:instrText>
      </w:r>
      <w:bookmarkStart w:id="259" w:name="_Toc507616613"/>
      <w:r>
        <w:instrText>Microsoft MyAnalytics</w:instrText>
      </w:r>
      <w:bookmarkEnd w:id="259"/>
      <w:r>
        <w:instrText>" \l 3</w:instrText>
      </w:r>
      <w:r>
        <w:fldChar w:fldCharType="end"/>
      </w:r>
    </w:p>
    <w:p w:rsidR="0039083B" w:rsidRDefault="007A5D75">
      <w:pPr>
        <w:pStyle w:val="ProductList-Offering1SubSection"/>
        <w:outlineLvl w:val="3"/>
      </w:pPr>
      <w:bookmarkStart w:id="260" w:name="_Sec878"/>
      <w:r>
        <w:t>1. Dostupnost programu</w:t>
      </w:r>
      <w:bookmarkEnd w:id="26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261" w:name="_Sec879"/>
      <w:r>
        <w:t>2. Podmínky produktu</w:t>
      </w:r>
      <w:bookmarkEnd w:id="261"/>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7616614"/>
      <w:r>
        <w:instrText>Office 365 Advanced Compliance</w:instrText>
      </w:r>
      <w:bookmarkEnd w:id="263"/>
      <w:r>
        <w:instrText>" \l 3</w:instrText>
      </w:r>
      <w:r>
        <w:fldChar w:fldCharType="end"/>
      </w:r>
    </w:p>
    <w:p w:rsidR="0039083B" w:rsidRDefault="007A5D75">
      <w:pPr>
        <w:pStyle w:val="ProductList-Offering1SubSection"/>
        <w:outlineLvl w:val="3"/>
      </w:pPr>
      <w:bookmarkStart w:id="264" w:name="_Sec881"/>
      <w:r>
        <w:t>1. Dostupnost programu</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265" w:name="_Sec882"/>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66" w:name="_Sec665"/>
      <w:r>
        <w:t>Exchange Online</w:t>
      </w:r>
      <w:bookmarkEnd w:id="266"/>
      <w:r>
        <w:fldChar w:fldCharType="begin"/>
      </w:r>
      <w:r>
        <w:instrText xml:space="preserve"> TC "</w:instrText>
      </w:r>
      <w:bookmarkStart w:id="267" w:name="_Toc507616615"/>
      <w:r>
        <w:instrText>Exchange Online</w:instrText>
      </w:r>
      <w:bookmarkEnd w:id="267"/>
      <w:r>
        <w:instrText>" \l 3</w:instrText>
      </w:r>
      <w:r>
        <w:fldChar w:fldCharType="end"/>
      </w:r>
    </w:p>
    <w:p w:rsidR="0039083B" w:rsidRDefault="007A5D75">
      <w:pPr>
        <w:pStyle w:val="ProductList-Offering1SubSection"/>
        <w:outlineLvl w:val="3"/>
      </w:pPr>
      <w:bookmarkStart w:id="268" w:name="_Sec721"/>
      <w:r>
        <w:t>1. Dostupnost programu</w:t>
      </w:r>
      <w:bookmarkEnd w:id="268"/>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lastRenderedPageBreak/>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269" w:name="_Sec776"/>
      <w:r>
        <w:t>2. Podmínky produktu</w:t>
      </w:r>
      <w:bookmarkEnd w:id="269"/>
    </w:p>
    <w:tbl>
      <w:tblPr>
        <w:tblStyle w:val="PURTable"/>
        <w:tblW w:w="0" w:type="dxa"/>
        <w:tblLook w:val="04A0" w:firstRow="1" w:lastRow="0" w:firstColumn="1" w:lastColumn="0" w:noHBand="0" w:noVBand="1"/>
      </w:tblPr>
      <w:tblGrid>
        <w:gridCol w:w="3656"/>
        <w:gridCol w:w="3628"/>
        <w:gridCol w:w="3632"/>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4">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t>2.1 Exchange Online Archiving for Exchange Server</w:t>
      </w:r>
    </w:p>
    <w:p w:rsidR="0039083B" w:rsidRDefault="007A5D75">
      <w:pPr>
        <w:pStyle w:val="ProductList-Body"/>
      </w:pPr>
      <w:r>
        <w:t>Služba Exchange Online Archiving for Exchange Server je nástupnickou službou online po produktu Exchange Hosted Archive</w:t>
      </w:r>
      <w:r>
        <w:fldChar w:fldCharType="begin"/>
      </w:r>
      <w:r>
        <w:instrText xml:space="preserve"> XE "Exchange Hosted Archive" </w:instrText>
      </w:r>
      <w:r>
        <w:fldChar w:fldCharType="end"/>
      </w:r>
      <w:r>
        <w:t>.</w:t>
      </w:r>
    </w:p>
    <w:p w:rsidR="0039083B" w:rsidRDefault="0039083B">
      <w:pPr>
        <w:pStyle w:val="ProductList-Body"/>
      </w:pPr>
    </w:p>
    <w:p w:rsidR="0039083B" w:rsidRDefault="007A5D75">
      <w:pPr>
        <w:pStyle w:val="ProductList-ClauseHeading"/>
        <w:outlineLvl w:val="4"/>
      </w:pPr>
      <w:r>
        <w:t>2.2 Exchange Online Archiving pro Exchange Server A</w:t>
      </w:r>
    </w:p>
    <w:p w:rsidR="0039083B" w:rsidRDefault="007A5D75">
      <w:pPr>
        <w:pStyle w:val="ProductList-Body"/>
      </w:pPr>
      <w:r>
        <w:t>Akademické instituce se smlouvami Enrollment for Education Solutions a Open Value Subscription pro řešení ve vzdělávání s licencí pro sadu Enterprise CAL</w:t>
      </w:r>
      <w:r>
        <w:fldChar w:fldCharType="begin"/>
      </w:r>
      <w:r>
        <w:instrText xml:space="preserve"> XE "Enterprise CAL" </w:instrText>
      </w:r>
      <w:r>
        <w:fldChar w:fldCharType="end"/>
      </w:r>
      <w:r>
        <w:t xml:space="preserve">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70" w:name="_Sec666"/>
      <w:r>
        <w:t>OneDrive pro firmy</w:t>
      </w:r>
      <w:bookmarkEnd w:id="270"/>
      <w:r>
        <w:fldChar w:fldCharType="begin"/>
      </w:r>
      <w:r>
        <w:instrText xml:space="preserve"> TC "</w:instrText>
      </w:r>
      <w:bookmarkStart w:id="271" w:name="_Toc507616616"/>
      <w:r>
        <w:instrText>OneDrive pro firmy</w:instrText>
      </w:r>
      <w:bookmarkEnd w:id="271"/>
      <w:r>
        <w:instrText>" \l 3</w:instrText>
      </w:r>
      <w:r>
        <w:fldChar w:fldCharType="end"/>
      </w:r>
    </w:p>
    <w:p w:rsidR="0039083B" w:rsidRDefault="007A5D75">
      <w:pPr>
        <w:pStyle w:val="ProductList-Offering1SubSection"/>
        <w:outlineLvl w:val="3"/>
      </w:pPr>
      <w:bookmarkStart w:id="272" w:name="_Sec722"/>
      <w:r>
        <w:t>1. Dostupnost programu</w:t>
      </w:r>
      <w:bookmarkEnd w:id="272"/>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7F7F7F"/>
              <w:right w:val="none" w:sz="4" w:space="0" w:color="6E6E6E"/>
            </w:tcBorders>
          </w:tcPr>
          <w:p w:rsidR="0039083B" w:rsidRDefault="007A5D75">
            <w:pPr>
              <w:pStyle w:val="ProductList-TableBody"/>
            </w:pPr>
            <w:r>
              <w:t>OneDrive for Business Plan 1</w:t>
            </w:r>
            <w:r>
              <w:fldChar w:fldCharType="begin"/>
            </w:r>
            <w:r>
              <w:instrText xml:space="preserve"> XE "OneDrive for Business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7F7F7F"/>
              <w:left w:val="none" w:sz="4" w:space="0" w:color="6E6E6E"/>
              <w:bottom w:val="none" w:sz="4" w:space="0" w:color="BFBFBF"/>
              <w:right w:val="none" w:sz="4" w:space="0" w:color="6E6E6E"/>
            </w:tcBorders>
          </w:tcPr>
          <w:p w:rsidR="0039083B" w:rsidRDefault="007A5D75">
            <w:pPr>
              <w:pStyle w:val="ProductList-TableBody"/>
            </w:pPr>
            <w:r>
              <w:t>OneDrive for Business Plan 2</w:t>
            </w:r>
            <w:r>
              <w:fldChar w:fldCharType="begin"/>
            </w:r>
            <w:r>
              <w:instrText xml:space="preserve"> XE "OneDrive for Business Plan 2" </w:instrText>
            </w:r>
            <w:r>
              <w:fldChar w:fldCharType="end"/>
            </w:r>
            <w:r>
              <w:t xml:space="preserve"> (licence na odběr na základě počtu uživatelů)</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273" w:name="_Sec777"/>
      <w:r>
        <w:t>2. Podmínky produktu</w:t>
      </w:r>
      <w:bookmarkEnd w:id="273"/>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74" w:name="_Sec667"/>
      <w:r>
        <w:t>Project Online</w:t>
      </w:r>
      <w:bookmarkEnd w:id="274"/>
      <w:r>
        <w:fldChar w:fldCharType="begin"/>
      </w:r>
      <w:r>
        <w:instrText xml:space="preserve"> TC "</w:instrText>
      </w:r>
      <w:bookmarkStart w:id="275" w:name="_Toc507616617"/>
      <w:r>
        <w:instrText>Project Online</w:instrText>
      </w:r>
      <w:bookmarkEnd w:id="275"/>
      <w:r>
        <w:instrText>" \l 3</w:instrText>
      </w:r>
      <w:r>
        <w:fldChar w:fldCharType="end"/>
      </w:r>
    </w:p>
    <w:p w:rsidR="0039083B" w:rsidRDefault="007A5D75">
      <w:pPr>
        <w:pStyle w:val="ProductList-Offering1SubSection"/>
        <w:outlineLvl w:val="3"/>
      </w:pPr>
      <w:bookmarkStart w:id="276" w:name="_Sec723"/>
      <w:r>
        <w:t>1. Dostupnost programu</w:t>
      </w:r>
      <w:bookmarkEnd w:id="276"/>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lastRenderedPageBreak/>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277" w:name="_Sec778"/>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jc w:val="right"/>
      </w:pPr>
    </w:p>
    <w:p w:rsidR="0039083B" w:rsidRDefault="007A5D75">
      <w:pPr>
        <w:pStyle w:val="ProductList-ClauseHeading"/>
        <w:outlineLvl w:val="4"/>
      </w:pPr>
      <w:r>
        <w:t>2.1 Office Multi Language Pack</w:t>
      </w:r>
    </w:p>
    <w:p w:rsidR="0039083B" w:rsidRDefault="007A5D75">
      <w:pPr>
        <w:pStyle w:val="ProductList-Body"/>
      </w:pPr>
      <w:r>
        <w:t xml:space="preserve">Zákazníci s odběry Project Online Professional nebo Project Online Premium mohou používat nejnovější verzi balíčku Office Multi Language Pack s kopiemi softwaru aplikací pro stolní počítače, které jsou oprávněni používat v rámci kvalifikujícího odběru. Právo na užívání balíčku Office Multi Language Pack vyprší po vypršení platnosti práv v rámci kvalifikujícího odběru. </w:t>
      </w:r>
    </w:p>
    <w:p w:rsidR="0039083B" w:rsidRDefault="0039083B">
      <w:pPr>
        <w:pStyle w:val="ProductList-Body"/>
      </w:pPr>
    </w:p>
    <w:p w:rsidR="0039083B" w:rsidRDefault="007A5D75">
      <w:pPr>
        <w:pStyle w:val="ProductList-ClauseHeading"/>
        <w:outlineLvl w:val="4"/>
      </w:pPr>
      <w:r>
        <w:t>2.2 Implementační práva pro Project Professional</w:t>
      </w:r>
    </w:p>
    <w:p w:rsidR="0039083B" w:rsidRDefault="007A5D75">
      <w:pPr>
        <w:pStyle w:val="ProductList-Body"/>
      </w:pPr>
      <w:r>
        <w:t>Uživatelé produktu Project Online Professional nebo Project Online Premium smí instalovat a užívat jednu kopii softwaru Project Standard nebo Project Professional, jak je uvedeno níže:</w:t>
      </w:r>
    </w:p>
    <w:p w:rsidR="0039083B" w:rsidRDefault="007A5D75" w:rsidP="007A5D75">
      <w:pPr>
        <w:pStyle w:val="ProductList-Bullet"/>
        <w:numPr>
          <w:ilvl w:val="0"/>
          <w:numId w:val="40"/>
        </w:numPr>
      </w:pPr>
      <w:r>
        <w:t>vlastní-li uživatel licenci pro produkt Office Standard nebo Office Professional Plus</w:t>
      </w:r>
      <w:r>
        <w:rPr>
          <w:vertAlign w:val="superscript"/>
        </w:rPr>
        <w:t>1</w:t>
      </w:r>
      <w:r>
        <w:t>; a</w:t>
      </w:r>
    </w:p>
    <w:p w:rsidR="0039083B" w:rsidRDefault="007A5D75" w:rsidP="007A5D75">
      <w:pPr>
        <w:pStyle w:val="ProductList-Bullet"/>
        <w:numPr>
          <w:ilvl w:val="0"/>
          <w:numId w:val="40"/>
        </w:numPr>
      </w:pPr>
      <w:r>
        <w:t>pouze na zařízení, na kterém je produkt Office nainstalován.</w:t>
      </w:r>
    </w:p>
    <w:p w:rsidR="0039083B" w:rsidRDefault="007A5D75">
      <w:pPr>
        <w:pStyle w:val="ProductList-Body"/>
      </w:pPr>
      <w:r>
        <w:rPr>
          <w:vertAlign w:val="superscript"/>
        </w:rPr>
        <w:t>1</w:t>
      </w:r>
      <w:r>
        <w:t>Na toto právo mají nárok uživatelé produktu Office Professional Plus licencovaní v rámci udělení licence na odběr na základě počtu uživatelů k produktu Microsoft 365 z krytí SA.</w:t>
      </w:r>
    </w:p>
    <w:p w:rsidR="0039083B" w:rsidRDefault="0039083B">
      <w:pPr>
        <w:pStyle w:val="ProductList-Body"/>
      </w:pPr>
    </w:p>
    <w:p w:rsidR="0039083B" w:rsidRDefault="007A5D75">
      <w:pPr>
        <w:pStyle w:val="ProductList-ClauseHeading"/>
        <w:outlineLvl w:val="4"/>
      </w:pPr>
      <w:r>
        <w:t>2.3 Využití kódu Product Key pro Project Online a Project Pro for Office 365</w:t>
      </w:r>
    </w:p>
    <w:p w:rsidR="0039083B" w:rsidRDefault="007A5D75">
      <w:pPr>
        <w:pStyle w:val="ProductList-Body"/>
      </w:pPr>
      <w:r>
        <w:t>Odběry Project Online a Project Pro for Office 365 licencované prostřednictvím smluv Open, Open Value nebo Open Value Subscription lze využívat do 31. prosince 2016. Poté lze nevyužité odběry použít pro nástupnický produkt.</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78" w:name="_Sec668"/>
      <w:r>
        <w:t>SharePoint Online</w:t>
      </w:r>
      <w:bookmarkEnd w:id="278"/>
      <w:r>
        <w:fldChar w:fldCharType="begin"/>
      </w:r>
      <w:r>
        <w:instrText xml:space="preserve"> TC "</w:instrText>
      </w:r>
      <w:bookmarkStart w:id="279" w:name="_Toc507616618"/>
      <w:r>
        <w:instrText>SharePoint Online</w:instrText>
      </w:r>
      <w:bookmarkEnd w:id="279"/>
      <w:r>
        <w:instrText>" \l 3</w:instrText>
      </w:r>
      <w:r>
        <w:fldChar w:fldCharType="end"/>
      </w:r>
    </w:p>
    <w:p w:rsidR="0039083B" w:rsidRDefault="007A5D75">
      <w:pPr>
        <w:pStyle w:val="ProductList-Offering1SubSection"/>
        <w:outlineLvl w:val="3"/>
      </w:pPr>
      <w:bookmarkStart w:id="280" w:name="_Sec724"/>
      <w:r>
        <w:t>1. Dostupnost programu</w:t>
      </w:r>
      <w:bookmarkEnd w:id="280"/>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7F7F7F"/>
              <w:right w:val="none" w:sz="4" w:space="0" w:color="6E6E6E"/>
            </w:tcBorders>
          </w:tcPr>
          <w:p w:rsidR="0039083B" w:rsidRDefault="007A5D75">
            <w:pPr>
              <w:pStyle w:val="ProductList-TableBody"/>
            </w:pPr>
            <w:r>
              <w:t xml:space="preserve">SharePoint Online Plan 1 </w:t>
            </w:r>
            <w:r>
              <w:fldChar w:fldCharType="begin"/>
            </w:r>
            <w:r>
              <w:instrText xml:space="preserve"> XE "SharePoint Online Plan 1 " </w:instrText>
            </w:r>
            <w:r>
              <w:fldChar w:fldCharType="end"/>
            </w:r>
            <w:r>
              <w:t>(licence na odběr na základě počtu uživatelů)</w:t>
            </w:r>
          </w:p>
        </w:tc>
        <w:tc>
          <w:tcPr>
            <w:tcW w:w="740" w:type="dxa"/>
            <w:tcBorders>
              <w:top w:val="single" w:sz="6" w:space="0" w:color="FFFFFF"/>
              <w:left w:val="none" w:sz="4" w:space="0" w:color="6E6E6E"/>
              <w:bottom w:val="dashed" w:sz="4" w:space="0" w:color="7F7F7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7F7F7F"/>
              <w:left w:val="none" w:sz="4" w:space="0" w:color="6E6E6E"/>
              <w:bottom w:val="dashed" w:sz="4" w:space="0" w:color="7F7F7F"/>
              <w:right w:val="none" w:sz="4" w:space="0" w:color="6E6E6E"/>
            </w:tcBorders>
          </w:tcPr>
          <w:p w:rsidR="0039083B" w:rsidRDefault="007A5D75">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7F7F7F"/>
              <w:left w:val="none" w:sz="4" w:space="0" w:color="6E6E6E"/>
              <w:bottom w:val="dashed" w:sz="4" w:space="0" w:color="7F7F7F"/>
              <w:right w:val="none" w:sz="4" w:space="0" w:color="6E6E6E"/>
            </w:tcBorders>
          </w:tcPr>
          <w:p w:rsidR="0039083B" w:rsidRDefault="007A5D75">
            <w:pPr>
              <w:pStyle w:val="ProductList-TableBody"/>
            </w:pPr>
            <w:r>
              <w:t>SharePoint Online Plan 2</w:t>
            </w:r>
            <w:r>
              <w:fldChar w:fldCharType="begin"/>
            </w:r>
            <w:r>
              <w:instrText xml:space="preserve"> XE "SharePoint Online Plan 2" </w:instrText>
            </w:r>
            <w:r>
              <w:fldChar w:fldCharType="end"/>
            </w:r>
            <w:r>
              <w:t xml:space="preserve"> (licence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7F7F7F"/>
              <w:left w:val="none" w:sz="4" w:space="0" w:color="6E6E6E"/>
              <w:bottom w:val="none" w:sz="4" w:space="0" w:color="BFBFBF"/>
              <w:right w:val="none" w:sz="4" w:space="0" w:color="6E6E6E"/>
            </w:tcBorders>
          </w:tcPr>
          <w:p w:rsidR="0039083B" w:rsidRDefault="007A5D75">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281" w:name="_Sec779"/>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t>2.1 SharePoint Online Plan 1 se službou Yammer a SharePoint Online Plan 2 se službou Yammer Key Redemption</w:t>
      </w:r>
    </w:p>
    <w:p w:rsidR="0039083B" w:rsidRDefault="007A5D75">
      <w:pPr>
        <w:pStyle w:val="ProductList-Body"/>
      </w:pPr>
      <w:r>
        <w:t>Odběry SharePoint Online Plan 1 se službou Yammer nebo SharePoint Online Plan 2 se službou Yammer licencované prostřednictvím smluv Open, Open Value nebo Open Value Subscription lze využívat do 31. října 2015. Poté lze nevyužité odběry použít pro produkt, který některou z těchto služeb zahrnuje.</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82" w:name="_Sec669"/>
      <w:r>
        <w:lastRenderedPageBreak/>
        <w:t>Skype for Business Online</w:t>
      </w:r>
      <w:bookmarkEnd w:id="282"/>
      <w:r>
        <w:fldChar w:fldCharType="begin"/>
      </w:r>
      <w:r>
        <w:instrText xml:space="preserve"> TC "</w:instrText>
      </w:r>
      <w:bookmarkStart w:id="283" w:name="_Toc507616619"/>
      <w:r>
        <w:instrText>Skype for Business Online</w:instrText>
      </w:r>
      <w:bookmarkEnd w:id="283"/>
      <w:r>
        <w:instrText>" \l 3</w:instrText>
      </w:r>
      <w:r>
        <w:fldChar w:fldCharType="end"/>
      </w:r>
    </w:p>
    <w:p w:rsidR="0039083B" w:rsidRDefault="007A5D75">
      <w:pPr>
        <w:pStyle w:val="ProductList-Offering1SubSection"/>
        <w:outlineLvl w:val="3"/>
      </w:pPr>
      <w:bookmarkStart w:id="284" w:name="_Sec725"/>
      <w:r>
        <w:t>1. Dostupnost programu</w:t>
      </w:r>
      <w:bookmarkEnd w:id="284"/>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A5A5A5"/>
              <w:right w:val="none" w:sz="4" w:space="0" w:color="6E6E6E"/>
            </w:tcBorders>
          </w:tcPr>
          <w:p w:rsidR="0039083B" w:rsidRDefault="007A5D75">
            <w:pPr>
              <w:pStyle w:val="ProductList-TableBody"/>
            </w:pPr>
            <w:r>
              <w:t>Skype for Business Online Plan 1</w:t>
            </w:r>
            <w:r>
              <w:fldChar w:fldCharType="begin"/>
            </w:r>
            <w:r>
              <w:instrText xml:space="preserve"> XE "Skype for Business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A5A5A5"/>
              <w:left w:val="none" w:sz="4" w:space="0" w:color="6E6E6E"/>
              <w:bottom w:val="dashed" w:sz="4" w:space="0" w:color="A5A5A5"/>
              <w:right w:val="none" w:sz="4" w:space="0" w:color="6E6E6E"/>
            </w:tcBorders>
          </w:tcPr>
          <w:p w:rsidR="0039083B" w:rsidRDefault="007A5D75">
            <w:pPr>
              <w:pStyle w:val="ProductList-TableBody"/>
            </w:pPr>
            <w:r>
              <w:t>Doplněk Skype for Business Online Plan 1</w:t>
            </w:r>
            <w:r>
              <w:fldChar w:fldCharType="begin"/>
            </w:r>
            <w:r>
              <w:instrText xml:space="preserve"> XE "Doplněk Skype for Business Online Plan 1"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A5A5A5"/>
              <w:left w:val="none" w:sz="4" w:space="0" w:color="6E6E6E"/>
              <w:bottom w:val="dashed" w:sz="4" w:space="0" w:color="A5A5A5"/>
              <w:right w:val="none" w:sz="4" w:space="0" w:color="6E6E6E"/>
            </w:tcBorders>
          </w:tcPr>
          <w:p w:rsidR="0039083B" w:rsidRDefault="007A5D75">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A5A5A5"/>
              <w:left w:val="none" w:sz="4" w:space="0" w:color="6E6E6E"/>
              <w:bottom w:val="dashed" w:sz="4" w:space="0" w:color="A5A5A5"/>
              <w:right w:val="none" w:sz="4" w:space="0" w:color="6E6E6E"/>
            </w:tcBorders>
          </w:tcPr>
          <w:p w:rsidR="0039083B" w:rsidRDefault="007A5D75">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A5A5A5"/>
              <w:left w:val="none" w:sz="4" w:space="0" w:color="6E6E6E"/>
              <w:bottom w:val="dashed" w:sz="4" w:space="0" w:color="A5A5A5"/>
              <w:right w:val="none" w:sz="4" w:space="0" w:color="6E6E6E"/>
            </w:tcBorders>
          </w:tcPr>
          <w:p w:rsidR="0039083B" w:rsidRDefault="007A5D75">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A5A5A5"/>
              <w:left w:val="none" w:sz="4" w:space="0" w:color="6E6E6E"/>
              <w:bottom w:val="dashed" w:sz="4" w:space="0" w:color="A5A5A5"/>
              <w:right w:val="none" w:sz="4" w:space="0" w:color="6E6E6E"/>
            </w:tcBorders>
          </w:tcPr>
          <w:p w:rsidR="0039083B" w:rsidRDefault="007A5D75">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A5A5A5"/>
              <w:left w:val="none" w:sz="4" w:space="0" w:color="6E6E6E"/>
              <w:bottom w:val="dashed" w:sz="4" w:space="0" w:color="A5A5A5"/>
              <w:right w:val="none" w:sz="4" w:space="0" w:color="6E6E6E"/>
            </w:tcBorders>
          </w:tcPr>
          <w:p w:rsidR="0039083B" w:rsidRDefault="007A5D75">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A5A5A5"/>
              <w:left w:val="none" w:sz="4" w:space="0" w:color="6E6E6E"/>
              <w:bottom w:val="none" w:sz="4" w:space="0" w:color="A5A5A5"/>
              <w:right w:val="none" w:sz="4" w:space="0" w:color="6E6E6E"/>
            </w:tcBorders>
          </w:tcPr>
          <w:p w:rsidR="0039083B" w:rsidRDefault="007A5D7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285" w:name="_Sec780"/>
      <w:r>
        <w:t>2. Podmínky produktu</w:t>
      </w:r>
      <w:bookmarkEnd w:id="285"/>
    </w:p>
    <w:tbl>
      <w:tblPr>
        <w:tblStyle w:val="PURTable"/>
        <w:tblW w:w="0" w:type="dxa"/>
        <w:tblLook w:val="04A0" w:firstRow="1" w:lastRow="0" w:firstColumn="1" w:lastColumn="0" w:noHBand="0" w:noVBand="1"/>
      </w:tblPr>
      <w:tblGrid>
        <w:gridCol w:w="3610"/>
        <w:gridCol w:w="3653"/>
        <w:gridCol w:w="365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viz Příloha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t>2.1 Lync for Mac 2011</w:t>
      </w:r>
    </w:p>
    <w:p w:rsidR="0039083B" w:rsidRDefault="007A5D75">
      <w:pPr>
        <w:pStyle w:val="ProductList-Body"/>
      </w:pPr>
      <w:r>
        <w:t>Produkt Skype for Business Online Plan 1 a Plan 2 vyžaduje samostatné zakoupení a instalaci produktu Skype for Business 2015 (nebo Lync for Mac 2011</w:t>
      </w:r>
      <w:r>
        <w:fldChar w:fldCharType="begin"/>
      </w:r>
      <w:r>
        <w:instrText xml:space="preserve"> XE "Lync for Mac 2011" </w:instrText>
      </w:r>
      <w:r>
        <w:fldChar w:fldCharType="end"/>
      </w:r>
      <w:r>
        <w:t xml:space="preserve">) pro přístup ke kompletní sadě funkcí produktů Skype for Business Online Plan 1 a Plan 2. Jako časově omezenou nabídku mohou zákazníci s licencí pro produkt Skype for Business Online obdržet bezplatně jednu licencovanou kopii produktu Lync for Mac 2011 ke každé zkušební nebo placené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odběru produktu Skype for Business Online. Software lze použít pouze s produktem Skype for Business Online a veškerá práva k užívání softwaru skončí uplynutím doby účinnosti původní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bázi předplatného nebo migrací na další verzi produktu Skype for Business Online podle toho, která z těchto okolností nastane dříve. Zákazníci mohou pro své koncové uživatele používající systém Windows využít bezplatného klienta Skype for Business Basic 2015.</w:t>
      </w:r>
    </w:p>
    <w:p w:rsidR="0039083B" w:rsidRDefault="0039083B">
      <w:pPr>
        <w:pStyle w:val="ProductList-Body"/>
      </w:pPr>
    </w:p>
    <w:p w:rsidR="0039083B" w:rsidRDefault="007A5D75">
      <w:pPr>
        <w:pStyle w:val="ProductList-ClauseHeading"/>
        <w:outlineLvl w:val="4"/>
      </w:pPr>
      <w:r>
        <w:t>2.2 Communication Credits</w:t>
      </w:r>
    </w:p>
    <w:p w:rsidR="0039083B" w:rsidRDefault="007A5D75">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prostředky, které zákazník vyhradí pro službu Communication Credits, mohou být využívány pro tyto služby a všechny takové prostředky, které nejsou využity během 12 měsíců od data transakce, propadnou. </w:t>
      </w:r>
    </w:p>
    <w:p w:rsidR="0039083B" w:rsidRDefault="0039083B">
      <w:pPr>
        <w:pStyle w:val="ProductList-Body"/>
      </w:pPr>
    </w:p>
    <w:p w:rsidR="0039083B" w:rsidRDefault="007A5D75">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86" w:name="_Sec1217"/>
      <w:r>
        <w:t>Workplace Analytics</w:t>
      </w:r>
      <w:bookmarkEnd w:id="286"/>
      <w:r>
        <w:fldChar w:fldCharType="begin"/>
      </w:r>
      <w:r>
        <w:instrText xml:space="preserve"> TC "</w:instrText>
      </w:r>
      <w:bookmarkStart w:id="287" w:name="_Toc507616620"/>
      <w:r>
        <w:instrText>Workplace Analytics</w:instrText>
      </w:r>
      <w:bookmarkEnd w:id="287"/>
      <w:r>
        <w:instrText>" \l 3</w:instrText>
      </w:r>
      <w:r>
        <w:fldChar w:fldCharType="end"/>
      </w:r>
    </w:p>
    <w:p w:rsidR="0039083B" w:rsidRDefault="007A5D75">
      <w:pPr>
        <w:pStyle w:val="ProductList-Offering1SubSection"/>
        <w:outlineLvl w:val="3"/>
      </w:pPr>
      <w:bookmarkStart w:id="288" w:name="_Sec1218"/>
      <w:r>
        <w:t>Dostupnost programu</w:t>
      </w:r>
      <w:bookmarkEnd w:id="288"/>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39083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083B" w:rsidRDefault="007A5D7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520" w:type="dxa"/>
            <w:tcBorders>
              <w:top w:val="none" w:sz="4" w:space="0" w:color="BFBFBF"/>
              <w:left w:val="none" w:sz="4" w:space="0" w:color="000000"/>
              <w:bottom w:val="none" w:sz="4" w:space="0" w:color="7F7F7F"/>
              <w:right w:val="none" w:sz="4" w:space="0" w:color="000000"/>
            </w:tcBorders>
          </w:tcPr>
          <w:p w:rsidR="0039083B" w:rsidRDefault="007A5D75">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289" w:name="_Sec1219"/>
      <w:r>
        <w:t>Podmínky produktu</w:t>
      </w:r>
      <w:bookmarkEnd w:id="289"/>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290" w:name="_Sec635"/>
      <w:r>
        <w:t>Ostatní služby online</w:t>
      </w:r>
      <w:bookmarkEnd w:id="290"/>
      <w:r>
        <w:fldChar w:fldCharType="begin"/>
      </w:r>
      <w:r>
        <w:instrText xml:space="preserve"> TC "</w:instrText>
      </w:r>
      <w:bookmarkStart w:id="291" w:name="_Toc507616621"/>
      <w:r>
        <w:instrText>Ostatní služby online</w:instrText>
      </w:r>
      <w:bookmarkEnd w:id="291"/>
      <w:r>
        <w:instrText>" \l 2</w:instrText>
      </w:r>
      <w:r>
        <w:fldChar w:fldCharType="end"/>
      </w:r>
    </w:p>
    <w:p w:rsidR="0039083B" w:rsidRDefault="007A5D75">
      <w:pPr>
        <w:pStyle w:val="ProductList-Offering2HeadingNoBorder"/>
        <w:outlineLvl w:val="2"/>
      </w:pPr>
      <w:bookmarkStart w:id="292" w:name="_Sec670"/>
      <w:r>
        <w:t>Mapy Bing</w:t>
      </w:r>
      <w:bookmarkEnd w:id="292"/>
      <w:r>
        <w:fldChar w:fldCharType="begin"/>
      </w:r>
      <w:r>
        <w:instrText xml:space="preserve"> TC "</w:instrText>
      </w:r>
      <w:bookmarkStart w:id="293" w:name="_Toc507616622"/>
      <w:r>
        <w:instrText>Mapy Bing</w:instrText>
      </w:r>
      <w:bookmarkEnd w:id="293"/>
      <w:r>
        <w:instrText>" \l 3</w:instrText>
      </w:r>
      <w:r>
        <w:fldChar w:fldCharType="end"/>
      </w:r>
    </w:p>
    <w:p w:rsidR="0039083B" w:rsidRDefault="007A5D75">
      <w:pPr>
        <w:pStyle w:val="ProductList-Offering1SubSection"/>
        <w:outlineLvl w:val="3"/>
      </w:pPr>
      <w:bookmarkStart w:id="294" w:name="_Sec726"/>
      <w:r>
        <w:t>1. Dostupnost programu</w:t>
      </w:r>
      <w:bookmarkEnd w:id="294"/>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rPr>
                <w:color w:val="000000"/>
              </w:rPr>
              <w:t>Měsíční odběr s poplatkem pro Bing Maps Enterprise</w:t>
            </w:r>
            <w:r>
              <w:fldChar w:fldCharType="begin"/>
            </w:r>
            <w:r>
              <w:instrText xml:space="preserve"> XE "Měsíční odběr s poplatkem pro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Měsíční odběr pro Mobile Asset Management Platform</w:t>
            </w:r>
            <w:r>
              <w:fldChar w:fldCharType="begin"/>
            </w:r>
            <w:r>
              <w:instrText xml:space="preserve"> XE "Měsíční odběr pro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Měsíční předplatné pro 100 tisíc transakcí pro Bing Maps Internal Website Usage</w:t>
            </w:r>
            <w:r>
              <w:fldChar w:fldCharType="begin"/>
            </w:r>
            <w:r>
              <w:instrText xml:space="preserve"> XE "Měsíční předplatné pro 100 tisíc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Měsíční předplatné pro 250 tisíc (a více) transakcí pro Bing Maps Internal Website Usage</w:t>
            </w:r>
            <w:r>
              <w:fldChar w:fldCharType="begin"/>
            </w:r>
            <w:r>
              <w:instrText xml:space="preserve"> XE "Měsíční předplatné pro 250 tisíc (a více) transakcí pro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Měsíční odběr služby Bing Maps na uživatele</w:t>
            </w:r>
            <w:r>
              <w:fldChar w:fldCharType="begin"/>
            </w:r>
            <w:r>
              <w:instrText xml:space="preserve"> XE "Měsíční odběr služby Bing Maps na uživatele"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Měsíční odběr služby Bing Maps známý uživatel 5K</w:t>
            </w:r>
            <w:r>
              <w:fldChar w:fldCharType="begin"/>
            </w:r>
            <w:r>
              <w:instrText xml:space="preserve"> XE "Měsíční odběr služby Bing Maps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Měsíční odběr služby Bing Maps Light známý uživatel 500</w:t>
            </w:r>
            <w:r>
              <w:fldChar w:fldCharType="begin"/>
            </w:r>
            <w:r>
              <w:instrText xml:space="preserve"> XE "Měsíční odběr služby Bing Maps Light známý uživatel 500"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Měsíční odběr služby Bing Maps Light známý uživatel 5K</w:t>
            </w:r>
            <w:r>
              <w:fldChar w:fldCharType="begin"/>
            </w:r>
            <w:r>
              <w:instrText xml:space="preserve"> XE "Měsíční odběr služby Bing Maps Light známý uživatel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Měsíční odběry pro Mobile Asset Management podle počtu prostředků</w:t>
            </w:r>
            <w:r>
              <w:fldChar w:fldCharType="begin"/>
            </w:r>
            <w:r>
              <w:instrText xml:space="preserve"> XE "Měsíční odběry pro Mobile Asset Management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rPr>
                <w:color w:val="000000"/>
              </w:rPr>
              <w:t>Měsíční předplatné pro 100 tisíc transakcí pro Bing Maps Public Website Usage</w:t>
            </w:r>
            <w:r>
              <w:fldChar w:fldCharType="begin"/>
            </w:r>
            <w:r>
              <w:instrText xml:space="preserve"> XE "Měsíční předplatné pro 100 tisíc transakcí pro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t>Měsíční předplatné pro 500 tisíc (a více) transakcí pro Bing Maps Public Website Usage</w:t>
            </w:r>
            <w:r>
              <w:fldChar w:fldCharType="begin"/>
            </w:r>
            <w:r>
              <w:instrText xml:space="preserve"> XE "Měsíční předplatné pro 500 tisíc (a více) transakcí pro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295" w:name="_Sec781"/>
      <w:r>
        <w:t>2. Podmínky produktu</w:t>
      </w:r>
      <w:bookmarkEnd w:id="295"/>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Účtovatelné transakce</w:t>
      </w:r>
    </w:p>
    <w:p w:rsidR="0039083B" w:rsidRDefault="007A5D75">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7616623"/>
      <w:r>
        <w:instrText>Business Application Platform</w:instrText>
      </w:r>
      <w:bookmarkEnd w:id="297"/>
      <w:r>
        <w:instrText>" \l 3</w:instrText>
      </w:r>
      <w:r>
        <w:fldChar w:fldCharType="end"/>
      </w:r>
    </w:p>
    <w:p w:rsidR="0039083B" w:rsidRDefault="007A5D75">
      <w:pPr>
        <w:pStyle w:val="ProductList-Offering1SubSection"/>
        <w:outlineLvl w:val="3"/>
      </w:pPr>
      <w:bookmarkStart w:id="298" w:name="_Sec730"/>
      <w:r>
        <w:t>1. Dostupnost programu</w:t>
      </w:r>
      <w:bookmarkEnd w:id="298"/>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2B2B2"/>
              <w:right w:val="none" w:sz="4" w:space="0" w:color="6E6E6E"/>
            </w:tcBorders>
          </w:tcPr>
          <w:p w:rsidR="0039083B" w:rsidRDefault="007A5D75">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Doplněk Microsoft Stream Plan 2</w:t>
            </w:r>
            <w:r>
              <w:fldChar w:fldCharType="begin"/>
            </w:r>
            <w:r>
              <w:instrText xml:space="preserve"> XE "Doplněk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Doplněk Microsoft Stream Storage (500 GB)</w:t>
            </w:r>
            <w:r>
              <w:fldChar w:fldCharType="begin"/>
            </w:r>
            <w:r>
              <w:instrText xml:space="preserve"> XE "Doplněk Microsoft Stream Storage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lastRenderedPageBreak/>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2B2B2"/>
              <w:right w:val="none" w:sz="4" w:space="0" w:color="6E6E6E"/>
            </w:tcBorders>
          </w:tcPr>
          <w:p w:rsidR="0039083B" w:rsidRDefault="007A5D7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2B2B2"/>
              <w:left w:val="none" w:sz="4" w:space="0" w:color="6E6E6E"/>
              <w:bottom w:val="dashed" w:sz="4" w:space="0" w:color="BFBFBF"/>
              <w:right w:val="none" w:sz="4" w:space="0" w:color="6E6E6E"/>
            </w:tcBorders>
          </w:tcPr>
          <w:p w:rsidR="0039083B" w:rsidRDefault="007A5D7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299" w:name="_Sec785"/>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 Stream</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Power BI Report Server – spuštěné instance</w:t>
      </w:r>
    </w:p>
    <w:p w:rsidR="0039083B" w:rsidRDefault="007A5D75">
      <w:pPr>
        <w:pStyle w:val="ProductList-Body"/>
      </w:pPr>
      <w:r>
        <w:t xml:space="preserve">Pro každou licenci k odběru služby Microsoft Power BI Premium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operačního systému</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serveru vyhrazeném uživateli zákazníka nebo ve</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na sdílených serverech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operačního systému</w:t>
      </w:r>
      <w:r>
        <w:fldChar w:fldCharType="end"/>
      </w:r>
      <w:r>
        <w:t xml:space="preserve"> do počtu jader obsaženého v jeho plánu služby Power BI Premium.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rsidR="0039083B" w:rsidRDefault="0039083B">
      <w:pPr>
        <w:pStyle w:val="ProductList-Body"/>
      </w:pPr>
    </w:p>
    <w:p w:rsidR="0039083B" w:rsidRDefault="007A5D75">
      <w:pPr>
        <w:pStyle w:val="ProductList-ClauseHeading"/>
        <w:outlineLvl w:val="4"/>
      </w:pPr>
      <w:r>
        <w:t>2.2 Power BI Report Server – sdílení obsahu</w:t>
      </w:r>
    </w:p>
    <w:p w:rsidR="0039083B" w:rsidRDefault="007A5D75">
      <w:pPr>
        <w:pStyle w:val="ProductList-Body"/>
      </w:pPr>
      <w:r>
        <w:t xml:space="preserve">K publikování sdílených sestav Power BI za použití produktu Power BI Report Server je vyžadována licence na bázi předplatného podle počtu uživatelů k produktu Power BI Pro.  </w:t>
      </w:r>
    </w:p>
    <w:p w:rsidR="0039083B" w:rsidRDefault="0039083B">
      <w:pPr>
        <w:pStyle w:val="ProductList-Body"/>
      </w:pPr>
    </w:p>
    <w:p w:rsidR="0039083B" w:rsidRDefault="007A5D75">
      <w:pPr>
        <w:pStyle w:val="ProductList-ClauseHeading"/>
        <w:outlineLvl w:val="4"/>
      </w:pPr>
      <w:r>
        <w:t>2.3 Technologie SQL Server</w:t>
      </w:r>
    </w:p>
    <w:p w:rsidR="0039083B" w:rsidRDefault="007A5D75">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300" w:name="_Sec1209"/>
      <w:r>
        <w:t>Microsoft Kaizala Pro</w:t>
      </w:r>
      <w:bookmarkEnd w:id="300"/>
      <w:r>
        <w:fldChar w:fldCharType="begin"/>
      </w:r>
      <w:r>
        <w:instrText xml:space="preserve"> TC "</w:instrText>
      </w:r>
      <w:bookmarkStart w:id="301" w:name="_Toc507616624"/>
      <w:r>
        <w:instrText>Microsoft Kaizala Pro</w:instrText>
      </w:r>
      <w:bookmarkEnd w:id="301"/>
      <w:r>
        <w:instrText>" \l 3</w:instrText>
      </w:r>
      <w:r>
        <w:fldChar w:fldCharType="end"/>
      </w:r>
    </w:p>
    <w:p w:rsidR="0039083B" w:rsidRDefault="007A5D75">
      <w:pPr>
        <w:pStyle w:val="ProductList-Offering1SubSection"/>
        <w:outlineLvl w:val="3"/>
      </w:pPr>
      <w:bookmarkStart w:id="302" w:name="_Sec1210"/>
      <w:r>
        <w:t>1. Dostupnost programu</w:t>
      </w:r>
      <w:bookmarkEnd w:id="302"/>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39083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083B" w:rsidRDefault="007A5D7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520" w:type="dxa"/>
            <w:tcBorders>
              <w:top w:val="none" w:sz="4" w:space="0" w:color="BFBFBF"/>
              <w:left w:val="none" w:sz="4" w:space="0" w:color="000000"/>
              <w:bottom w:val="none" w:sz="4" w:space="0" w:color="7F7F7F"/>
              <w:right w:val="none" w:sz="4" w:space="0" w:color="000000"/>
            </w:tcBorders>
          </w:tcPr>
          <w:p w:rsidR="0039083B" w:rsidRDefault="007A5D75">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303" w:name="_Sec1211"/>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na odběr služby online, kterou zákazník se smlouvou Enterprise nebo Enterprise Subscription může objednávat prostřednictvím aktualizační nebo výroční objednávky, nikoli měsíčně."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Geografická dostupnost</w:t>
      </w:r>
    </w:p>
    <w:p w:rsidR="0039083B" w:rsidRDefault="007A5D75">
      <w:pPr>
        <w:pStyle w:val="ProductList-Body"/>
      </w:pPr>
      <w:r>
        <w:t>Produkt Kaizala je dostupný pouze v Brazílii, Keni, Indii a na Filipínách.</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304" w:name="_Sec1206"/>
      <w:r>
        <w:t>Služba Microsoft Cloud App Security</w:t>
      </w:r>
      <w:bookmarkEnd w:id="304"/>
      <w:r>
        <w:fldChar w:fldCharType="begin"/>
      </w:r>
      <w:r>
        <w:instrText xml:space="preserve"> TC "</w:instrText>
      </w:r>
      <w:bookmarkStart w:id="305" w:name="_Toc507616625"/>
      <w:r>
        <w:instrText>Služba Microsoft Cloud App Security</w:instrText>
      </w:r>
      <w:bookmarkEnd w:id="305"/>
      <w:r>
        <w:instrText>" \l 3</w:instrText>
      </w:r>
      <w:r>
        <w:fldChar w:fldCharType="end"/>
      </w:r>
    </w:p>
    <w:p w:rsidR="0039083B" w:rsidRDefault="007A5D75">
      <w:pPr>
        <w:pStyle w:val="ProductList-Offering1SubSection"/>
        <w:outlineLvl w:val="3"/>
      </w:pPr>
      <w:bookmarkStart w:id="306" w:name="_Sec1207"/>
      <w:r>
        <w:t>1. Dostupnost programu</w:t>
      </w:r>
      <w:bookmarkEnd w:id="306"/>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39083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083B" w:rsidRDefault="007A5D7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520" w:type="dxa"/>
            <w:tcBorders>
              <w:top w:val="none" w:sz="4" w:space="0" w:color="BFBFBF"/>
              <w:left w:val="none" w:sz="4" w:space="0" w:color="000000"/>
              <w:bottom w:val="dashed" w:sz="4" w:space="0" w:color="7F7F7F"/>
              <w:right w:val="none" w:sz="4" w:space="0" w:color="000000"/>
            </w:tcBorders>
          </w:tcPr>
          <w:p w:rsidR="0039083B" w:rsidRDefault="007A5D75">
            <w:pPr>
              <w:pStyle w:val="ProductList-TableBody"/>
            </w:pPr>
            <w:r>
              <w:lastRenderedPageBreak/>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39083B">
      <w:pPr>
        <w:pStyle w:val="ProductList-Body"/>
      </w:pPr>
    </w:p>
    <w:p w:rsidR="0039083B" w:rsidRDefault="007A5D75">
      <w:pPr>
        <w:pStyle w:val="ProductList-Offering1SubSection"/>
        <w:outlineLvl w:val="3"/>
      </w:pPr>
      <w:bookmarkStart w:id="307" w:name="_Sec1208"/>
      <w:r>
        <w:t>2. Podmínky produktu</w:t>
      </w:r>
      <w:bookmarkEnd w:id="307"/>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308" w:name="_Sec630"/>
      <w:r>
        <w:t>Microsoft Intune</w:t>
      </w:r>
      <w:bookmarkEnd w:id="308"/>
      <w:r>
        <w:fldChar w:fldCharType="begin"/>
      </w:r>
      <w:r>
        <w:instrText xml:space="preserve"> TC "</w:instrText>
      </w:r>
      <w:bookmarkStart w:id="309" w:name="_Toc507616626"/>
      <w:r>
        <w:instrText>Microsoft Intune</w:instrText>
      </w:r>
      <w:bookmarkEnd w:id="309"/>
      <w:r>
        <w:instrText>" \l 3</w:instrText>
      </w:r>
      <w:r>
        <w:fldChar w:fldCharType="end"/>
      </w:r>
    </w:p>
    <w:p w:rsidR="0039083B" w:rsidRDefault="007A5D75">
      <w:pPr>
        <w:pStyle w:val="ProductList-Offering1SubSection"/>
        <w:outlineLvl w:val="3"/>
      </w:pPr>
      <w:bookmarkStart w:id="310" w:name="_Sec714"/>
      <w:r>
        <w:t>1. Dostupnost programu</w:t>
      </w:r>
      <w:bookmarkEnd w:id="310"/>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39083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39083B" w:rsidRDefault="007A5D7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520" w:type="dxa"/>
            <w:tcBorders>
              <w:top w:val="none" w:sz="4" w:space="0" w:color="BFBFBF"/>
              <w:left w:val="none" w:sz="4" w:space="0" w:color="000000"/>
              <w:bottom w:val="dashed" w:sz="4" w:space="0" w:color="7F7F7F"/>
              <w:right w:val="none" w:sz="4" w:space="0" w:color="000000"/>
            </w:tcBorders>
          </w:tcPr>
          <w:p w:rsidR="0039083B" w:rsidRDefault="007A5D75">
            <w:pPr>
              <w:pStyle w:val="ProductList-TableBody"/>
            </w:pPr>
            <w:r>
              <w:t>Microsoft Intune</w:t>
            </w:r>
            <w:r>
              <w:fldChar w:fldCharType="begin"/>
            </w:r>
            <w:r>
              <w:instrText xml:space="preserve"> XE "Microsoft Intune" </w:instrText>
            </w:r>
            <w:r>
              <w:fldChar w:fldCharType="end"/>
            </w:r>
            <w:r>
              <w:t xml:space="preserve"> (licence na odběr na základě počtu uživatelů, licence na odběr na základě počtu zařízení)</w:t>
            </w:r>
          </w:p>
        </w:tc>
        <w:tc>
          <w:tcPr>
            <w:tcW w:w="860" w:type="dxa"/>
            <w:tcBorders>
              <w:top w:val="single" w:sz="6" w:space="0" w:color="FFFFFF"/>
              <w:left w:val="none" w:sz="4" w:space="0" w:color="000000"/>
              <w:bottom w:val="dashed" w:sz="4" w:space="0" w:color="7F7F7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520" w:type="dxa"/>
            <w:tcBorders>
              <w:top w:val="dashed" w:sz="4" w:space="0" w:color="7F7F7F"/>
              <w:left w:val="none" w:sz="4" w:space="0" w:color="6E6E6E"/>
              <w:bottom w:val="dashed" w:sz="4" w:space="0" w:color="7F7F7F"/>
              <w:right w:val="none" w:sz="4" w:space="0" w:color="6E6E6E"/>
            </w:tcBorders>
          </w:tcPr>
          <w:p w:rsidR="0039083B" w:rsidRDefault="007A5D75">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520" w:type="dxa"/>
            <w:tcBorders>
              <w:top w:val="dashed" w:sz="4" w:space="0" w:color="7F7F7F"/>
              <w:left w:val="none" w:sz="4" w:space="0" w:color="6E6E6E"/>
              <w:bottom w:val="dashed" w:sz="4" w:space="0" w:color="949494"/>
              <w:right w:val="none" w:sz="4" w:space="0" w:color="6E6E6E"/>
            </w:tcBorders>
          </w:tcPr>
          <w:p w:rsidR="0039083B" w:rsidRDefault="007A5D75">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520" w:type="dxa"/>
            <w:tcBorders>
              <w:top w:val="dashed" w:sz="4" w:space="0" w:color="949494"/>
              <w:left w:val="none" w:sz="4" w:space="0" w:color="6E6E6E"/>
              <w:bottom w:val="dashed" w:sz="4" w:space="0" w:color="949494"/>
              <w:right w:val="none" w:sz="4" w:space="0" w:color="6E6E6E"/>
            </w:tcBorders>
          </w:tcPr>
          <w:p w:rsidR="0039083B" w:rsidRDefault="007A5D75">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520" w:type="dxa"/>
            <w:tcBorders>
              <w:top w:val="dashed" w:sz="4" w:space="0" w:color="949494"/>
              <w:left w:val="none" w:sz="4" w:space="0" w:color="6E6E6E"/>
              <w:bottom w:val="dashed" w:sz="4" w:space="0" w:color="B7B7B7"/>
              <w:right w:val="none" w:sz="4" w:space="0" w:color="6E6E6E"/>
            </w:tcBorders>
          </w:tcPr>
          <w:p w:rsidR="0039083B" w:rsidRDefault="007A5D75">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r w:rsidR="0039083B">
        <w:tc>
          <w:tcPr>
            <w:tcW w:w="4520" w:type="dxa"/>
            <w:tcBorders>
              <w:top w:val="dashed" w:sz="4" w:space="0" w:color="B7B7B7"/>
              <w:left w:val="none" w:sz="4" w:space="0" w:color="6E6E6E"/>
              <w:bottom w:val="none" w:sz="4" w:space="0" w:color="BFBFBF"/>
              <w:right w:val="none" w:sz="4" w:space="0" w:color="6E6E6E"/>
            </w:tcBorders>
          </w:tcPr>
          <w:p w:rsidR="0039083B" w:rsidRDefault="007A5D75">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311" w:name="_Sec769"/>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rsidR="0039083B" w:rsidRDefault="0039083B">
      <w:pPr>
        <w:pStyle w:val="ProductList-Body"/>
      </w:pPr>
    </w:p>
    <w:p w:rsidR="0039083B" w:rsidRDefault="007A5D75">
      <w:pPr>
        <w:pStyle w:val="ProductList-ClauseHeading"/>
        <w:outlineLvl w:val="4"/>
      </w:pPr>
      <w:r>
        <w:t>2.1 Microsoft Intune for EDU (licence na odběr na základě počtu zařízení)</w:t>
      </w:r>
    </w:p>
    <w:p w:rsidR="0039083B" w:rsidRDefault="007A5D75">
      <w:pPr>
        <w:pStyle w:val="ProductList-SubClauseHeading"/>
        <w:outlineLvl w:val="5"/>
      </w:pPr>
      <w:r>
        <w:t>2.1.1 Doba účinnosti</w:t>
      </w:r>
    </w:p>
    <w:p w:rsidR="0039083B" w:rsidRDefault="007A5D75">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rsidR="0039083B" w:rsidRDefault="0039083B">
      <w:pPr>
        <w:pStyle w:val="ProductList-BodyIndented"/>
      </w:pPr>
    </w:p>
    <w:p w:rsidR="0039083B" w:rsidRDefault="007A5D75">
      <w:pPr>
        <w:pStyle w:val="ProductList-SubClauseHeading"/>
        <w:outlineLvl w:val="5"/>
      </w:pPr>
      <w:r>
        <w:t>2.1.2 Zrušení a změna přiřazení</w:t>
      </w:r>
    </w:p>
    <w:p w:rsidR="0039083B" w:rsidRDefault="007A5D75">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rsidR="0039083B" w:rsidRDefault="0039083B">
      <w:pPr>
        <w:pStyle w:val="ProductList-BodyIndented"/>
        <w:jc w:val="right"/>
      </w:pPr>
    </w:p>
    <w:tbl>
      <w:tblPr>
        <w:tblStyle w:val="PURTable0"/>
        <w:tblW w:w="0" w:type="dxa"/>
        <w:tblLook w:val="04A0" w:firstRow="1" w:lastRow="0" w:firstColumn="1" w:lastColumn="0" w:noHBand="0" w:noVBand="1"/>
      </w:tblPr>
      <w:tblGrid>
        <w:gridCol w:w="1055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Indented"/>
      </w:pPr>
    </w:p>
    <w:p w:rsidR="0039083B" w:rsidRDefault="007A5D75">
      <w:pPr>
        <w:pStyle w:val="ProductList-Offering2HeadingNoBorder"/>
        <w:outlineLvl w:val="2"/>
      </w:pPr>
      <w:bookmarkStart w:id="312" w:name="_Sec672"/>
      <w:r>
        <w:t>Microsoft Learning</w:t>
      </w:r>
      <w:bookmarkEnd w:id="312"/>
      <w:r>
        <w:fldChar w:fldCharType="begin"/>
      </w:r>
      <w:r>
        <w:instrText xml:space="preserve"> TC "</w:instrText>
      </w:r>
      <w:bookmarkStart w:id="313" w:name="_Toc507616627"/>
      <w:r>
        <w:instrText>Microsoft Learning</w:instrText>
      </w:r>
      <w:bookmarkEnd w:id="313"/>
      <w:r>
        <w:instrText>" \l 3</w:instrText>
      </w:r>
      <w:r>
        <w:fldChar w:fldCharType="end"/>
      </w:r>
    </w:p>
    <w:p w:rsidR="0039083B" w:rsidRDefault="007A5D75">
      <w:pPr>
        <w:pStyle w:val="ProductList-Offering1SubSection"/>
        <w:outlineLvl w:val="3"/>
      </w:pPr>
      <w:bookmarkStart w:id="314" w:name="_Sec728"/>
      <w:r>
        <w:t>1. Dostupnost programu</w:t>
      </w:r>
      <w:bookmarkEnd w:id="314"/>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dashed" w:sz="4" w:space="0" w:color="BFBFBF"/>
              <w:right w:val="none" w:sz="4" w:space="0" w:color="6E6E6E"/>
            </w:tcBorders>
          </w:tcPr>
          <w:p w:rsidR="0039083B" w:rsidRDefault="007A5D7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lastRenderedPageBreak/>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dashed" w:sz="4" w:space="0" w:color="BFBFBF"/>
              <w:right w:val="none" w:sz="4" w:space="0" w:color="6E6E6E"/>
            </w:tcBorders>
          </w:tcPr>
          <w:p w:rsidR="0039083B" w:rsidRDefault="007A5D75">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rsidR="0039083B" w:rsidRDefault="007A5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4660" w:type="dxa"/>
            <w:tcBorders>
              <w:top w:val="dashed" w:sz="4" w:space="0" w:color="BFBFBF"/>
              <w:left w:val="none" w:sz="4" w:space="0" w:color="6E6E6E"/>
              <w:bottom w:val="none" w:sz="4" w:space="0" w:color="BFBFBF"/>
              <w:right w:val="none" w:sz="4" w:space="0" w:color="6E6E6E"/>
            </w:tcBorders>
          </w:tcPr>
          <w:p w:rsidR="0039083B" w:rsidRDefault="007A5D75">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rsidR="0039083B" w:rsidRDefault="007A5D7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bl>
    <w:p w:rsidR="0039083B" w:rsidRDefault="007A5D75">
      <w:pPr>
        <w:pStyle w:val="ProductList-Offering1SubSection"/>
        <w:outlineLvl w:val="3"/>
      </w:pPr>
      <w:bookmarkStart w:id="315" w:name="_Sec783"/>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Výhoda použití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4"/>
      </w:pPr>
      <w:r>
        <w:t>2.1 Poukázky</w:t>
      </w:r>
    </w:p>
    <w:p w:rsidR="0039083B" w:rsidRDefault="007A5D75">
      <w:pPr>
        <w:pStyle w:val="ProductList-Body"/>
      </w:pPr>
      <w:r>
        <w:t xml:space="preserve">Poukázky jsou poskytovány po zakoupení a jejich platnost vyprší 12 měsíců od data zakoupení. </w:t>
      </w:r>
    </w:p>
    <w:p w:rsidR="0039083B" w:rsidRDefault="0039083B">
      <w:pPr>
        <w:pStyle w:val="ProductList-Body"/>
      </w:pPr>
    </w:p>
    <w:p w:rsidR="0039083B" w:rsidRDefault="007A5D75">
      <w:pPr>
        <w:pStyle w:val="ProductList-ClauseHeading"/>
        <w:outlineLvl w:val="4"/>
      </w:pPr>
      <w:r>
        <w:t>2.2 Licence zkušebního webu pro certifikaci Microsoft Office Specialist (MOS), Microsoft Technology Associate (MTA) nebo Microsoft Certification Educator (MCE)</w:t>
      </w:r>
    </w:p>
    <w:p w:rsidR="0039083B" w:rsidRDefault="007A5D75">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7616628"/>
      <w:r>
        <w:instrText>Minecraft: Education Edition</w:instrText>
      </w:r>
      <w:bookmarkEnd w:id="317"/>
      <w:r>
        <w:instrText>" \l 3</w:instrText>
      </w:r>
      <w:r>
        <w:fldChar w:fldCharType="end"/>
      </w:r>
    </w:p>
    <w:p w:rsidR="0039083B" w:rsidRDefault="007A5D75">
      <w:pPr>
        <w:pStyle w:val="ProductList-Offering1SubSection"/>
        <w:outlineLvl w:val="3"/>
      </w:pPr>
      <w:bookmarkStart w:id="318" w:name="_Sec1149"/>
      <w:r>
        <w:t>1. Dostupnost programu</w:t>
      </w:r>
      <w:bookmarkEnd w:id="318"/>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39083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83B" w:rsidRDefault="007A5D7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39083B">
        <w:tc>
          <w:tcPr>
            <w:tcW w:w="4660" w:type="dxa"/>
            <w:tcBorders>
              <w:top w:val="single" w:sz="6" w:space="0" w:color="FFFFFF"/>
              <w:left w:val="none" w:sz="4" w:space="0" w:color="6E6E6E"/>
              <w:bottom w:val="none" w:sz="4" w:space="0" w:color="BFBFBF"/>
              <w:right w:val="none" w:sz="4" w:space="0" w:color="6E6E6E"/>
            </w:tcBorders>
          </w:tcPr>
          <w:p w:rsidR="0039083B" w:rsidRDefault="007A5D7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39083B" w:rsidRDefault="007A5D7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7A5D7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83B" w:rsidRDefault="0039083B">
            <w:pPr>
              <w:pStyle w:val="ProductList-TableBody"/>
              <w:jc w:val="center"/>
            </w:pPr>
          </w:p>
        </w:tc>
      </w:tr>
    </w:tbl>
    <w:p w:rsidR="0039083B" w:rsidRDefault="007A5D75">
      <w:pPr>
        <w:pStyle w:val="ProductList-Offering1SubSection"/>
        <w:outlineLvl w:val="3"/>
      </w:pPr>
      <w:bookmarkStart w:id="319" w:name="_Sec1150"/>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Prodloužená doba účinnosti: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Propagační akce: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snížení (SCE): Není relevantní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7A5D7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83B" w:rsidRDefault="0039083B">
            <w:pPr>
              <w:pStyle w:val="ProductList-TableBody"/>
            </w:pPr>
          </w:p>
        </w:tc>
      </w:tr>
    </w:tbl>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39083B">
      <w:pPr>
        <w:sectPr w:rsidR="0039083B">
          <w:headerReference w:type="default" r:id="rId137"/>
          <w:footerReference w:type="default" r:id="rId138"/>
          <w:type w:val="continuous"/>
          <w:pgSz w:w="12240" w:h="15840" w:code="1"/>
          <w:pgMar w:top="1170" w:right="720" w:bottom="720" w:left="720" w:header="432" w:footer="288" w:gutter="0"/>
          <w:cols w:space="360"/>
        </w:sectPr>
      </w:pPr>
    </w:p>
    <w:p w:rsidR="0039083B" w:rsidRDefault="007A5D75">
      <w:pPr>
        <w:pStyle w:val="ProductList-SectionHeading"/>
        <w:pageBreakBefore/>
        <w:outlineLvl w:val="0"/>
      </w:pPr>
      <w:bookmarkStart w:id="320" w:name="_Sec549"/>
      <w:bookmarkEnd w:id="206"/>
      <w:r>
        <w:lastRenderedPageBreak/>
        <w:t>Slovník</w:t>
      </w:r>
      <w:r>
        <w:fldChar w:fldCharType="begin"/>
      </w:r>
      <w:r>
        <w:instrText xml:space="preserve"> TC "</w:instrText>
      </w:r>
      <w:bookmarkStart w:id="321" w:name="_Toc507616629"/>
      <w:r>
        <w:instrText>Slovník</w:instrText>
      </w:r>
      <w:bookmarkEnd w:id="321"/>
      <w:r>
        <w:instrText>" \l 1</w:instrText>
      </w:r>
      <w:r>
        <w:fldChar w:fldCharType="end"/>
      </w:r>
    </w:p>
    <w:p w:rsidR="0039083B" w:rsidRDefault="007A5D75">
      <w:pPr>
        <w:pStyle w:val="ProductList-Offering1Heading"/>
        <w:outlineLvl w:val="1"/>
      </w:pPr>
      <w:bookmarkStart w:id="322" w:name="_Sec550"/>
      <w:r>
        <w:t>Atributy</w:t>
      </w:r>
      <w:bookmarkEnd w:id="322"/>
      <w:r>
        <w:fldChar w:fldCharType="begin"/>
      </w:r>
      <w:r>
        <w:instrText xml:space="preserve"> TC "</w:instrText>
      </w:r>
      <w:bookmarkStart w:id="323" w:name="_Toc507616630"/>
      <w:r>
        <w:instrText>Atributy</w:instrText>
      </w:r>
      <w:bookmarkEnd w:id="323"/>
      <w:r>
        <w:instrText>" \l 2</w:instrText>
      </w:r>
      <w:r>
        <w:fldChar w:fldCharType="end"/>
      </w:r>
    </w:p>
    <w:p w:rsidR="0039083B" w:rsidRDefault="007A5D75">
      <w:pPr>
        <w:pStyle w:val="ProductList-BodySpaced"/>
      </w:pPr>
      <w:r>
        <w:t>Atributy jsou označené v tabulkách v jednotlivých záznamech produktů a označují práva nebo podmínky platné pro produkty.</w:t>
      </w:r>
    </w:p>
    <w:p w:rsidR="0039083B" w:rsidRDefault="0039083B">
      <w:pPr>
        <w:pStyle w:val="ProductList-BodySpaced"/>
      </w:pPr>
    </w:p>
    <w:p w:rsidR="0039083B" w:rsidRDefault="007A5D75">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rsidR="0039083B" w:rsidRDefault="007A5D75">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rsidR="0039083B" w:rsidRDefault="007A5D75">
      <w:pPr>
        <w:pStyle w:val="ProductList-BodySpaced"/>
      </w:pPr>
      <w:r>
        <w:rPr>
          <w:b/>
          <w:color w:val="00188F"/>
        </w:rPr>
        <w:t>Požadavek klientského přístupu</w:t>
      </w:r>
      <w:r>
        <w:t>: Označuje, zda serverový produkt vyžaduje od uživatelů nebo zařízení k přístupu licence CAL.</w:t>
      </w:r>
    </w:p>
    <w:p w:rsidR="0039083B" w:rsidRDefault="007A5D75">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rsidR="0039083B" w:rsidRDefault="007A5D75">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rsidR="0039083B" w:rsidRDefault="007A5D75">
      <w:pPr>
        <w:pStyle w:val="ProductList-BodySpaced"/>
      </w:pPr>
      <w:r>
        <w:rPr>
          <w:b/>
          <w:color w:val="00188F"/>
        </w:rPr>
        <w:t>Prodloužená doba účinnosti</w:t>
      </w:r>
      <w:r>
        <w:t>: Služby online, které jsou účinné po delší dobu, jak je popsáno v licenční smlouvě Enterprise a Enterprise Subscription.</w:t>
      </w:r>
    </w:p>
    <w:p w:rsidR="0039083B" w:rsidRDefault="007A5D75">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rsidR="0039083B" w:rsidRDefault="007A5D75">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pro přístup, pokud existuje.</w:t>
      </w:r>
    </w:p>
    <w:p w:rsidR="0039083B" w:rsidRDefault="007A5D75">
      <w:pPr>
        <w:pStyle w:val="ProductList-BodySpaced"/>
      </w:pPr>
      <w:r>
        <w:rPr>
          <w:b/>
          <w:color w:val="00188F"/>
        </w:rPr>
        <w:t>Government Community Cloud (pouze USA)</w:t>
      </w:r>
      <w:r>
        <w:t xml:space="preserv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rsidR="0039083B" w:rsidRDefault="007A5D75">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rsidR="0039083B" w:rsidRDefault="007A5D75">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rsidR="0039083B" w:rsidRDefault="007A5D75">
      <w:pPr>
        <w:pStyle w:val="ProductList-BodySpaced"/>
      </w:pPr>
      <w:r>
        <w:rPr>
          <w:b/>
          <w:color w:val="00188F"/>
        </w:rPr>
        <w:t>Licenční podmínky</w:t>
      </w:r>
      <w:r>
        <w:t>: Podmínky a ujednání, kterými se řídí nasazení a použití produktu.</w:t>
      </w:r>
    </w:p>
    <w:p w:rsidR="0039083B" w:rsidRDefault="007A5D75">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rsidR="0039083B" w:rsidRDefault="007A5D75">
      <w:pPr>
        <w:pStyle w:val="ProductList-BodySpaced"/>
      </w:pPr>
      <w:r>
        <w:rPr>
          <w:b/>
          <w:color w:val="00188F"/>
        </w:rPr>
        <w:t>Předpoklad</w:t>
      </w:r>
      <w:r>
        <w:t>: Označuje, že je pro zakoupení licencí k produktu nutné splnit určité dodatečné podmínky.</w:t>
      </w:r>
    </w:p>
    <w:p w:rsidR="0039083B" w:rsidRDefault="007A5D75">
      <w:pPr>
        <w:pStyle w:val="ProductList-BodySpaced"/>
      </w:pPr>
      <w:r>
        <w:rPr>
          <w:b/>
          <w:color w:val="00188F"/>
        </w:rPr>
        <w:t>Předpoklad (SA)</w:t>
      </w:r>
      <w:r>
        <w:t>:Označuje, že je pro zakoupení krytí SA pro produkt nutné splnit určité dodatečné podmínky.</w:t>
      </w:r>
    </w:p>
    <w:p w:rsidR="0039083B" w:rsidRDefault="007A5D75">
      <w:pPr>
        <w:pStyle w:val="ProductList-BodySpaced"/>
      </w:pPr>
      <w:r>
        <w:rPr>
          <w:b/>
          <w:color w:val="00188F"/>
        </w:rPr>
        <w:t>Předchozí verze</w:t>
      </w:r>
      <w:r>
        <w:t>: Starší verze produktu a jejich datum dostupnosti.</w:t>
      </w:r>
    </w:p>
    <w:p w:rsidR="0039083B" w:rsidRDefault="007A5D75">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rsidR="0039083B" w:rsidRDefault="007A5D75">
      <w:pPr>
        <w:pStyle w:val="ProductList-BodySpaced"/>
      </w:pPr>
      <w:r>
        <w:rPr>
          <w:b/>
          <w:color w:val="00188F"/>
        </w:rPr>
        <w:t>Program Online Subscription (OSP)</w:t>
      </w:r>
      <w:r>
        <w:t>: Produkt je k dispozici v programu Online Subscription.</w:t>
      </w:r>
    </w:p>
    <w:p w:rsidR="0039083B" w:rsidRDefault="007A5D75">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rsidR="0039083B" w:rsidRDefault="007A5D75">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rsidR="0039083B" w:rsidRDefault="007A5D75">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rsidR="0039083B" w:rsidRDefault="007A5D75">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rsidR="0039083B" w:rsidRDefault="007A5D75">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rsidR="0039083B" w:rsidRDefault="007A5D75">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rsidR="0039083B" w:rsidRDefault="007A5D75">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Bez ohledu na jakákoli ustanovení opačného významu, která mohou být uvedena v multilicenční smlouvě zákazníka, nepatří ke kvalifikovaným počítačům a zařízením žádné </w:t>
      </w:r>
      <w:r>
        <w:lastRenderedPageBreak/>
        <w:t>kvalifikující zařízení třetí strany, ze kterého uživatelé zákazníka přistupují k softwaru a jakýmkoli (jiným) produktům Enterprise za účelem jejich použití pouze na základě práv k roamingu.</w:t>
      </w:r>
    </w:p>
    <w:p w:rsidR="0039083B" w:rsidRDefault="007A5D75">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rsidR="0039083B" w:rsidRDefault="007A5D75">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rsidR="0039083B" w:rsidRDefault="007A5D75">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rsidR="0039083B" w:rsidRDefault="007A5D75">
      <w:pPr>
        <w:pStyle w:val="ProductList-BodySpaced"/>
      </w:pPr>
      <w:r>
        <w:rPr>
          <w:b/>
          <w:color w:val="00188F"/>
        </w:rPr>
        <w:t>Výhody při užívání studenty</w:t>
      </w:r>
      <w:r>
        <w:t>: Volba pro instituce, které si licencují kvalifikující produkt pro počet v rámci celé organizace, k licencování produktu k použití studenty v poměru 1:15 nebo 1:40 studenti:</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rsidR="0039083B" w:rsidRDefault="007A5D75">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rsidR="0039083B" w:rsidRDefault="007A5D75">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rsidR="0039083B" w:rsidRDefault="007A5D75">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rsidR="0039083B" w:rsidRDefault="0039083B">
      <w:pPr>
        <w:pStyle w:val="ProductList-BodySpaced"/>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Spaced"/>
      </w:pPr>
    </w:p>
    <w:p w:rsidR="0039083B" w:rsidRDefault="007A5D75">
      <w:pPr>
        <w:pStyle w:val="ProductList-Offering1Heading"/>
        <w:outlineLvl w:val="1"/>
      </w:pPr>
      <w:bookmarkStart w:id="324" w:name="_Sec551"/>
      <w:r>
        <w:t>Hodnoty buněk</w:t>
      </w:r>
      <w:bookmarkEnd w:id="324"/>
      <w:r>
        <w:fldChar w:fldCharType="begin"/>
      </w:r>
      <w:r>
        <w:instrText xml:space="preserve"> TC "</w:instrText>
      </w:r>
      <w:bookmarkStart w:id="325" w:name="_Toc507616631"/>
      <w:r>
        <w:instrText>Hodnoty buněk</w:instrText>
      </w:r>
      <w:bookmarkEnd w:id="325"/>
      <w:r>
        <w:instrText>" \l 2</w:instrText>
      </w:r>
      <w:r>
        <w:fldChar w:fldCharType="end"/>
      </w:r>
    </w:p>
    <w:p w:rsidR="0039083B" w:rsidRDefault="007A5D75">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rsidR="0039083B" w:rsidRDefault="0039083B">
      <w:pPr>
        <w:pStyle w:val="ProductList-BodySpaced"/>
      </w:pPr>
    </w:p>
    <w:p w:rsidR="0039083B" w:rsidRDefault="007A5D75">
      <w:pPr>
        <w:pStyle w:val="ProductList-BodySpaced"/>
      </w:pPr>
      <w:r>
        <w:rPr>
          <w:b/>
          <w:color w:val="00188F"/>
        </w:rPr>
        <w:t>A</w:t>
      </w:r>
      <w:r>
        <w:t xml:space="preserve">= </w:t>
      </w:r>
      <w:r>
        <w:rPr>
          <w:color w:val="00188F"/>
        </w:rPr>
        <w:t>Dodatečný produkt</w:t>
      </w:r>
      <w:r>
        <w:t>: Produkt je nabízen jako dodatečný produkt.</w:t>
      </w:r>
    </w:p>
    <w:p w:rsidR="0039083B" w:rsidRDefault="007A5D75">
      <w:pPr>
        <w:pStyle w:val="ProductList-BodySpaced"/>
      </w:pPr>
      <w:r>
        <w:rPr>
          <w:b/>
          <w:color w:val="00188F"/>
        </w:rPr>
        <w:t>AO</w:t>
      </w:r>
      <w:r>
        <w:t xml:space="preserve">= </w:t>
      </w:r>
      <w:r>
        <w:rPr>
          <w:color w:val="00188F"/>
        </w:rPr>
        <w:t>Dodatečný produkt v rámci celé organizace</w:t>
      </w:r>
      <w:r>
        <w:t>: Produkt je nabízen jako dodatečný produkt a je nutné jej objednat v rámci celé organizace.</w:t>
      </w:r>
    </w:p>
    <w:p w:rsidR="0039083B" w:rsidRDefault="007A5D75">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rsidR="0039083B" w:rsidRDefault="007A5D75">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Suite nebo Core CAL Suite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rsidR="0039083B" w:rsidRDefault="007A5D75">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Suite vyžaduje příslušný produkt CAL Suite Bridge.</w:t>
      </w:r>
    </w:p>
    <w:p w:rsidR="0039083B" w:rsidRDefault="007A5D75">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rsidR="0039083B" w:rsidRDefault="007A5D75">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rsidR="0039083B" w:rsidRDefault="007A5D75">
      <w:pPr>
        <w:pStyle w:val="ProductList-BodySpaced"/>
      </w:pPr>
      <w:r>
        <w:rPr>
          <w:b/>
          <w:color w:val="00188F"/>
        </w:rPr>
        <w:t>OW</w:t>
      </w:r>
      <w:r>
        <w:t xml:space="preserve"> = </w:t>
      </w:r>
      <w:r>
        <w:rPr>
          <w:color w:val="00188F"/>
        </w:rPr>
        <w:t>Celopodniková možnost</w:t>
      </w:r>
      <w:r>
        <w:t>: K dispozici pouze v rámci celopodnikové možnosti.</w:t>
      </w:r>
    </w:p>
    <w:p w:rsidR="0039083B" w:rsidRDefault="007A5D75">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rsidR="0039083B" w:rsidRDefault="007A5D75">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rsidR="0039083B" w:rsidRDefault="007A5D75">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Suite, nebo Core CAL Suite v rámci programu School. AD se počítá jako tři jednotky.</w:t>
      </w:r>
    </w:p>
    <w:p w:rsidR="0039083B" w:rsidRDefault="007A5D75">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rsidR="0039083B" w:rsidRDefault="007A5D75">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rsidR="0039083B" w:rsidRDefault="007A5D75">
      <w:pPr>
        <w:pStyle w:val="ProductList-BodySpaced"/>
      </w:pPr>
      <w:r>
        <w:rPr>
          <w:b/>
          <w:color w:val="00188F"/>
        </w:rPr>
        <w:t>UC</w:t>
      </w:r>
      <w:r>
        <w:t xml:space="preserve"> = </w:t>
      </w:r>
      <w:r>
        <w:rPr>
          <w:color w:val="00188F"/>
        </w:rPr>
        <w:t>Komunitní cloudová služba státní správy USA</w:t>
      </w:r>
      <w:r>
        <w:t>: Služba online je nabízena jako komunitní cloudová služba státní správy USA.</w:t>
      </w:r>
    </w:p>
    <w:p w:rsidR="0039083B" w:rsidRDefault="0039083B">
      <w:pPr>
        <w:pStyle w:val="ProductList-BodySpaced"/>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Spaced"/>
      </w:pPr>
    </w:p>
    <w:p w:rsidR="0039083B" w:rsidRDefault="007A5D75">
      <w:pPr>
        <w:pStyle w:val="ProductList-Offering1Heading"/>
        <w:outlineLvl w:val="1"/>
      </w:pPr>
      <w:bookmarkStart w:id="326" w:name="_Sec552"/>
      <w:r>
        <w:t>Záhlaví sloupců</w:t>
      </w:r>
      <w:bookmarkEnd w:id="326"/>
      <w:r>
        <w:fldChar w:fldCharType="begin"/>
      </w:r>
      <w:r>
        <w:instrText xml:space="preserve"> TC "</w:instrText>
      </w:r>
      <w:bookmarkStart w:id="327" w:name="_Toc507616632"/>
      <w:r>
        <w:instrText>Záhlaví sloupců</w:instrText>
      </w:r>
      <w:bookmarkEnd w:id="327"/>
      <w:r>
        <w:instrText>" \l 2</w:instrText>
      </w:r>
      <w:r>
        <w:fldChar w:fldCharType="end"/>
      </w:r>
    </w:p>
    <w:p w:rsidR="0039083B" w:rsidRDefault="007A5D75">
      <w:pPr>
        <w:pStyle w:val="ProductList-BodySpaced"/>
      </w:pPr>
      <w:r>
        <w:lastRenderedPageBreak/>
        <w:t>Záhlaví sloupců se zobrazují v tabulce dostupnosti produktů pro každý záznam produktu a uspořádávají informace o dostupnosti programu podle programu, typu nabídky, bodů a dat dostupnosti.</w:t>
      </w:r>
    </w:p>
    <w:p w:rsidR="0039083B" w:rsidRDefault="0039083B">
      <w:pPr>
        <w:pStyle w:val="ProductList-BodySpaced"/>
      </w:pPr>
    </w:p>
    <w:p w:rsidR="0039083B" w:rsidRDefault="007A5D75">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rsidR="0039083B" w:rsidRDefault="007A5D75">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rsidR="0039083B" w:rsidRDefault="007A5D75">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rsidR="0039083B" w:rsidRDefault="007A5D75">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rsidR="0039083B" w:rsidRDefault="007A5D75">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rsidR="0039083B" w:rsidRDefault="007A5D75">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rsidR="0039083B" w:rsidRDefault="007A5D75">
      <w:pPr>
        <w:pStyle w:val="ProductList-BodySpaced"/>
      </w:pPr>
      <w:r>
        <w:rPr>
          <w:b/>
          <w:color w:val="00188F"/>
        </w:rPr>
        <w:t>MPSA</w:t>
      </w:r>
      <w:r>
        <w:t xml:space="preserve"> = </w:t>
      </w:r>
      <w:r>
        <w:rPr>
          <w:color w:val="00188F"/>
        </w:rPr>
        <w:t>Microsoft Products and Services Agreement</w:t>
      </w:r>
      <w:r>
        <w:t>.</w:t>
      </w:r>
    </w:p>
    <w:p w:rsidR="0039083B" w:rsidRDefault="007A5D75">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rsidR="0039083B" w:rsidRDefault="007A5D75">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rsidR="0039083B" w:rsidRDefault="007A5D75">
      <w:pPr>
        <w:pStyle w:val="ProductList-BodySpaced"/>
      </w:pPr>
      <w:r>
        <w:rPr>
          <w:b/>
          <w:color w:val="00188F"/>
        </w:rPr>
        <w:t>OVS-ES</w:t>
      </w:r>
      <w:r>
        <w:t xml:space="preserve"> = </w:t>
      </w:r>
      <w:r>
        <w:rPr>
          <w:color w:val="00188F"/>
        </w:rPr>
        <w:t>Smlouva Open Value Subscription – řešení ve vzdělávání</w:t>
      </w:r>
      <w:r>
        <w:t>.</w:t>
      </w:r>
    </w:p>
    <w:p w:rsidR="0039083B" w:rsidRDefault="007A5D75">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rsidR="0039083B" w:rsidRDefault="007A5D75">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rsidR="0039083B" w:rsidRDefault="007A5D75">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rsidR="0039083B" w:rsidRDefault="0039083B">
      <w:pPr>
        <w:pStyle w:val="ProductList-BodySpaced"/>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Spaced"/>
      </w:pPr>
    </w:p>
    <w:p w:rsidR="0039083B" w:rsidRDefault="007A5D75">
      <w:pPr>
        <w:pStyle w:val="ProductList-Offering1Heading"/>
        <w:outlineLvl w:val="1"/>
      </w:pPr>
      <w:bookmarkStart w:id="328" w:name="_Sec553"/>
      <w:r>
        <w:t>Definice</w:t>
      </w:r>
      <w:bookmarkEnd w:id="328"/>
      <w:r>
        <w:fldChar w:fldCharType="begin"/>
      </w:r>
      <w:r>
        <w:instrText xml:space="preserve"> TC "</w:instrText>
      </w:r>
      <w:bookmarkStart w:id="329" w:name="_Toc507616633"/>
      <w:r>
        <w:instrText>Definice</w:instrText>
      </w:r>
      <w:bookmarkEnd w:id="329"/>
      <w:r>
        <w:instrText>" \l 2</w:instrText>
      </w:r>
      <w:r>
        <w:fldChar w:fldCharType="end"/>
      </w:r>
    </w:p>
    <w:p w:rsidR="0039083B" w:rsidRDefault="007A5D75">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rsidR="0039083B" w:rsidRDefault="007A5D75">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rsidR="0039083B" w:rsidRDefault="007A5D75">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rsidR="0039083B" w:rsidRDefault="007A5D75">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rsidR="0039083B" w:rsidRDefault="007A5D75">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rsidR="0039083B" w:rsidRDefault="007A5D75">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rsidR="0039083B" w:rsidRDefault="007A5D75">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rsidR="0039083B" w:rsidRDefault="007A5D75">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39083B" w:rsidRDefault="007A5D75">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39083B" w:rsidRDefault="007A5D75">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rsidR="0039083B" w:rsidRDefault="007A5D75">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rsidR="0039083B" w:rsidRDefault="007A5D75">
      <w:pPr>
        <w:pStyle w:val="ProductList-BodySpaced"/>
      </w:pPr>
      <w:r>
        <w:rPr>
          <w:b/>
          <w:color w:val="00188F"/>
        </w:rPr>
        <w:lastRenderedPageBreak/>
        <w:t>Řešení Embedded Unified</w:t>
      </w:r>
      <w:r>
        <w:t xml:space="preserve"> znamená obchodní aplikaci vyvinutou prodejcem zákazníka, ke které prodejce zákazníkovi poskytuje licenci a která rozšiřuje Embedded produkt s licencí na odběr o zásadní a primární funkce.</w:t>
      </w:r>
    </w:p>
    <w:p w:rsidR="0039083B" w:rsidRDefault="007A5D75">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rsidR="0039083B" w:rsidRDefault="007A5D75">
      <w:pPr>
        <w:pStyle w:val="ProductList-BodySpaced"/>
      </w:pPr>
      <w:r>
        <w:rPr>
          <w:b/>
          <w:color w:val="00188F"/>
        </w:rPr>
        <w:t>Externími uživateli</w:t>
      </w:r>
      <w:r>
        <w:t xml:space="preserve"> jsou označováni uživatelé, kteří nejsou zaměstnanci zákazníka ani jeho afilací ani smluvní zaměstnanci nebo zástupci zákazníka nebo jeho afilací.</w:t>
      </w:r>
    </w:p>
    <w:p w:rsidR="0039083B" w:rsidRDefault="007A5D75">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39083B" w:rsidRDefault="007A5D75">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rsidR="0039083B" w:rsidRDefault="007A5D75">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rsidR="0039083B" w:rsidRDefault="007A5D75">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rsidR="0039083B" w:rsidRDefault="007A5D75">
      <w:pPr>
        <w:pStyle w:val="ProductList-BodySpaced"/>
      </w:pPr>
      <w:r>
        <w:rPr>
          <w:b/>
          <w:color w:val="00188F"/>
        </w:rPr>
        <w:t xml:space="preserve">Licence </w:t>
      </w:r>
      <w:r>
        <w:t>znamená právo na stahování, instalaci a užívání produktu a na přístup k němu.</w:t>
      </w:r>
    </w:p>
    <w:p w:rsidR="0039083B" w:rsidRDefault="007A5D75">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rsidR="0039083B" w:rsidRDefault="007A5D75">
      <w:pPr>
        <w:pStyle w:val="ProductList-BodySpaced"/>
      </w:pPr>
      <w:r>
        <w:rPr>
          <w:b/>
          <w:color w:val="00188F"/>
        </w:rPr>
        <w:t xml:space="preserve">Partner s právy License Mobility poskytovanými prostřednictvím Software Assurance </w:t>
      </w:r>
      <w:r>
        <w:t xml:space="preserve">označuje subjekt označený na adrese </w:t>
      </w:r>
      <w:hyperlink r:id="rId139">
        <w:r>
          <w:rPr>
            <w:color w:val="00467F"/>
            <w:u w:val="single"/>
          </w:rPr>
          <w:t>http://www.microsoft.com/licensing/software-assurance/license-mobility.aspx</w:t>
        </w:r>
      </w:hyperlink>
      <w:r>
        <w:t xml:space="preserve"> a autorizovaný společností Microsoft k tomu aby hostil software zákazníků na sdílených serverech. </w:t>
      </w:r>
    </w:p>
    <w:p w:rsidR="0039083B" w:rsidRDefault="007A5D75">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rsidR="0039083B" w:rsidRDefault="007A5D75">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rsidR="0039083B" w:rsidRDefault="007A5D75">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Suite)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rsidR="0039083B" w:rsidRDefault="007A5D75">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rsidR="0039083B" w:rsidRDefault="007A5D75">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rsidR="0039083B" w:rsidRDefault="007A5D75">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rsidR="0039083B" w:rsidRDefault="007A5D75">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rsidR="0039083B" w:rsidRDefault="007A5D75">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rsidR="0039083B" w:rsidRDefault="007A5D75">
      <w:pPr>
        <w:pStyle w:val="ProductList-BodySpaced"/>
      </w:pPr>
      <w:r>
        <w:rPr>
          <w:b/>
          <w:color w:val="00188F"/>
        </w:rPr>
        <w:t xml:space="preserve">Fyzický procesor </w:t>
      </w:r>
      <w:r>
        <w:t>je procesorem v systému fyzického hardwaru.</w:t>
      </w:r>
    </w:p>
    <w:p w:rsidR="0039083B" w:rsidRDefault="007A5D75">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rsidR="0039083B" w:rsidRDefault="007A5D75">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rsidR="0039083B" w:rsidRDefault="007A5D75">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rsidR="0039083B" w:rsidRDefault="007A5D75">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rsidR="0039083B" w:rsidRDefault="007A5D75">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rsidR="0039083B" w:rsidRDefault="007A5D75">
      <w:pPr>
        <w:pStyle w:val="ProductList-BodySpaced"/>
      </w:pPr>
      <w:r>
        <w:rPr>
          <w:b/>
          <w:color w:val="00188F"/>
        </w:rPr>
        <w:t>Server</w:t>
      </w:r>
      <w:r>
        <w:t xml:space="preserve"> je systém fyzického hardwaru, v němž je možné spustit serverový software.</w:t>
      </w:r>
    </w:p>
    <w:p w:rsidR="0039083B" w:rsidRDefault="007A5D75">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rsidR="0039083B" w:rsidRDefault="007A5D75">
      <w:pPr>
        <w:pStyle w:val="ProductList-BodySpaced"/>
      </w:pPr>
      <w:r>
        <w:rPr>
          <w:b/>
          <w:color w:val="00188F"/>
        </w:rPr>
        <w:lastRenderedPageBreak/>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rsidR="0039083B" w:rsidRDefault="007A5D75">
      <w:pPr>
        <w:pStyle w:val="ProductList-BodySpaced"/>
      </w:pPr>
      <w:r>
        <w:rPr>
          <w:b/>
          <w:color w:val="00188F"/>
        </w:rPr>
        <w:t>Student</w:t>
      </w:r>
      <w:r>
        <w:t xml:space="preserve"> označuje jakoukoli osobu zaregistrovanou v akademické instituci, která je členem organizace instituce a studuje denní nebo kombinovaný program.</w:t>
      </w:r>
    </w:p>
    <w:p w:rsidR="0039083B" w:rsidRDefault="007A5D75">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rsidR="0039083B" w:rsidRDefault="007A5D75">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rsidR="0039083B" w:rsidRDefault="007A5D75">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rsidR="0039083B" w:rsidRDefault="007A5D75">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rsidR="0039083B" w:rsidRDefault="007A5D75">
      <w:pPr>
        <w:pStyle w:val="ProductList-BodySpaced"/>
      </w:pPr>
      <w:r>
        <w:t>Software internetových webových řešení se používá ke spouštění:</w:t>
      </w:r>
    </w:p>
    <w:p w:rsidR="0039083B" w:rsidRDefault="007A5D75" w:rsidP="007A5D75">
      <w:pPr>
        <w:pStyle w:val="ProductList-Bullet"/>
        <w:numPr>
          <w:ilvl w:val="0"/>
          <w:numId w:val="41"/>
        </w:numPr>
      </w:pPr>
      <w:r>
        <w:t xml:space="preserve">software webového serveru (například MIIS – Microsoft Internet Information Services) a agenty správy či zabezpečení (například agent SCOM – System Center Operations Manager); </w:t>
      </w:r>
    </w:p>
    <w:p w:rsidR="0039083B" w:rsidRDefault="007A5D75" w:rsidP="007A5D75">
      <w:pPr>
        <w:pStyle w:val="ProductList-Bullet"/>
        <w:numPr>
          <w:ilvl w:val="0"/>
          <w:numId w:val="41"/>
        </w:numPr>
      </w:pPr>
      <w:r>
        <w:t xml:space="preserve">software databázového stroje (například Microsoft SQL Server) výlučně pro podporu internetových webových řešení; nebo </w:t>
      </w:r>
    </w:p>
    <w:p w:rsidR="0039083B" w:rsidRDefault="007A5D75" w:rsidP="007A5D75">
      <w:pPr>
        <w:pStyle w:val="ProductList-Bullet"/>
        <w:numPr>
          <w:ilvl w:val="0"/>
          <w:numId w:val="41"/>
        </w:numPr>
      </w:pPr>
      <w:r>
        <w:t>službu DNS (Domain Name System) pro poskytování překladu internetových názvů na adresy IP, pokud nejde o jedinou funkci této instance softwaru.</w:t>
      </w:r>
    </w:p>
    <w:p w:rsidR="0039083B" w:rsidRDefault="007A5D75">
      <w:pPr>
        <w:pStyle w:val="ProductList-BodySpaced"/>
      </w:pPr>
      <w:r>
        <w:rPr>
          <w:b/>
          <w:color w:val="00188F"/>
        </w:rPr>
        <w:t>Kontejner Windows Server s izolací Hyper-V</w:t>
      </w:r>
      <w:r>
        <w:rPr>
          <w:color w:val="000000"/>
        </w:rPr>
        <w:t xml:space="preserve">(dříve </w:t>
      </w:r>
      <w:r>
        <w:t>Kontejner Hyper-V</w:t>
      </w:r>
      <w:r>
        <w:fldChar w:fldCharType="begin"/>
      </w:r>
      <w:r>
        <w:instrText xml:space="preserve"> XE "Kontejner Hyper-V" </w:instrText>
      </w:r>
      <w:r>
        <w:fldChar w:fldCharType="end"/>
      </w:r>
      <w:r>
        <w:t xml:space="preserve">) je funkce produktu Windows Server, která využívá virtuální operační systém. Každá funkce Kontejner Windows Server s izolací Hyper-V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rsidR="0039083B" w:rsidRDefault="007A5D75">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rsidR="0039083B" w:rsidRDefault="007A5D75">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rsidR="0039083B" w:rsidRDefault="0039083B">
      <w:pPr>
        <w:pStyle w:val="ProductList-BodySpaced"/>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Spaced"/>
      </w:pPr>
    </w:p>
    <w:p w:rsidR="0039083B" w:rsidRDefault="0039083B">
      <w:pPr>
        <w:sectPr w:rsidR="0039083B">
          <w:headerReference w:type="default" r:id="rId140"/>
          <w:footerReference w:type="default" r:id="rId141"/>
          <w:type w:val="continuous"/>
          <w:pgSz w:w="12240" w:h="15840" w:code="1"/>
          <w:pgMar w:top="1170" w:right="720" w:bottom="720" w:left="720" w:header="432" w:footer="288" w:gutter="0"/>
          <w:cols w:space="360"/>
        </w:sectPr>
      </w:pPr>
    </w:p>
    <w:p w:rsidR="0039083B" w:rsidRDefault="007A5D75">
      <w:pPr>
        <w:pStyle w:val="ProductList-SectionHeading"/>
        <w:pageBreakBefore/>
        <w:outlineLvl w:val="0"/>
      </w:pPr>
      <w:bookmarkStart w:id="330" w:name="_Sec591"/>
      <w:bookmarkEnd w:id="320"/>
      <w:r>
        <w:lastRenderedPageBreak/>
        <w:t>Příloha A – Licence ekvivalentní k licenci CAL/ML</w:t>
      </w:r>
      <w:r>
        <w:fldChar w:fldCharType="begin"/>
      </w:r>
      <w:r>
        <w:instrText xml:space="preserve"> TC "</w:instrText>
      </w:r>
      <w:bookmarkStart w:id="331" w:name="_Toc507616634"/>
      <w:r>
        <w:instrText>Příloha A – Licence ekvivalentní k licenci CAL/ML</w:instrText>
      </w:r>
      <w:bookmarkEnd w:id="331"/>
      <w:r>
        <w:instrText>" \l 1</w:instrText>
      </w:r>
      <w:r>
        <w:fldChar w:fldCharType="end"/>
      </w:r>
    </w:p>
    <w:p w:rsidR="0039083B" w:rsidRDefault="007A5D75">
      <w:pPr>
        <w:pStyle w:val="ProductList-Body"/>
      </w:pPr>
      <w:r>
        <w:t xml:space="preserve">Práva pro přístup k serverovému softwaru běžícímu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ke 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rsidR="0039083B" w:rsidRDefault="0039083B">
      <w:pPr>
        <w:pStyle w:val="ProductList-Body"/>
      </w:pPr>
    </w:p>
    <w:tbl>
      <w:tblPr>
        <w:tblStyle w:val="PURTable"/>
        <w:tblW w:w="0" w:type="dxa"/>
        <w:tblLook w:val="04A0" w:firstRow="1" w:lastRow="0" w:firstColumn="1" w:lastColumn="0" w:noHBand="0" w:noVBand="1"/>
      </w:tblPr>
      <w:tblGrid>
        <w:gridCol w:w="982"/>
        <w:gridCol w:w="296"/>
        <w:gridCol w:w="380"/>
        <w:gridCol w:w="279"/>
        <w:gridCol w:w="380"/>
        <w:gridCol w:w="379"/>
        <w:gridCol w:w="470"/>
        <w:gridCol w:w="476"/>
        <w:gridCol w:w="482"/>
        <w:gridCol w:w="470"/>
        <w:gridCol w:w="379"/>
        <w:gridCol w:w="470"/>
        <w:gridCol w:w="476"/>
        <w:gridCol w:w="482"/>
        <w:gridCol w:w="470"/>
        <w:gridCol w:w="325"/>
        <w:gridCol w:w="375"/>
        <w:gridCol w:w="463"/>
        <w:gridCol w:w="263"/>
        <w:gridCol w:w="263"/>
        <w:gridCol w:w="649"/>
        <w:gridCol w:w="362"/>
        <w:gridCol w:w="305"/>
        <w:gridCol w:w="359"/>
        <w:gridCol w:w="330"/>
        <w:gridCol w:w="351"/>
      </w:tblGrid>
      <w:tr w:rsidR="0039083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39083B" w:rsidRDefault="0039083B">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39083B" w:rsidRDefault="007A5D7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9083B" w:rsidRDefault="007A5D7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39083B" w:rsidRDefault="007A5D7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9083B" w:rsidRDefault="007A5D7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083B" w:rsidRDefault="007A5D75">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39083B" w:rsidRDefault="007A5D75">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39083B" w:rsidRDefault="007A5D7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39083B" w:rsidRDefault="007A5D75">
            <w:pPr>
              <w:pStyle w:val="ProductList-TableBody"/>
              <w:jc w:val="center"/>
            </w:pPr>
            <w:r>
              <w:rPr>
                <w:color w:val="FFFFFF"/>
              </w:rPr>
              <w:t>Dynamics 365 Enterprise</w:t>
            </w:r>
          </w:p>
        </w:tc>
      </w:tr>
      <w:tr w:rsidR="0039083B">
        <w:tc>
          <w:tcPr>
            <w:tcW w:w="240" w:type="dxa"/>
            <w:tcBorders>
              <w:top w:val="none" w:sz="4" w:space="0" w:color="BFBFBF"/>
              <w:left w:val="none" w:sz="24" w:space="0" w:color="808080"/>
              <w:bottom w:val="single" w:sz="4" w:space="0" w:color="FFFFFF"/>
              <w:right w:val="single" w:sz="6" w:space="0" w:color="FFFFFF"/>
            </w:tcBorders>
          </w:tcPr>
          <w:p w:rsidR="0039083B" w:rsidRDefault="007A5D75">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39083B">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9083B" w:rsidRDefault="007A5D75">
            <w:pPr>
              <w:pStyle w:val="ProductList-TableBody"/>
              <w:jc w:val="center"/>
            </w:pPr>
            <w:r>
              <w:rPr>
                <w:color w:val="FFFFFF"/>
              </w:rPr>
              <w:t>Plán</w:t>
            </w:r>
          </w:p>
        </w:tc>
      </w:tr>
      <w:tr w:rsidR="0039083B">
        <w:tc>
          <w:tcPr>
            <w:tcW w:w="240" w:type="dxa"/>
            <w:gridSpan w:val="16"/>
            <w:tcBorders>
              <w:top w:val="single" w:sz="4" w:space="0" w:color="FFFFFF"/>
              <w:left w:val="single" w:sz="6" w:space="0" w:color="FFFFFF"/>
              <w:bottom w:val="single" w:sz="4" w:space="0" w:color="FFFFFF"/>
              <w:right w:val="single" w:sz="6" w:space="0" w:color="FFFFFF"/>
            </w:tcBorders>
          </w:tcPr>
          <w:p w:rsidR="0039083B" w:rsidRDefault="007A5D75">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793">
              <w:r w:rsidR="007A5D7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single" w:sz="4" w:space="0" w:color="FFFFFF"/>
              <w:right w:val="single" w:sz="6" w:space="0" w:color="FFFFFF"/>
            </w:tcBorders>
          </w:tcPr>
          <w:p w:rsidR="0039083B" w:rsidRDefault="008D36CB">
            <w:pPr>
              <w:pStyle w:val="ProductList-TableBody"/>
            </w:pPr>
            <w:hyperlink w:anchor="_Sec793">
              <w:r w:rsidR="007A5D7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single" w:sz="4" w:space="0" w:color="FFFFFF"/>
              <w:right w:val="single" w:sz="6" w:space="0" w:color="FFFFFF"/>
            </w:tcBorders>
          </w:tcPr>
          <w:p w:rsidR="0039083B" w:rsidRDefault="007A5D75">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793">
              <w:r w:rsidR="007A5D7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single" w:sz="4" w:space="0" w:color="FFFFFF"/>
              <w:right w:val="single" w:sz="6" w:space="0" w:color="FFFFFF"/>
            </w:tcBorders>
          </w:tcPr>
          <w:p w:rsidR="0039083B" w:rsidRDefault="008D36CB">
            <w:pPr>
              <w:pStyle w:val="ProductList-TableBody"/>
            </w:pPr>
            <w:hyperlink w:anchor="_Sec793">
              <w:r w:rsidR="007A5D7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single" w:sz="4" w:space="0" w:color="FFFFFF"/>
              <w:right w:val="single" w:sz="6" w:space="0" w:color="FFFFFF"/>
            </w:tcBorders>
          </w:tcPr>
          <w:p w:rsidR="0039083B" w:rsidRDefault="007A5D75">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798">
              <w:r w:rsidR="007A5D7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single" w:sz="4" w:space="0" w:color="FFFFFF"/>
              <w:right w:val="single" w:sz="6" w:space="0" w:color="FFFFFF"/>
            </w:tcBorders>
          </w:tcPr>
          <w:p w:rsidR="0039083B" w:rsidRDefault="008D36CB">
            <w:pPr>
              <w:pStyle w:val="ProductList-TableBody"/>
            </w:pPr>
            <w:hyperlink w:anchor="_Sec798">
              <w:r w:rsidR="007A5D7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single" w:sz="4" w:space="0" w:color="FFFFFF"/>
              <w:right w:val="single" w:sz="6" w:space="0" w:color="FFFFFF"/>
            </w:tcBorders>
          </w:tcPr>
          <w:p w:rsidR="0039083B" w:rsidRDefault="007A5D75">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dashed" w:sz="4" w:space="0" w:color="BFBFBF"/>
              <w:left w:val="none" w:sz="24" w:space="0" w:color="808080"/>
              <w:bottom w:val="single" w:sz="4" w:space="0" w:color="FFFFFF"/>
              <w:right w:val="single" w:sz="6" w:space="0" w:color="FFFFFF"/>
            </w:tcBorders>
          </w:tcPr>
          <w:p w:rsidR="0039083B" w:rsidRDefault="008D36CB">
            <w:pPr>
              <w:pStyle w:val="ProductList-TableBody"/>
            </w:pPr>
            <w:hyperlink w:anchor="_Sec798">
              <w:r w:rsidR="007A5D75">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single" w:sz="4" w:space="0" w:color="FFFFFF"/>
              <w:right w:val="single" w:sz="6" w:space="0" w:color="FFFFFF"/>
            </w:tcBorders>
          </w:tcPr>
          <w:p w:rsidR="0039083B" w:rsidRDefault="007A5D75">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799">
              <w:r w:rsidR="007A5D7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799">
              <w:r w:rsidR="007A5D75">
                <w:rPr>
                  <w:color w:val="00467F"/>
                  <w:u w:val="single"/>
                </w:rPr>
                <w:t>Dodatečné</w:t>
              </w:r>
            </w:hyperlink>
            <w:r w:rsidR="007A5D7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single" w:sz="4" w:space="0" w:color="FFFFFF"/>
              <w:right w:val="single" w:sz="6" w:space="0" w:color="FFFFFF"/>
            </w:tcBorders>
          </w:tcPr>
          <w:p w:rsidR="0039083B" w:rsidRDefault="008D36CB">
            <w:pPr>
              <w:pStyle w:val="ProductList-TableBody"/>
            </w:pPr>
            <w:hyperlink w:anchor="_Sec799">
              <w:r w:rsidR="007A5D75">
                <w:rPr>
                  <w:color w:val="00467F"/>
                  <w:u w:val="single"/>
                </w:rPr>
                <w:t>Dodatečné</w:t>
              </w:r>
            </w:hyperlink>
            <w:r w:rsidR="007A5D75">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single" w:sz="4" w:space="0" w:color="FFFFFF"/>
              <w:right w:val="single" w:sz="6" w:space="0" w:color="FFFFFF"/>
            </w:tcBorders>
          </w:tcPr>
          <w:p w:rsidR="0039083B" w:rsidRDefault="007A5D75">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800">
              <w:r w:rsidR="007A5D7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single" w:sz="4" w:space="0" w:color="FFFFFF"/>
              <w:right w:val="single" w:sz="6" w:space="0" w:color="FFFFFF"/>
            </w:tcBorders>
          </w:tcPr>
          <w:p w:rsidR="0039083B" w:rsidRDefault="008D36CB">
            <w:pPr>
              <w:pStyle w:val="ProductList-TableBody"/>
            </w:pPr>
            <w:hyperlink w:anchor="_Sec800">
              <w:r w:rsidR="007A5D7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single" w:sz="4" w:space="0" w:color="FFFFFF"/>
              <w:right w:val="single" w:sz="6" w:space="0" w:color="FFFFFF"/>
            </w:tcBorders>
          </w:tcPr>
          <w:p w:rsidR="0039083B" w:rsidRDefault="007A5D75">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807">
              <w:r w:rsidR="007A5D7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807">
              <w:r w:rsidR="007A5D75">
                <w:rPr>
                  <w:color w:val="00467F"/>
                  <w:u w:val="single"/>
                </w:rPr>
                <w:t>Dodatečné</w:t>
              </w:r>
            </w:hyperlink>
            <w:r w:rsidR="007A5D7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single" w:sz="4" w:space="0" w:color="FFFFFF"/>
              <w:right w:val="single" w:sz="6" w:space="0" w:color="FFFFFF"/>
            </w:tcBorders>
          </w:tcPr>
          <w:p w:rsidR="0039083B" w:rsidRDefault="008D36CB">
            <w:pPr>
              <w:pStyle w:val="ProductList-TableBody"/>
            </w:pPr>
            <w:hyperlink w:anchor="_Sec807">
              <w:r w:rsidR="007A5D75">
                <w:rPr>
                  <w:color w:val="00467F"/>
                  <w:u w:val="single"/>
                </w:rPr>
                <w:t>Dodatečné</w:t>
              </w:r>
            </w:hyperlink>
            <w:r w:rsidR="007A5D7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single" w:sz="4" w:space="0" w:color="FFFFFF"/>
              <w:right w:val="single" w:sz="6" w:space="0" w:color="FFFFFF"/>
            </w:tcBorders>
          </w:tcPr>
          <w:p w:rsidR="0039083B" w:rsidRDefault="007A5D75">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807">
              <w:r w:rsidR="007A5D7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807">
              <w:r w:rsidR="007A5D75">
                <w:rPr>
                  <w:color w:val="00467F"/>
                  <w:u w:val="single"/>
                </w:rPr>
                <w:t>Dodatečné</w:t>
              </w:r>
            </w:hyperlink>
            <w:r w:rsidR="007A5D7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tcBorders>
              <w:top w:val="dashed" w:sz="4" w:space="0" w:color="BFBFBF"/>
              <w:left w:val="none" w:sz="24" w:space="0" w:color="808080"/>
              <w:bottom w:val="single" w:sz="4" w:space="0" w:color="FFFFFF"/>
              <w:right w:val="single" w:sz="6" w:space="0" w:color="FFFFFF"/>
            </w:tcBorders>
          </w:tcPr>
          <w:p w:rsidR="0039083B" w:rsidRDefault="008D36CB">
            <w:pPr>
              <w:pStyle w:val="ProductList-TableBody"/>
            </w:pPr>
            <w:hyperlink w:anchor="_Sec807">
              <w:r w:rsidR="007A5D75">
                <w:rPr>
                  <w:color w:val="00467F"/>
                  <w:u w:val="single"/>
                </w:rPr>
                <w:t>Dodatečné</w:t>
              </w:r>
            </w:hyperlink>
            <w:r w:rsidR="007A5D7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none" w:sz="24" w:space="0" w:color="808080"/>
              <w:right w:val="single" w:sz="6" w:space="0" w:color="FFFFFF"/>
            </w:tcBorders>
          </w:tcPr>
          <w:p w:rsidR="0039083B" w:rsidRDefault="007A5D7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none" w:sz="24" w:space="0" w:color="808080"/>
              <w:left w:val="none" w:sz="24" w:space="0" w:color="808080"/>
              <w:bottom w:val="single" w:sz="4" w:space="0" w:color="FFFFFF"/>
              <w:right w:val="single" w:sz="6" w:space="0" w:color="FFFFFF"/>
            </w:tcBorders>
          </w:tcPr>
          <w:p w:rsidR="0039083B" w:rsidRDefault="008D36CB">
            <w:pPr>
              <w:pStyle w:val="ProductList-TableBody"/>
            </w:pPr>
            <w:hyperlink w:anchor="_Sec801">
              <w:r w:rsidR="007A5D75">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6"/>
            <w:tcBorders>
              <w:top w:val="single" w:sz="4" w:space="0" w:color="FFFFFF"/>
              <w:left w:val="single" w:sz="6" w:space="0" w:color="FFFFFF"/>
              <w:bottom w:val="none" w:sz="24" w:space="0" w:color="808080"/>
              <w:right w:val="single" w:sz="6" w:space="0" w:color="FFFFFF"/>
            </w:tcBorders>
          </w:tcPr>
          <w:p w:rsidR="0039083B" w:rsidRDefault="007A5D7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39083B" w:rsidRDefault="0039083B">
            <w:pPr>
              <w:pStyle w:val="ProductList-TableBody"/>
            </w:pPr>
          </w:p>
        </w:tc>
      </w:tr>
      <w:tr w:rsidR="0039083B">
        <w:tc>
          <w:tcPr>
            <w:tcW w:w="240" w:type="dxa"/>
            <w:tcBorders>
              <w:top w:val="none" w:sz="24" w:space="0" w:color="808080"/>
              <w:left w:val="none" w:sz="24" w:space="0" w:color="808080"/>
              <w:bottom w:val="none" w:sz="4" w:space="0" w:color="6E6E6E"/>
              <w:right w:val="single" w:sz="6" w:space="0" w:color="FFFFFF"/>
            </w:tcBorders>
          </w:tcPr>
          <w:p w:rsidR="0039083B" w:rsidRDefault="008D36CB">
            <w:pPr>
              <w:pStyle w:val="ProductList-TableBody"/>
            </w:pPr>
            <w:hyperlink w:anchor="_Sec802">
              <w:r w:rsidR="007A5D75">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r>
      <w:tr w:rsidR="0039083B">
        <w:tc>
          <w:tcPr>
            <w:tcW w:w="240" w:type="dxa"/>
            <w:gridSpan w:val="15"/>
            <w:tcBorders>
              <w:top w:val="none" w:sz="4" w:space="0" w:color="6E6E6E"/>
              <w:left w:val="none" w:sz="24" w:space="0" w:color="808080"/>
              <w:bottom w:val="none" w:sz="4" w:space="0" w:color="BFBFBF"/>
              <w:right w:val="single" w:sz="6" w:space="0" w:color="FFFFFF"/>
            </w:tcBorders>
          </w:tcPr>
          <w:p w:rsidR="0039083B" w:rsidRDefault="007A5D7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39083B" w:rsidRDefault="0039083B">
            <w:pPr>
              <w:pStyle w:val="ProductList-TableBody"/>
              <w:jc w:val="center"/>
            </w:pPr>
          </w:p>
        </w:tc>
      </w:tr>
      <w:tr w:rsidR="0039083B">
        <w:tc>
          <w:tcPr>
            <w:tcW w:w="240" w:type="dxa"/>
            <w:tcBorders>
              <w:top w:val="none" w:sz="4" w:space="0" w:color="BFBFBF"/>
              <w:left w:val="none" w:sz="24" w:space="0" w:color="808080"/>
              <w:bottom w:val="dashed" w:sz="4" w:space="0" w:color="BFBFBF"/>
              <w:right w:val="single" w:sz="6" w:space="0" w:color="FFFFFF"/>
            </w:tcBorders>
          </w:tcPr>
          <w:p w:rsidR="0039083B" w:rsidRDefault="008D36CB">
            <w:pPr>
              <w:pStyle w:val="ProductList-TableBody"/>
            </w:pPr>
            <w:hyperlink w:anchor="_Sec790">
              <w:r w:rsidR="007A5D75">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r>
      <w:tr w:rsidR="0039083B">
        <w:tc>
          <w:tcPr>
            <w:tcW w:w="240" w:type="dxa"/>
            <w:tcBorders>
              <w:top w:val="dashed" w:sz="4" w:space="0" w:color="BFBFBF"/>
              <w:left w:val="none" w:sz="24" w:space="0" w:color="808080"/>
              <w:bottom w:val="none" w:sz="4" w:space="0" w:color="6E6E6E"/>
              <w:right w:val="single" w:sz="6" w:space="0" w:color="FFFFFF"/>
            </w:tcBorders>
          </w:tcPr>
          <w:p w:rsidR="0039083B" w:rsidRDefault="008D36CB">
            <w:pPr>
              <w:pStyle w:val="ProductList-TableBody"/>
            </w:pPr>
            <w:hyperlink w:anchor="_Sec790">
              <w:r w:rsidR="007A5D75">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r>
      <w:tr w:rsidR="0039083B">
        <w:tc>
          <w:tcPr>
            <w:tcW w:w="240" w:type="dxa"/>
            <w:gridSpan w:val="15"/>
            <w:tcBorders>
              <w:top w:val="none" w:sz="4" w:space="0" w:color="6E6E6E"/>
              <w:left w:val="none" w:sz="24" w:space="0" w:color="808080"/>
              <w:bottom w:val="none" w:sz="4" w:space="0" w:color="6E6E6E"/>
              <w:right w:val="single" w:sz="6" w:space="0" w:color="FFFFFF"/>
            </w:tcBorders>
          </w:tcPr>
          <w:p w:rsidR="0039083B" w:rsidRDefault="007A5D7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39083B" w:rsidRDefault="0039083B">
            <w:pPr>
              <w:pStyle w:val="ProductList-TableBody"/>
              <w:jc w:val="center"/>
            </w:pPr>
          </w:p>
        </w:tc>
      </w:tr>
      <w:tr w:rsidR="0039083B">
        <w:tc>
          <w:tcPr>
            <w:tcW w:w="240" w:type="dxa"/>
            <w:tcBorders>
              <w:top w:val="none" w:sz="4" w:space="0" w:color="6E6E6E"/>
              <w:left w:val="none" w:sz="24" w:space="0" w:color="808080"/>
              <w:bottom w:val="none" w:sz="4" w:space="0" w:color="6E6E6E"/>
              <w:right w:val="single" w:sz="6" w:space="0" w:color="FFFFFF"/>
            </w:tcBorders>
          </w:tcPr>
          <w:p w:rsidR="0039083B" w:rsidRDefault="008D36CB">
            <w:pPr>
              <w:pStyle w:val="ProductList-TableBody"/>
            </w:pPr>
            <w:hyperlink w:anchor="_Sec790">
              <w:r w:rsidR="007A5D75">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9083B" w:rsidRDefault="0039083B">
            <w:pPr>
              <w:pStyle w:val="ProductList-TableBody"/>
              <w:jc w:val="center"/>
            </w:pPr>
          </w:p>
        </w:tc>
      </w:tr>
    </w:tbl>
    <w:p w:rsidR="0039083B" w:rsidRDefault="007A5D75">
      <w:pPr>
        <w:pStyle w:val="ProductList-Body"/>
      </w:pPr>
      <w:r>
        <w:rPr>
          <w:b/>
          <w:i/>
        </w:rPr>
        <w:lastRenderedPageBreak/>
        <w:t>Poznámka</w:t>
      </w:r>
      <w:r>
        <w:rPr>
          <w:i/>
        </w:rPr>
        <w:t>: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programu výhod při užití studenty nesplňují licenční požadavek na přístup k produktům v této tabulce (ani jejich správu). Licence pro sadu Core CAL a Enterprise CAL s aktivním krytím SA zahrnuje práva ekvivalentní aplikaci System Center Endpoint Protection 1606. Licence pro sadu Enterprise CAL Suite s aktivním krytím SA poskytuje práva ekvivalentní produktům Data Loss Prevention a Exchange Online Protection.</w:t>
      </w:r>
    </w:p>
    <w:p w:rsidR="0039083B" w:rsidRDefault="007A5D75">
      <w:pPr>
        <w:pStyle w:val="ProductList-SectionHeading"/>
        <w:pageBreakBefore/>
        <w:outlineLvl w:val="0"/>
      </w:pPr>
      <w:bookmarkStart w:id="332" w:name="_Sec564"/>
      <w:bookmarkEnd w:id="330"/>
      <w:r>
        <w:lastRenderedPageBreak/>
        <w:t>Příloha B – Software Assurance</w:t>
      </w:r>
      <w:r>
        <w:fldChar w:fldCharType="begin"/>
      </w:r>
      <w:r>
        <w:instrText xml:space="preserve"> TC "</w:instrText>
      </w:r>
      <w:bookmarkStart w:id="333" w:name="_Toc507616635"/>
      <w:r>
        <w:instrText>Příloha B – Software Assurance</w:instrText>
      </w:r>
      <w:bookmarkEnd w:id="333"/>
      <w:r>
        <w:instrText>" \l 1</w:instrText>
      </w:r>
      <w:r>
        <w:fldChar w:fldCharType="end"/>
      </w:r>
    </w:p>
    <w:p w:rsidR="0039083B" w:rsidRDefault="007A5D75">
      <w:pPr>
        <w:pStyle w:val="ProductList-Offering1Heading"/>
        <w:outlineLvl w:val="1"/>
      </w:pPr>
      <w:bookmarkStart w:id="334" w:name="_Sec573"/>
      <w:r>
        <w:t>Zakoupení krytí Software Assurance</w:t>
      </w:r>
      <w:bookmarkEnd w:id="334"/>
      <w:r>
        <w:fldChar w:fldCharType="begin"/>
      </w:r>
      <w:r>
        <w:instrText xml:space="preserve"> TC "</w:instrText>
      </w:r>
      <w:bookmarkStart w:id="335" w:name="_Toc507616636"/>
      <w:r>
        <w:instrText>Zakoupení krytí Software Assurance</w:instrText>
      </w:r>
      <w:bookmarkEnd w:id="335"/>
      <w:r>
        <w:instrText>" \l 2</w:instrText>
      </w:r>
      <w:r>
        <w:fldChar w:fldCharType="end"/>
      </w:r>
    </w:p>
    <w:p w:rsidR="0039083B" w:rsidRDefault="007A5D75">
      <w:pPr>
        <w:pStyle w:val="ProductList-Body"/>
      </w:pPr>
      <w:r>
        <w:t xml:space="preserve">Zákazník si může při nákupu krytí SA zvolit ze tří různých úrovní závazku, které se u jednotlivých programů liší. Zákazník se může: </w:t>
      </w:r>
    </w:p>
    <w:p w:rsidR="0039083B" w:rsidRDefault="007A5D75" w:rsidP="007A5D75">
      <w:pPr>
        <w:pStyle w:val="ProductList-Bullet"/>
        <w:numPr>
          <w:ilvl w:val="0"/>
          <w:numId w:val="42"/>
        </w:numPr>
      </w:pPr>
      <w:r>
        <w:t xml:space="preserve">Zavázat k připojení krytí SA ke všem platformovým produktům. </w:t>
      </w:r>
    </w:p>
    <w:p w:rsidR="0039083B" w:rsidRDefault="007A5D75" w:rsidP="007A5D75">
      <w:pPr>
        <w:pStyle w:val="ProductList-Bullet"/>
        <w:numPr>
          <w:ilvl w:val="0"/>
          <w:numId w:val="42"/>
        </w:numPr>
      </w:pPr>
      <w:r>
        <w:t xml:space="preserve">Zavázat k připojení krytí SA ke všem nákupům v rámci konkrétní kategorie produktů (aplikace, systémy nebo servery), což se označuje jako členství v Software Assurance (SAM). </w:t>
      </w:r>
    </w:p>
    <w:p w:rsidR="0039083B" w:rsidRDefault="007A5D75" w:rsidP="007A5D75">
      <w:pPr>
        <w:pStyle w:val="ProductList-Bullet"/>
        <w:numPr>
          <w:ilvl w:val="0"/>
          <w:numId w:val="42"/>
        </w:numPr>
      </w:pPr>
      <w:r>
        <w:t>Rozhodnout zakoupit krytí SA pro jednotlivé produkty bez přijetí závazku rozšířit krytí SA na ostatní produkty.</w:t>
      </w:r>
    </w:p>
    <w:p w:rsidR="0039083B" w:rsidRDefault="0039083B">
      <w:pPr>
        <w:pStyle w:val="ProductList-Body"/>
      </w:pPr>
    </w:p>
    <w:p w:rsidR="0039083B" w:rsidRDefault="007A5D75">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rsidR="0039083B" w:rsidRDefault="0039083B">
      <w:pPr>
        <w:pStyle w:val="ProductList-Body"/>
      </w:pPr>
    </w:p>
    <w:p w:rsidR="0039083B" w:rsidRDefault="007A5D75">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39083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9083B" w:rsidRDefault="007A5D75">
            <w:pPr>
              <w:pStyle w:val="ProductList-TableBody"/>
              <w:jc w:val="center"/>
            </w:pPr>
            <w:r>
              <w:rPr>
                <w:color w:val="FFFFFF"/>
              </w:rPr>
              <w:t>Programy</w:t>
            </w:r>
          </w:p>
        </w:tc>
      </w:tr>
      <w:tr w:rsidR="0039083B">
        <w:tc>
          <w:tcPr>
            <w:tcW w:w="24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rsidR="0039083B" w:rsidRDefault="007A5D75">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39083B">
        <w:tc>
          <w:tcPr>
            <w:tcW w:w="24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 je k dispozici</w:t>
            </w:r>
          </w:p>
        </w:tc>
        <w:tc>
          <w:tcPr>
            <w:tcW w:w="0" w:type="auto"/>
            <w:vMerge/>
          </w:tcPr>
          <w:p w:rsidR="0039083B" w:rsidRDefault="0039083B"/>
        </w:tc>
      </w:tr>
    </w:tbl>
    <w:p w:rsidR="0039083B" w:rsidRDefault="0039083B">
      <w:pPr>
        <w:pStyle w:val="ProductList-Body"/>
      </w:pPr>
    </w:p>
    <w:p w:rsidR="0039083B" w:rsidRDefault="007A5D75">
      <w:pPr>
        <w:pStyle w:val="ProductList-Body"/>
      </w:pPr>
      <w:r>
        <w:t>Zákazníci, kteří získají produkt Microsoft Office Professional 2016 od prodejce OEM, mohou získat krytí SA pro Microsoft Office Standard 2016 v rámci programů Open License, Select a Select Plus a v rámci programu Open Value pro necelopodnikovou možnost, a to do 90 dní od data nákupu od prodejce OEM.</w:t>
      </w:r>
    </w:p>
    <w:p w:rsidR="0039083B" w:rsidRDefault="0039083B">
      <w:pPr>
        <w:pStyle w:val="ProductList-Body"/>
      </w:pPr>
    </w:p>
    <w:p w:rsidR="0039083B" w:rsidRDefault="007A5D75">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
        <w:outlineLvl w:val="1"/>
      </w:pPr>
      <w:bookmarkStart w:id="336" w:name="_Sec574"/>
      <w:r>
        <w:t>Prodloužení krytí Software Assurance</w:t>
      </w:r>
      <w:bookmarkEnd w:id="336"/>
      <w:r>
        <w:fldChar w:fldCharType="begin"/>
      </w:r>
      <w:r>
        <w:instrText xml:space="preserve"> TC "</w:instrText>
      </w:r>
      <w:bookmarkStart w:id="337" w:name="_Toc507616637"/>
      <w:r>
        <w:instrText>Prodloužení krytí Software Assurance</w:instrText>
      </w:r>
      <w:bookmarkEnd w:id="337"/>
      <w:r>
        <w:instrText>" \l 2</w:instrText>
      </w:r>
      <w:r>
        <w:fldChar w:fldCharType="end"/>
      </w:r>
    </w:p>
    <w:p w:rsidR="0039083B" w:rsidRDefault="007A5D75">
      <w:pPr>
        <w:pStyle w:val="ProductList-ClauseHeading"/>
        <w:outlineLvl w:val="2"/>
      </w:pPr>
      <w:r>
        <w:t>Prodloužení krytí v rámci stejné smlouvy</w:t>
      </w:r>
    </w:p>
    <w:p w:rsidR="0039083B" w:rsidRDefault="007A5D75">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rsidR="0039083B" w:rsidRDefault="0039083B">
      <w:pPr>
        <w:pStyle w:val="ProductList-Body"/>
      </w:pPr>
    </w:p>
    <w:p w:rsidR="0039083B" w:rsidRDefault="007A5D75">
      <w:pPr>
        <w:pStyle w:val="ProductList-SubClauseHeading"/>
        <w:outlineLvl w:val="3"/>
      </w:pPr>
      <w:r>
        <w:t>Open License</w:t>
      </w:r>
    </w:p>
    <w:p w:rsidR="0039083B" w:rsidRDefault="007A5D75">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rsidR="0039083B" w:rsidRDefault="0039083B">
      <w:pPr>
        <w:pStyle w:val="ProductList-BodyIndented"/>
      </w:pPr>
    </w:p>
    <w:p w:rsidR="0039083B" w:rsidRDefault="007A5D75">
      <w:pPr>
        <w:pStyle w:val="ProductList-SubClauseHeading"/>
        <w:outlineLvl w:val="3"/>
      </w:pPr>
      <w:r>
        <w:t>Smlouva Enterprise</w:t>
      </w:r>
    </w:p>
    <w:p w:rsidR="0039083B" w:rsidRDefault="007A5D75">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rsidR="0039083B" w:rsidRDefault="0039083B">
      <w:pPr>
        <w:pStyle w:val="ProductList-BodyIndented"/>
      </w:pPr>
    </w:p>
    <w:p w:rsidR="0039083B" w:rsidRDefault="007A5D75">
      <w:pPr>
        <w:pStyle w:val="ProductList-SubClauseHeading"/>
        <w:outlineLvl w:val="3"/>
      </w:pPr>
      <w:r>
        <w:t>Enrollment for Application Platform</w:t>
      </w:r>
    </w:p>
    <w:p w:rsidR="0039083B" w:rsidRDefault="007A5D75">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rsidR="0039083B" w:rsidRDefault="0039083B">
      <w:pPr>
        <w:pStyle w:val="ProductList-BodyIndented"/>
      </w:pPr>
    </w:p>
    <w:p w:rsidR="0039083B" w:rsidRDefault="007A5D75">
      <w:pPr>
        <w:pStyle w:val="ProductList-ClauseHeading"/>
        <w:outlineLvl w:val="2"/>
      </w:pPr>
      <w:r>
        <w:t>Prodloužení krytí v rámci samostatné smlouvy</w:t>
      </w:r>
    </w:p>
    <w:p w:rsidR="0039083B" w:rsidRDefault="007A5D75">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w:t>
      </w:r>
      <w:r>
        <w:lastRenderedPageBreak/>
        <w:t>musí být provedena před uplynutím doby účinnosti předchozího krytí SA, pokud takové krytí není prodlouženo ze smlouvy Open License. V takovém případě mají zákazníci na zadání objednávky 90 dní od uplynutí doby účinnosti.</w:t>
      </w:r>
    </w:p>
    <w:p w:rsidR="0039083B" w:rsidRDefault="0039083B">
      <w:pPr>
        <w:pStyle w:val="ProductList-Body"/>
      </w:pPr>
    </w:p>
    <w:p w:rsidR="0039083B" w:rsidRDefault="007A5D75">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rsidR="0039083B" w:rsidRDefault="0039083B">
      <w:pPr>
        <w:pStyle w:val="ProductList-Body"/>
      </w:pPr>
    </w:p>
    <w:p w:rsidR="0039083B" w:rsidRDefault="007A5D75">
      <w:pPr>
        <w:pStyle w:val="ProductList-ClauseHeading"/>
        <w:outlineLvl w:val="2"/>
      </w:pPr>
      <w:r>
        <w:t>Prodloužení krytí Software Assurance pro licence pro klientský přístup (CAL) a licence pro správu (ML)</w:t>
      </w:r>
    </w:p>
    <w:p w:rsidR="0039083B" w:rsidRDefault="007A5D75">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rsidR="0039083B" w:rsidRDefault="007A5D75">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
        <w:outlineLvl w:val="1"/>
      </w:pPr>
      <w:bookmarkStart w:id="338" w:name="_Sec575"/>
      <w:r>
        <w:t>Licence na migraci v případě ukončených produktů nebo produktů s ukončenou životností</w:t>
      </w:r>
      <w:bookmarkEnd w:id="338"/>
      <w:r>
        <w:fldChar w:fldCharType="begin"/>
      </w:r>
      <w:r>
        <w:instrText xml:space="preserve"> TC "</w:instrText>
      </w:r>
      <w:bookmarkStart w:id="339" w:name="_Toc507616638"/>
      <w:r>
        <w:instrText>Licence na migraci v případě ukončených produktů nebo produktů s ukončenou životností</w:instrText>
      </w:r>
      <w:bookmarkEnd w:id="339"/>
      <w:r>
        <w:instrText>" \l 2</w:instrText>
      </w:r>
      <w:r>
        <w:fldChar w:fldCharType="end"/>
      </w:r>
    </w:p>
    <w:p w:rsidR="0039083B" w:rsidRDefault="007A5D75">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rsidR="0039083B" w:rsidRDefault="007A5D75">
      <w:pPr>
        <w:pStyle w:val="ProductList-Body"/>
      </w:pPr>
      <w:r>
        <w:t>Zde použitý pojem „</w:t>
      </w:r>
      <w:r>
        <w:rPr>
          <w:b/>
          <w:color w:val="00188F"/>
        </w:rPr>
        <w:t>licence na migraci</w:t>
      </w:r>
      <w:r>
        <w:t>“ označuje práva udělená v záznamu produktu, který odkazuje na tento oddíl.</w:t>
      </w:r>
    </w:p>
    <w:p w:rsidR="0039083B" w:rsidRDefault="0039083B">
      <w:pPr>
        <w:pStyle w:val="ProductList-Body"/>
      </w:pPr>
    </w:p>
    <w:p w:rsidR="0039083B" w:rsidRDefault="007A5D75">
      <w:pPr>
        <w:pStyle w:val="ProductList-Body"/>
      </w:pPr>
      <w:r>
        <w:t>Není-li v záznamu produktu uvedeno jinak:</w:t>
      </w:r>
    </w:p>
    <w:p w:rsidR="0039083B" w:rsidRDefault="007A5D75" w:rsidP="007A5D75">
      <w:pPr>
        <w:pStyle w:val="ProductList-Bullet"/>
        <w:numPr>
          <w:ilvl w:val="0"/>
          <w:numId w:val="43"/>
        </w:numPr>
      </w:pPr>
      <w:r>
        <w:t>Zákazník může upgradovat a používat software v rámci licence na migraci namísto softwaru zahrnutého do kvalifikující licence. Zákazník však nesmí software používat současně v rámci obou licencí.</w:t>
      </w:r>
    </w:p>
    <w:p w:rsidR="0039083B" w:rsidRDefault="007A5D75" w:rsidP="007A5D75">
      <w:pPr>
        <w:pStyle w:val="ProductList-Bullet"/>
        <w:numPr>
          <w:ilvl w:val="0"/>
          <w:numId w:val="43"/>
        </w:numPr>
      </w:pPr>
      <w:r>
        <w:t>Licence na migraci jsou udělovány v poměru 1:1 pro každou kvalifikující licenci zákazníka.</w:t>
      </w:r>
    </w:p>
    <w:p w:rsidR="0039083B" w:rsidRDefault="007A5D75" w:rsidP="007A5D75">
      <w:pPr>
        <w:pStyle w:val="ProductList-Bullet"/>
        <w:numPr>
          <w:ilvl w:val="0"/>
          <w:numId w:val="43"/>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rsidR="0039083B" w:rsidRDefault="007A5D75" w:rsidP="007A5D75">
      <w:pPr>
        <w:pStyle w:val="ProductList-Bullet"/>
        <w:numPr>
          <w:ilvl w:val="0"/>
          <w:numId w:val="43"/>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rsidR="0039083B" w:rsidRDefault="007A5D75" w:rsidP="007A5D75">
      <w:pPr>
        <w:pStyle w:val="ProductList-Bullet"/>
        <w:numPr>
          <w:ilvl w:val="0"/>
          <w:numId w:val="43"/>
        </w:numPr>
      </w:pPr>
      <w:r>
        <w:t>Zákazník nesmí licence na migraci převádět odděleně od kvalifikujících licencí.</w:t>
      </w:r>
    </w:p>
    <w:p w:rsidR="0039083B" w:rsidRDefault="007A5D75" w:rsidP="007A5D75">
      <w:pPr>
        <w:pStyle w:val="ProductList-Bullet"/>
        <w:numPr>
          <w:ilvl w:val="0"/>
          <w:numId w:val="43"/>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1Heading"/>
        <w:outlineLvl w:val="1"/>
      </w:pPr>
      <w:bookmarkStart w:id="340" w:name="_Sec576"/>
      <w:r>
        <w:t>Výhody Software Assurance</w:t>
      </w:r>
      <w:bookmarkEnd w:id="340"/>
      <w:r>
        <w:fldChar w:fldCharType="begin"/>
      </w:r>
      <w:r>
        <w:instrText xml:space="preserve"> TC "</w:instrText>
      </w:r>
      <w:bookmarkStart w:id="341" w:name="_Toc507616639"/>
      <w:r>
        <w:instrText>Výhody Software Assurance</w:instrText>
      </w:r>
      <w:bookmarkEnd w:id="341"/>
      <w:r>
        <w:instrText>" \l 2</w:instrText>
      </w:r>
      <w:r>
        <w:fldChar w:fldCharType="end"/>
      </w:r>
    </w:p>
    <w:p w:rsidR="0039083B" w:rsidRDefault="007A5D75">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Skupina serverů</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77">
              <w:r w:rsidR="007A5D75">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79">
              <w:r w:rsidR="007A5D75">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0">
              <w:r w:rsidR="007A5D75">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1">
              <w:r w:rsidR="007A5D75">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755">
              <w:r w:rsidR="007A5D7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841">
              <w:r w:rsidR="007A5D7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651">
              <w:r w:rsidR="007A5D75">
                <w:rPr>
                  <w:color w:val="00467F"/>
                  <w:u w:val="single"/>
                </w:rPr>
                <w:t>Sada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841">
              <w:r w:rsidR="007A5D75">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2">
              <w:r w:rsidR="007A5D75">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3">
              <w:r w:rsidR="007A5D75">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4">
              <w:r w:rsidR="007A5D75">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5">
              <w:r w:rsidR="007A5D75">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818">
              <w:r w:rsidR="007A5D7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7">
              <w:r w:rsidR="007A5D75">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838">
              <w:r w:rsidR="007A5D75">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8">
              <w:r w:rsidR="007A5D75">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89">
              <w:r w:rsidR="007A5D75">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590">
              <w:r w:rsidR="007A5D75">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841">
              <w:r w:rsidR="007A5D75">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841">
              <w:r w:rsidR="007A5D75">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8D36CB">
            <w:pPr>
              <w:pStyle w:val="ProductList-TableBody"/>
            </w:pPr>
            <w:hyperlink w:anchor="_Sec652">
              <w:r w:rsidR="007A5D75">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jc w:val="center"/>
            </w:pPr>
          </w:p>
        </w:tc>
      </w:tr>
    </w:tbl>
    <w:p w:rsidR="0039083B" w:rsidRDefault="0039083B">
      <w:pPr>
        <w:pStyle w:val="ProductList-Body"/>
      </w:pPr>
    </w:p>
    <w:p w:rsidR="0039083B" w:rsidRDefault="007A5D75">
      <w:pPr>
        <w:pStyle w:val="ProductList-ClauseHeading"/>
        <w:outlineLvl w:val="2"/>
      </w:pPr>
      <w:bookmarkStart w:id="342" w:name="_Sec577"/>
      <w:r>
        <w:t>Práva k nové verzi</w:t>
      </w:r>
      <w:bookmarkEnd w:id="342"/>
    </w:p>
    <w:p w:rsidR="0039083B" w:rsidRDefault="007A5D75">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rsidR="0039083B" w:rsidRDefault="0039083B">
      <w:pPr>
        <w:pStyle w:val="ProductList-Body"/>
      </w:pPr>
    </w:p>
    <w:p w:rsidR="0039083B" w:rsidRDefault="007A5D75">
      <w:pPr>
        <w:pStyle w:val="ProductList-ClauseHeading"/>
        <w:outlineLvl w:val="2"/>
      </w:pPr>
      <w:bookmarkStart w:id="343" w:name="_Sec931"/>
      <w:r>
        <w:t>Výpočet bodů výhod Software Assurance</w:t>
      </w:r>
      <w:bookmarkEnd w:id="343"/>
    </w:p>
    <w:p w:rsidR="0039083B" w:rsidRDefault="007A5D75">
      <w:pPr>
        <w:pStyle w:val="ProductList-Body"/>
      </w:pPr>
      <w:r>
        <w:t>Oprávnění se vypočítávají na základě bodů, a to pro následující výhody:</w:t>
      </w:r>
    </w:p>
    <w:p w:rsidR="0039083B" w:rsidRDefault="007A5D75" w:rsidP="007A5D75">
      <w:pPr>
        <w:pStyle w:val="ProductList-Bullet"/>
        <w:numPr>
          <w:ilvl w:val="0"/>
          <w:numId w:val="44"/>
        </w:numPr>
      </w:pPr>
      <w:r>
        <w:t>Služby plánování</w:t>
      </w:r>
    </w:p>
    <w:p w:rsidR="0039083B" w:rsidRDefault="007A5D75" w:rsidP="007A5D75">
      <w:pPr>
        <w:pStyle w:val="ProductList-Bullet"/>
        <w:numPr>
          <w:ilvl w:val="0"/>
          <w:numId w:val="44"/>
        </w:numPr>
      </w:pPr>
      <w:r>
        <w:t>Poukázky na školení</w:t>
      </w:r>
    </w:p>
    <w:p w:rsidR="0039083B" w:rsidRDefault="007A5D75" w:rsidP="007A5D75">
      <w:pPr>
        <w:pStyle w:val="ProductList-Bullet"/>
        <w:numPr>
          <w:ilvl w:val="0"/>
          <w:numId w:val="44"/>
        </w:numPr>
      </w:pPr>
      <w:r>
        <w:t>24x7 nepřetržitá podpora řešení problémů (telefonicky) pouze v rámci MPSA</w:t>
      </w:r>
    </w:p>
    <w:p w:rsidR="0039083B" w:rsidRDefault="007A5D75">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39083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9083B" w:rsidRDefault="007A5D75">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9083B" w:rsidRDefault="007A5D75">
            <w:pPr>
              <w:pStyle w:val="ProductList-TableBody"/>
            </w:pPr>
            <w:r>
              <w:rPr>
                <w:color w:val="FFFFFF"/>
              </w:rPr>
              <w:t>Body</w:t>
            </w:r>
          </w:p>
        </w:tc>
      </w:tr>
      <w:tr w:rsidR="0039083B">
        <w:tc>
          <w:tcPr>
            <w:tcW w:w="105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1</w:t>
            </w:r>
          </w:p>
        </w:tc>
      </w:tr>
      <w:tr w:rsidR="0039083B">
        <w:tc>
          <w:tcPr>
            <w:tcW w:w="105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2</w:t>
            </w:r>
          </w:p>
        </w:tc>
      </w:tr>
      <w:tr w:rsidR="0039083B">
        <w:tc>
          <w:tcPr>
            <w:tcW w:w="105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5</w:t>
            </w:r>
          </w:p>
        </w:tc>
      </w:tr>
      <w:tr w:rsidR="0039083B">
        <w:tc>
          <w:tcPr>
            <w:tcW w:w="105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10</w:t>
            </w:r>
          </w:p>
        </w:tc>
      </w:tr>
      <w:tr w:rsidR="0039083B">
        <w:tc>
          <w:tcPr>
            <w:tcW w:w="105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25</w:t>
            </w:r>
          </w:p>
        </w:tc>
      </w:tr>
      <w:tr w:rsidR="0039083B">
        <w:tc>
          <w:tcPr>
            <w:tcW w:w="105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50</w:t>
            </w:r>
          </w:p>
        </w:tc>
      </w:tr>
      <w:tr w:rsidR="0039083B">
        <w:tc>
          <w:tcPr>
            <w:tcW w:w="105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75</w:t>
            </w:r>
          </w:p>
        </w:tc>
      </w:tr>
    </w:tbl>
    <w:p w:rsidR="0039083B" w:rsidRDefault="007A5D75">
      <w:pPr>
        <w:pStyle w:val="ProductList-Body"/>
      </w:pPr>
      <w:r>
        <w:rPr>
          <w:b/>
          <w:i/>
        </w:rPr>
        <w:t>Poznámka:</w:t>
      </w:r>
      <w:r>
        <w:rPr>
          <w:i/>
        </w:rPr>
        <w:t xml:space="preserve"> Informace o licencích SQL CAL viz tabulka Sady CAL v tomto oddílu</w:t>
      </w:r>
    </w:p>
    <w:p w:rsidR="0039083B" w:rsidRDefault="0039083B">
      <w:pPr>
        <w:pStyle w:val="ProductList-Body"/>
      </w:pPr>
    </w:p>
    <w:p w:rsidR="0039083B" w:rsidRDefault="007A5D75">
      <w:pPr>
        <w:pStyle w:val="ProductList-ClauseHeading"/>
        <w:outlineLvl w:val="2"/>
      </w:pPr>
      <w:bookmarkStart w:id="344" w:name="_Sec579"/>
      <w:r>
        <w:t>Služby Office Online a server Office Online</w:t>
      </w:r>
      <w:bookmarkEnd w:id="344"/>
    </w:p>
    <w:p w:rsidR="0039083B" w:rsidRDefault="007A5D75">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3908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Práva pro Office Online</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Standard</w:t>
            </w:r>
            <w:r>
              <w:fldChar w:fldCharType="begin"/>
            </w:r>
            <w:r>
              <w:instrText xml:space="preserve"> XE "Office Standard" </w:instrText>
            </w:r>
            <w:r>
              <w:fldChar w:fldCharType="end"/>
            </w:r>
          </w:p>
          <w:p w:rsidR="0039083B" w:rsidRDefault="007A5D75">
            <w:pPr>
              <w:pStyle w:val="ProductList-TableBody"/>
            </w:pPr>
            <w:r>
              <w:t>Office Professional Plus</w:t>
            </w:r>
            <w:r>
              <w:fldChar w:fldCharType="begin"/>
            </w:r>
            <w:r>
              <w:instrText xml:space="preserve"> XE "Office Professional Plus" </w:instrText>
            </w:r>
            <w:r>
              <w:fldChar w:fldCharType="end"/>
            </w:r>
          </w:p>
          <w:p w:rsidR="0039083B" w:rsidRDefault="007A5D75">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Online pro službu Office 365</w:t>
            </w:r>
            <w:r>
              <w:fldChar w:fldCharType="begin"/>
            </w:r>
            <w:r>
              <w:instrText xml:space="preserve"> XE "Office Online pro službu Office 365" </w:instrText>
            </w:r>
            <w:r>
              <w:fldChar w:fldCharType="end"/>
            </w:r>
          </w:p>
          <w:p w:rsidR="0039083B" w:rsidRDefault="007A5D75">
            <w:pPr>
              <w:pStyle w:val="ProductList-TableBody"/>
            </w:pPr>
            <w:r>
              <w:t>Server Office Online</w:t>
            </w:r>
          </w:p>
        </w:tc>
      </w:tr>
    </w:tbl>
    <w:p w:rsidR="0039083B" w:rsidRDefault="007A5D75">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rsidR="0039083B" w:rsidRDefault="0039083B">
      <w:pPr>
        <w:pStyle w:val="ProductList-Body"/>
      </w:pPr>
    </w:p>
    <w:p w:rsidR="0039083B" w:rsidRDefault="007A5D75">
      <w:pPr>
        <w:pStyle w:val="ProductList-ClauseHeading"/>
        <w:outlineLvl w:val="2"/>
      </w:pPr>
      <w:bookmarkStart w:id="345" w:name="_Sec580"/>
      <w:r>
        <w:t>Služby plánování</w:t>
      </w:r>
      <w:bookmarkEnd w:id="345"/>
    </w:p>
    <w:p w:rsidR="0039083B" w:rsidRDefault="007A5D75">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rsidR="0039083B" w:rsidRDefault="0039083B">
      <w:pPr>
        <w:pStyle w:val="ProductList-Body"/>
      </w:pPr>
    </w:p>
    <w:p w:rsidR="0039083B" w:rsidRDefault="007A5D75">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39083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Body</w:t>
            </w:r>
          </w:p>
        </w:tc>
      </w:tr>
      <w:tr w:rsidR="0039083B">
        <w:tc>
          <w:tcPr>
            <w:tcW w:w="10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1</w:t>
            </w:r>
          </w:p>
        </w:tc>
      </w:tr>
      <w:tr w:rsidR="0039083B">
        <w:tc>
          <w:tcPr>
            <w:tcW w:w="10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2</w:t>
            </w:r>
          </w:p>
        </w:tc>
      </w:tr>
      <w:tr w:rsidR="0039083B">
        <w:tc>
          <w:tcPr>
            <w:tcW w:w="10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25</w:t>
            </w:r>
          </w:p>
        </w:tc>
      </w:tr>
      <w:tr w:rsidR="0039083B">
        <w:tc>
          <w:tcPr>
            <w:tcW w:w="10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50</w:t>
            </w:r>
          </w:p>
        </w:tc>
      </w:tr>
      <w:tr w:rsidR="0039083B">
        <w:tc>
          <w:tcPr>
            <w:tcW w:w="10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75</w:t>
            </w:r>
          </w:p>
        </w:tc>
      </w:tr>
    </w:tbl>
    <w:p w:rsidR="0039083B" w:rsidRDefault="007A5D75">
      <w:pPr>
        <w:pStyle w:val="ProductList-Body"/>
      </w:pPr>
      <w:r>
        <w:rPr>
          <w:b/>
          <w:i/>
        </w:rPr>
        <w:t>Poznámka:</w:t>
      </w:r>
      <w:r>
        <w:rPr>
          <w:i/>
        </w:rPr>
        <w:t xml:space="preserve"> Informace o licencích SQL CAL viz tabulka Sady CAL v tomto oddílu</w:t>
      </w:r>
    </w:p>
    <w:p w:rsidR="0039083B" w:rsidRDefault="0039083B">
      <w:pPr>
        <w:pStyle w:val="ProductList-Body"/>
      </w:pPr>
    </w:p>
    <w:p w:rsidR="0039083B" w:rsidRDefault="007A5D75">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39083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600,000+</w:t>
            </w:r>
          </w:p>
        </w:tc>
      </w:tr>
      <w:tr w:rsidR="0039083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083B" w:rsidRDefault="007A5D75">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75</w:t>
            </w:r>
          </w:p>
        </w:tc>
      </w:tr>
    </w:tbl>
    <w:p w:rsidR="0039083B" w:rsidRDefault="0039083B">
      <w:pPr>
        <w:pStyle w:val="ProductList-Body"/>
      </w:pPr>
    </w:p>
    <w:p w:rsidR="0039083B" w:rsidRDefault="007A5D75">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39083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083B" w:rsidRDefault="007A5D75">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083B" w:rsidRDefault="007A5D75">
            <w:pPr>
              <w:pStyle w:val="ProductList-TableBody"/>
            </w:pPr>
            <w:r>
              <w:t>→600,000+</w:t>
            </w:r>
          </w:p>
        </w:tc>
      </w:tr>
      <w:tr w:rsidR="0039083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083B" w:rsidRDefault="007A5D75">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12</w:t>
            </w:r>
          </w:p>
        </w:tc>
      </w:tr>
    </w:tbl>
    <w:p w:rsidR="0039083B" w:rsidRDefault="007A5D75">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2">
        <w:r>
          <w:rPr>
            <w:color w:val="00467F"/>
            <w:u w:val="single"/>
          </w:rPr>
          <w:t>http://www.microsoft.com/licensing/software-assurance/planning-services-overview.aspx</w:t>
        </w:r>
      </w:hyperlink>
      <w:r>
        <w:t xml:space="preserve">. </w:t>
      </w:r>
    </w:p>
    <w:p w:rsidR="0039083B" w:rsidRDefault="0039083B">
      <w:pPr>
        <w:pStyle w:val="ProductList-Body"/>
      </w:pPr>
    </w:p>
    <w:p w:rsidR="0039083B" w:rsidRDefault="007A5D75">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rsidR="0039083B" w:rsidRDefault="007A5D75" w:rsidP="007A5D75">
      <w:pPr>
        <w:pStyle w:val="ProductList-Bullet"/>
        <w:numPr>
          <w:ilvl w:val="0"/>
          <w:numId w:val="45"/>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3">
        <w:r>
          <w:rPr>
            <w:color w:val="00467F"/>
            <w:u w:val="single"/>
          </w:rPr>
          <w:t>http://directory.partners.extranet.microsoft.com/psbproviders</w:t>
        </w:r>
      </w:hyperlink>
    </w:p>
    <w:p w:rsidR="0039083B" w:rsidRDefault="007A5D75" w:rsidP="007A5D75">
      <w:pPr>
        <w:pStyle w:val="ProductList-Bullet"/>
        <w:numPr>
          <w:ilvl w:val="0"/>
          <w:numId w:val="45"/>
        </w:numPr>
      </w:pPr>
      <w:r>
        <w:t>Závazky služeb plánování zahrnují služby, které pokrývají předem určený rozsah práce a jsou základem profesionálního plánu nasazení; skutečné nasazení softwaru zahrnuto být nemůže.</w:t>
      </w:r>
    </w:p>
    <w:p w:rsidR="0039083B" w:rsidRDefault="007A5D75" w:rsidP="007A5D75">
      <w:pPr>
        <w:pStyle w:val="ProductList-Bullet"/>
        <w:numPr>
          <w:ilvl w:val="0"/>
          <w:numId w:val="45"/>
        </w:numPr>
      </w:pPr>
      <w:r>
        <w:t>Poukázky pro služby plánování může využít pouze zákazník, který je oprávněn výhodu využívat.</w:t>
      </w:r>
    </w:p>
    <w:p w:rsidR="0039083B" w:rsidRDefault="007A5D75" w:rsidP="007A5D75">
      <w:pPr>
        <w:pStyle w:val="ProductList-Bullet"/>
        <w:numPr>
          <w:ilvl w:val="0"/>
          <w:numId w:val="45"/>
        </w:numPr>
      </w:pPr>
      <w:r>
        <w:t>Poukázky pro služby plánování nelze vyměnit za hotovost, peněžní prostředky ani jiné cenné položky.</w:t>
      </w:r>
    </w:p>
    <w:p w:rsidR="0039083B" w:rsidRDefault="007A5D75" w:rsidP="007A5D75">
      <w:pPr>
        <w:pStyle w:val="ProductList-Bullet"/>
        <w:numPr>
          <w:ilvl w:val="0"/>
          <w:numId w:val="45"/>
        </w:numPr>
      </w:pPr>
      <w:r>
        <w:t>Snížení kvalifikujícího krytí SA v důsledku vrácení nebo jiných změn fakturace, je-li povoleno, může snížit počet dní nároku na služby plánování zákazníka.</w:t>
      </w:r>
    </w:p>
    <w:p w:rsidR="0039083B" w:rsidRDefault="007A5D75" w:rsidP="007A5D75">
      <w:pPr>
        <w:pStyle w:val="ProductList-Bullet"/>
        <w:numPr>
          <w:ilvl w:val="0"/>
          <w:numId w:val="45"/>
        </w:numPr>
      </w:pPr>
      <w:r>
        <w:t>Typy poukázek nelze kombinovat. Plánování závazků ze služeb nesmí překročit maximální zadané trvání pro typ závazku.</w:t>
      </w:r>
    </w:p>
    <w:p w:rsidR="0039083B" w:rsidRDefault="007A5D75" w:rsidP="007A5D75">
      <w:pPr>
        <w:pStyle w:val="ProductList-Bullet"/>
        <w:numPr>
          <w:ilvl w:val="0"/>
          <w:numId w:val="45"/>
        </w:numPr>
      </w:pPr>
      <w:r>
        <w:t>Poukázky jsou platné pouze u kvalifikovaných poskytovatelů pro konkrétní typ služby, pro kterou je poukázka využívána.</w:t>
      </w:r>
    </w:p>
    <w:p w:rsidR="0039083B" w:rsidRDefault="007A5D75" w:rsidP="007A5D75">
      <w:pPr>
        <w:pStyle w:val="ProductList-Bullet"/>
        <w:numPr>
          <w:ilvl w:val="0"/>
          <w:numId w:val="45"/>
        </w:numPr>
      </w:pPr>
      <w:r>
        <w:t>Poukázky je nutné přiřadit během období krytí SA.</w:t>
      </w:r>
    </w:p>
    <w:p w:rsidR="0039083B" w:rsidRDefault="007A5D75" w:rsidP="007A5D75">
      <w:pPr>
        <w:pStyle w:val="ProductList-Bullet"/>
        <w:numPr>
          <w:ilvl w:val="0"/>
          <w:numId w:val="45"/>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rsidR="0039083B" w:rsidRDefault="0039083B">
      <w:pPr>
        <w:pStyle w:val="ProductList-Body"/>
      </w:pPr>
    </w:p>
    <w:p w:rsidR="0039083B" w:rsidRDefault="007A5D75">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rsidR="0039083B" w:rsidRDefault="0039083B">
      <w:pPr>
        <w:pStyle w:val="ProductList-Body"/>
      </w:pPr>
    </w:p>
    <w:p w:rsidR="0039083B" w:rsidRDefault="007A5D75">
      <w:pPr>
        <w:pStyle w:val="ProductList-ClauseHeading"/>
        <w:outlineLvl w:val="2"/>
      </w:pPr>
      <w:bookmarkStart w:id="346" w:name="_Sec581"/>
      <w:r>
        <w:t>Program ESLP (Enterprise Source Licensing Program)</w:t>
      </w:r>
      <w:bookmarkEnd w:id="346"/>
    </w:p>
    <w:p w:rsidR="0039083B" w:rsidRDefault="007A5D75">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rsidR="0039083B" w:rsidRDefault="0039083B">
      <w:pPr>
        <w:pStyle w:val="ProductList-Body"/>
      </w:pPr>
    </w:p>
    <w:p w:rsidR="0039083B" w:rsidRDefault="007A5D75">
      <w:pPr>
        <w:pStyle w:val="ProductList-ClauseHeading"/>
        <w:outlineLvl w:val="2"/>
      </w:pPr>
      <w:bookmarkStart w:id="347" w:name="_Sec582"/>
      <w:r>
        <w:t>Poukázky na školení</w:t>
      </w:r>
      <w:bookmarkEnd w:id="347"/>
    </w:p>
    <w:p w:rsidR="0039083B" w:rsidRDefault="007A5D75">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Skupina systémů</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Open Value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den na 50 licencí (maximálně 10 dnů)</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den za 50 licencí či bodů</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10 dnů za opravňující prováděcí smlouvu nebo nákupní účet</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15 dní*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25 dní*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55 dní*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80 dní*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125 dní*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200 dní*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300 dní*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400 dní*</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700 dní*</w:t>
            </w:r>
          </w:p>
        </w:tc>
      </w:tr>
    </w:tbl>
    <w:p w:rsidR="0039083B" w:rsidRDefault="007A5D75">
      <w:pPr>
        <w:pStyle w:val="ProductList-Body"/>
      </w:pPr>
      <w:r>
        <w:t>*</w:t>
      </w:r>
      <w:r>
        <w:rPr>
          <w:i/>
        </w:rPr>
        <w:t>Počet dnů za opravňující prováděcí smlouvu nebo nákupní účet</w:t>
      </w:r>
    </w:p>
    <w:p w:rsidR="0039083B" w:rsidRDefault="0039083B">
      <w:pPr>
        <w:pStyle w:val="ProductList-Body"/>
      </w:pPr>
    </w:p>
    <w:p w:rsidR="0039083B" w:rsidRDefault="007A5D75" w:rsidP="007A5D75">
      <w:pPr>
        <w:pStyle w:val="ProductList-Bullet"/>
        <w:numPr>
          <w:ilvl w:val="0"/>
          <w:numId w:val="46"/>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rsidR="0039083B" w:rsidRDefault="007A5D75" w:rsidP="007A5D75">
      <w:pPr>
        <w:pStyle w:val="ProductList-Bullet"/>
        <w:numPr>
          <w:ilvl w:val="0"/>
          <w:numId w:val="46"/>
        </w:numPr>
      </w:pPr>
      <w:r>
        <w:t xml:space="preserve">Služby poskytované partnery společnosti Microsoft v rámci výukového programu jsou poskytovány na základě smlouvy mezi zákazníkem a kvalifikovaným partnerem společnosti Microsoft. </w:t>
      </w:r>
    </w:p>
    <w:p w:rsidR="0039083B" w:rsidRDefault="007A5D75" w:rsidP="007A5D75">
      <w:pPr>
        <w:pStyle w:val="ProductList-Bullet"/>
        <w:numPr>
          <w:ilvl w:val="0"/>
          <w:numId w:val="46"/>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rsidR="0039083B" w:rsidRDefault="007A5D75" w:rsidP="007A5D75">
      <w:pPr>
        <w:pStyle w:val="ProductList-Bullet"/>
        <w:numPr>
          <w:ilvl w:val="0"/>
          <w:numId w:val="46"/>
        </w:numPr>
      </w:pPr>
      <w:r>
        <w:t>Poukázky nelze použít na uhrazení poplatků souvisejících se skutečností, že se zákazník vyhrazeného kurzu nezúčastnil.</w:t>
      </w:r>
    </w:p>
    <w:p w:rsidR="0039083B" w:rsidRDefault="007A5D75" w:rsidP="007A5D75">
      <w:pPr>
        <w:pStyle w:val="ProductList-Bullet"/>
        <w:numPr>
          <w:ilvl w:val="0"/>
          <w:numId w:val="46"/>
        </w:numPr>
      </w:pPr>
      <w:r>
        <w:t>Poukázky mohou být využity pouze osobou, kterou zákazník schválil.</w:t>
      </w:r>
    </w:p>
    <w:p w:rsidR="0039083B" w:rsidRDefault="007A5D75" w:rsidP="007A5D75">
      <w:pPr>
        <w:pStyle w:val="ProductList-Bullet"/>
        <w:numPr>
          <w:ilvl w:val="0"/>
          <w:numId w:val="46"/>
        </w:numPr>
      </w:pPr>
      <w:r>
        <w:t xml:space="preserve">Poukázky nelze vyměnit za hotovost, peněžní prostředky ani jiné cenné položky. </w:t>
      </w:r>
    </w:p>
    <w:p w:rsidR="0039083B" w:rsidRDefault="007A5D75" w:rsidP="007A5D75">
      <w:pPr>
        <w:pStyle w:val="ProductList-Bullet"/>
        <w:numPr>
          <w:ilvl w:val="0"/>
          <w:numId w:val="46"/>
        </w:numPr>
      </w:pPr>
      <w:r>
        <w:t xml:space="preserve">Poukázky je nutné přiřadit během období krytí SA. </w:t>
      </w:r>
    </w:p>
    <w:p w:rsidR="0039083B" w:rsidRDefault="007A5D75" w:rsidP="007A5D75">
      <w:pPr>
        <w:pStyle w:val="ProductList-Bullet"/>
        <w:numPr>
          <w:ilvl w:val="0"/>
          <w:numId w:val="46"/>
        </w:numPr>
      </w:pPr>
      <w:r>
        <w:t xml:space="preserve">Platnost poukázek vyprší 180 dní od data přidělení poukázky. Poukázky, které vyprší před uplynutím doby účinnosti krytí SA, budou znovu zařazeny do dostupného počtu dní poukázky na školení. </w:t>
      </w:r>
    </w:p>
    <w:p w:rsidR="0039083B" w:rsidRDefault="007A5D75" w:rsidP="007A5D75">
      <w:pPr>
        <w:pStyle w:val="ProductList-Bullet"/>
        <w:numPr>
          <w:ilvl w:val="0"/>
          <w:numId w:val="46"/>
        </w:numPr>
      </w:pPr>
      <w:r>
        <w:t>Poukázky lze použít k vyhrazení školení vždy pouze s jedním kvalifikovaným partnerem pro vzdělávání společnosti Microsoft.</w:t>
      </w:r>
    </w:p>
    <w:p w:rsidR="0039083B" w:rsidRDefault="007A5D75" w:rsidP="007A5D75">
      <w:pPr>
        <w:pStyle w:val="ProductList-Bullet"/>
        <w:numPr>
          <w:ilvl w:val="0"/>
          <w:numId w:val="46"/>
        </w:numPr>
      </w:pPr>
      <w:r>
        <w:t xml:space="preserve">Poukázky používané k pořízení oficiálních výukových produktů společnosti Microsoft nesmí být převáděny ani prodávány. </w:t>
      </w:r>
    </w:p>
    <w:p w:rsidR="0039083B" w:rsidRDefault="007A5D75" w:rsidP="007A5D75">
      <w:pPr>
        <w:pStyle w:val="ProductList-Bullet"/>
        <w:numPr>
          <w:ilvl w:val="0"/>
          <w:numId w:val="46"/>
        </w:numPr>
      </w:pPr>
      <w:r>
        <w:t xml:space="preserve">Snížení počtu kvalifikujících licencí, pro které je krytí SA pořízeno, v důsledku vrácení nebo jiných změn fakturace, je-li povoleno, může snížit nárok úrovně služby pro poukázky na školení. </w:t>
      </w:r>
    </w:p>
    <w:p w:rsidR="0039083B" w:rsidRDefault="007A5D75" w:rsidP="007A5D75">
      <w:pPr>
        <w:pStyle w:val="ProductList-Bullet"/>
        <w:numPr>
          <w:ilvl w:val="0"/>
          <w:numId w:val="46"/>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rsidR="0039083B" w:rsidRDefault="007A5D75" w:rsidP="007A5D75">
      <w:pPr>
        <w:pStyle w:val="ProductList-Bullet"/>
        <w:numPr>
          <w:ilvl w:val="0"/>
          <w:numId w:val="46"/>
        </w:numPr>
      </w:pPr>
      <w:r>
        <w:t>Oficiální výukové produkty společnosti Microsoft se mohou kdykoli změnit bez předchozího sdělení.</w:t>
      </w:r>
    </w:p>
    <w:p w:rsidR="0039083B" w:rsidRDefault="007A5D75" w:rsidP="007A5D75">
      <w:pPr>
        <w:pStyle w:val="ProductList-Bullet"/>
        <w:numPr>
          <w:ilvl w:val="0"/>
          <w:numId w:val="46"/>
        </w:numPr>
      </w:pPr>
      <w:r>
        <w:t>Počet dnů nezbytný k pořízení oficiálního výukového produktu společnosti Microsoft se může kdykoli změnit.</w:t>
      </w:r>
    </w:p>
    <w:p w:rsidR="0039083B" w:rsidRDefault="0039083B">
      <w:pPr>
        <w:pStyle w:val="ProductList-Body"/>
      </w:pPr>
    </w:p>
    <w:p w:rsidR="0039083B" w:rsidRDefault="007A5D75">
      <w:pPr>
        <w:pStyle w:val="ProductList-ClauseHeading"/>
        <w:outlineLvl w:val="2"/>
      </w:pPr>
      <w:bookmarkStart w:id="348" w:name="_Sec583"/>
      <w:r>
        <w:t>E-Learning</w:t>
      </w:r>
      <w:bookmarkEnd w:id="348"/>
    </w:p>
    <w:p w:rsidR="0039083B" w:rsidRDefault="007A5D75">
      <w:pPr>
        <w:pStyle w:val="ProductList-Body"/>
      </w:pPr>
      <w:r>
        <w:t xml:space="preserve">Tato výhoda se pro různé aplikace, systémy a servery liší. Oprávnění zákazníci obdrží přístup ke kvalifikujícím kurzům online vzdělávání / e-learningu (pro aplikace, systémy nebo servery) na jednu opravňující prováděcí smlouvu / smlouvu. </w:t>
      </w:r>
    </w:p>
    <w:p w:rsidR="0039083B" w:rsidRDefault="0039083B">
      <w:pPr>
        <w:pStyle w:val="ProductList-Body"/>
      </w:pPr>
    </w:p>
    <w:p w:rsidR="0039083B" w:rsidRDefault="007A5D75">
      <w:pPr>
        <w:pStyle w:val="ProductList-Body"/>
      </w:pPr>
      <w:r>
        <w:t>Maximální počet uživatelů, pro které může zákazník použít e-learningové školení, se rovná počtu licencovaných kopií kvalifikovaných produktů, které zákazník zaregistroval do krytí SA. Zákazníci musí určit jednoho uživatele pro každou opravňující licenci. Přístup nelze převádět z jednoho uživatele na jiného.</w:t>
      </w:r>
    </w:p>
    <w:p w:rsidR="0039083B" w:rsidRDefault="0039083B">
      <w:pPr>
        <w:pStyle w:val="ProductList-Body"/>
      </w:pPr>
    </w:p>
    <w:p w:rsidR="0039083B" w:rsidRDefault="007A5D75">
      <w:pPr>
        <w:pStyle w:val="ProductList-ClauseHeading"/>
        <w:outlineLvl w:val="2"/>
      </w:pPr>
      <w:bookmarkStart w:id="349" w:name="_Sec584"/>
      <w:r>
        <w:t>Program domácího používání</w:t>
      </w:r>
      <w:bookmarkEnd w:id="349"/>
    </w:p>
    <w:p w:rsidR="0039083B" w:rsidRDefault="007A5D75">
      <w:pPr>
        <w:pStyle w:val="ProductList-Body"/>
      </w:pPr>
      <w:r>
        <w:t xml:space="preserve">Zaměstnanci zákazníka, kteří jsou uživateli licencovaných kvalifikujících aplikací uvedených v tabulce níže, mohou získat jednu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rsidR="0039083B" w:rsidRDefault="0039083B">
      <w:pPr>
        <w:pStyle w:val="ProductList-Body"/>
      </w:pPr>
    </w:p>
    <w:p w:rsidR="0039083B" w:rsidRDefault="007A5D75">
      <w:pPr>
        <w:pStyle w:val="ProductList-Body"/>
      </w:pPr>
      <w:r>
        <w:t>Platnost licencí k domácímu používání vyprší s ukončením zaměstnaneckého poměru, ukončením nebo vypršením krytí SA pro kopii odpovídající aplikace pro stolní počítače, kterou zaměstnanec používá v práci, pokud zaměstnanec již není uživatelem licencované kopie softwaru, nebo pokud zaměstnanec nainstaluje nebo použije jakoukoli předchozí nebo pozdější verzi dané aplikace pro stolní počítače v souladu s licencí Programu domácího používání.</w:t>
      </w:r>
    </w:p>
    <w:p w:rsidR="0039083B" w:rsidRDefault="0039083B">
      <w:pPr>
        <w:pStyle w:val="ProductList-Body"/>
      </w:pPr>
    </w:p>
    <w:p w:rsidR="0039083B" w:rsidRDefault="007A5D75">
      <w:pPr>
        <w:pStyle w:val="ProductList-Body"/>
      </w:pPr>
      <w:r>
        <w:t>Podmínky použití softwaru Programu domácího používání jsou sjednány mezi společností Microsoft a zaměstnancem zákazníka a jsou přístupné na webu programu.</w:t>
      </w:r>
    </w:p>
    <w:p w:rsidR="0039083B" w:rsidRDefault="0039083B">
      <w:pPr>
        <w:pStyle w:val="ProductList-Body"/>
      </w:pPr>
    </w:p>
    <w:p w:rsidR="0039083B" w:rsidRDefault="007A5D75">
      <w:pPr>
        <w:pStyle w:val="ProductList-Body"/>
      </w:pPr>
      <w:r>
        <w:t>Společnost Microsoft nepřijímá žádnou odpovědnost za dodržení povinností souvisejících se zaměstnaneckými výhodami, daněmi či vykazováním zákazníka nebo jeho zaměstnanců.</w:t>
      </w:r>
    </w:p>
    <w:tbl>
      <w:tblPr>
        <w:tblStyle w:val="PURTable"/>
        <w:tblW w:w="0" w:type="dxa"/>
        <w:tblLook w:val="04A0" w:firstRow="1" w:lastRow="0" w:firstColumn="1" w:lastColumn="0" w:noHBand="0" w:noVBand="1"/>
      </w:tblPr>
      <w:tblGrid>
        <w:gridCol w:w="5423"/>
        <w:gridCol w:w="5493"/>
      </w:tblGrid>
      <w:tr w:rsidR="003908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Kvalifikující aplikace pro stolní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Odpovídající licence programu domácího používání</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Office Standard 2010/2013/2016</w:t>
            </w:r>
          </w:p>
          <w:p w:rsidR="0039083B" w:rsidRDefault="007A5D75">
            <w:pPr>
              <w:pStyle w:val="ProductList-TableBody"/>
            </w:pPr>
            <w:r>
              <w:t xml:space="preserve">Office Professional Plus 2010/2013/2016 </w:t>
            </w:r>
          </w:p>
          <w:p w:rsidR="0039083B" w:rsidRDefault="007A5D75">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Professional Plus 2016 HUP a Office 2016 for Mac Home a Business se Skype for Business DL HUP</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Access 2010/2013/2016</w:t>
            </w:r>
          </w:p>
          <w:p w:rsidR="0039083B" w:rsidRDefault="007A5D75">
            <w:pPr>
              <w:pStyle w:val="ProductList-TableBody"/>
            </w:pPr>
            <w:r>
              <w:t>Excel 2010/2013/2016</w:t>
            </w:r>
          </w:p>
          <w:p w:rsidR="0039083B" w:rsidRDefault="007A5D75">
            <w:pPr>
              <w:pStyle w:val="ProductList-TableBody"/>
            </w:pPr>
            <w:r>
              <w:t>PowerPoint 2010/2013/2016</w:t>
            </w:r>
          </w:p>
          <w:p w:rsidR="0039083B" w:rsidRDefault="007A5D75">
            <w:pPr>
              <w:pStyle w:val="ProductList-TableBody"/>
            </w:pPr>
            <w:r>
              <w:t>InfoPath 2010/2013/2016</w:t>
            </w:r>
          </w:p>
          <w:p w:rsidR="0039083B" w:rsidRDefault="007A5D75">
            <w:pPr>
              <w:pStyle w:val="ProductList-TableBody"/>
            </w:pPr>
            <w:r>
              <w:t>Lync 2010/2013/2015</w:t>
            </w:r>
          </w:p>
          <w:p w:rsidR="0039083B" w:rsidRDefault="007A5D75">
            <w:pPr>
              <w:pStyle w:val="ProductList-TableBody"/>
            </w:pPr>
            <w:r>
              <w:t>OneNote 2010/2013/2016</w:t>
            </w:r>
          </w:p>
          <w:p w:rsidR="0039083B" w:rsidRDefault="007A5D75">
            <w:pPr>
              <w:pStyle w:val="ProductList-TableBody"/>
            </w:pPr>
            <w:r>
              <w:t>Outlook 2010/2013/2016</w:t>
            </w:r>
          </w:p>
          <w:p w:rsidR="0039083B" w:rsidRDefault="007A5D75">
            <w:pPr>
              <w:pStyle w:val="ProductList-TableBody"/>
            </w:pPr>
            <w:r>
              <w:t>Publisher 2010/2013/2016</w:t>
            </w:r>
          </w:p>
          <w:p w:rsidR="0039083B" w:rsidRDefault="007A5D75">
            <w:pPr>
              <w:pStyle w:val="ProductList-TableBody"/>
            </w:pPr>
            <w:r>
              <w:t>Skype for Business Server 2015</w:t>
            </w:r>
          </w:p>
          <w:p w:rsidR="0039083B" w:rsidRDefault="007A5D75">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Office Professional Plus 2016 HUP a Office 2016 for Mac Home a Business se Skype for Business DL HUP </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Visio Standard 2010/2013/2016 </w:t>
            </w:r>
          </w:p>
          <w:p w:rsidR="0039083B" w:rsidRDefault="007A5D75">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Visio Professional 2016 HUP</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Project Standard 2010/2013/2016</w:t>
            </w:r>
          </w:p>
          <w:p w:rsidR="0039083B" w:rsidRDefault="007A5D75">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Project Professional 2016 HUP</w:t>
            </w:r>
          </w:p>
        </w:tc>
      </w:tr>
    </w:tbl>
    <w:p w:rsidR="0039083B" w:rsidRDefault="007A5D75">
      <w:pPr>
        <w:pStyle w:val="ProductList-Body"/>
      </w:pPr>
      <w:r>
        <w:rPr>
          <w:i/>
        </w:rPr>
        <w:t xml:space="preserve">Další informace, včetně informací o budoucí dostupnosti dodatečného softwaru pro Program domácího používání, naleznete na adrese </w:t>
      </w:r>
      <w:hyperlink r:id="rId144">
        <w:r>
          <w:rPr>
            <w:i/>
            <w:color w:val="00467F"/>
            <w:u w:val="single"/>
          </w:rPr>
          <w:t>http://www.microsoft.com/licensing</w:t>
        </w:r>
      </w:hyperlink>
      <w:r>
        <w:rPr>
          <w:i/>
        </w:rPr>
        <w:t>.</w:t>
      </w:r>
    </w:p>
    <w:p w:rsidR="0039083B" w:rsidRDefault="0039083B">
      <w:pPr>
        <w:pStyle w:val="ProductList-Body"/>
      </w:pPr>
    </w:p>
    <w:p w:rsidR="0039083B" w:rsidRDefault="007A5D75">
      <w:pPr>
        <w:pStyle w:val="ProductList-Body"/>
      </w:pPr>
      <w:r>
        <w:t>Společnost Microsoft je oprávněna ukončit účast zákazníka v Programu domácího používání, a to ihned a bez oznámení, v souvislosti s neoprávněným přístupem k webu Programu domácího používání nebo licencováním prostřednictvím tohoto webu ve spojení s programovým kódem daného zákazníka.</w:t>
      </w:r>
    </w:p>
    <w:p w:rsidR="0039083B" w:rsidRDefault="0039083B">
      <w:pPr>
        <w:pStyle w:val="ProductList-Body"/>
        <w:jc w:val="right"/>
      </w:pPr>
    </w:p>
    <w:p w:rsidR="0039083B" w:rsidRDefault="007A5D75">
      <w:pPr>
        <w:pStyle w:val="ProductList-ClauseHeading"/>
        <w:outlineLvl w:val="2"/>
      </w:pPr>
      <w:bookmarkStart w:id="350" w:name="_Sec585"/>
      <w:r>
        <w:t>Nepřetržitá podpora řešení problémů</w:t>
      </w:r>
      <w:bookmarkEnd w:id="350"/>
    </w:p>
    <w:p w:rsidR="0039083B" w:rsidRDefault="007A5D75">
      <w:pPr>
        <w:pStyle w:val="ProductList-Body"/>
      </w:pPr>
      <w:r>
        <w:t>Zákazníci s krytím SA (mimo zákazníků, kteří nakupují prostřednictvím akademických programů) mají oprávnění k získání neomezené nepřetržité podpory řešení problémů.</w:t>
      </w:r>
    </w:p>
    <w:p w:rsidR="0039083B" w:rsidRDefault="0039083B">
      <w:pPr>
        <w:pStyle w:val="ProductList-Body"/>
      </w:pPr>
    </w:p>
    <w:p w:rsidR="0039083B" w:rsidRDefault="007A5D75">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rsidR="0039083B" w:rsidRDefault="0039083B">
      <w:pPr>
        <w:pStyle w:val="ProductList-Body"/>
      </w:pPr>
    </w:p>
    <w:p w:rsidR="0039083B" w:rsidRDefault="007A5D75">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rsidR="0039083B" w:rsidRDefault="0039083B">
      <w:pPr>
        <w:pStyle w:val="ProductList-Body"/>
      </w:pPr>
    </w:p>
    <w:p w:rsidR="0039083B" w:rsidRDefault="007A5D75">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rsidR="0039083B" w:rsidRDefault="0039083B">
      <w:pPr>
        <w:pStyle w:val="ProductList-Body"/>
      </w:pPr>
    </w:p>
    <w:p w:rsidR="0039083B" w:rsidRDefault="007A5D75">
      <w:pPr>
        <w:pStyle w:val="ProductList-SubClauseHeading"/>
        <w:outlineLvl w:val="3"/>
      </w:pPr>
      <w:r>
        <w:t>Udělení telefonické podpory incidentů pro všechny programy kromě MPSA</w:t>
      </w:r>
    </w:p>
    <w:p w:rsidR="0039083B" w:rsidRDefault="007A5D75">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39083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IW / klient – Přírůstky udělení incidentů</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$200,000</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300,000</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270,000</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 Fr. 330,000</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1 650 000 CRC</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1 600 000 kr</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215,000</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£135,000</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24 000 000 JPY</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Korejský won</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240 000 000 KWD</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1 650 000 kr</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350,000</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2 000 000 kr</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7 000 000 NTD</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10 000 000 INR</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6 600 000 RUB</w:t>
            </w:r>
          </w:p>
        </w:tc>
      </w:tr>
    </w:tbl>
    <w:p w:rsidR="0039083B" w:rsidRDefault="0039083B">
      <w:pPr>
        <w:pStyle w:val="ProductList-BodyIndented"/>
        <w:ind w:left="720"/>
      </w:pPr>
    </w:p>
    <w:p w:rsidR="0039083B" w:rsidRDefault="007A5D75">
      <w:pPr>
        <w:pStyle w:val="ProductList-BodyIndented"/>
      </w:pPr>
      <w:r>
        <w:t>Nevyužité incidenty telefonické podpory vyprší současně s uplynutím doby účinnosti krytí SA. Incidenty telefonické podpory nelze převádět mezi jednotlivými prováděcími smlouvami a smlouvami.</w:t>
      </w:r>
    </w:p>
    <w:p w:rsidR="0039083B" w:rsidRDefault="0039083B">
      <w:pPr>
        <w:pStyle w:val="ProductList-BodyIndented"/>
      </w:pPr>
    </w:p>
    <w:p w:rsidR="0039083B" w:rsidRDefault="007A5D75">
      <w:pPr>
        <w:pStyle w:val="ProductList-BodyIndented"/>
      </w:pPr>
      <w:r>
        <w:t xml:space="preserve">Přístup k místní telefonické podpoře je k dispozici během pracovní doby uvedené na webu </w:t>
      </w:r>
      <w:hyperlink r:id="rId145">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39083B" w:rsidRDefault="0039083B">
      <w:pPr>
        <w:pStyle w:val="ProductList-BodyIndented"/>
      </w:pPr>
    </w:p>
    <w:p w:rsidR="0039083B" w:rsidRDefault="007A5D75">
      <w:pPr>
        <w:pStyle w:val="ProductList-SubClauseHeading"/>
        <w:outlineLvl w:val="3"/>
      </w:pPr>
      <w:r>
        <w:t>Udělení telefonické podpory incidentů pro MPSA</w:t>
      </w:r>
    </w:p>
    <w:p w:rsidR="0039083B" w:rsidRDefault="007A5D75">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9083B" w:rsidRDefault="007A5D75">
            <w:pPr>
              <w:pStyle w:val="ProductList-TableBody"/>
            </w:pPr>
            <w:r>
              <w:rPr>
                <w:color w:val="FFFFFF"/>
              </w:rPr>
              <w:t>Body na incident telefonické podpory</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Aplikace a systémy (kombinované)</w:t>
            </w:r>
          </w:p>
        </w:tc>
        <w:tc>
          <w:tcPr>
            <w:tcW w:w="6000" w:type="dxa"/>
            <w:tcBorders>
              <w:left w:val="single" w:sz="4" w:space="0" w:color="000000"/>
              <w:right w:val="single" w:sz="4" w:space="0" w:color="000000"/>
            </w:tcBorders>
          </w:tcPr>
          <w:p w:rsidR="0039083B" w:rsidRDefault="007A5D75">
            <w:pPr>
              <w:pStyle w:val="ProductList-TableBody"/>
            </w:pPr>
            <w:r>
              <w:t>2,000</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Serverové</w:t>
            </w:r>
          </w:p>
        </w:tc>
        <w:tc>
          <w:tcPr>
            <w:tcW w:w="6000" w:type="dxa"/>
            <w:tcBorders>
              <w:left w:val="single" w:sz="4" w:space="0" w:color="000000"/>
              <w:right w:val="single" w:sz="4" w:space="0" w:color="000000"/>
            </w:tcBorders>
          </w:tcPr>
          <w:p w:rsidR="0039083B" w:rsidRDefault="007A5D75">
            <w:pPr>
              <w:pStyle w:val="ProductList-TableBody"/>
            </w:pPr>
            <w:r>
              <w:t>400</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CAL</w:t>
            </w:r>
          </w:p>
        </w:tc>
        <w:tc>
          <w:tcPr>
            <w:tcW w:w="6000" w:type="dxa"/>
            <w:tcBorders>
              <w:left w:val="single" w:sz="4" w:space="0" w:color="000000"/>
              <w:right w:val="single" w:sz="4" w:space="0" w:color="000000"/>
            </w:tcBorders>
          </w:tcPr>
          <w:p w:rsidR="0039083B" w:rsidRDefault="007A5D75">
            <w:pPr>
              <w:pStyle w:val="ProductList-TableBody"/>
            </w:pPr>
            <w:r>
              <w:t>400</w:t>
            </w:r>
          </w:p>
        </w:tc>
      </w:tr>
    </w:tbl>
    <w:p w:rsidR="0039083B" w:rsidRDefault="0039083B">
      <w:pPr>
        <w:pStyle w:val="ProductList-BodyIndented"/>
      </w:pPr>
    </w:p>
    <w:p w:rsidR="0039083B" w:rsidRDefault="007A5D75">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rsidR="0039083B" w:rsidRDefault="0039083B">
      <w:pPr>
        <w:pStyle w:val="ProductList-BodyIndented"/>
      </w:pPr>
    </w:p>
    <w:p w:rsidR="0039083B" w:rsidRDefault="007A5D75">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rsidR="0039083B" w:rsidRDefault="0039083B">
      <w:pPr>
        <w:pStyle w:val="ProductList-SubClauseHeading"/>
        <w:outlineLvl w:val="3"/>
      </w:pPr>
    </w:p>
    <w:p w:rsidR="0039083B" w:rsidRDefault="007A5D75">
      <w:pPr>
        <w:pStyle w:val="ProductList-SubClauseHeading"/>
        <w:outlineLvl w:val="3"/>
      </w:pPr>
      <w:r>
        <w:t>Webové incidenty</w:t>
      </w:r>
    </w:p>
    <w:p w:rsidR="0039083B" w:rsidRDefault="007A5D75">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rsidR="0039083B" w:rsidRDefault="0039083B">
      <w:pPr>
        <w:pStyle w:val="ProductList-BodyIndented"/>
      </w:pPr>
    </w:p>
    <w:p w:rsidR="0039083B" w:rsidRDefault="007A5D75">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rsidR="0039083B" w:rsidRDefault="0039083B">
      <w:pPr>
        <w:pStyle w:val="ProductList-BodyIndented"/>
        <w:ind w:left="720"/>
      </w:pPr>
    </w:p>
    <w:p w:rsidR="0039083B" w:rsidRDefault="007A5D75">
      <w:pPr>
        <w:pStyle w:val="ProductList-SubClauseHeading"/>
        <w:outlineLvl w:val="3"/>
      </w:pPr>
      <w:r>
        <w:t>Kontakty podpory</w:t>
      </w:r>
    </w:p>
    <w:p w:rsidR="0039083B" w:rsidRDefault="007A5D75">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39083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S/S+: EA úroveň D</w:t>
            </w:r>
          </w:p>
        </w:tc>
      </w:tr>
      <w:tr w:rsidR="0039083B">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Podle potřeby</w:t>
            </w:r>
          </w:p>
        </w:tc>
      </w:tr>
      <w:tr w:rsidR="0039083B">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16</w:t>
            </w:r>
          </w:p>
        </w:tc>
      </w:tr>
    </w:tbl>
    <w:p w:rsidR="0039083B" w:rsidRDefault="0039083B">
      <w:pPr>
        <w:pStyle w:val="ProductList-BodyIndented"/>
      </w:pPr>
    </w:p>
    <w:p w:rsidR="0039083B" w:rsidRDefault="007A5D75">
      <w:pPr>
        <w:pStyle w:val="ProductList-SubClauseHeading"/>
        <w:outlineLvl w:val="3"/>
      </w:pPr>
      <w:r>
        <w:t>Úroveň služby pro zákazníky Software Assurance</w:t>
      </w:r>
    </w:p>
    <w:p w:rsidR="0039083B" w:rsidRDefault="007A5D75">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39083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lastRenderedPageBreak/>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Očekávaná reakce zákazníka</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Kritický dopad na firmu: </w:t>
            </w:r>
          </w:p>
          <w:p w:rsidR="0039083B" w:rsidRDefault="007A5D75">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První telefonická reakce během 2 hodin podle nabídky podpory</w:t>
            </w:r>
          </w:p>
          <w:p w:rsidR="0039083B" w:rsidRDefault="007A5D75">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Přiřazení příslušných zaměstnanců, aby bylo možné zajistit nepřetržitou pohotovost2</w:t>
            </w:r>
          </w:p>
          <w:p w:rsidR="0039083B" w:rsidRDefault="007A5D75">
            <w:pPr>
              <w:pStyle w:val="ProductList-TableBody"/>
            </w:pPr>
            <w:r>
              <w:t>Rychlý přístup a reakce osoby s oprávněním k řízení změn</w:t>
            </w:r>
          </w:p>
          <w:p w:rsidR="0039083B" w:rsidRDefault="007A5D75">
            <w:pPr>
              <w:pStyle w:val="ProductList-TableBody"/>
            </w:pPr>
            <w:r>
              <w:t>Oznámení situace vašemu managementu</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Střední dopad na firmu: </w:t>
            </w:r>
          </w:p>
          <w:p w:rsidR="0039083B" w:rsidRDefault="007A5D75">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První telefonická reakce během 4 hodin podle nabídky podpory</w:t>
            </w:r>
          </w:p>
          <w:p w:rsidR="0039083B" w:rsidRDefault="007A5D7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Přiřazení příslušných zaměstnanců, aby bylo možné zajistit činnost během pracovní doby</w:t>
            </w:r>
          </w:p>
          <w:p w:rsidR="0039083B" w:rsidRDefault="007A5D75">
            <w:pPr>
              <w:pStyle w:val="ProductList-TableBody"/>
            </w:pPr>
            <w:r>
              <w:t>Přístup a reakce osoby s oprávněním k řízení změn do 4 pracovních hodin</w:t>
            </w:r>
          </w:p>
        </w:tc>
      </w:tr>
      <w:tr w:rsidR="0039083B">
        <w:tc>
          <w:tcPr>
            <w:tcW w:w="29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Minimální dopad na firmu: </w:t>
            </w:r>
          </w:p>
          <w:p w:rsidR="0039083B" w:rsidRDefault="007A5D75">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První telefonická reakce během jednoho pracovního dne podle nabídky podpory</w:t>
            </w:r>
          </w:p>
          <w:p w:rsidR="0039083B" w:rsidRDefault="007A5D7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Přesné kontaktní údaje vlastníka případu</w:t>
            </w:r>
          </w:p>
          <w:p w:rsidR="0039083B" w:rsidRDefault="007A5D75">
            <w:pPr>
              <w:pStyle w:val="ProductList-TableBody"/>
            </w:pPr>
            <w:r>
              <w:t>Reakce do jednoho pracovního dne.</w:t>
            </w:r>
          </w:p>
        </w:tc>
      </w:tr>
    </w:tbl>
    <w:p w:rsidR="0039083B" w:rsidRDefault="007A5D75">
      <w:pPr>
        <w:pStyle w:val="ProductList-BodyIndented"/>
      </w:pPr>
      <w:r>
        <w:rPr>
          <w:i/>
        </w:rPr>
        <w:t>1 U zástupce společnosti Microsoft zjistíte místní pracovní dobu.</w:t>
      </w:r>
    </w:p>
    <w:p w:rsidR="0039083B" w:rsidRDefault="007A5D75">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rsidR="0039083B" w:rsidRDefault="0039083B">
      <w:pPr>
        <w:pStyle w:val="ProductList-BodyIndented"/>
        <w:ind w:left="720"/>
      </w:pPr>
    </w:p>
    <w:p w:rsidR="0039083B" w:rsidRDefault="007A5D75">
      <w:pPr>
        <w:pStyle w:val="ProductList-SubClauseHeading"/>
        <w:outlineLvl w:val="3"/>
      </w:pPr>
      <w:r>
        <w:t>Převod incidentů nepřetržité podpory řešení problémů pro krytí SA na služby podpory Premier Support.</w:t>
      </w:r>
    </w:p>
    <w:p w:rsidR="0039083B" w:rsidRDefault="007A5D75">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rsidR="0039083B" w:rsidRDefault="0039083B">
      <w:pPr>
        <w:pStyle w:val="ProductList-BodyIndented"/>
      </w:pPr>
    </w:p>
    <w:p w:rsidR="0039083B" w:rsidRDefault="007A5D75">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rsidR="0039083B" w:rsidRDefault="0039083B">
      <w:pPr>
        <w:pStyle w:val="ProductList-BodyIndented"/>
        <w:ind w:left="720"/>
      </w:pPr>
    </w:p>
    <w:p w:rsidR="0039083B" w:rsidRDefault="007A5D75">
      <w:pPr>
        <w:pStyle w:val="ProductList-SubClauseHeading"/>
        <w:outlineLvl w:val="3"/>
      </w:pPr>
      <w:r>
        <w:t>Další obchodní ustanovení</w:t>
      </w:r>
    </w:p>
    <w:p w:rsidR="0039083B" w:rsidRDefault="007A5D75">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rsidR="0039083B" w:rsidRDefault="0039083B">
      <w:pPr>
        <w:pStyle w:val="ProductList-BodyIndented"/>
      </w:pPr>
    </w:p>
    <w:p w:rsidR="0039083B" w:rsidRDefault="007A5D75">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rsidR="0039083B" w:rsidRDefault="0039083B">
      <w:pPr>
        <w:pStyle w:val="ProductList-BodyIndented"/>
      </w:pPr>
    </w:p>
    <w:p w:rsidR="0039083B" w:rsidRDefault="007A5D75">
      <w:pPr>
        <w:pStyle w:val="ProductList-SubClauseHeading"/>
        <w:outlineLvl w:val="3"/>
      </w:pPr>
      <w:r>
        <w:t>Oprávnění k SCE</w:t>
      </w:r>
    </w:p>
    <w:p w:rsidR="0039083B" w:rsidRDefault="007A5D75">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rsidR="0039083B" w:rsidRDefault="0039083B">
      <w:pPr>
        <w:pStyle w:val="ProductList-BodyIndented"/>
      </w:pPr>
    </w:p>
    <w:p w:rsidR="0039083B" w:rsidRDefault="007A5D75">
      <w:pPr>
        <w:pStyle w:val="ProductList-BodyIndented"/>
      </w:pPr>
      <w:r>
        <w:t>Kvalifikující aplikační platformové produkty:</w:t>
      </w:r>
    </w:p>
    <w:p w:rsidR="0039083B" w:rsidRDefault="007A5D75" w:rsidP="007A5D75">
      <w:pPr>
        <w:pStyle w:val="ProductList-Bullet"/>
        <w:numPr>
          <w:ilvl w:val="1"/>
          <w:numId w:val="47"/>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rsidR="0039083B" w:rsidRDefault="007A5D75" w:rsidP="007A5D75">
      <w:pPr>
        <w:pStyle w:val="ProductList-Bullet"/>
        <w:numPr>
          <w:ilvl w:val="1"/>
          <w:numId w:val="47"/>
        </w:numPr>
      </w:pPr>
      <w:r>
        <w:t>BizTalk Server</w:t>
      </w:r>
      <w:r>
        <w:fldChar w:fldCharType="begin"/>
      </w:r>
      <w:r>
        <w:instrText xml:space="preserve"> XE "BizTalk Server" </w:instrText>
      </w:r>
      <w:r>
        <w:fldChar w:fldCharType="end"/>
      </w:r>
      <w:r>
        <w:t xml:space="preserve"> (Standard, Enterprise a Branch)</w:t>
      </w:r>
    </w:p>
    <w:p w:rsidR="0039083B" w:rsidRDefault="007A5D75" w:rsidP="007A5D75">
      <w:pPr>
        <w:pStyle w:val="ProductList-Bullet"/>
        <w:numPr>
          <w:ilvl w:val="1"/>
          <w:numId w:val="47"/>
        </w:numPr>
      </w:pPr>
      <w:r>
        <w:t>Office SharePoint Server</w:t>
      </w:r>
      <w:r>
        <w:fldChar w:fldCharType="begin"/>
      </w:r>
      <w:r>
        <w:instrText xml:space="preserve"> XE "SharePoint Server" </w:instrText>
      </w:r>
      <w:r>
        <w:fldChar w:fldCharType="end"/>
      </w:r>
    </w:p>
    <w:p w:rsidR="0039083B" w:rsidRDefault="007A5D75">
      <w:pPr>
        <w:pStyle w:val="ProductList-BodyIndented"/>
      </w:pPr>
      <w:r>
        <w:t>Kvalifikující produkty ze sady Core Infrastructure Component:</w:t>
      </w:r>
    </w:p>
    <w:p w:rsidR="0039083B" w:rsidRDefault="007A5D75" w:rsidP="007A5D75">
      <w:pPr>
        <w:pStyle w:val="ProductList-Bullet"/>
        <w:numPr>
          <w:ilvl w:val="1"/>
          <w:numId w:val="48"/>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39083B" w:rsidRDefault="007A5D75" w:rsidP="007A5D75">
      <w:pPr>
        <w:pStyle w:val="ProductList-Bullet"/>
        <w:numPr>
          <w:ilvl w:val="1"/>
          <w:numId w:val="48"/>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39083B" w:rsidRDefault="0039083B">
      <w:pPr>
        <w:pStyle w:val="ProductList-BodyIndented"/>
      </w:pPr>
    </w:p>
    <w:p w:rsidR="0039083B" w:rsidRDefault="007A5D75">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Minimální roční průměr krytí SA spotřebovaného pro kvalifikaci pro neomezenou nepřetržitou podporu PRS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250,000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375,000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337,500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Švýcarský frank</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412,500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2,062,500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2,000,000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268,750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168,750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30,000,000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300,000,000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2,062,500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437,500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2,500,000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8,750,000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12,500,000</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8,250,000</w:t>
            </w:r>
          </w:p>
        </w:tc>
      </w:tr>
    </w:tbl>
    <w:p w:rsidR="0039083B" w:rsidRDefault="0039083B">
      <w:pPr>
        <w:pStyle w:val="ProductList-BodyIndented"/>
        <w:ind w:left="720"/>
      </w:pPr>
    </w:p>
    <w:p w:rsidR="0039083B" w:rsidRDefault="007A5D75">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rsidR="0039083B" w:rsidRDefault="0039083B">
      <w:pPr>
        <w:pStyle w:val="ProductList-BodyIndented"/>
        <w:ind w:left="720"/>
      </w:pPr>
    </w:p>
    <w:p w:rsidR="0039083B" w:rsidRDefault="007A5D75">
      <w:pPr>
        <w:pStyle w:val="ProductList-SubClauseHeading"/>
        <w:outlineLvl w:val="3"/>
      </w:pPr>
      <w:r>
        <w:t>Nárok na Parallel Data Warehouse</w:t>
      </w:r>
    </w:p>
    <w:p w:rsidR="0039083B" w:rsidRDefault="007A5D75">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rsidR="0039083B" w:rsidRDefault="0039083B">
      <w:pPr>
        <w:pStyle w:val="ProductList-BodyIndented"/>
      </w:pPr>
    </w:p>
    <w:p w:rsidR="0039083B" w:rsidRDefault="007A5D75">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rsidR="0039083B" w:rsidRDefault="0039083B">
      <w:pPr>
        <w:pStyle w:val="ProductList-BodyIndented"/>
      </w:pPr>
    </w:p>
    <w:p w:rsidR="0039083B" w:rsidRDefault="007A5D75">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Povolené kontakty podpory</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4</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5</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6</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7</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8</w:t>
            </w:r>
          </w:p>
        </w:tc>
      </w:tr>
    </w:tbl>
    <w:p w:rsidR="0039083B" w:rsidRDefault="0039083B">
      <w:pPr>
        <w:pStyle w:val="ProductList-BodyIndented"/>
      </w:pPr>
    </w:p>
    <w:p w:rsidR="0039083B" w:rsidRDefault="007A5D75">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rsidR="0039083B" w:rsidRDefault="007A5D75">
      <w:pPr>
        <w:pStyle w:val="ProductList-BodyIndented"/>
      </w:pPr>
      <w:r>
        <w:t xml:space="preserve">Poznámka: Zákazníkům, kteří aktuálně vlastní licenci pro PDW, tato výhoda zůstane, jak je uvedeno v </w:t>
      </w:r>
      <w:hyperlink r:id="rId146">
        <w:r>
          <w:rPr>
            <w:color w:val="00467F"/>
            <w:u w:val="single"/>
          </w:rPr>
          <w:t>podmínkách k produktu z června 2016</w:t>
        </w:r>
      </w:hyperlink>
      <w:r>
        <w:t>.</w:t>
      </w:r>
    </w:p>
    <w:p w:rsidR="0039083B" w:rsidRDefault="0039083B">
      <w:pPr>
        <w:pStyle w:val="ProductList-BodyIndented"/>
      </w:pPr>
    </w:p>
    <w:p w:rsidR="0039083B" w:rsidRDefault="007A5D75">
      <w:pPr>
        <w:pStyle w:val="ProductList-ClauseHeading"/>
        <w:outlineLvl w:val="2"/>
      </w:pPr>
      <w:bookmarkStart w:id="351" w:name="_Sec587"/>
      <w:r>
        <w:t>Dostupnost licence pro přestup na vyšší edici</w:t>
      </w:r>
      <w:bookmarkEnd w:id="351"/>
    </w:p>
    <w:p w:rsidR="0039083B" w:rsidRDefault="007A5D75">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4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908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Přestup na vyšší edici na</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BizTalk Server Standard</w:t>
            </w:r>
            <w:r>
              <w:fldChar w:fldCharType="begin"/>
            </w:r>
            <w:r>
              <w:instrText xml:space="preserve"> XE "BizTalk Server Standard"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BizTalk Server Enterprise</w:t>
            </w:r>
            <w:r>
              <w:fldChar w:fldCharType="begin"/>
            </w:r>
            <w:r>
              <w:instrText xml:space="preserve"> XE "BizTalk Server Enterprise"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BizTalk Server Enterprise</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Enterprise CAL</w:t>
            </w:r>
            <w:r>
              <w:fldChar w:fldCharType="begin"/>
            </w:r>
            <w:r>
              <w:instrText xml:space="preserve"> XE "Enterprise CAL" </w:instrText>
            </w:r>
            <w:r>
              <w:fldChar w:fldCharType="end"/>
            </w:r>
            <w:r>
              <w:t xml:space="preserve"> Suite</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Infrastructure Server Suite Datacenter,</w:t>
            </w:r>
            <w:r>
              <w:fldChar w:fldCharType="begin"/>
            </w:r>
            <w:r>
              <w:instrText xml:space="preserve"> XE "Core Infrastructure Server Suite Datacenter,"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Desktop Education se sadou Enterprise CAL Suite</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Desktop School se sadou Enterprise CAL Suite</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Exchange Server Enterprise</w:t>
            </w:r>
            <w:r>
              <w:fldChar w:fldCharType="begin"/>
            </w:r>
            <w:r>
              <w:instrText xml:space="preserve"> XE "Exchange Server Enterprise"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Forefront TMG Enterprise</w:t>
            </w:r>
            <w:r>
              <w:fldChar w:fldCharType="begin"/>
            </w:r>
            <w:r>
              <w:instrText xml:space="preserve"> XE "Forefront TMG Enterprise"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Professional Plus</w:t>
            </w:r>
            <w:r>
              <w:fldChar w:fldCharType="begin"/>
            </w:r>
            <w:r>
              <w:instrText xml:space="preserve"> XE "Office Professional Plus"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Enterprise Desktop</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Project Professional</w:t>
            </w:r>
            <w:r>
              <w:fldChar w:fldCharType="begin"/>
            </w:r>
            <w:r>
              <w:instrText xml:space="preserve"> XE "Project Professional"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SQL Server Enterprise Core</w:t>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SQL Server Business Intelligence</w:t>
            </w:r>
            <w:r>
              <w:fldChar w:fldCharType="begin"/>
            </w:r>
            <w:r>
              <w:instrText xml:space="preserve"> XE "SQL Server Business Intelligence"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Datacenter</w:t>
            </w:r>
            <w:r>
              <w:fldChar w:fldCharType="begin"/>
            </w:r>
            <w:r>
              <w:instrText xml:space="preserve"> XE "System Center Datacenter"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Visio Professional</w:t>
            </w:r>
            <w:r>
              <w:fldChar w:fldCharType="begin"/>
            </w:r>
            <w:r>
              <w:instrText xml:space="preserve"> XE "Visio Professional"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Odběr Visual Studio Enterprise</w:t>
            </w:r>
            <w:r>
              <w:fldChar w:fldCharType="begin"/>
            </w:r>
            <w:r>
              <w:instrText xml:space="preserve"> XE "Odběr Visual Studio Enterprise"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Odběr Visual Studio Enterprise</w:t>
            </w:r>
            <w:r>
              <w:fldChar w:fldCharType="begin"/>
            </w:r>
            <w:r>
              <w:instrText xml:space="preserve"> XE "Odběr Visual Studio Enterprise" </w:instrText>
            </w:r>
            <w:r>
              <w:fldChar w:fldCharType="end"/>
            </w:r>
          </w:p>
        </w:tc>
      </w:tr>
      <w:tr w:rsidR="0039083B">
        <w:tc>
          <w:tcPr>
            <w:tcW w:w="600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Server Datacenter</w:t>
            </w:r>
            <w:r>
              <w:fldChar w:fldCharType="begin"/>
            </w:r>
            <w:r>
              <w:instrText xml:space="preserve"> XE "Windows Server Datacenter" </w:instrText>
            </w:r>
            <w:r>
              <w:fldChar w:fldCharType="end"/>
            </w:r>
          </w:p>
        </w:tc>
      </w:tr>
    </w:tbl>
    <w:p w:rsidR="0039083B" w:rsidRDefault="0039083B">
      <w:pPr>
        <w:pStyle w:val="ProductList-Body"/>
      </w:pPr>
    </w:p>
    <w:p w:rsidR="0039083B" w:rsidRDefault="007A5D75">
      <w:pPr>
        <w:pStyle w:val="ProductList-ClauseHeading"/>
        <w:outlineLvl w:val="2"/>
      </w:pPr>
      <w:bookmarkStart w:id="352" w:name="_Sec588"/>
      <w:r>
        <w:t>Servery – práva na obnovení při zhroucení</w:t>
      </w:r>
      <w:bookmarkEnd w:id="352"/>
    </w:p>
    <w:p w:rsidR="0039083B" w:rsidRDefault="007A5D75">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rsidR="0039083B" w:rsidRDefault="0039083B">
      <w:pPr>
        <w:pStyle w:val="ProductList-Body"/>
      </w:pPr>
    </w:p>
    <w:p w:rsidR="0039083B" w:rsidRDefault="007A5D75">
      <w:pPr>
        <w:pStyle w:val="ProductList-SubSubClauseHeading"/>
        <w:outlineLvl w:val="4"/>
      </w:pPr>
      <w:r>
        <w:t>Povolené použití záložních instancí</w:t>
      </w:r>
    </w:p>
    <w:p w:rsidR="0039083B" w:rsidRDefault="007A5D75">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rsidR="0039083B" w:rsidRDefault="007A5D75" w:rsidP="007A5D75">
      <w:pPr>
        <w:pStyle w:val="ProductList-Bullet"/>
        <w:numPr>
          <w:ilvl w:val="2"/>
          <w:numId w:val="49"/>
        </w:numPr>
      </w:pPr>
      <w:r>
        <w:t xml:space="preserve">během krátkých období testování obnovení při zhroucení během jednoho týdne každých 90 dní; </w:t>
      </w:r>
    </w:p>
    <w:p w:rsidR="0039083B" w:rsidRDefault="007A5D75" w:rsidP="007A5D75">
      <w:pPr>
        <w:pStyle w:val="ProductList-Bullet"/>
        <w:numPr>
          <w:ilvl w:val="2"/>
          <w:numId w:val="49"/>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rsidR="0039083B" w:rsidRDefault="007A5D75" w:rsidP="007A5D75">
      <w:pPr>
        <w:pStyle w:val="ProductList-Bullet"/>
        <w:numPr>
          <w:ilvl w:val="2"/>
          <w:numId w:val="49"/>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rsidR="0039083B" w:rsidRDefault="0039083B">
      <w:pPr>
        <w:pStyle w:val="ProductList-BodyIndented2"/>
      </w:pPr>
    </w:p>
    <w:p w:rsidR="0039083B" w:rsidRDefault="007A5D75">
      <w:pPr>
        <w:pStyle w:val="ProductList-SubSubClauseHeading"/>
        <w:outlineLvl w:val="4"/>
      </w:pPr>
      <w:r>
        <w:t>Použití výhody Azure Hybrid pro obnovení při zhroucení</w:t>
      </w:r>
    </w:p>
    <w:p w:rsidR="0039083B" w:rsidRDefault="007A5D75">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rsidR="0039083B" w:rsidRDefault="0039083B">
      <w:pPr>
        <w:pStyle w:val="ProductList-BodyIndented2"/>
      </w:pPr>
    </w:p>
    <w:p w:rsidR="0039083B" w:rsidRDefault="007A5D75">
      <w:pPr>
        <w:pStyle w:val="ProductList-SubSubClauseHeading"/>
        <w:outlineLvl w:val="4"/>
      </w:pPr>
      <w:r>
        <w:t>Požadavky pro použití funkce obnovení při zhroucení</w:t>
      </w:r>
    </w:p>
    <w:p w:rsidR="0039083B" w:rsidRDefault="007A5D75">
      <w:pPr>
        <w:pStyle w:val="ProductList-BodyIndented2"/>
      </w:pPr>
      <w:r>
        <w:t>Chce-li software využívat v rámci práv na obnovení při zhroucení, musí zákazník splnit následující podmínky:</w:t>
      </w:r>
    </w:p>
    <w:p w:rsidR="0039083B" w:rsidRDefault="007A5D75" w:rsidP="007A5D75">
      <w:pPr>
        <w:pStyle w:val="ProductList-Bullet"/>
        <w:numPr>
          <w:ilvl w:val="2"/>
          <w:numId w:val="50"/>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rsidR="0039083B" w:rsidRDefault="007A5D75" w:rsidP="007A5D75">
      <w:pPr>
        <w:pStyle w:val="ProductList-Bullet"/>
        <w:numPr>
          <w:ilvl w:val="2"/>
          <w:numId w:val="50"/>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39083B" w:rsidRDefault="007A5D75" w:rsidP="007A5D75">
      <w:pPr>
        <w:pStyle w:val="ProductList-Bullet"/>
        <w:numPr>
          <w:ilvl w:val="2"/>
          <w:numId w:val="50"/>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rsidR="0039083B" w:rsidRDefault="007A5D75" w:rsidP="007A5D75">
      <w:pPr>
        <w:pStyle w:val="ProductList-Bullet"/>
        <w:numPr>
          <w:ilvl w:val="2"/>
          <w:numId w:val="50"/>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rsidR="0039083B" w:rsidRDefault="007A5D75" w:rsidP="007A5D75">
      <w:pPr>
        <w:pStyle w:val="ProductList-Bullet"/>
        <w:numPr>
          <w:ilvl w:val="2"/>
          <w:numId w:val="50"/>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rsidR="0039083B" w:rsidRDefault="007A5D75" w:rsidP="007A5D75">
      <w:pPr>
        <w:pStyle w:val="ProductList-Bullet"/>
        <w:numPr>
          <w:ilvl w:val="2"/>
          <w:numId w:val="50"/>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rsidR="0039083B" w:rsidRDefault="0039083B">
      <w:pPr>
        <w:pStyle w:val="ProductList-BodyIndented2"/>
      </w:pPr>
    </w:p>
    <w:p w:rsidR="0039083B" w:rsidRDefault="007A5D75">
      <w:pPr>
        <w:pStyle w:val="ProductList-SubSubClauseHeading"/>
        <w:outlineLvl w:val="4"/>
      </w:pPr>
      <w:r>
        <w:t>Další povolené použití serveru Windows Server</w:t>
      </w:r>
    </w:p>
    <w:p w:rsidR="0039083B" w:rsidRDefault="007A5D75" w:rsidP="007A5D75">
      <w:pPr>
        <w:pStyle w:val="ProductList-Bullet"/>
        <w:numPr>
          <w:ilvl w:val="2"/>
          <w:numId w:val="51"/>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rsidR="0039083B" w:rsidRDefault="007A5D75" w:rsidP="007A5D75">
      <w:pPr>
        <w:pStyle w:val="ProductList-Bullet"/>
        <w:numPr>
          <w:ilvl w:val="3"/>
          <w:numId w:val="51"/>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rsidR="0039083B" w:rsidRDefault="007A5D75" w:rsidP="007A5D75">
      <w:pPr>
        <w:pStyle w:val="ProductList-Bullet"/>
        <w:numPr>
          <w:ilvl w:val="3"/>
          <w:numId w:val="51"/>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rsidR="0039083B" w:rsidRDefault="007A5D75">
      <w:pPr>
        <w:pStyle w:val="ProductList-BodyIndented2"/>
        <w:ind w:left="1440"/>
      </w:pPr>
      <w:r>
        <w:t>- k provozování softwaru pro virtualizaci hardwaru, např. Hyper-V,</w:t>
      </w:r>
    </w:p>
    <w:p w:rsidR="0039083B" w:rsidRDefault="007A5D75">
      <w:pPr>
        <w:pStyle w:val="ProductList-BodyIndented2"/>
        <w:ind w:left="1440"/>
      </w:pPr>
      <w:r>
        <w:t>- k poskytování služeb virtualizace hardwaru,</w:t>
      </w:r>
    </w:p>
    <w:p w:rsidR="0039083B" w:rsidRDefault="007A5D75">
      <w:pPr>
        <w:pStyle w:val="ProductList-BodyIndented2"/>
        <w:ind w:left="1440"/>
      </w:pPr>
      <w:r>
        <w:t>- ke spouštění softwarových agentů pro správu softwaru pro virtualizaci hardwaru;</w:t>
      </w:r>
    </w:p>
    <w:p w:rsidR="0039083B" w:rsidRDefault="007A5D75">
      <w:pPr>
        <w:pStyle w:val="ProductList-BodyIndented2"/>
        <w:ind w:left="1440"/>
      </w:pPr>
      <w:r>
        <w:t>- jako cílové umístění replikace,</w:t>
      </w:r>
    </w:p>
    <w:p w:rsidR="0039083B" w:rsidRDefault="007A5D75">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rsidR="0039083B" w:rsidRDefault="007A5D75">
      <w:pPr>
        <w:pStyle w:val="ProductList-BodyIndented2"/>
        <w:ind w:left="1440"/>
      </w:pPr>
      <w:r>
        <w:lastRenderedPageBreak/>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rsidR="0039083B" w:rsidRDefault="007A5D75">
      <w:pPr>
        <w:pStyle w:val="ProductList-BodyIndented2"/>
        <w:ind w:left="1440"/>
      </w:pPr>
      <w:r>
        <w:t xml:space="preserve">- ke spouštění služeb obnovení při zhroucení podle popisu výše. </w:t>
      </w:r>
    </w:p>
    <w:p w:rsidR="0039083B" w:rsidRDefault="007A5D75" w:rsidP="007A5D75">
      <w:pPr>
        <w:pStyle w:val="ProductList-Bullet"/>
        <w:numPr>
          <w:ilvl w:val="3"/>
          <w:numId w:val="52"/>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rsidR="0039083B" w:rsidRDefault="0039083B">
      <w:pPr>
        <w:pStyle w:val="ProductList-BodyIndented2"/>
      </w:pPr>
    </w:p>
    <w:p w:rsidR="0039083B" w:rsidRDefault="0039083B">
      <w:pPr>
        <w:pStyle w:val="ProductList-BodyIndented2"/>
      </w:pPr>
    </w:p>
    <w:p w:rsidR="0039083B" w:rsidRDefault="007A5D75">
      <w:pPr>
        <w:pStyle w:val="ProductList-ClauseHeading"/>
        <w:outlineLvl w:val="2"/>
      </w:pPr>
      <w:bookmarkStart w:id="353" w:name="_Sec589"/>
      <w:r>
        <w:t>Přenositelnost licencí</w:t>
      </w:r>
      <w:bookmarkEnd w:id="353"/>
    </w:p>
    <w:p w:rsidR="0039083B" w:rsidRDefault="007A5D75">
      <w:pPr>
        <w:pStyle w:val="ProductList-SubClauseHeading"/>
        <w:outlineLvl w:val="3"/>
      </w:pPr>
      <w:r>
        <w:t>Přenositelnost licencí v rámci serverových farem</w:t>
      </w:r>
    </w:p>
    <w:p w:rsidR="0039083B" w:rsidRDefault="007A5D75">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rsidR="0039083B" w:rsidRDefault="0039083B">
      <w:pPr>
        <w:pStyle w:val="ProductList-BodyIndented"/>
      </w:pPr>
    </w:p>
    <w:p w:rsidR="0039083B" w:rsidRDefault="007A5D75">
      <w:pPr>
        <w:pStyle w:val="ProductList-SubClauseHeading"/>
        <w:outlineLvl w:val="3"/>
      </w:pPr>
      <w:r>
        <w:t>Práva LM (License Mobility) poskytovaná programem Software Assurance</w:t>
      </w:r>
    </w:p>
    <w:p w:rsidR="0039083B" w:rsidRDefault="007A5D75">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rsidR="0039083B" w:rsidRDefault="0039083B">
      <w:pPr>
        <w:pStyle w:val="ProductList-BodyIndented"/>
      </w:pPr>
    </w:p>
    <w:p w:rsidR="0039083B" w:rsidRDefault="007A5D75">
      <w:pPr>
        <w:pStyle w:val="ProductList-SubSubClauseHeading"/>
        <w:outlineLvl w:val="4"/>
      </w:pPr>
      <w:r>
        <w:t>Povolené užívání:</w:t>
      </w:r>
    </w:p>
    <w:p w:rsidR="0039083B" w:rsidRDefault="007A5D75">
      <w:pPr>
        <w:pStyle w:val="ProductList-BodyIndented2"/>
      </w:pPr>
      <w:r>
        <w:t>S přenositelností licence prostřednictvím SA může zákazník:</w:t>
      </w:r>
    </w:p>
    <w:p w:rsidR="0039083B" w:rsidRDefault="007A5D75" w:rsidP="007A5D75">
      <w:pPr>
        <w:pStyle w:val="ProductList-Bullet"/>
        <w:numPr>
          <w:ilvl w:val="2"/>
          <w:numId w:val="53"/>
        </w:numPr>
      </w:pPr>
      <w:r>
        <w:t xml:space="preserve">spouštět svůj licencovaný software na sdílených serverech, </w:t>
      </w:r>
    </w:p>
    <w:p w:rsidR="0039083B" w:rsidRDefault="007A5D75" w:rsidP="007A5D75">
      <w:pPr>
        <w:pStyle w:val="ProductList-Bullet"/>
        <w:numPr>
          <w:ilvl w:val="2"/>
          <w:numId w:val="53"/>
        </w:numPr>
      </w:pPr>
      <w:r>
        <w:t xml:space="preserve">přistupovat k tomuto softwaru na základě licencí k přístupu, pro které má krytí SA, a na základě licencí SL uživatele a zařízení umožňujících přístup k produktům), </w:t>
      </w:r>
    </w:p>
    <w:p w:rsidR="0039083B" w:rsidRDefault="007A5D75" w:rsidP="007A5D75">
      <w:pPr>
        <w:pStyle w:val="ProductList-Bullet"/>
        <w:numPr>
          <w:ilvl w:val="2"/>
          <w:numId w:val="53"/>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používá na sdílených serverech, anebo </w:t>
      </w:r>
    </w:p>
    <w:p w:rsidR="0039083B" w:rsidRDefault="007A5D75" w:rsidP="007A5D75">
      <w:pPr>
        <w:pStyle w:val="ProductList-Bullet"/>
        <w:numPr>
          <w:ilvl w:val="2"/>
          <w:numId w:val="53"/>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rsidR="0039083B" w:rsidRDefault="0039083B">
      <w:pPr>
        <w:pStyle w:val="ProductList-BodyIndented2"/>
      </w:pPr>
    </w:p>
    <w:p w:rsidR="0039083B" w:rsidRDefault="007A5D75">
      <w:pPr>
        <w:pStyle w:val="ProductList-SubSubClauseHeading"/>
        <w:outlineLvl w:val="4"/>
      </w:pPr>
      <w:r>
        <w:t>Požadavky:</w:t>
      </w:r>
    </w:p>
    <w:p w:rsidR="0039083B" w:rsidRDefault="007A5D75">
      <w:pPr>
        <w:pStyle w:val="ProductList-BodyIndented2"/>
      </w:pPr>
      <w:r>
        <w:t>Pokud zákazník chce uplatnit práva přenositelnosti licence, musí:</w:t>
      </w:r>
    </w:p>
    <w:p w:rsidR="0039083B" w:rsidRDefault="007A5D75" w:rsidP="007A5D75">
      <w:pPr>
        <w:pStyle w:val="ProductList-Bullet"/>
        <w:numPr>
          <w:ilvl w:val="2"/>
          <w:numId w:val="54"/>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 </w:t>
      </w:r>
    </w:p>
    <w:p w:rsidR="0039083B" w:rsidRDefault="007A5D75" w:rsidP="007A5D75">
      <w:pPr>
        <w:pStyle w:val="ProductList-Bullet"/>
        <w:numPr>
          <w:ilvl w:val="2"/>
          <w:numId w:val="54"/>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platformy Microsoft Azure</w:t>
      </w:r>
      <w:r>
        <w:fldChar w:fldCharType="begin"/>
      </w:r>
      <w:r>
        <w:instrText xml:space="preserve"> XE "službami platformy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a</w:t>
      </w:r>
    </w:p>
    <w:p w:rsidR="0039083B" w:rsidRDefault="007A5D75" w:rsidP="007A5D75">
      <w:pPr>
        <w:pStyle w:val="ProductList-Bullet"/>
        <w:numPr>
          <w:ilvl w:val="2"/>
          <w:numId w:val="54"/>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rsidR="0039083B" w:rsidRDefault="0039083B">
      <w:pPr>
        <w:pStyle w:val="ProductList-BodyIndented2"/>
      </w:pPr>
    </w:p>
    <w:p w:rsidR="0039083B" w:rsidRDefault="007A5D75">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3908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Povolený počet:</w:t>
            </w:r>
          </w:p>
          <w:p w:rsidR="0039083B" w:rsidRDefault="007A5D75">
            <w:pPr>
              <w:pStyle w:val="ProductList-TableBody"/>
            </w:pPr>
            <w:r>
              <w:rPr>
                <w:color w:val="FFFFFF"/>
              </w:rPr>
              <w:t>prostředí OSE nebo jader na licenci</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prostředí OSE na jednu licenci</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prostředí OSE na jednu licenci</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na základě počtu jader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Jedno virtuální jádro (platí užívací práva k produktu včetně minimálního požadavku 4 jader na jedno prostředí OSE)</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 spravovaná prostředí OSE na licenční server</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10 spravovaných prostředí OSE na licenční server</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 spravovaná prostředí OSE na licenční server</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Každých 16 licencí pro správu s </w:t>
            </w:r>
            <w:r>
              <w:lastRenderedPageBreak/>
              <w:t>aktivním krytím SA</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lastRenderedPageBreak/>
              <w:t xml:space="preserve">10 spravovaných prostředí OSE na </w:t>
            </w:r>
            <w:r>
              <w:lastRenderedPageBreak/>
              <w:t>licenční server</w:t>
            </w:r>
          </w:p>
        </w:tc>
      </w:tr>
    </w:tbl>
    <w:p w:rsidR="0039083B" w:rsidRDefault="0039083B">
      <w:pPr>
        <w:pStyle w:val="ProductList-BodyIndented2"/>
      </w:pPr>
    </w:p>
    <w:p w:rsidR="0039083B" w:rsidRDefault="007A5D75">
      <w:pPr>
        <w:pStyle w:val="ProductList-SubSubClauseHeading"/>
        <w:outlineLvl w:val="4"/>
      </w:pPr>
      <w:r>
        <w:t>Práva na zálohu</w:t>
      </w:r>
    </w:p>
    <w:p w:rsidR="0039083B" w:rsidRDefault="007A5D75">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rsidR="0039083B" w:rsidRDefault="0039083B">
      <w:pPr>
        <w:pStyle w:val="ProductList-BodyIndented2"/>
      </w:pPr>
    </w:p>
    <w:p w:rsidR="0039083B" w:rsidRDefault="007A5D75">
      <w:pPr>
        <w:pStyle w:val="ProductList-ClauseHeading"/>
        <w:outlineLvl w:val="2"/>
      </w:pPr>
      <w:bookmarkStart w:id="354" w:name="_Sec590"/>
      <w:r>
        <w:t>Servery – aplikace s vlastním hostitelem</w:t>
      </w:r>
      <w:bookmarkEnd w:id="354"/>
    </w:p>
    <w:p w:rsidR="0039083B" w:rsidRDefault="007A5D75">
      <w:pPr>
        <w:pStyle w:val="ProductList-Body"/>
      </w:pPr>
      <w:r>
        <w:t>Aplikace s vlastním hostitelem jsou produkty, pro které platí práva vlastního hostování.</w:t>
      </w:r>
    </w:p>
    <w:p w:rsidR="0039083B" w:rsidRDefault="0039083B">
      <w:pPr>
        <w:pStyle w:val="ProductList-Body"/>
      </w:pPr>
    </w:p>
    <w:p w:rsidR="0039083B" w:rsidRDefault="007A5D75">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rsidR="0039083B" w:rsidRDefault="0039083B">
      <w:pPr>
        <w:pStyle w:val="ProductList-Body"/>
      </w:pPr>
    </w:p>
    <w:p w:rsidR="0039083B" w:rsidRDefault="007A5D75">
      <w:pPr>
        <w:pStyle w:val="ProductList-SubClauseHeading"/>
        <w:outlineLvl w:val="3"/>
      </w:pPr>
      <w:r>
        <w:t>Požadavky</w:t>
      </w:r>
    </w:p>
    <w:p w:rsidR="0039083B" w:rsidRDefault="007A5D75">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rsidR="0039083B" w:rsidRDefault="007A5D75" w:rsidP="007A5D75">
      <w:pPr>
        <w:pStyle w:val="ProductList-Bullet"/>
        <w:numPr>
          <w:ilvl w:val="1"/>
          <w:numId w:val="55"/>
        </w:numPr>
      </w:pPr>
      <w:r>
        <w:t>aplikace s vlastním hostitelem provozované jako součást integrovaného řešení a</w:t>
      </w:r>
    </w:p>
    <w:p w:rsidR="0039083B" w:rsidRDefault="007A5D75" w:rsidP="007A5D75">
      <w:pPr>
        <w:pStyle w:val="ProductList-Bullet"/>
        <w:numPr>
          <w:ilvl w:val="1"/>
          <w:numId w:val="55"/>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rsidR="0039083B" w:rsidRDefault="007A5D75">
      <w:pPr>
        <w:pStyle w:val="ProductList-BodyIndented"/>
      </w:pPr>
      <w:r>
        <w:t xml:space="preserve">Software společnosti Microsoft používaný k vytváření a doručení integrovaného řešení musí: </w:t>
      </w:r>
    </w:p>
    <w:p w:rsidR="0039083B" w:rsidRDefault="007A5D75" w:rsidP="007A5D75">
      <w:pPr>
        <w:pStyle w:val="ProductList-Bullet"/>
        <w:numPr>
          <w:ilvl w:val="1"/>
          <w:numId w:val="56"/>
        </w:numPr>
      </w:pPr>
      <w:r>
        <w:t xml:space="preserve">být licencovány prostřednictvím multilicenčního programu; a </w:t>
      </w:r>
    </w:p>
    <w:p w:rsidR="0039083B" w:rsidRDefault="007A5D75" w:rsidP="007A5D75">
      <w:pPr>
        <w:pStyle w:val="ProductList-Bullet"/>
        <w:numPr>
          <w:ilvl w:val="1"/>
          <w:numId w:val="56"/>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w:t>
      </w:r>
    </w:p>
    <w:p w:rsidR="0039083B" w:rsidRDefault="0039083B">
      <w:pPr>
        <w:pStyle w:val="ProductList-BodyIndented"/>
      </w:pPr>
    </w:p>
    <w:p w:rsidR="0039083B" w:rsidRDefault="007A5D75">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rsidR="0039083B" w:rsidRDefault="0039083B">
      <w:pPr>
        <w:pStyle w:val="ProductList-BodyIndented"/>
      </w:pPr>
    </w:p>
    <w:p w:rsidR="0039083B" w:rsidRDefault="007A5D75">
      <w:pPr>
        <w:pStyle w:val="ProductList-BodyIndented"/>
      </w:pPr>
      <w:r>
        <w:t>Software zákazníka musí splňovat následující podmínky:</w:t>
      </w:r>
    </w:p>
    <w:p w:rsidR="0039083B" w:rsidRDefault="007A5D75" w:rsidP="007A5D75">
      <w:pPr>
        <w:pStyle w:val="ProductList-Bullet"/>
        <w:numPr>
          <w:ilvl w:val="1"/>
          <w:numId w:val="57"/>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39083B" w:rsidRDefault="007A5D75" w:rsidP="007A5D75">
      <w:pPr>
        <w:pStyle w:val="ProductList-Bullet"/>
        <w:numPr>
          <w:ilvl w:val="1"/>
          <w:numId w:val="57"/>
        </w:numPr>
      </w:pPr>
      <w:r>
        <w:t>Musí být hlavní službou anebo aplikací integrovaného řešení a nesmí umožnit přímý přístup k aplikacím s vlastním hostitelem žádnému koncovému uživateli integrovaného řešení.</w:t>
      </w:r>
    </w:p>
    <w:p w:rsidR="0039083B" w:rsidRDefault="007A5D75" w:rsidP="007A5D75">
      <w:pPr>
        <w:pStyle w:val="ProductList-Bullet"/>
        <w:numPr>
          <w:ilvl w:val="1"/>
          <w:numId w:val="57"/>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rsidR="0039083B" w:rsidRDefault="007A5D75" w:rsidP="007A5D75">
      <w:pPr>
        <w:pStyle w:val="ProductList-Bullet"/>
        <w:numPr>
          <w:ilvl w:val="1"/>
          <w:numId w:val="57"/>
        </w:numPr>
      </w:pPr>
      <w:r>
        <w:t>Zákazník k němu musí mít vlastnické, nikoli licenční právo, jeho software však smí obsahovat vedlejší software třetí strany, který je do něj vložen a jeho provoz poskytuje podporu softwaru zákazníka.</w:t>
      </w:r>
    </w:p>
    <w:p w:rsidR="0039083B" w:rsidRDefault="0039083B">
      <w:pPr>
        <w:pStyle w:val="ProductList-BodyIndented"/>
      </w:pPr>
    </w:p>
    <w:p w:rsidR="0039083B" w:rsidRDefault="007A5D75">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rsidR="0039083B" w:rsidRDefault="0039083B">
      <w:pPr>
        <w:pStyle w:val="ProductList-BodyIndented"/>
        <w:jc w:val="right"/>
      </w:pPr>
    </w:p>
    <w:tbl>
      <w:tblPr>
        <w:tblStyle w:val="PURTable0"/>
        <w:tblW w:w="0" w:type="dxa"/>
        <w:tblLook w:val="04A0" w:firstRow="1" w:lastRow="0" w:firstColumn="1" w:lastColumn="0" w:noHBand="0" w:noVBand="1"/>
      </w:tblPr>
      <w:tblGrid>
        <w:gridCol w:w="1055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Indented"/>
      </w:pPr>
    </w:p>
    <w:p w:rsidR="0039083B" w:rsidRDefault="0039083B">
      <w:pPr>
        <w:pStyle w:val="PURBreadcrumb"/>
      </w:pPr>
    </w:p>
    <w:p w:rsidR="0039083B" w:rsidRDefault="007A5D75">
      <w:pPr>
        <w:pStyle w:val="ProductList-SectionHeading"/>
        <w:pageBreakBefore/>
        <w:outlineLvl w:val="0"/>
      </w:pPr>
      <w:bookmarkStart w:id="355" w:name="_Sec1237"/>
      <w:bookmarkEnd w:id="332"/>
      <w:r>
        <w:lastRenderedPageBreak/>
        <w:t>Příloha C – Doplňky a další licence k přechodu</w:t>
      </w:r>
      <w:r>
        <w:fldChar w:fldCharType="begin"/>
      </w:r>
      <w:r>
        <w:instrText xml:space="preserve"> TC "</w:instrText>
      </w:r>
      <w:bookmarkStart w:id="356" w:name="_Toc507616640"/>
      <w:r>
        <w:instrText>Příloha C – Doplňky a další licence k přechodu</w:instrText>
      </w:r>
      <w:bookmarkEnd w:id="356"/>
      <w:r>
        <w:instrText>" \l 1</w:instrText>
      </w:r>
      <w:r>
        <w:fldChar w:fldCharType="end"/>
      </w: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357" w:name="_Sec1238"/>
      <w:r>
        <w:t>Doplňky</w:t>
      </w:r>
      <w:bookmarkEnd w:id="357"/>
      <w:r>
        <w:fldChar w:fldCharType="begin"/>
      </w:r>
      <w:r>
        <w:instrText xml:space="preserve"> TC "</w:instrText>
      </w:r>
      <w:bookmarkStart w:id="358" w:name="_Toc507616641"/>
      <w:r>
        <w:instrText>Doplňky</w:instrText>
      </w:r>
      <w:bookmarkEnd w:id="358"/>
      <w:r>
        <w:instrText>" \l 2</w:instrText>
      </w:r>
      <w:r>
        <w:fldChar w:fldCharType="end"/>
      </w:r>
    </w:p>
    <w:p w:rsidR="0039083B" w:rsidRDefault="007A5D75">
      <w:pPr>
        <w:pStyle w:val="ProductList-Body"/>
      </w:pPr>
      <w:r>
        <w:t>Zákazník může získat doplňky za následujících podmínek:</w:t>
      </w:r>
    </w:p>
    <w:p w:rsidR="0039083B" w:rsidRDefault="007A5D75" w:rsidP="007A5D75">
      <w:pPr>
        <w:pStyle w:val="ProductList-Bullet"/>
        <w:numPr>
          <w:ilvl w:val="0"/>
          <w:numId w:val="58"/>
        </w:numPr>
      </w:pPr>
      <w:r>
        <w:t>Zákazník musí mít aktivní krytí SA pro odpovídající kvalifikované licence.</w:t>
      </w:r>
    </w:p>
    <w:p w:rsidR="0039083B" w:rsidRDefault="007A5D75" w:rsidP="007A5D75">
      <w:pPr>
        <w:pStyle w:val="ProductList-Bullet"/>
        <w:numPr>
          <w:ilvl w:val="0"/>
          <w:numId w:val="58"/>
        </w:numPr>
      </w:pPr>
      <w:r>
        <w:t xml:space="preserve">Zákazník může získat jednu licenci na odběr doplňku pro všechny kvalifikující licence, není-li v této příloze uvedeno jinak  </w:t>
      </w:r>
    </w:p>
    <w:p w:rsidR="0039083B" w:rsidRDefault="007A5D75" w:rsidP="007A5D75">
      <w:pPr>
        <w:pStyle w:val="ProductList-Bullet"/>
        <w:numPr>
          <w:ilvl w:val="0"/>
          <w:numId w:val="58"/>
        </w:numPr>
      </w:pPr>
      <w:r>
        <w:t>Zákazník může získat licence na odběr doplňku mezi daty aktualizace před získáním kvalifikujících licencí</w:t>
      </w:r>
    </w:p>
    <w:p w:rsidR="0039083B" w:rsidRDefault="0039083B">
      <w:pPr>
        <w:pStyle w:val="ProductList-Body"/>
      </w:pPr>
    </w:p>
    <w:p w:rsidR="0039083B" w:rsidRDefault="007A5D75">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rsidR="0039083B" w:rsidRDefault="0039083B">
      <w:pPr>
        <w:pStyle w:val="ProductList-Body"/>
      </w:pPr>
    </w:p>
    <w:p w:rsidR="0039083B" w:rsidRDefault="007A5D75">
      <w:pPr>
        <w:pStyle w:val="ProductList-Offering2HeadingNoBorder"/>
        <w:outlineLvl w:val="2"/>
      </w:pPr>
      <w:r>
        <w:t>Počítačový operační systém Windows</w:t>
      </w:r>
      <w:r>
        <w:fldChar w:fldCharType="begin"/>
      </w:r>
      <w:r>
        <w:instrText xml:space="preserve"> TC "</w:instrText>
      </w:r>
      <w:bookmarkStart w:id="359" w:name="_Toc507616642"/>
      <w:r>
        <w:instrText>Počítačový operační systém Windows</w:instrText>
      </w:r>
      <w:bookmarkEnd w:id="359"/>
      <w:r>
        <w:instrText>" \l 3</w:instrText>
      </w:r>
      <w:r>
        <w:fldChar w:fldCharType="end"/>
      </w:r>
    </w:p>
    <w:p w:rsidR="0039083B" w:rsidRDefault="007A5D75">
      <w:pPr>
        <w:pStyle w:val="ProductList-Body"/>
      </w:pPr>
      <w:r>
        <w:t>Licencovaný uživatel musí být primárním uživatelem zařízení buď s aktivním krytím Windows Desktop Operating System SA nebo s krytím Windows VDA.</w:t>
      </w:r>
    </w:p>
    <w:tbl>
      <w:tblPr>
        <w:tblStyle w:val="PURTable"/>
        <w:tblW w:w="0" w:type="dxa"/>
        <w:tblLook w:val="04A0" w:firstRow="1" w:lastRow="0" w:firstColumn="1" w:lastColumn="0" w:noHBand="0" w:noVBand="1"/>
      </w:tblPr>
      <w:tblGrid>
        <w:gridCol w:w="5257"/>
        <w:gridCol w:w="5659"/>
      </w:tblGrid>
      <w:tr w:rsidR="0039083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083B" w:rsidRDefault="007A5D7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58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Doplněk Windows 10 Education E5 na zařízení</w:t>
            </w:r>
          </w:p>
        </w:tc>
        <w:tc>
          <w:tcPr>
            <w:tcW w:w="6240" w:type="dxa"/>
            <w:tcBorders>
              <w:top w:val="single" w:sz="4" w:space="0" w:color="000000"/>
              <w:left w:val="single" w:sz="4" w:space="0" w:color="000000"/>
              <w:bottom w:val="none" w:sz="4" w:space="0" w:color="000000"/>
              <w:right w:val="single" w:sz="4" w:space="0" w:color="000000"/>
            </w:tcBorders>
          </w:tcPr>
          <w:p w:rsidR="0039083B" w:rsidRDefault="0039083B">
            <w:pPr>
              <w:pStyle w:val="ProductList-TableBody"/>
            </w:pPr>
          </w:p>
        </w:tc>
      </w:tr>
      <w:tr w:rsidR="0039083B">
        <w:tc>
          <w:tcPr>
            <w:tcW w:w="58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Doplněk Windows 10 Enterprise E3 podle počtu uživatelů</w:t>
            </w:r>
          </w:p>
        </w:tc>
        <w:tc>
          <w:tcPr>
            <w:tcW w:w="6240" w:type="dxa"/>
            <w:tcBorders>
              <w:top w:val="none" w:sz="4" w:space="0" w:color="000000"/>
              <w:left w:val="single" w:sz="4" w:space="0" w:color="000000"/>
              <w:bottom w:val="none" w:sz="4" w:space="0" w:color="000000"/>
              <w:right w:val="single" w:sz="4" w:space="0" w:color="000000"/>
            </w:tcBorders>
          </w:tcPr>
          <w:p w:rsidR="0039083B" w:rsidRDefault="007A5D75">
            <w:pPr>
              <w:pStyle w:val="ProductList-TableBody"/>
            </w:pPr>
            <w:r>
              <w:t>Windows 10 Enterprise/Education E3 podle počtu zařízení</w:t>
            </w:r>
          </w:p>
        </w:tc>
      </w:tr>
      <w:tr w:rsidR="0039083B">
        <w:tc>
          <w:tcPr>
            <w:tcW w:w="58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Doplněk Windows 10 Enterprise E5 podle počtu zařízení nebo uživatelů</w:t>
            </w:r>
          </w:p>
        </w:tc>
        <w:tc>
          <w:tcPr>
            <w:tcW w:w="624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588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10 Enterprise E3/E5 na uživatele</w:t>
            </w:r>
          </w:p>
        </w:tc>
      </w:tr>
      <w:tr w:rsidR="0039083B">
        <w:tc>
          <w:tcPr>
            <w:tcW w:w="588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VDA E3/E5 na uživatele</w:t>
            </w:r>
          </w:p>
        </w:tc>
      </w:tr>
    </w:tbl>
    <w:p w:rsidR="0039083B" w:rsidRDefault="0039083B">
      <w:pPr>
        <w:pStyle w:val="ProductList-Body"/>
      </w:pPr>
    </w:p>
    <w:p w:rsidR="0039083B" w:rsidRDefault="007A5D75">
      <w:pPr>
        <w:pStyle w:val="ProductList-Offering2HeadingNoBorder"/>
        <w:outlineLvl w:val="2"/>
      </w:pPr>
      <w:r>
        <w:t>Microsoft Operations Management and Security</w:t>
      </w:r>
      <w:r>
        <w:fldChar w:fldCharType="begin"/>
      </w:r>
      <w:r>
        <w:instrText xml:space="preserve"> TC "</w:instrText>
      </w:r>
      <w:bookmarkStart w:id="360" w:name="_Toc507616643"/>
      <w:r>
        <w:instrText>Microsoft Operations Management and Security</w:instrText>
      </w:r>
      <w:bookmarkEnd w:id="360"/>
      <w:r>
        <w:instrText>" \l 3</w:instrText>
      </w:r>
      <w:r>
        <w:fldChar w:fldCharType="end"/>
      </w:r>
    </w:p>
    <w:p w:rsidR="0039083B" w:rsidRDefault="0039083B">
      <w:pPr>
        <w:pStyle w:val="ProductList-Body"/>
      </w:pPr>
    </w:p>
    <w:p w:rsidR="0039083B" w:rsidRDefault="007A5D75">
      <w:pPr>
        <w:pStyle w:val="ProductList-Body"/>
      </w:pPr>
      <w:r>
        <w:t xml:space="preserve">Pro každou kvalifikující licenci smí zákazník zakoupit kombinaci doplňků E1 a E2 až do množství, ke kterému je oprávněn. </w:t>
      </w:r>
    </w:p>
    <w:p w:rsidR="0039083B" w:rsidRDefault="0039083B">
      <w:pPr>
        <w:pStyle w:val="ProductList-Body"/>
      </w:pPr>
    </w:p>
    <w:p w:rsidR="0039083B" w:rsidRDefault="007A5D75">
      <w:pPr>
        <w:pStyle w:val="ProductList-Body"/>
      </w:pPr>
      <w:r>
        <w:t>Licenci na odběr doplňku Operations Management and Security lze zakoupit na základě jiné multilicenční smlouvy než jeho kvalifikující licence. Pokud nejdříve vyprší krytí SA pro kvalifikující licenci, platnost licence na odběr doplňku Operations Management and Security vyprší v následujícímu výročnímu datu účinnosti prováděcí smlouvy.</w:t>
      </w:r>
    </w:p>
    <w:p w:rsidR="0039083B" w:rsidRDefault="0039083B">
      <w:pPr>
        <w:pStyle w:val="ProductList-Body"/>
      </w:pPr>
    </w:p>
    <w:tbl>
      <w:tblPr>
        <w:tblStyle w:val="PURTable"/>
        <w:tblW w:w="0" w:type="dxa"/>
        <w:tblLook w:val="04A0" w:firstRow="1" w:lastRow="0" w:firstColumn="1" w:lastColumn="0" w:noHBand="0" w:noVBand="1"/>
      </w:tblPr>
      <w:tblGrid>
        <w:gridCol w:w="3898"/>
        <w:gridCol w:w="3794"/>
        <w:gridCol w:w="3224"/>
      </w:tblGrid>
      <w:tr w:rsidR="0039083B">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39083B" w:rsidRDefault="007A5D75">
            <w:pPr>
              <w:pStyle w:val="ProductList-TableBody"/>
            </w:pPr>
            <w:r>
              <w:rPr>
                <w:color w:val="FFFFFF"/>
              </w:rPr>
              <w:t>Licence na odběr doplňku na základě počtu uživatelů</w:t>
            </w:r>
          </w:p>
        </w:tc>
        <w:tc>
          <w:tcPr>
            <w:tcW w:w="4160" w:type="dxa"/>
            <w:tcBorders>
              <w:top w:val="single" w:sz="4" w:space="0" w:color="0070C0"/>
              <w:bottom w:val="single" w:sz="4" w:space="0" w:color="000000"/>
            </w:tcBorders>
            <w:shd w:val="clear" w:color="auto" w:fill="0070C0"/>
          </w:tcPr>
          <w:p w:rsidR="0039083B" w:rsidRDefault="007A5D75">
            <w:pPr>
              <w:pStyle w:val="ProductList-TableBody"/>
            </w:pPr>
            <w:r>
              <w:rPr>
                <w:color w:val="FFFFFF"/>
              </w:rPr>
              <w:t>Kvalifikující licence</w:t>
            </w:r>
          </w:p>
        </w:tc>
        <w:tc>
          <w:tcPr>
            <w:tcW w:w="3540" w:type="dxa"/>
            <w:tcBorders>
              <w:top w:val="single" w:sz="4" w:space="0" w:color="0070C0"/>
              <w:bottom w:val="single" w:sz="4" w:space="0" w:color="000000"/>
              <w:right w:val="single" w:sz="4" w:space="0" w:color="0070C0"/>
            </w:tcBorders>
            <w:shd w:val="clear" w:color="auto" w:fill="0070C0"/>
          </w:tcPr>
          <w:p w:rsidR="0039083B" w:rsidRDefault="007A5D75">
            <w:pPr>
              <w:pStyle w:val="ProductList-TableBody"/>
            </w:pPr>
            <w:r>
              <w:rPr>
                <w:color w:val="FFFFFF"/>
              </w:rPr>
              <w:t>Povolené množství</w:t>
            </w:r>
          </w:p>
        </w:tc>
      </w:tr>
      <w:tr w:rsidR="0039083B">
        <w:tc>
          <w:tcPr>
            <w:tcW w:w="428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Core Infrastructure Server Suite Standard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1/4 (vyžaduje minimálně čtyři kvalifikující licence)</w:t>
            </w:r>
          </w:p>
        </w:tc>
      </w:tr>
      <w:tr w:rsidR="0039083B">
        <w:tc>
          <w:tcPr>
            <w:tcW w:w="428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Standard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428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Core Infrastructure Server Suite Datacenter (sady 2 jádrových licencí) </w:t>
            </w:r>
          </w:p>
        </w:tc>
        <w:tc>
          <w:tcPr>
            <w:tcW w:w="354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1</w:t>
            </w:r>
          </w:p>
        </w:tc>
      </w:tr>
      <w:tr w:rsidR="0039083B">
        <w:tc>
          <w:tcPr>
            <w:tcW w:w="428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Datacenter (sady 2 jádrových licencí)</w:t>
            </w:r>
          </w:p>
        </w:tc>
        <w:tc>
          <w:tcPr>
            <w:tcW w:w="354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428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2</w:t>
            </w:r>
          </w:p>
        </w:tc>
      </w:tr>
      <w:tr w:rsidR="0039083B">
        <w:tc>
          <w:tcPr>
            <w:tcW w:w="428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428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Doplněk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39083B" w:rsidRDefault="007A5D75">
            <w:pPr>
              <w:pStyle w:val="ProductList-TableBody"/>
            </w:pPr>
            <w:r>
              <w:t>8</w:t>
            </w:r>
          </w:p>
        </w:tc>
      </w:tr>
      <w:tr w:rsidR="0039083B">
        <w:tc>
          <w:tcPr>
            <w:tcW w:w="428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Offering2HeadingNoBorder"/>
        <w:outlineLvl w:val="2"/>
      </w:pPr>
      <w:r>
        <w:t>Microsoft Azure User Plans</w:t>
      </w:r>
      <w:r>
        <w:fldChar w:fldCharType="begin"/>
      </w:r>
      <w:r>
        <w:instrText xml:space="preserve"> TC "</w:instrText>
      </w:r>
      <w:bookmarkStart w:id="361" w:name="_Toc507616644"/>
      <w:r>
        <w:instrText>Microsoft Azure User Plans</w:instrText>
      </w:r>
      <w:bookmarkEnd w:id="361"/>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302"/>
        <w:gridCol w:w="5614"/>
      </w:tblGrid>
      <w:tr w:rsidR="0039083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083B" w:rsidRDefault="007A5D7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58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Sada Enterprise CAL</w:t>
            </w:r>
          </w:p>
        </w:tc>
      </w:tr>
      <w:tr w:rsidR="0039083B">
        <w:tc>
          <w:tcPr>
            <w:tcW w:w="58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Licence pro správu klienta pro produkt Advanced Threat Protection 2016 pro uživatele</w:t>
            </w:r>
          </w:p>
        </w:tc>
      </w:tr>
    </w:tbl>
    <w:p w:rsidR="0039083B" w:rsidRDefault="0039083B">
      <w:pPr>
        <w:pStyle w:val="ProductList-Body"/>
      </w:pPr>
    </w:p>
    <w:p w:rsidR="0039083B" w:rsidRDefault="007A5D75">
      <w:pPr>
        <w:pStyle w:val="ProductList-Offering2HeadingNoBorder"/>
        <w:outlineLvl w:val="2"/>
      </w:pPr>
      <w:r>
        <w:lastRenderedPageBreak/>
        <w:t>Microsoft 365</w:t>
      </w:r>
      <w:r>
        <w:fldChar w:fldCharType="begin"/>
      </w:r>
      <w:r>
        <w:instrText xml:space="preserve"> TC "</w:instrText>
      </w:r>
      <w:bookmarkStart w:id="362" w:name="_Toc507616645"/>
      <w:r>
        <w:instrText>Microsoft 365</w:instrText>
      </w:r>
      <w:bookmarkEnd w:id="362"/>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255"/>
        <w:gridCol w:w="5661"/>
      </w:tblGrid>
      <w:tr w:rsidR="0039083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39083B" w:rsidRDefault="007A5D7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58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Doplněk Microsoft 365 E3/E5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Windows 10 Enterprise/Education E3 podle počtu zařízení a</w:t>
            </w:r>
          </w:p>
          <w:p w:rsidR="0039083B" w:rsidRDefault="007A5D75">
            <w:pPr>
              <w:pStyle w:val="ProductList-TableBody"/>
            </w:pPr>
            <w:r>
              <w:t>sada Core/Enterprise CAL Suite, a</w:t>
            </w:r>
          </w:p>
          <w:p w:rsidR="0039083B" w:rsidRDefault="007A5D75">
            <w:pPr>
              <w:pStyle w:val="ProductList-TableBody"/>
            </w:pPr>
            <w:r>
              <w:t>Office Professional Plus</w:t>
            </w:r>
          </w:p>
        </w:tc>
      </w:tr>
      <w:tr w:rsidR="0039083B">
        <w:tc>
          <w:tcPr>
            <w:tcW w:w="588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Office 365 E1/E3</w:t>
            </w:r>
          </w:p>
        </w:tc>
      </w:tr>
    </w:tbl>
    <w:p w:rsidR="0039083B" w:rsidRDefault="0039083B">
      <w:pPr>
        <w:pStyle w:val="ProductList-Body"/>
      </w:pPr>
    </w:p>
    <w:p w:rsidR="0039083B" w:rsidRDefault="007A5D75">
      <w:pPr>
        <w:pStyle w:val="ProductList-Offering2HeadingNoBorder"/>
        <w:outlineLvl w:val="2"/>
      </w:pPr>
      <w:r>
        <w:t>Enterprise Mobility + Security</w:t>
      </w:r>
      <w:r>
        <w:fldChar w:fldCharType="begin"/>
      </w:r>
      <w:r>
        <w:instrText xml:space="preserve"> TC "</w:instrText>
      </w:r>
      <w:bookmarkStart w:id="363" w:name="_Toc507616646"/>
      <w:r>
        <w:instrText>Enterprise Mobility + Security</w:instrText>
      </w:r>
      <w:bookmarkEnd w:id="363"/>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402"/>
        <w:gridCol w:w="5514"/>
      </w:tblGrid>
      <w:tr w:rsidR="0039083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00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 xml:space="preserve">Doplněk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Core CAL</w:t>
            </w:r>
          </w:p>
        </w:tc>
      </w:tr>
      <w:tr w:rsidR="0039083B">
        <w:tc>
          <w:tcPr>
            <w:tcW w:w="600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Enterprise CAL</w:t>
            </w:r>
          </w:p>
        </w:tc>
      </w:tr>
      <w:tr w:rsidR="0039083B">
        <w:tc>
          <w:tcPr>
            <w:tcW w:w="600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Core CAL Suite Bridge pro Office 365</w:t>
            </w:r>
          </w:p>
        </w:tc>
      </w:tr>
      <w:tr w:rsidR="0039083B">
        <w:tc>
          <w:tcPr>
            <w:tcW w:w="600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Core CAL Suite Bridge pro Office 365 a Microsoft Intune</w:t>
            </w:r>
          </w:p>
        </w:tc>
      </w:tr>
      <w:tr w:rsidR="0039083B">
        <w:tc>
          <w:tcPr>
            <w:tcW w:w="600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Enterprise CAL Suite Bridge pro Office 365</w:t>
            </w:r>
          </w:p>
        </w:tc>
      </w:tr>
      <w:tr w:rsidR="0039083B">
        <w:tc>
          <w:tcPr>
            <w:tcW w:w="600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Enterprise CAL Suite Bridge pro Office 365 a Microsoft Intune</w:t>
            </w:r>
          </w:p>
        </w:tc>
      </w:tr>
    </w:tbl>
    <w:p w:rsidR="0039083B" w:rsidRDefault="0039083B">
      <w:pPr>
        <w:pStyle w:val="ProductList-Body"/>
      </w:pPr>
    </w:p>
    <w:p w:rsidR="0039083B" w:rsidRDefault="007A5D75">
      <w:pPr>
        <w:pStyle w:val="ProductList-Offering2HeadingNoBorder"/>
        <w:outlineLvl w:val="2"/>
      </w:pPr>
      <w:r>
        <w:t>Služby Microsoft Dynamics 365</w:t>
      </w:r>
      <w:r>
        <w:fldChar w:fldCharType="begin"/>
      </w:r>
      <w:r>
        <w:instrText xml:space="preserve"> TC "</w:instrText>
      </w:r>
      <w:bookmarkStart w:id="364" w:name="_Toc507616647"/>
      <w:r>
        <w:instrText>Služby Microsoft Dynamics 365</w:instrText>
      </w:r>
      <w:bookmarkEnd w:id="364"/>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480"/>
        <w:gridCol w:w="5436"/>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Microsoft Dynamics 365 for Team Members, verze Enterprise</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AX Task CAL</w:t>
            </w:r>
          </w:p>
        </w:tc>
      </w:tr>
      <w:tr w:rsidR="0039083B">
        <w:tc>
          <w:tcPr>
            <w:tcW w:w="612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pro Microsoft Dynamics AX Self Serve</w:t>
            </w:r>
          </w:p>
        </w:tc>
      </w:tr>
      <w:tr w:rsidR="0039083B">
        <w:tc>
          <w:tcPr>
            <w:tcW w:w="612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Essentials</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Team Members</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Microsoft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Task CAL pro Microsoft Dynamics AX (zařízení)</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na zařízení k produktu Microsoft Dynamics 365 for Operations</w:t>
            </w:r>
          </w:p>
        </w:tc>
      </w:tr>
      <w:tr w:rsidR="0039083B">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Microsoft Dynamics 365 for Operations Activity, verze Enterprise</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365 for Operations Activity</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Plán pro doplněk služby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AX Functional/Enterprise CAL</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365 for Operations</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AX Functional/Enterprise CAL</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365 for Operations</w:t>
            </w:r>
          </w:p>
        </w:tc>
      </w:tr>
      <w:tr w:rsidR="0039083B">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pro Microsoft Dynamics AX Enterprise</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Microsoft Dynamics 365 for Sales, verze Enterprise</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Basic</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Sales</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Basic</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Sales</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Microsoft Dynamics 365 for Customer Service, verze Enterprise</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Basic</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Customer Service</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Microsoft Dynamics 365, verze Enterprise, Plan 1</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Basic</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Customer Service</w:t>
            </w:r>
          </w:p>
        </w:tc>
      </w:tr>
      <w:tr w:rsidR="0039083B">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Microsoft Dynamics 365 for Case Management, verze Enterprise</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Sales</w:t>
            </w:r>
          </w:p>
        </w:tc>
      </w:tr>
      <w:tr w:rsidR="0039083B">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plánu pro službu Microsoft Dynamics 365 Customer Engagement,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Professional</w:t>
            </w:r>
          </w:p>
        </w:tc>
      </w:tr>
    </w:tbl>
    <w:p w:rsidR="0039083B" w:rsidRDefault="0039083B">
      <w:pPr>
        <w:pStyle w:val="ProductList-Body"/>
      </w:pPr>
    </w:p>
    <w:p w:rsidR="0039083B" w:rsidRDefault="007A5D75">
      <w:pPr>
        <w:pStyle w:val="ProductList-Offering2HeadingNoBorder"/>
        <w:outlineLvl w:val="2"/>
      </w:pPr>
      <w:r>
        <w:t>Aplikace služeb Office 365</w:t>
      </w:r>
      <w:r>
        <w:fldChar w:fldCharType="begin"/>
      </w:r>
      <w:r>
        <w:instrText xml:space="preserve"> TC "</w:instrText>
      </w:r>
      <w:bookmarkStart w:id="365" w:name="_Toc507616648"/>
      <w:r>
        <w:instrText>Aplikace služeb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7"/>
        <w:gridCol w:w="5299"/>
      </w:tblGrid>
      <w:tr w:rsidR="003908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Visio Professional</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Visio Standard</w:t>
            </w:r>
          </w:p>
        </w:tc>
      </w:tr>
    </w:tbl>
    <w:p w:rsidR="0039083B" w:rsidRDefault="0039083B">
      <w:pPr>
        <w:pStyle w:val="ProductList-Body"/>
      </w:pPr>
    </w:p>
    <w:p w:rsidR="0039083B" w:rsidRDefault="007A5D75">
      <w:pPr>
        <w:pStyle w:val="ProductList-Offering2HeadingNoBorder"/>
        <w:outlineLvl w:val="2"/>
      </w:pPr>
      <w:r>
        <w:lastRenderedPageBreak/>
        <w:t>Sady Office 365</w:t>
      </w:r>
      <w:r>
        <w:fldChar w:fldCharType="begin"/>
      </w:r>
      <w:r>
        <w:instrText xml:space="preserve"> TC "</w:instrText>
      </w:r>
      <w:bookmarkStart w:id="366" w:name="_Toc507616649"/>
      <w:r>
        <w:instrText>Sady Office 365</w:instrText>
      </w:r>
      <w:bookmarkEnd w:id="366"/>
      <w:r>
        <w:instrText>" \l 3</w:instrText>
      </w:r>
      <w:r>
        <w:fldChar w:fldCharType="end"/>
      </w:r>
    </w:p>
    <w:p w:rsidR="0039083B" w:rsidRDefault="007A5D75">
      <w:pPr>
        <w:pStyle w:val="ProductList-Body"/>
      </w:pPr>
      <w:r>
        <w:t xml:space="preserve">Licence na odběr doplňku podle počtu uživatelů poskytují licencovaným uživatelům přístupová práva k serverovému softwaru odpovídající kvalifikující licenci z libovolného zařízení. </w:t>
      </w:r>
    </w:p>
    <w:p w:rsidR="0039083B" w:rsidRDefault="0039083B">
      <w:pPr>
        <w:pStyle w:val="ProductList-Body"/>
      </w:pPr>
    </w:p>
    <w:tbl>
      <w:tblPr>
        <w:tblStyle w:val="PURTable"/>
        <w:tblW w:w="0" w:type="dxa"/>
        <w:tblLook w:val="04A0" w:firstRow="1" w:lastRow="0" w:firstColumn="1" w:lastColumn="0" w:noHBand="0" w:noVBand="1"/>
      </w:tblPr>
      <w:tblGrid>
        <w:gridCol w:w="5663"/>
        <w:gridCol w:w="5253"/>
      </w:tblGrid>
      <w:tr w:rsidR="003908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Sada Core CAL</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Doplňky Office 365 Enterprise/Government E3 bez licence ProPlus</w:t>
            </w:r>
          </w:p>
        </w:tc>
        <w:tc>
          <w:tcPr>
            <w:tcW w:w="588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 xml:space="preserve">Doplněk Office 365 A5 </w:t>
            </w:r>
          </w:p>
        </w:tc>
        <w:tc>
          <w:tcPr>
            <w:tcW w:w="588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Sada Core CAL Suite a</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9083B" w:rsidRDefault="007A5D75">
            <w:pPr>
              <w:pStyle w:val="ProductList-TableBody"/>
            </w:pPr>
            <w:r>
              <w:t>Office Professional Plus</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Sada Enterprise CAL</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A5</w:t>
            </w:r>
          </w:p>
        </w:tc>
        <w:tc>
          <w:tcPr>
            <w:tcW w:w="5880" w:type="dxa"/>
            <w:tcBorders>
              <w:top w:val="none" w:sz="4" w:space="0" w:color="6E6E6E"/>
              <w:left w:val="single" w:sz="4" w:space="0" w:color="6E6E6E"/>
              <w:bottom w:val="single" w:sz="4" w:space="0" w:color="000000"/>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39083B" w:rsidRDefault="007A5D75">
            <w:pPr>
              <w:pStyle w:val="ProductList-TableBody"/>
            </w:pPr>
            <w:r>
              <w:t>Sada Enterprise CAL a</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39083B" w:rsidRDefault="007A5D75">
            <w:pPr>
              <w:pStyle w:val="ProductList-TableBody"/>
            </w:pPr>
            <w:r>
              <w:t>Office Professional Plus</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Office Professional Plus</w:t>
            </w:r>
          </w:p>
        </w:tc>
      </w:tr>
    </w:tbl>
    <w:p w:rsidR="0039083B" w:rsidRDefault="0039083B">
      <w:pPr>
        <w:pStyle w:val="ProductList-Body"/>
      </w:pPr>
    </w:p>
    <w:p w:rsidR="0039083B" w:rsidRDefault="007A5D75">
      <w:pPr>
        <w:pStyle w:val="ProductList-Offering2HeadingNoBorder"/>
        <w:outlineLvl w:val="2"/>
      </w:pPr>
      <w:r>
        <w:t>Exchange Online</w:t>
      </w:r>
      <w:r>
        <w:fldChar w:fldCharType="begin"/>
      </w:r>
      <w:r>
        <w:instrText xml:space="preserve"> TC "</w:instrText>
      </w:r>
      <w:bookmarkStart w:id="367" w:name="_Toc507616650"/>
      <w:r>
        <w:instrText>Exchange Online</w:instrText>
      </w:r>
      <w:bookmarkEnd w:id="367"/>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719"/>
        <w:gridCol w:w="5197"/>
      </w:tblGrid>
      <w:tr w:rsidR="0039083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36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Exchange Standard CAL</w:t>
            </w:r>
          </w:p>
        </w:tc>
      </w:tr>
      <w:tr w:rsidR="0039083B">
        <w:tc>
          <w:tcPr>
            <w:tcW w:w="636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Core CAL</w:t>
            </w:r>
          </w:p>
        </w:tc>
      </w:tr>
    </w:tbl>
    <w:p w:rsidR="0039083B" w:rsidRDefault="0039083B">
      <w:pPr>
        <w:pStyle w:val="ProductList-Body"/>
      </w:pPr>
    </w:p>
    <w:p w:rsidR="0039083B" w:rsidRDefault="007A5D75">
      <w:pPr>
        <w:pStyle w:val="ProductList-Offering2HeadingNoBorder"/>
        <w:outlineLvl w:val="2"/>
      </w:pPr>
      <w:r>
        <w:t>Project Online</w:t>
      </w:r>
      <w:r>
        <w:fldChar w:fldCharType="begin"/>
      </w:r>
      <w:r>
        <w:instrText xml:space="preserve"> TC "</w:instrText>
      </w:r>
      <w:bookmarkStart w:id="368" w:name="_Toc507616651"/>
      <w:r>
        <w:instrText>Project Online</w:instrText>
      </w:r>
      <w:bookmarkEnd w:id="368"/>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723"/>
        <w:gridCol w:w="5193"/>
      </w:tblGrid>
      <w:tr w:rsidR="0039083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3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Project Professional</w:t>
            </w:r>
          </w:p>
        </w:tc>
      </w:tr>
      <w:tr w:rsidR="0039083B">
        <w:tc>
          <w:tcPr>
            <w:tcW w:w="63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r>
      <w:tr w:rsidR="0039083B">
        <w:tc>
          <w:tcPr>
            <w:tcW w:w="63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Project Standard</w:t>
            </w:r>
          </w:p>
        </w:tc>
      </w:tr>
      <w:tr w:rsidR="0039083B">
        <w:tc>
          <w:tcPr>
            <w:tcW w:w="63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r>
      <w:tr w:rsidR="0039083B">
        <w:tc>
          <w:tcPr>
            <w:tcW w:w="63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Project Server CAL</w:t>
            </w:r>
          </w:p>
        </w:tc>
      </w:tr>
      <w:tr w:rsidR="0039083B">
        <w:tc>
          <w:tcPr>
            <w:tcW w:w="63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r>
      <w:tr w:rsidR="0039083B">
        <w:tc>
          <w:tcPr>
            <w:tcW w:w="63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r>
    </w:tbl>
    <w:p w:rsidR="0039083B" w:rsidRDefault="0039083B">
      <w:pPr>
        <w:pStyle w:val="ProductList-Body"/>
      </w:pPr>
    </w:p>
    <w:p w:rsidR="0039083B" w:rsidRDefault="007A5D75">
      <w:pPr>
        <w:pStyle w:val="ProductList-Offering2HeadingNoBorder"/>
        <w:outlineLvl w:val="2"/>
      </w:pPr>
      <w:r>
        <w:t>SharePoint Online</w:t>
      </w:r>
      <w:r>
        <w:fldChar w:fldCharType="begin"/>
      </w:r>
      <w:r>
        <w:instrText xml:space="preserve"> TC "</w:instrText>
      </w:r>
      <w:bookmarkStart w:id="369" w:name="_Toc507616652"/>
      <w:r>
        <w:instrText>SharePoint Online</w:instrText>
      </w:r>
      <w:bookmarkEnd w:id="369"/>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723"/>
        <w:gridCol w:w="5193"/>
      </w:tblGrid>
      <w:tr w:rsidR="0039083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36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SharePoint Standard CAL</w:t>
            </w:r>
          </w:p>
        </w:tc>
      </w:tr>
      <w:tr w:rsidR="0039083B">
        <w:tc>
          <w:tcPr>
            <w:tcW w:w="636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Core CAL</w:t>
            </w:r>
          </w:p>
        </w:tc>
      </w:tr>
    </w:tbl>
    <w:p w:rsidR="0039083B" w:rsidRDefault="0039083B">
      <w:pPr>
        <w:pStyle w:val="ProductList-Body"/>
      </w:pPr>
    </w:p>
    <w:p w:rsidR="0039083B" w:rsidRDefault="007A5D75">
      <w:pPr>
        <w:pStyle w:val="ProductList-Offering2HeadingNoBorder"/>
        <w:outlineLvl w:val="2"/>
      </w:pPr>
      <w:r>
        <w:t>Skype for Business Online</w:t>
      </w:r>
      <w:r>
        <w:fldChar w:fldCharType="begin"/>
      </w:r>
      <w:r>
        <w:instrText xml:space="preserve"> TC "</w:instrText>
      </w:r>
      <w:bookmarkStart w:id="370" w:name="_Toc507616653"/>
      <w:r>
        <w:instrText>Skype for Business Online</w:instrText>
      </w:r>
      <w:bookmarkEnd w:id="370"/>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823"/>
        <w:gridCol w:w="5093"/>
      </w:tblGrid>
      <w:tr w:rsidR="0039083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48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Skype for Business Standard CAL</w:t>
            </w:r>
          </w:p>
        </w:tc>
      </w:tr>
      <w:tr w:rsidR="0039083B">
        <w:tc>
          <w:tcPr>
            <w:tcW w:w="648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Core CAL</w:t>
            </w:r>
          </w:p>
        </w:tc>
      </w:tr>
    </w:tbl>
    <w:p w:rsidR="0039083B" w:rsidRDefault="0039083B">
      <w:pPr>
        <w:pStyle w:val="ProductList-Body"/>
      </w:pPr>
    </w:p>
    <w:p w:rsidR="0039083B" w:rsidRDefault="007A5D75">
      <w:pPr>
        <w:pStyle w:val="ProductList-Offering2HeadingNoBorder"/>
        <w:outlineLvl w:val="2"/>
      </w:pPr>
      <w:r>
        <w:t>Microsoft Intune</w:t>
      </w:r>
      <w:r>
        <w:fldChar w:fldCharType="begin"/>
      </w:r>
      <w:r>
        <w:instrText xml:space="preserve"> TC "</w:instrText>
      </w:r>
      <w:bookmarkStart w:id="371" w:name="_Toc507616654"/>
      <w:r>
        <w:instrText>Microsoft Intune</w:instrText>
      </w:r>
      <w:bookmarkEnd w:id="371"/>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719"/>
        <w:gridCol w:w="5197"/>
      </w:tblGrid>
      <w:tr w:rsidR="0039083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36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Core CAL</w:t>
            </w:r>
          </w:p>
        </w:tc>
      </w:tr>
      <w:tr w:rsidR="0039083B">
        <w:tc>
          <w:tcPr>
            <w:tcW w:w="636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Enterprise CAL</w:t>
            </w:r>
          </w:p>
        </w:tc>
      </w:tr>
      <w:tr w:rsidR="0039083B">
        <w:tc>
          <w:tcPr>
            <w:tcW w:w="636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Core CAL</w:t>
            </w:r>
          </w:p>
        </w:tc>
      </w:tr>
      <w:tr w:rsidR="0039083B">
        <w:tc>
          <w:tcPr>
            <w:tcW w:w="636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Enterprise CAL</w:t>
            </w:r>
          </w:p>
        </w:tc>
      </w:tr>
    </w:tbl>
    <w:p w:rsidR="0039083B" w:rsidRDefault="0039083B">
      <w:pPr>
        <w:pStyle w:val="ProductList-Body"/>
      </w:pPr>
    </w:p>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OfferingGroupHeading"/>
        <w:outlineLvl w:val="1"/>
      </w:pPr>
      <w:bookmarkStart w:id="372" w:name="_Sec1240"/>
      <w:r>
        <w:t>Z krytí SA</w:t>
      </w:r>
      <w:bookmarkEnd w:id="372"/>
      <w:r>
        <w:fldChar w:fldCharType="begin"/>
      </w:r>
      <w:r>
        <w:instrText xml:space="preserve"> TC "</w:instrText>
      </w:r>
      <w:bookmarkStart w:id="373" w:name="_Toc507616655"/>
      <w:r>
        <w:instrText>Z krytí SA</w:instrText>
      </w:r>
      <w:bookmarkEnd w:id="373"/>
      <w:r>
        <w:instrText>" \l 2</w:instrText>
      </w:r>
      <w:r>
        <w:fldChar w:fldCharType="end"/>
      </w:r>
    </w:p>
    <w:p w:rsidR="0039083B" w:rsidRDefault="007A5D75">
      <w:pPr>
        <w:pStyle w:val="ProductList-Body"/>
      </w:pPr>
      <w:r>
        <w:t>Zákazník smí získat licence na odběr produktů z krytí SA namísto krytí SA pro plně hrazené, časově neomezené licence při splnění následujících podmínek:</w:t>
      </w:r>
    </w:p>
    <w:p w:rsidR="0039083B" w:rsidRDefault="007A5D75" w:rsidP="007A5D75">
      <w:pPr>
        <w:pStyle w:val="ProductList-Bullet"/>
        <w:numPr>
          <w:ilvl w:val="0"/>
          <w:numId w:val="59"/>
        </w:numPr>
      </w:pPr>
      <w:r>
        <w:t>Zákazník má aktivní krytí SA nebo prodlužuje krytí pro odpovídající kvalifikující licence</w:t>
      </w:r>
    </w:p>
    <w:p w:rsidR="0039083B" w:rsidRDefault="007A5D75" w:rsidP="007A5D75">
      <w:pPr>
        <w:pStyle w:val="ProductList-Bullet"/>
        <w:numPr>
          <w:ilvl w:val="0"/>
          <w:numId w:val="59"/>
        </w:numPr>
      </w:pPr>
      <w:r>
        <w:t>Zákazník nezíská více než jednu licenci na odběr produktu z krytí SA pro každou kvalifikující licenci, není-li v této příloze uvedeno jinak</w:t>
      </w:r>
    </w:p>
    <w:p w:rsidR="0039083B" w:rsidRDefault="007A5D75" w:rsidP="007A5D75">
      <w:pPr>
        <w:pStyle w:val="ProductList-Bullet"/>
        <w:numPr>
          <w:ilvl w:val="0"/>
          <w:numId w:val="59"/>
        </w:numPr>
      </w:pPr>
      <w:r>
        <w:t xml:space="preserve">Zákazník získá licence na odběr produktu z krytí SA ve výroční datum účinnosti prováděcí smlouvy nebo prodloužení </w:t>
      </w:r>
    </w:p>
    <w:p w:rsidR="0039083B" w:rsidRDefault="0039083B">
      <w:pPr>
        <w:pStyle w:val="ProductList-Body"/>
      </w:pPr>
    </w:p>
    <w:p w:rsidR="0039083B" w:rsidRDefault="007A5D75">
      <w:pPr>
        <w:pStyle w:val="ProductList-Body"/>
      </w:pPr>
      <w:r>
        <w:t>Zákazníci se smlouvou Enterprise Agreement Subscription s kontinuálním krytím odběru pro minimálně tři roky si mohou zakoupit licence na odběr produktu z krytí SA. Zákazníci prodlužující smlouvu mohou prodlužovat licence na odběr z krytí SA až do počtu odpovídajících licencí na odběr z krytí SA, kterým končí platnost.</w:t>
      </w:r>
    </w:p>
    <w:p w:rsidR="0039083B" w:rsidRDefault="0039083B">
      <w:pPr>
        <w:pStyle w:val="ProductList-Body"/>
      </w:pPr>
    </w:p>
    <w:p w:rsidR="0039083B" w:rsidRDefault="007A5D75">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4.4 Počítačový operační systém Windows. </w:t>
      </w:r>
    </w:p>
    <w:p w:rsidR="0039083B" w:rsidRDefault="0039083B">
      <w:pPr>
        <w:pStyle w:val="ProductList-Body"/>
      </w:pPr>
    </w:p>
    <w:p w:rsidR="0039083B" w:rsidRDefault="007A5D75">
      <w:pPr>
        <w:pStyle w:val="ProductList-Offering2HeadingNoBorder"/>
        <w:outlineLvl w:val="2"/>
      </w:pPr>
      <w:r>
        <w:t>Sady CAL</w:t>
      </w:r>
      <w:r>
        <w:fldChar w:fldCharType="begin"/>
      </w:r>
      <w:r>
        <w:instrText xml:space="preserve"> TC "</w:instrText>
      </w:r>
      <w:bookmarkStart w:id="374" w:name="_Toc507616656"/>
      <w:r>
        <w:instrText>Sady CAL</w:instrText>
      </w:r>
      <w:bookmarkEnd w:id="374"/>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530"/>
        <w:gridCol w:w="5386"/>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SA for Parent CAL</w:t>
            </w:r>
          </w:p>
        </w:tc>
      </w:tr>
      <w:tr w:rsidR="0039083B">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SA for Parent CAL</w:t>
            </w:r>
          </w:p>
        </w:tc>
      </w:tr>
    </w:tbl>
    <w:p w:rsidR="0039083B" w:rsidRDefault="0039083B">
      <w:pPr>
        <w:pStyle w:val="ProductList-Body"/>
      </w:pPr>
    </w:p>
    <w:p w:rsidR="0039083B" w:rsidRDefault="007A5D75">
      <w:pPr>
        <w:pStyle w:val="ProductList-Offering2HeadingNoBorder"/>
        <w:outlineLvl w:val="2"/>
      </w:pPr>
      <w:r>
        <w:t>Počítačový operační systém Windows</w:t>
      </w:r>
      <w:r>
        <w:fldChar w:fldCharType="begin"/>
      </w:r>
      <w:r>
        <w:instrText xml:space="preserve"> TC "</w:instrText>
      </w:r>
      <w:bookmarkStart w:id="375" w:name="_Toc507616657"/>
      <w:r>
        <w:instrText>Počítačový operační systém Windows</w:instrText>
      </w:r>
      <w:bookmarkEnd w:id="375"/>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508"/>
        <w:gridCol w:w="5408"/>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12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Windows 10 Enterprise E3/E5 na uživatele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Krytí SA pro počítačový operační systém Windows,</w:t>
            </w:r>
          </w:p>
        </w:tc>
      </w:tr>
    </w:tbl>
    <w:p w:rsidR="0039083B" w:rsidRDefault="0039083B">
      <w:pPr>
        <w:pStyle w:val="ProductList-Body"/>
      </w:pPr>
    </w:p>
    <w:p w:rsidR="0039083B" w:rsidRDefault="0039083B">
      <w:pPr>
        <w:pStyle w:val="ProductList-Body"/>
      </w:pPr>
    </w:p>
    <w:p w:rsidR="0039083B" w:rsidRDefault="007A5D75">
      <w:pPr>
        <w:pStyle w:val="ProductList-Offering2HeadingNoBorder"/>
        <w:outlineLvl w:val="2"/>
      </w:pPr>
      <w:r>
        <w:t>Microsoft Operations Management and Security</w:t>
      </w:r>
      <w:r>
        <w:fldChar w:fldCharType="begin"/>
      </w:r>
      <w:r>
        <w:instrText xml:space="preserve"> TC "</w:instrText>
      </w:r>
      <w:bookmarkStart w:id="376" w:name="_Toc507616658"/>
      <w:r>
        <w:instrText>Microsoft Operations Management and Security</w:instrText>
      </w:r>
      <w:bookmarkEnd w:id="376"/>
      <w:r>
        <w:instrText>" \l 3</w:instrText>
      </w:r>
      <w:r>
        <w:fldChar w:fldCharType="end"/>
      </w:r>
    </w:p>
    <w:p w:rsidR="0039083B" w:rsidRDefault="0039083B">
      <w:pPr>
        <w:pStyle w:val="ProductList-Body"/>
      </w:pPr>
    </w:p>
    <w:p w:rsidR="0039083B" w:rsidRDefault="007A5D75">
      <w:pPr>
        <w:pStyle w:val="ProductList-Body"/>
      </w:pPr>
      <w:r>
        <w:t>Pro každou kvalifikující licenci smí zákazník zakoupit kombinaci licencí na odběr E1 a E2 z krytí SA až do množství, ke kterému je oprávněn.</w:t>
      </w:r>
    </w:p>
    <w:p w:rsidR="0039083B" w:rsidRDefault="0039083B">
      <w:pPr>
        <w:pStyle w:val="ProductList-Body"/>
      </w:pPr>
    </w:p>
    <w:tbl>
      <w:tblPr>
        <w:tblStyle w:val="PURTable"/>
        <w:tblW w:w="0" w:type="dxa"/>
        <w:tblLook w:val="04A0" w:firstRow="1" w:lastRow="0" w:firstColumn="1" w:lastColumn="0" w:noHBand="0" w:noVBand="1"/>
      </w:tblPr>
      <w:tblGrid>
        <w:gridCol w:w="3468"/>
        <w:gridCol w:w="3788"/>
        <w:gridCol w:w="3660"/>
      </w:tblGrid>
      <w:tr w:rsidR="0039083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4160" w:type="dxa"/>
            <w:tcBorders>
              <w:top w:val="single" w:sz="4" w:space="0" w:color="0070C0"/>
            </w:tcBorders>
            <w:shd w:val="clear" w:color="auto" w:fill="0070C0"/>
          </w:tcPr>
          <w:p w:rsidR="0039083B" w:rsidRDefault="007A5D75">
            <w:pPr>
              <w:pStyle w:val="ProductList-TableBody"/>
            </w:pPr>
            <w:r>
              <w:rPr>
                <w:color w:val="FFFFFF"/>
              </w:rPr>
              <w:t>Kvalifikující licence</w:t>
            </w:r>
          </w:p>
        </w:tc>
        <w:tc>
          <w:tcPr>
            <w:tcW w:w="404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Povolené množství</w:t>
            </w:r>
          </w:p>
        </w:tc>
      </w:tr>
      <w:tr w:rsidR="0039083B">
        <w:tc>
          <w:tcPr>
            <w:tcW w:w="3800" w:type="dxa"/>
            <w:tcBorders>
              <w:top w:val="single" w:sz="4" w:space="0" w:color="6E6E6E"/>
              <w:left w:val="single" w:sz="4" w:space="0" w:color="6E6E6E"/>
              <w:bottom w:val="none" w:sz="4" w:space="0" w:color="6E6E6E"/>
            </w:tcBorders>
          </w:tcPr>
          <w:p w:rsidR="0039083B" w:rsidRDefault="007A5D75">
            <w:pPr>
              <w:pStyle w:val="ProductList-TableBody"/>
            </w:pPr>
            <w:r>
              <w:t>Operations Management and Security E1/E2 z krytí SA</w:t>
            </w:r>
          </w:p>
        </w:tc>
        <w:tc>
          <w:tcPr>
            <w:tcW w:w="4160" w:type="dxa"/>
          </w:tcPr>
          <w:p w:rsidR="0039083B" w:rsidRDefault="007A5D75">
            <w:pPr>
              <w:pStyle w:val="ProductList-TableBody"/>
            </w:pPr>
            <w:r>
              <w:t>Core Infrastructure Server Suite Standard (sady 2 jádrových licencí)</w:t>
            </w:r>
          </w:p>
        </w:tc>
        <w:tc>
          <w:tcPr>
            <w:tcW w:w="4040" w:type="dxa"/>
            <w:tcBorders>
              <w:top w:val="single" w:sz="4" w:space="0" w:color="6E6E6E"/>
              <w:bottom w:val="none" w:sz="4" w:space="0" w:color="6E6E6E"/>
              <w:right w:val="single" w:sz="4" w:space="0" w:color="6E6E6E"/>
            </w:tcBorders>
          </w:tcPr>
          <w:p w:rsidR="0039083B" w:rsidRDefault="007A5D75">
            <w:pPr>
              <w:pStyle w:val="ProductList-TableBody"/>
            </w:pPr>
            <w:r>
              <w:t>1/4 (vyžaduje minimálně čtyři kvalifikující licence)</w:t>
            </w:r>
          </w:p>
        </w:tc>
      </w:tr>
      <w:tr w:rsidR="0039083B">
        <w:tc>
          <w:tcPr>
            <w:tcW w:w="3800" w:type="dxa"/>
            <w:tcBorders>
              <w:top w:val="none" w:sz="4" w:space="0" w:color="6E6E6E"/>
              <w:left w:val="single" w:sz="4" w:space="0" w:color="6E6E6E"/>
              <w:bottom w:val="single" w:sz="4" w:space="0" w:color="6E6E6E"/>
            </w:tcBorders>
          </w:tcPr>
          <w:p w:rsidR="0039083B" w:rsidRDefault="0039083B">
            <w:pPr>
              <w:pStyle w:val="ProductList-TableBody"/>
            </w:pPr>
          </w:p>
        </w:tc>
        <w:tc>
          <w:tcPr>
            <w:tcW w:w="4160" w:type="dxa"/>
          </w:tcPr>
          <w:p w:rsidR="0039083B" w:rsidRDefault="007A5D75">
            <w:pPr>
              <w:pStyle w:val="ProductList-TableBody"/>
            </w:pPr>
            <w:r>
              <w:t>System Center Standard (sady 2 jádrových licencí)</w:t>
            </w:r>
          </w:p>
        </w:tc>
        <w:tc>
          <w:tcPr>
            <w:tcW w:w="4040" w:type="dxa"/>
            <w:tcBorders>
              <w:top w:val="none" w:sz="4" w:space="0" w:color="6E6E6E"/>
              <w:bottom w:val="single" w:sz="4" w:space="0" w:color="6E6E6E"/>
              <w:right w:val="single" w:sz="4" w:space="0" w:color="6E6E6E"/>
            </w:tcBorders>
          </w:tcPr>
          <w:p w:rsidR="0039083B" w:rsidRDefault="0039083B">
            <w:pPr>
              <w:pStyle w:val="ProductList-TableBody"/>
            </w:pPr>
          </w:p>
        </w:tc>
      </w:tr>
      <w:tr w:rsidR="0039083B">
        <w:tc>
          <w:tcPr>
            <w:tcW w:w="3800" w:type="dxa"/>
            <w:tcBorders>
              <w:top w:val="single" w:sz="4" w:space="0" w:color="6E6E6E"/>
              <w:left w:val="single" w:sz="4" w:space="0" w:color="6E6E6E"/>
              <w:bottom w:val="none" w:sz="4" w:space="0" w:color="6E6E6E"/>
            </w:tcBorders>
          </w:tcPr>
          <w:p w:rsidR="0039083B" w:rsidRDefault="007A5D75">
            <w:pPr>
              <w:pStyle w:val="ProductList-TableBody"/>
            </w:pPr>
            <w:r>
              <w:t xml:space="preserve">Operations Management and Security E1/E2 z krytí </w:t>
            </w:r>
            <w:r>
              <w:lastRenderedPageBreak/>
              <w:t>SA</w:t>
            </w:r>
          </w:p>
        </w:tc>
        <w:tc>
          <w:tcPr>
            <w:tcW w:w="4160" w:type="dxa"/>
          </w:tcPr>
          <w:p w:rsidR="0039083B" w:rsidRDefault="007A5D75">
            <w:pPr>
              <w:pStyle w:val="ProductList-TableBody"/>
            </w:pPr>
            <w:r>
              <w:lastRenderedPageBreak/>
              <w:t xml:space="preserve">Core Infrastructure Server Suite Datacenter (sady 2 </w:t>
            </w:r>
            <w:r>
              <w:lastRenderedPageBreak/>
              <w:t>jádrových licencí)</w:t>
            </w:r>
          </w:p>
        </w:tc>
        <w:tc>
          <w:tcPr>
            <w:tcW w:w="4040" w:type="dxa"/>
            <w:tcBorders>
              <w:top w:val="single" w:sz="4" w:space="0" w:color="6E6E6E"/>
              <w:bottom w:val="none" w:sz="4" w:space="0" w:color="6E6E6E"/>
              <w:right w:val="single" w:sz="4" w:space="0" w:color="6E6E6E"/>
            </w:tcBorders>
          </w:tcPr>
          <w:p w:rsidR="0039083B" w:rsidRDefault="007A5D75">
            <w:pPr>
              <w:pStyle w:val="ProductList-TableBody"/>
            </w:pPr>
            <w:r>
              <w:lastRenderedPageBreak/>
              <w:t>1</w:t>
            </w:r>
          </w:p>
        </w:tc>
      </w:tr>
      <w:tr w:rsidR="0039083B">
        <w:tc>
          <w:tcPr>
            <w:tcW w:w="3800" w:type="dxa"/>
            <w:tcBorders>
              <w:top w:val="none" w:sz="4" w:space="0" w:color="6E6E6E"/>
              <w:left w:val="single" w:sz="4" w:space="0" w:color="6E6E6E"/>
              <w:bottom w:val="single" w:sz="4" w:space="0" w:color="6E6E6E"/>
            </w:tcBorders>
          </w:tcPr>
          <w:p w:rsidR="0039083B" w:rsidRDefault="0039083B">
            <w:pPr>
              <w:pStyle w:val="ProductList-TableBody"/>
            </w:pPr>
          </w:p>
        </w:tc>
        <w:tc>
          <w:tcPr>
            <w:tcW w:w="4160" w:type="dxa"/>
          </w:tcPr>
          <w:p w:rsidR="0039083B" w:rsidRDefault="007A5D75">
            <w:pPr>
              <w:pStyle w:val="ProductList-TableBody"/>
            </w:pPr>
            <w:r>
              <w:t>System Center Datacenter (sady 2 jádrových licencí)</w:t>
            </w:r>
          </w:p>
        </w:tc>
        <w:tc>
          <w:tcPr>
            <w:tcW w:w="4040" w:type="dxa"/>
            <w:tcBorders>
              <w:top w:val="none" w:sz="4" w:space="0" w:color="6E6E6E"/>
              <w:bottom w:val="single" w:sz="4" w:space="0" w:color="6E6E6E"/>
              <w:right w:val="single" w:sz="4" w:space="0" w:color="6E6E6E"/>
            </w:tcBorders>
          </w:tcPr>
          <w:p w:rsidR="0039083B" w:rsidRDefault="0039083B">
            <w:pPr>
              <w:pStyle w:val="ProductList-TableBody"/>
            </w:pPr>
          </w:p>
        </w:tc>
      </w:tr>
      <w:tr w:rsidR="0039083B">
        <w:tc>
          <w:tcPr>
            <w:tcW w:w="3800" w:type="dxa"/>
            <w:tcBorders>
              <w:top w:val="single" w:sz="4" w:space="0" w:color="6E6E6E"/>
              <w:left w:val="single" w:sz="4" w:space="0" w:color="6E6E6E"/>
              <w:bottom w:val="none" w:sz="4" w:space="0" w:color="6E6E6E"/>
            </w:tcBorders>
          </w:tcPr>
          <w:p w:rsidR="0039083B" w:rsidRDefault="007A5D75">
            <w:pPr>
              <w:pStyle w:val="ProductList-TableBody"/>
            </w:pPr>
            <w:r>
              <w:t>Operations Management and Security E1/E2 z krytí SA</w:t>
            </w:r>
          </w:p>
        </w:tc>
        <w:tc>
          <w:tcPr>
            <w:tcW w:w="4160" w:type="dxa"/>
          </w:tcPr>
          <w:p w:rsidR="0039083B" w:rsidRDefault="007A5D75">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39083B" w:rsidRDefault="007A5D75">
            <w:pPr>
              <w:pStyle w:val="ProductList-TableBody"/>
            </w:pPr>
            <w:r>
              <w:t>2</w:t>
            </w:r>
          </w:p>
        </w:tc>
      </w:tr>
      <w:tr w:rsidR="0039083B">
        <w:tc>
          <w:tcPr>
            <w:tcW w:w="3800" w:type="dxa"/>
            <w:tcBorders>
              <w:top w:val="none" w:sz="4" w:space="0" w:color="6E6E6E"/>
              <w:left w:val="single" w:sz="4" w:space="0" w:color="6E6E6E"/>
              <w:bottom w:val="single" w:sz="4" w:space="0" w:color="6E6E6E"/>
            </w:tcBorders>
          </w:tcPr>
          <w:p w:rsidR="0039083B" w:rsidRDefault="0039083B">
            <w:pPr>
              <w:pStyle w:val="ProductList-TableBody"/>
            </w:pPr>
          </w:p>
        </w:tc>
        <w:tc>
          <w:tcPr>
            <w:tcW w:w="4160" w:type="dxa"/>
          </w:tcPr>
          <w:p w:rsidR="0039083B" w:rsidRDefault="007A5D75">
            <w:pPr>
              <w:pStyle w:val="ProductList-TableBody"/>
            </w:pPr>
            <w:r>
              <w:t>System Center Standard (2 procesory)</w:t>
            </w:r>
          </w:p>
        </w:tc>
        <w:tc>
          <w:tcPr>
            <w:tcW w:w="4040" w:type="dxa"/>
            <w:tcBorders>
              <w:top w:val="none" w:sz="4" w:space="0" w:color="6E6E6E"/>
              <w:bottom w:val="single" w:sz="4" w:space="0" w:color="6E6E6E"/>
              <w:right w:val="single" w:sz="4" w:space="0" w:color="6E6E6E"/>
            </w:tcBorders>
          </w:tcPr>
          <w:p w:rsidR="0039083B" w:rsidRDefault="0039083B">
            <w:pPr>
              <w:pStyle w:val="ProductList-TableBody"/>
            </w:pPr>
          </w:p>
        </w:tc>
      </w:tr>
      <w:tr w:rsidR="0039083B">
        <w:tc>
          <w:tcPr>
            <w:tcW w:w="380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Operations Management and Security E1/E2 z krytí SA</w:t>
            </w:r>
          </w:p>
        </w:tc>
        <w:tc>
          <w:tcPr>
            <w:tcW w:w="4160" w:type="dxa"/>
            <w:tcBorders>
              <w:left w:val="single" w:sz="4" w:space="0" w:color="6E6E6E"/>
              <w:right w:val="single" w:sz="4" w:space="0" w:color="6E6E6E"/>
            </w:tcBorders>
          </w:tcPr>
          <w:p w:rsidR="0039083B" w:rsidRDefault="007A5D75">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8</w:t>
            </w:r>
          </w:p>
        </w:tc>
      </w:tr>
      <w:tr w:rsidR="0039083B">
        <w:tc>
          <w:tcPr>
            <w:tcW w:w="380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4160" w:type="dxa"/>
            <w:tcBorders>
              <w:left w:val="single" w:sz="4" w:space="0" w:color="6E6E6E"/>
              <w:bottom w:val="single" w:sz="4" w:space="0" w:color="6E6E6E"/>
              <w:right w:val="single" w:sz="4" w:space="0" w:color="6E6E6E"/>
            </w:tcBorders>
          </w:tcPr>
          <w:p w:rsidR="0039083B" w:rsidRDefault="007A5D75">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r>
    </w:tbl>
    <w:p w:rsidR="0039083B" w:rsidRDefault="0039083B">
      <w:pPr>
        <w:pStyle w:val="ProductList-Body"/>
      </w:pPr>
    </w:p>
    <w:p w:rsidR="0039083B" w:rsidRDefault="007A5D75">
      <w:pPr>
        <w:pStyle w:val="ProductList-Offering2HeadingNoBorder"/>
        <w:outlineLvl w:val="2"/>
      </w:pPr>
      <w:r>
        <w:t>Microsoft 365</w:t>
      </w:r>
      <w:r>
        <w:fldChar w:fldCharType="begin"/>
      </w:r>
      <w:r>
        <w:instrText xml:space="preserve"> TC "</w:instrText>
      </w:r>
      <w:bookmarkStart w:id="377" w:name="_Toc507616659"/>
      <w:r>
        <w:instrText>Microsoft 365</w:instrText>
      </w:r>
      <w:bookmarkEnd w:id="377"/>
      <w:r>
        <w:instrText xml:space="preserve"> " \l 3</w:instrText>
      </w:r>
      <w:r>
        <w:fldChar w:fldCharType="end"/>
      </w:r>
    </w:p>
    <w:p w:rsidR="0039083B" w:rsidRDefault="0039083B">
      <w:pPr>
        <w:pStyle w:val="ProductList-Body"/>
      </w:pPr>
    </w:p>
    <w:p w:rsidR="0039083B" w:rsidRDefault="007A5D75">
      <w:pPr>
        <w:pStyle w:val="ProductList-Body"/>
      </w:pPr>
      <w:r>
        <w:t xml:space="preserve">Pro získání licence na odběr na základě počtu uživatelů z krytí SA k produktu Microsoft 365 musí zákazník splnit požadavky na nárok a přidělení licence pro každou komponentu služby Microsoft 365. Licence na odběr podle počtu uživatelů z krytí SA k produktu Microsoft 365 poskytují tytéž výhody SA jako komponenty krytí SA licencí na odběr produktu Microsoft 365 na základě počtu uživatelů z krytí SA. Komponenty Microsoft 365 E3/E5 jsou Office 365 Enterprise E3/E5, Enterprise Mobility + Security E3/E5 a Windows 10 Enterprise E3/E5 na uživatele. </w:t>
      </w:r>
    </w:p>
    <w:p w:rsidR="0039083B" w:rsidRDefault="0039083B">
      <w:pPr>
        <w:pStyle w:val="ProductList-Body"/>
      </w:pPr>
    </w:p>
    <w:tbl>
      <w:tblPr>
        <w:tblStyle w:val="PURTable"/>
        <w:tblW w:w="0" w:type="dxa"/>
        <w:tblLook w:val="04A0" w:firstRow="1" w:lastRow="0" w:firstColumn="1" w:lastColumn="0" w:noHBand="0" w:noVBand="1"/>
      </w:tblPr>
      <w:tblGrid>
        <w:gridCol w:w="5593"/>
        <w:gridCol w:w="5323"/>
      </w:tblGrid>
      <w:tr w:rsidR="003908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Krytí SA pro počítačový operační systém Windows a</w:t>
            </w:r>
          </w:p>
          <w:p w:rsidR="0039083B" w:rsidRDefault="007A5D75">
            <w:pPr>
              <w:pStyle w:val="ProductList-TableBody"/>
            </w:pPr>
            <w:r>
              <w:t>sada Core/Enterprise CAL Suite, a</w:t>
            </w:r>
          </w:p>
          <w:p w:rsidR="0039083B" w:rsidRDefault="007A5D75">
            <w:pPr>
              <w:pStyle w:val="ProductList-TableBody"/>
            </w:pPr>
            <w:r>
              <w:t>Office Professional Plus</w:t>
            </w:r>
          </w:p>
        </w:tc>
      </w:tr>
    </w:tbl>
    <w:p w:rsidR="0039083B" w:rsidRDefault="0039083B">
      <w:pPr>
        <w:pStyle w:val="ProductList-Body"/>
      </w:pPr>
    </w:p>
    <w:p w:rsidR="0039083B" w:rsidRDefault="007A5D75">
      <w:pPr>
        <w:pStyle w:val="ProductList-Offering2HeadingNoBorder"/>
        <w:outlineLvl w:val="2"/>
      </w:pPr>
      <w:r>
        <w:t>Enterprise Mobility + Security</w:t>
      </w:r>
      <w:r>
        <w:fldChar w:fldCharType="begin"/>
      </w:r>
      <w:r>
        <w:instrText xml:space="preserve"> TC "</w:instrText>
      </w:r>
      <w:bookmarkStart w:id="378" w:name="_Toc507616660"/>
      <w:r>
        <w:instrText>Enterprise Mobility + Security</w:instrText>
      </w:r>
      <w:bookmarkEnd w:id="378"/>
      <w:r>
        <w:instrText xml:space="preserve"> " \l 3</w:instrText>
      </w:r>
      <w:r>
        <w:fldChar w:fldCharType="end"/>
      </w:r>
    </w:p>
    <w:p w:rsidR="0039083B" w:rsidRDefault="0039083B">
      <w:pPr>
        <w:pStyle w:val="ProductList-Body"/>
      </w:pPr>
    </w:p>
    <w:p w:rsidR="0039083B" w:rsidRDefault="007A5D75">
      <w:pPr>
        <w:pStyle w:val="ProductList-Body"/>
      </w:pPr>
      <w:r>
        <w:t>Licence na odběr pro Enterprise Mobility + Security z krytí SA podle počtu uživatelů opravňují zákazníka k užívání výhod krytí SA na základě kvalifikujících licencí.</w:t>
      </w:r>
    </w:p>
    <w:p w:rsidR="0039083B" w:rsidRDefault="0039083B">
      <w:pPr>
        <w:pStyle w:val="ProductList-Body"/>
      </w:pPr>
    </w:p>
    <w:p w:rsidR="0039083B" w:rsidRDefault="007A5D75">
      <w:pPr>
        <w:pStyle w:val="ProductList-Body"/>
      </w:pPr>
      <w:r>
        <w:t>Licence na odběr produktů z krytí SA podle počtu uživatelů vyžadují odpovídající licence CAL Suite Bridge nebo USL uvedené níže:</w:t>
      </w:r>
    </w:p>
    <w:p w:rsidR="0039083B" w:rsidRDefault="0039083B">
      <w:pPr>
        <w:pStyle w:val="ProductList-Body"/>
      </w:pPr>
    </w:p>
    <w:tbl>
      <w:tblPr>
        <w:tblStyle w:val="PURTable"/>
        <w:tblW w:w="0" w:type="dxa"/>
        <w:tblLook w:val="04A0" w:firstRow="1" w:lastRow="0" w:firstColumn="1" w:lastColumn="0" w:noHBand="0" w:noVBand="1"/>
      </w:tblPr>
      <w:tblGrid>
        <w:gridCol w:w="3741"/>
        <w:gridCol w:w="3747"/>
        <w:gridCol w:w="3428"/>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rsidR="0039083B" w:rsidRDefault="007A5D75">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Požadovaný produkt CAL Suite Bridge nebo USL</w:t>
            </w:r>
          </w:p>
        </w:tc>
      </w:tr>
      <w:tr w:rsidR="0039083B">
        <w:tc>
          <w:tcPr>
            <w:tcW w:w="416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Core CAL Bridge for Enterprise Mobility + Security nebo Office 365 Enterprise/Government E1, E3, E5</w:t>
            </w:r>
          </w:p>
        </w:tc>
      </w:tr>
      <w:tr w:rsidR="0039083B">
        <w:tc>
          <w:tcPr>
            <w:tcW w:w="416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Enterprise CAL Bridge for Enterprise Mobility + Security nebo Office 365 Enterprise/Government E3, E5</w:t>
            </w:r>
          </w:p>
        </w:tc>
      </w:tr>
    </w:tbl>
    <w:p w:rsidR="0039083B" w:rsidRDefault="0039083B">
      <w:pPr>
        <w:pStyle w:val="ProductList-Body"/>
      </w:pPr>
    </w:p>
    <w:p w:rsidR="0039083B" w:rsidRDefault="007A5D75">
      <w:pPr>
        <w:pStyle w:val="ProductList-Offering2HeadingNoBorder"/>
        <w:outlineLvl w:val="2"/>
      </w:pPr>
      <w:r>
        <w:t>Služby Microsoft Dynamics 365</w:t>
      </w:r>
      <w:r>
        <w:fldChar w:fldCharType="begin"/>
      </w:r>
      <w:r>
        <w:instrText xml:space="preserve"> TC "</w:instrText>
      </w:r>
      <w:bookmarkStart w:id="379" w:name="_Toc507616661"/>
      <w:r>
        <w:instrText>Služby Microsoft Dynamics 365</w:instrText>
      </w:r>
      <w:bookmarkEnd w:id="379"/>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585"/>
        <w:gridCol w:w="5331"/>
      </w:tblGrid>
      <w:tr w:rsidR="003908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2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Microsoft Dynamics 365 for Team Members,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AX Task CAL</w:t>
            </w:r>
          </w:p>
        </w:tc>
      </w:tr>
      <w:tr w:rsidR="0039083B">
        <w:tc>
          <w:tcPr>
            <w:tcW w:w="624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pro Microsoft Dynamics AX Self Serve</w:t>
            </w:r>
          </w:p>
        </w:tc>
      </w:tr>
      <w:tr w:rsidR="0039083B">
        <w:tc>
          <w:tcPr>
            <w:tcW w:w="6240" w:type="dxa"/>
            <w:tcBorders>
              <w:top w:val="none" w:sz="4" w:space="0" w:color="6E6E6E"/>
              <w:left w:val="single" w:sz="4" w:space="0" w:color="6E6E6E"/>
              <w:bottom w:val="non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Essentials</w:t>
            </w:r>
          </w:p>
        </w:tc>
      </w:tr>
      <w:tr w:rsidR="0039083B">
        <w:tc>
          <w:tcPr>
            <w:tcW w:w="62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Team Members</w:t>
            </w:r>
          </w:p>
        </w:tc>
      </w:tr>
      <w:tr w:rsidR="0039083B">
        <w:tc>
          <w:tcPr>
            <w:tcW w:w="62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Microsoft Dynamics 365 for Operations Device, edice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Task CAL pro Microsoft Dynamics AX (zařízení)</w:t>
            </w:r>
          </w:p>
        </w:tc>
      </w:tr>
      <w:tr w:rsidR="0039083B">
        <w:tc>
          <w:tcPr>
            <w:tcW w:w="62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na zařízení k produktu Microsoft Dynamics 365 for Operations</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365 for Operations Activity,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365 for Operations Activity</w:t>
            </w:r>
          </w:p>
        </w:tc>
      </w:tr>
      <w:tr w:rsidR="0039083B">
        <w:tc>
          <w:tcPr>
            <w:tcW w:w="62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Plán pro službu Microsoft Dynamics 365,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AX Functional/Enterprise CAL</w:t>
            </w:r>
          </w:p>
        </w:tc>
      </w:tr>
      <w:tr w:rsidR="0039083B">
        <w:tc>
          <w:tcPr>
            <w:tcW w:w="62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365 for Operations</w:t>
            </w:r>
          </w:p>
        </w:tc>
      </w:tr>
      <w:tr w:rsidR="0039083B">
        <w:tc>
          <w:tcPr>
            <w:tcW w:w="62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Microsoft Dynamics 365 for Retail,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AX Functional/Enterprise CAL</w:t>
            </w:r>
          </w:p>
        </w:tc>
      </w:tr>
      <w:tr w:rsidR="0039083B">
        <w:tc>
          <w:tcPr>
            <w:tcW w:w="62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365 for Operations</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365 for Talent,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pro Microsoft Dynamics AX Enterprise</w:t>
            </w:r>
          </w:p>
        </w:tc>
      </w:tr>
      <w:tr w:rsidR="0039083B">
        <w:tc>
          <w:tcPr>
            <w:tcW w:w="62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Microsoft Dynamics 365 for Sales,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Basic</w:t>
            </w:r>
          </w:p>
        </w:tc>
      </w:tr>
      <w:tr w:rsidR="0039083B">
        <w:tc>
          <w:tcPr>
            <w:tcW w:w="62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Sales</w:t>
            </w:r>
          </w:p>
        </w:tc>
      </w:tr>
      <w:tr w:rsidR="0039083B">
        <w:tc>
          <w:tcPr>
            <w:tcW w:w="62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Basic</w:t>
            </w:r>
          </w:p>
        </w:tc>
      </w:tr>
      <w:tr w:rsidR="0039083B">
        <w:tc>
          <w:tcPr>
            <w:tcW w:w="62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Sales</w:t>
            </w:r>
          </w:p>
        </w:tc>
      </w:tr>
      <w:tr w:rsidR="0039083B">
        <w:tc>
          <w:tcPr>
            <w:tcW w:w="62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Microsoft Dynamics 365 for Customer Service,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Basic</w:t>
            </w:r>
          </w:p>
        </w:tc>
      </w:tr>
      <w:tr w:rsidR="0039083B">
        <w:tc>
          <w:tcPr>
            <w:tcW w:w="62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 xml:space="preserve">Licence CAL k lokální verzi produktu Microsoft Dynamics 365 for Customer </w:t>
            </w:r>
            <w:r>
              <w:lastRenderedPageBreak/>
              <w:t>Service</w:t>
            </w:r>
          </w:p>
        </w:tc>
      </w:tr>
      <w:tr w:rsidR="0039083B">
        <w:tc>
          <w:tcPr>
            <w:tcW w:w="624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lastRenderedPageBreak/>
              <w:t>Microsoft Dynamics 365, Enterprise Edition, Plan 1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Basic</w:t>
            </w:r>
          </w:p>
        </w:tc>
      </w:tr>
      <w:tr w:rsidR="0039083B">
        <w:tc>
          <w:tcPr>
            <w:tcW w:w="624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365 for Customer Service</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Microsoft Dynamics 365 for Case Management, verze Enterprise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lokální verzi produktu Microsoft Dynamics for Sales</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Doplněk plánu pro službu Microsoft Dynamics 365 Customer Engagement, Enterprise Edition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Licence CAL k produktu Microsoft Dynamics CRM Professional</w:t>
            </w:r>
          </w:p>
        </w:tc>
      </w:tr>
    </w:tbl>
    <w:p w:rsidR="0039083B" w:rsidRDefault="0039083B">
      <w:pPr>
        <w:pStyle w:val="ProductList-Body"/>
      </w:pPr>
    </w:p>
    <w:p w:rsidR="0039083B" w:rsidRDefault="007A5D75">
      <w:pPr>
        <w:pStyle w:val="ProductList-Offering2HeadingNoBorder"/>
        <w:outlineLvl w:val="2"/>
      </w:pPr>
      <w:r>
        <w:t>Aplikace služeb Office 365</w:t>
      </w:r>
      <w:r>
        <w:fldChar w:fldCharType="begin"/>
      </w:r>
      <w:r>
        <w:instrText xml:space="preserve"> TC "</w:instrText>
      </w:r>
      <w:bookmarkStart w:id="380" w:name="_Toc507616662"/>
      <w:r>
        <w:instrText>Aplikace služeb Office 365</w:instrText>
      </w:r>
      <w:bookmarkEnd w:id="380"/>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606"/>
        <w:gridCol w:w="5310"/>
      </w:tblGrid>
      <w:tr w:rsidR="0039083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Office Professional Plus</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Visio Professional</w:t>
            </w:r>
          </w:p>
        </w:tc>
      </w:tr>
      <w:tr w:rsidR="0039083B">
        <w:tc>
          <w:tcPr>
            <w:tcW w:w="624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Visio Standard</w:t>
            </w:r>
          </w:p>
        </w:tc>
      </w:tr>
    </w:tbl>
    <w:p w:rsidR="0039083B" w:rsidRDefault="0039083B">
      <w:pPr>
        <w:pStyle w:val="ProductList-Body"/>
      </w:pPr>
    </w:p>
    <w:p w:rsidR="0039083B" w:rsidRDefault="007A5D75">
      <w:pPr>
        <w:pStyle w:val="ProductList-Offering2HeadingNoBorder"/>
        <w:outlineLvl w:val="2"/>
      </w:pPr>
      <w:r>
        <w:t>Sady Office 365</w:t>
      </w:r>
      <w:r>
        <w:fldChar w:fldCharType="begin"/>
      </w:r>
      <w:r>
        <w:instrText xml:space="preserve"> TC "</w:instrText>
      </w:r>
      <w:bookmarkStart w:id="381" w:name="_Toc507616663"/>
      <w:r>
        <w:instrText>Sady Office 365</w:instrText>
      </w:r>
      <w:bookmarkEnd w:id="381"/>
      <w:r>
        <w:instrText>" \l 3</w:instrText>
      </w:r>
      <w:r>
        <w:fldChar w:fldCharType="end"/>
      </w:r>
    </w:p>
    <w:p w:rsidR="0039083B" w:rsidRDefault="0039083B">
      <w:pPr>
        <w:pStyle w:val="ProductList-Body"/>
      </w:pPr>
    </w:p>
    <w:p w:rsidR="0039083B" w:rsidRDefault="007A5D75">
      <w:pPr>
        <w:pStyle w:val="ProductList-Body"/>
      </w:pPr>
      <w:r>
        <w:t>Licence na odběr služby Office 365 (Enterprise E1, E3, E5 and Government E1, E3, E4) z krytí SA podle počtu uživatelů poskytují stejné výhody krytí SA jako kvalifikující licence.</w:t>
      </w:r>
    </w:p>
    <w:p w:rsidR="0039083B" w:rsidRDefault="0039083B">
      <w:pPr>
        <w:pStyle w:val="ProductList-Body"/>
      </w:pPr>
    </w:p>
    <w:p w:rsidR="0039083B" w:rsidRDefault="007A5D75">
      <w:pPr>
        <w:pStyle w:val="ProductList-Body"/>
      </w:pPr>
      <w:r>
        <w:t>Licence na odběr produktů z krytí SA podle počtu uživatelů vyžadují odpovídající licence CAL Suite Bridge nebo USL uvedené níže:</w:t>
      </w:r>
    </w:p>
    <w:p w:rsidR="0039083B" w:rsidRDefault="0039083B">
      <w:pPr>
        <w:pStyle w:val="ProductList-Body"/>
      </w:pPr>
    </w:p>
    <w:tbl>
      <w:tblPr>
        <w:tblStyle w:val="PURTable"/>
        <w:tblW w:w="0" w:type="dxa"/>
        <w:tblLook w:val="04A0" w:firstRow="1" w:lastRow="0" w:firstColumn="1" w:lastColumn="0" w:noHBand="0" w:noVBand="1"/>
      </w:tblPr>
      <w:tblGrid>
        <w:gridCol w:w="3812"/>
        <w:gridCol w:w="3398"/>
        <w:gridCol w:w="3706"/>
      </w:tblGrid>
      <w:tr w:rsidR="0039083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rsidR="0039083B" w:rsidRDefault="007A5D75">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Požadovaný produkt CAL Suite Bridge nebo USL</w:t>
            </w:r>
          </w:p>
        </w:tc>
      </w:tr>
      <w:tr w:rsidR="0039083B">
        <w:tc>
          <w:tcPr>
            <w:tcW w:w="4160" w:type="dxa"/>
            <w:tcBorders>
              <w:top w:val="single" w:sz="4" w:space="0" w:color="6E6E6E"/>
              <w:left w:val="single" w:sz="4" w:space="0" w:color="6E6E6E"/>
              <w:bottom w:val="single" w:sz="4" w:space="0" w:color="6E6E6E"/>
            </w:tcBorders>
          </w:tcPr>
          <w:p w:rsidR="0039083B" w:rsidRDefault="007A5D75">
            <w:pPr>
              <w:pStyle w:val="ProductList-TableBody"/>
            </w:pPr>
            <w:r>
              <w:t>Office 365 Enterprise/Government E1 z krytí SA</w:t>
            </w:r>
          </w:p>
        </w:tc>
        <w:tc>
          <w:tcPr>
            <w:tcW w:w="3800" w:type="dxa"/>
          </w:tcPr>
          <w:p w:rsidR="0039083B" w:rsidRDefault="007A5D75">
            <w:pPr>
              <w:pStyle w:val="ProductList-TableBody"/>
            </w:pPr>
            <w:r>
              <w:t>Sada Core CAL</w:t>
            </w:r>
          </w:p>
        </w:tc>
        <w:tc>
          <w:tcPr>
            <w:tcW w:w="4160" w:type="dxa"/>
            <w:tcBorders>
              <w:top w:val="single" w:sz="4" w:space="0" w:color="6E6E6E"/>
              <w:bottom w:val="none" w:sz="4" w:space="0" w:color="6E6E6E"/>
              <w:right w:val="single" w:sz="4" w:space="0" w:color="6E6E6E"/>
            </w:tcBorders>
          </w:tcPr>
          <w:p w:rsidR="0039083B" w:rsidRDefault="007A5D75">
            <w:pPr>
              <w:pStyle w:val="ProductList-TableBody"/>
            </w:pPr>
            <w:r>
              <w:t>Core CAL Bridge for Office 365 nebo</w:t>
            </w:r>
          </w:p>
          <w:p w:rsidR="0039083B" w:rsidRDefault="007A5D75">
            <w:pPr>
              <w:pStyle w:val="ProductList-TableBody"/>
            </w:pPr>
            <w:r>
              <w:t>Enterprise Mobility + Security</w:t>
            </w:r>
          </w:p>
        </w:tc>
      </w:tr>
      <w:tr w:rsidR="0039083B">
        <w:tc>
          <w:tcPr>
            <w:tcW w:w="4160" w:type="dxa"/>
            <w:tcBorders>
              <w:top w:val="single" w:sz="4" w:space="0" w:color="6E6E6E"/>
              <w:left w:val="single" w:sz="4" w:space="0" w:color="6E6E6E"/>
              <w:bottom w:val="single" w:sz="4" w:space="0" w:color="6E6E6E"/>
            </w:tcBorders>
          </w:tcPr>
          <w:p w:rsidR="0039083B" w:rsidRDefault="007A5D75">
            <w:pPr>
              <w:pStyle w:val="ProductList-TableBody"/>
            </w:pPr>
            <w:r>
              <w:t>Office 365 (Enterprise E3, E5 &amp; Government E3, E4) z krytí SA</w:t>
            </w:r>
          </w:p>
        </w:tc>
        <w:tc>
          <w:tcPr>
            <w:tcW w:w="3800" w:type="dxa"/>
          </w:tcPr>
          <w:p w:rsidR="0039083B" w:rsidRDefault="007A5D75">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rsidR="0039083B" w:rsidRDefault="0039083B">
            <w:pPr>
              <w:pStyle w:val="ProductList-TableBody"/>
            </w:pPr>
          </w:p>
        </w:tc>
      </w:tr>
      <w:tr w:rsidR="0039083B">
        <w:tc>
          <w:tcPr>
            <w:tcW w:w="4160" w:type="dxa"/>
            <w:tcBorders>
              <w:top w:val="single" w:sz="4" w:space="0" w:color="6E6E6E"/>
              <w:left w:val="single" w:sz="4" w:space="0" w:color="6E6E6E"/>
              <w:bottom w:val="single" w:sz="4" w:space="0" w:color="6E6E6E"/>
            </w:tcBorders>
          </w:tcPr>
          <w:p w:rsidR="0039083B" w:rsidRDefault="007A5D75">
            <w:pPr>
              <w:pStyle w:val="ProductList-TableBody"/>
            </w:pPr>
            <w:r>
              <w:t>Office 365 (Enterprise E3, E5 &amp; Government E3, E4) z krytí SA</w:t>
            </w:r>
          </w:p>
        </w:tc>
        <w:tc>
          <w:tcPr>
            <w:tcW w:w="3800" w:type="dxa"/>
          </w:tcPr>
          <w:p w:rsidR="0039083B" w:rsidRDefault="007A5D75">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rsidR="0039083B" w:rsidRDefault="007A5D75">
            <w:pPr>
              <w:pStyle w:val="ProductList-TableBody"/>
            </w:pPr>
            <w:r>
              <w:t>Enterprise CAL Bridge for Office 365 nebo</w:t>
            </w:r>
          </w:p>
          <w:p w:rsidR="0039083B" w:rsidRDefault="007A5D75">
            <w:pPr>
              <w:pStyle w:val="ProductList-TableBody"/>
            </w:pPr>
            <w:r>
              <w:t>Enterprise Mobility + Security</w:t>
            </w:r>
          </w:p>
        </w:tc>
      </w:tr>
    </w:tbl>
    <w:p w:rsidR="0039083B" w:rsidRDefault="0039083B">
      <w:pPr>
        <w:pStyle w:val="ProductList-Body"/>
      </w:pPr>
    </w:p>
    <w:p w:rsidR="0039083B" w:rsidRDefault="007A5D75">
      <w:pPr>
        <w:pStyle w:val="ProductList-Offering2HeadingNoBorder"/>
        <w:outlineLvl w:val="2"/>
      </w:pPr>
      <w:r>
        <w:t>Project Online</w:t>
      </w:r>
      <w:r>
        <w:fldChar w:fldCharType="begin"/>
      </w:r>
      <w:r>
        <w:instrText xml:space="preserve"> TC "</w:instrText>
      </w:r>
      <w:bookmarkStart w:id="382" w:name="_Toc507616664"/>
      <w:r>
        <w:instrText>Project Online</w:instrText>
      </w:r>
      <w:bookmarkEnd w:id="382"/>
      <w:r>
        <w:instrText>" \l 3</w:instrText>
      </w:r>
      <w:r>
        <w:fldChar w:fldCharType="end"/>
      </w:r>
    </w:p>
    <w:p w:rsidR="0039083B" w:rsidRDefault="0039083B">
      <w:pPr>
        <w:pStyle w:val="ProductList-Body"/>
      </w:pPr>
    </w:p>
    <w:tbl>
      <w:tblPr>
        <w:tblStyle w:val="PURTable"/>
        <w:tblW w:w="0" w:type="dxa"/>
        <w:tblLook w:val="04A0" w:firstRow="1" w:lastRow="0" w:firstColumn="1" w:lastColumn="0" w:noHBand="0" w:noVBand="1"/>
      </w:tblPr>
      <w:tblGrid>
        <w:gridCol w:w="5511"/>
        <w:gridCol w:w="5405"/>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39083B" w:rsidRDefault="007A5D7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rsidR="0039083B" w:rsidRDefault="007A5D75">
            <w:pPr>
              <w:pStyle w:val="ProductList-TableBody"/>
            </w:pPr>
            <w:r>
              <w:rPr>
                <w:color w:val="FFFFFF"/>
              </w:rPr>
              <w:t>Kvalifikující licence</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Project Professional</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Project Server CAL</w:t>
            </w:r>
          </w:p>
        </w:tc>
      </w:tr>
      <w:tr w:rsidR="0039083B">
        <w:tc>
          <w:tcPr>
            <w:tcW w:w="6120" w:type="dxa"/>
            <w:tcBorders>
              <w:top w:val="single" w:sz="4" w:space="0" w:color="6E6E6E"/>
              <w:left w:val="single" w:sz="4" w:space="0" w:color="6E6E6E"/>
              <w:bottom w:val="none" w:sz="4" w:space="0" w:color="6E6E6E"/>
              <w:right w:val="single" w:sz="4" w:space="0" w:color="6E6E6E"/>
            </w:tcBorders>
          </w:tcPr>
          <w:p w:rsidR="0039083B" w:rsidRDefault="007A5D75">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Project Professional</w:t>
            </w:r>
          </w:p>
        </w:tc>
      </w:tr>
      <w:tr w:rsidR="0039083B">
        <w:tc>
          <w:tcPr>
            <w:tcW w:w="6120" w:type="dxa"/>
            <w:tcBorders>
              <w:top w:val="none" w:sz="4" w:space="0" w:color="6E6E6E"/>
              <w:left w:val="single" w:sz="4" w:space="0" w:color="6E6E6E"/>
              <w:bottom w:val="single" w:sz="4" w:space="0" w:color="6E6E6E"/>
              <w:right w:val="single" w:sz="4" w:space="0" w:color="6E6E6E"/>
            </w:tcBorders>
          </w:tcPr>
          <w:p w:rsidR="0039083B" w:rsidRDefault="0039083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39083B" w:rsidRDefault="007A5D75">
            <w:pPr>
              <w:pStyle w:val="ProductList-TableBody"/>
            </w:pPr>
            <w:r>
              <w:t>Project Server CAL</w:t>
            </w:r>
          </w:p>
        </w:tc>
      </w:tr>
    </w:tbl>
    <w:p w:rsidR="0039083B" w:rsidRDefault="007A5D75">
      <w:pPr>
        <w:pStyle w:val="ProductList-SectionHeading"/>
        <w:pageBreakBefore/>
        <w:outlineLvl w:val="0"/>
      </w:pPr>
      <w:bookmarkStart w:id="383" w:name="_Sec562"/>
      <w:bookmarkEnd w:id="355"/>
      <w:r>
        <w:lastRenderedPageBreak/>
        <w:t>Příloha D – Odborné služby</w:t>
      </w:r>
      <w:r>
        <w:fldChar w:fldCharType="begin"/>
      </w:r>
      <w:r>
        <w:instrText xml:space="preserve"> TC "</w:instrText>
      </w:r>
      <w:bookmarkStart w:id="384" w:name="_Toc507616665"/>
      <w:r>
        <w:instrText>Příloha D – Odborné služby</w:instrText>
      </w:r>
      <w:bookmarkEnd w:id="384"/>
      <w:r>
        <w:instrText>" \l 1</w:instrText>
      </w:r>
      <w:r>
        <w:fldChar w:fldCharType="end"/>
      </w:r>
    </w:p>
    <w:p w:rsidR="0039083B" w:rsidRDefault="007A5D75">
      <w:pPr>
        <w:pStyle w:val="ProductList-Body"/>
      </w:pPr>
      <w:r>
        <w:t>Odborné služby dostupné prostřednictvím multilicenčního programu společnosti Microsoft jsou popsány níže.</w:t>
      </w:r>
    </w:p>
    <w:p w:rsidR="0039083B" w:rsidRDefault="007A5D75">
      <w:pPr>
        <w:pStyle w:val="ProductList-Offering1Heading"/>
        <w:outlineLvl w:val="1"/>
      </w:pPr>
      <w:bookmarkStart w:id="385" w:name="_Sec565"/>
      <w:r>
        <w:t>Nabídky podpory Microsoft Premier</w:t>
      </w:r>
      <w:bookmarkEnd w:id="385"/>
      <w:r>
        <w:fldChar w:fldCharType="begin"/>
      </w:r>
      <w:r>
        <w:instrText xml:space="preserve"> TC "</w:instrText>
      </w:r>
      <w:bookmarkStart w:id="386" w:name="_Toc507616666"/>
      <w:r>
        <w:instrText>Nabídky podpory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39083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jc w:val="center"/>
            </w:pPr>
            <w:r>
              <w:rPr>
                <w:color w:val="FFFFFF"/>
              </w:rPr>
              <w:t>Premier Plus</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Jednou měsíčně</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Až 10 hodin</w:t>
            </w:r>
          </w:p>
          <w:p w:rsidR="0039083B" w:rsidRDefault="007A5D75">
            <w:pPr>
              <w:pStyle w:val="ProductList-TableBody"/>
            </w:pPr>
            <w:r>
              <w:t>+1 kontrola stavu</w:t>
            </w:r>
          </w:p>
          <w:p w:rsidR="0039083B" w:rsidRDefault="007A5D75">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Až 160 hodin</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Až 140 hodin</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jc w:val="center"/>
            </w:pPr>
            <w:r>
              <w:t>X</w:t>
            </w:r>
          </w:p>
        </w:tc>
      </w:tr>
      <w:tr w:rsidR="0039083B">
        <w:tc>
          <w:tcPr>
            <w:tcW w:w="404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Sady po 20</w:t>
            </w:r>
          </w:p>
        </w:tc>
      </w:tr>
    </w:tbl>
    <w:p w:rsidR="0039083B" w:rsidRDefault="007A5D75">
      <w:pPr>
        <w:pStyle w:val="ProductList-Body"/>
      </w:pPr>
      <w:r>
        <w:rPr>
          <w:vertAlign w:val="superscript"/>
        </w:rPr>
        <w:t xml:space="preserve">1 </w:t>
      </w:r>
      <w:r>
        <w:rPr>
          <w:i/>
        </w:rPr>
        <w:t>Pracovní doba je definována lokálně.</w:t>
      </w:r>
    </w:p>
    <w:p w:rsidR="0039083B" w:rsidRDefault="0039083B">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3908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Očekávaná reakce zákazníka</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Katastrofický dopad na firmu: </w:t>
            </w:r>
          </w:p>
          <w:p w:rsidR="0039083B" w:rsidRDefault="007A5D75">
            <w:pPr>
              <w:pStyle w:val="ProductList-TableBody"/>
            </w:pPr>
            <w:r>
              <w:t>Úplná ztráta hlavního (klíčového pro dosažení cílů) podnikového procesu a práce nemůže rozumně pokračovat.</w:t>
            </w:r>
          </w:p>
          <w:p w:rsidR="0039083B" w:rsidRDefault="007A5D75">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telefonická reakce do 1 hodiny</w:t>
            </w:r>
          </w:p>
          <w:p w:rsidR="0039083B" w:rsidRDefault="007A5D75">
            <w:pPr>
              <w:pStyle w:val="ProductList-TableBody"/>
            </w:pPr>
            <w:r>
              <w:t>Prostředky společnosti Microsoft na pracovišti zákazníka co nejdříve.</w:t>
            </w:r>
          </w:p>
          <w:p w:rsidR="0039083B" w:rsidRDefault="007A5D75">
            <w:pPr>
              <w:pStyle w:val="ProductList-TableBody"/>
            </w:pPr>
            <w:r>
              <w:t>Nepřetržitá pohotovost 24 hodin / 7 dní v týdnu</w:t>
            </w:r>
          </w:p>
          <w:p w:rsidR="0039083B" w:rsidRDefault="007A5D75">
            <w:pPr>
              <w:pStyle w:val="ProductList-TableBody"/>
            </w:pPr>
            <w:r>
              <w:t>Rychlá eskalace v rámci společnosti Microsoft produktovým týmům</w:t>
            </w:r>
          </w:p>
          <w:p w:rsidR="0039083B" w:rsidRDefault="007A5D75">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Oznámení situace výkonným manažerům zákazníka </w:t>
            </w:r>
          </w:p>
          <w:p w:rsidR="0039083B" w:rsidRDefault="007A5D75">
            <w:pPr>
              <w:pStyle w:val="ProductList-TableBody"/>
            </w:pPr>
            <w:r>
              <w:t>Přiřazení příslušných zaměstnanců, aby bylo možné zajistit nepřetržitou pohotovost</w:t>
            </w:r>
            <w:r>
              <w:rPr>
                <w:vertAlign w:val="superscript"/>
              </w:rPr>
              <w:t>2</w:t>
            </w:r>
          </w:p>
          <w:p w:rsidR="0039083B" w:rsidRDefault="007A5D75">
            <w:pPr>
              <w:pStyle w:val="ProductList-TableBody"/>
            </w:pPr>
            <w:r>
              <w:t>Rychlý přístup a reakce osoby s oprávněním k řízení změn</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Kritický dopad na firmu: </w:t>
            </w:r>
          </w:p>
          <w:p w:rsidR="0039083B" w:rsidRDefault="007A5D75">
            <w:pPr>
              <w:pStyle w:val="ProductList-TableBody"/>
            </w:pPr>
            <w:r>
              <w:t>Významná ztráta nebo zhoršení úrovně služeb</w:t>
            </w:r>
          </w:p>
          <w:p w:rsidR="0039083B" w:rsidRDefault="007A5D75">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telefonická reakce do 1 hodiny</w:t>
            </w:r>
          </w:p>
          <w:p w:rsidR="0039083B" w:rsidRDefault="007A5D75">
            <w:pPr>
              <w:pStyle w:val="ProductList-TableBody"/>
            </w:pPr>
            <w:r>
              <w:t>Prostředky společnosti Microsoft na pracovišti zákazníka podle potřeby.</w:t>
            </w:r>
          </w:p>
          <w:p w:rsidR="0039083B" w:rsidRDefault="007A5D75">
            <w:pPr>
              <w:pStyle w:val="ProductList-TableBody"/>
            </w:pPr>
            <w:r>
              <w:t>Nepřetržitá pohotovost 24 hodin / 7 dní v týdnu</w:t>
            </w:r>
          </w:p>
          <w:p w:rsidR="0039083B" w:rsidRDefault="007A5D75">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Přiřazení příslušných zaměstnanců, aby bylo možné zajistit nepřetržitou pohotovost</w:t>
            </w:r>
            <w:r>
              <w:rPr>
                <w:vertAlign w:val="superscript"/>
              </w:rPr>
              <w:t>2</w:t>
            </w:r>
          </w:p>
          <w:p w:rsidR="0039083B" w:rsidRDefault="007A5D75">
            <w:pPr>
              <w:pStyle w:val="ProductList-TableBody"/>
            </w:pPr>
            <w:r>
              <w:t>Rychlý přístup a reakce osoby s oprávněním k řízení změn</w:t>
            </w:r>
          </w:p>
          <w:p w:rsidR="0039083B" w:rsidRDefault="007A5D75">
            <w:pPr>
              <w:pStyle w:val="ProductList-TableBody"/>
            </w:pPr>
            <w:r>
              <w:t>Oznámení situace vašemu managementu</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Střední dopad na firmu: </w:t>
            </w:r>
          </w:p>
          <w:p w:rsidR="0039083B" w:rsidRDefault="007A5D75">
            <w:pPr>
              <w:pStyle w:val="ProductList-TableBody"/>
            </w:pPr>
            <w:r>
              <w:t>Střední ztráta nebo zhoršení kvality služeb, ale práce mohou přiměřeně a bez snížení úrovně pokračovat.</w:t>
            </w:r>
          </w:p>
          <w:p w:rsidR="0039083B" w:rsidRDefault="007A5D75">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telefonická reakce do 2 hodin</w:t>
            </w:r>
          </w:p>
          <w:p w:rsidR="0039083B" w:rsidRDefault="007A5D7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Přiřazení příslušných zaměstnanců, aby bylo možné zajistit činnost během pracovní doby</w:t>
            </w:r>
            <w:r>
              <w:rPr>
                <w:vertAlign w:val="superscript"/>
              </w:rPr>
              <w:t>1</w:t>
            </w:r>
          </w:p>
          <w:p w:rsidR="0039083B" w:rsidRDefault="007A5D75">
            <w:pPr>
              <w:pStyle w:val="ProductList-TableBody"/>
            </w:pPr>
            <w:r>
              <w:t>Přístup a reakce osoby s oprávněním k řízení změn do 4 pracovních hodin</w:t>
            </w:r>
            <w:r>
              <w:rPr>
                <w:vertAlign w:val="superscript"/>
              </w:rPr>
              <w:t>1</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Minimální dopad na firmu: </w:t>
            </w:r>
          </w:p>
          <w:p w:rsidR="0039083B" w:rsidRDefault="007A5D75">
            <w:pPr>
              <w:pStyle w:val="ProductList-TableBody"/>
            </w:pPr>
            <w:r>
              <w:t>Služba v podstatě funguje s menšími nebo žádnými omezeními.</w:t>
            </w:r>
          </w:p>
          <w:p w:rsidR="0039083B" w:rsidRDefault="007A5D75">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 telefonická reakce do 4 hodin</w:t>
            </w:r>
          </w:p>
          <w:p w:rsidR="0039083B" w:rsidRDefault="007A5D7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Přesné kontaktní údaje vlastníka případu</w:t>
            </w:r>
          </w:p>
          <w:p w:rsidR="0039083B" w:rsidRDefault="007A5D75">
            <w:pPr>
              <w:pStyle w:val="ProductList-TableBody"/>
            </w:pPr>
            <w:r>
              <w:t>Reakce do 24 hodin</w:t>
            </w:r>
          </w:p>
        </w:tc>
      </w:tr>
    </w:tbl>
    <w:p w:rsidR="0039083B" w:rsidRDefault="007A5D75">
      <w:pPr>
        <w:pStyle w:val="ProductList-Body"/>
      </w:pPr>
      <w:r>
        <w:rPr>
          <w:vertAlign w:val="superscript"/>
        </w:rPr>
        <w:t>1</w:t>
      </w:r>
      <w:r>
        <w:rPr>
          <w:i/>
        </w:rPr>
        <w:t>Pracovní doba je definována lokálně.</w:t>
      </w:r>
    </w:p>
    <w:p w:rsidR="0039083B" w:rsidRDefault="007A5D75">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rsidR="0039083B" w:rsidRDefault="0039083B">
      <w:pPr>
        <w:pStyle w:val="ProductList-Body"/>
      </w:pPr>
    </w:p>
    <w:p w:rsidR="0039083B" w:rsidRDefault="007A5D75">
      <w:pPr>
        <w:pStyle w:val="ProductList-ClauseHeading"/>
        <w:outlineLvl w:val="2"/>
      </w:pPr>
      <w:r>
        <w:t>Související obchodní pravidla</w:t>
      </w:r>
    </w:p>
    <w:p w:rsidR="0039083B" w:rsidRDefault="007A5D75">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rsidR="0039083B" w:rsidRDefault="007A5D75">
      <w:pPr>
        <w:pStyle w:val="ProductList-Offering1Heading"/>
        <w:outlineLvl w:val="1"/>
      </w:pPr>
      <w:bookmarkStart w:id="387" w:name="_Sec566"/>
      <w:r>
        <w:t>Nabídky služeb Microsoft Advisory Services</w:t>
      </w:r>
      <w:bookmarkEnd w:id="387"/>
      <w:r>
        <w:fldChar w:fldCharType="begin"/>
      </w:r>
      <w:r>
        <w:instrText xml:space="preserve"> TC "</w:instrText>
      </w:r>
      <w:bookmarkStart w:id="388" w:name="_Toc507616667"/>
      <w:r>
        <w:instrText>Nabídky služeb Microsoft Advisory Services</w:instrText>
      </w:r>
      <w:bookmarkEnd w:id="388"/>
      <w:r>
        <w:instrText>" \l 2</w:instrText>
      </w:r>
      <w:r>
        <w:fldChar w:fldCharType="end"/>
      </w:r>
    </w:p>
    <w:p w:rsidR="0039083B" w:rsidRDefault="007A5D75">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39083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Enterprise Strategy Portfolio</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9RO-xxxx</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Celkem až 1600 hodin služeb digitálního poradce Microsoft a týmu pro poskytování služby Enterprise.</w:t>
            </w: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83B" w:rsidRDefault="0039083B">
            <w:pPr>
              <w:pStyle w:val="ProductList-TableBody"/>
            </w:pPr>
          </w:p>
        </w:tc>
      </w:tr>
      <w:tr w:rsidR="0039083B">
        <w:tc>
          <w:tcPr>
            <w:tcW w:w="306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9083B" w:rsidRDefault="007A5D75">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rsidR="0039083B" w:rsidRDefault="0039083B">
            <w:pPr>
              <w:pStyle w:val="ProductList-TableBody"/>
            </w:pPr>
          </w:p>
        </w:tc>
      </w:tr>
    </w:tbl>
    <w:p w:rsidR="0039083B" w:rsidRDefault="0039083B">
      <w:pPr>
        <w:pStyle w:val="ProductList-Body"/>
      </w:pPr>
    </w:p>
    <w:p w:rsidR="0039083B" w:rsidRDefault="007A5D75">
      <w:pPr>
        <w:pStyle w:val="ProductList-ClauseHeading"/>
        <w:outlineLvl w:val="2"/>
      </w:pPr>
      <w:r>
        <w:t>Moduly služeb Digital Advisory Services</w:t>
      </w:r>
    </w:p>
    <w:p w:rsidR="0039083B" w:rsidRDefault="007A5D75">
      <w:pPr>
        <w:pStyle w:val="ProductList-Body"/>
      </w:pPr>
      <w:r>
        <w:t>Závazek Digital Advisory zahrnuje jeden nebo více z následujících modulů služby Digital Advisory podle popisu v plánu poskytování služby.</w:t>
      </w:r>
    </w:p>
    <w:p w:rsidR="0039083B" w:rsidRDefault="0039083B">
      <w:pPr>
        <w:pStyle w:val="ProductList-Body"/>
      </w:pPr>
    </w:p>
    <w:p w:rsidR="0039083B" w:rsidRDefault="007A5D75">
      <w:pPr>
        <w:pStyle w:val="ProductList-ClauseHeading"/>
        <w:outlineLvl w:val="2"/>
      </w:pPr>
      <w:r>
        <w:t>Nezahrnuté služby</w:t>
      </w:r>
    </w:p>
    <w:p w:rsidR="0039083B" w:rsidRDefault="007A5D75">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rsidR="0039083B" w:rsidRDefault="0039083B">
      <w:pPr>
        <w:pStyle w:val="ProductList-Body"/>
      </w:pPr>
    </w:p>
    <w:p w:rsidR="0039083B" w:rsidRDefault="007A5D75">
      <w:pPr>
        <w:pStyle w:val="ProductList-ClauseHeading"/>
        <w:outlineLvl w:val="2"/>
      </w:pPr>
      <w:r>
        <w:t>Odpovědnosti zákazníka</w:t>
      </w:r>
    </w:p>
    <w:p w:rsidR="0039083B" w:rsidRDefault="007A5D75">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39083B" w:rsidRDefault="007A5D75">
      <w:pPr>
        <w:pStyle w:val="ProductList-Offering1Heading"/>
        <w:outlineLvl w:val="1"/>
      </w:pPr>
      <w:bookmarkStart w:id="389" w:name="_Sec567"/>
      <w:r>
        <w:t>Nabídky produktu Sales Productivity Accelerator</w:t>
      </w:r>
      <w:bookmarkEnd w:id="389"/>
      <w:r>
        <w:fldChar w:fldCharType="begin"/>
      </w:r>
      <w:r>
        <w:instrText xml:space="preserve"> TC "</w:instrText>
      </w:r>
      <w:bookmarkStart w:id="390" w:name="_Toc507616668"/>
      <w:r>
        <w:instrText>Nabídky produktu Sales Productivity Accelerator</w:instrText>
      </w:r>
      <w:bookmarkEnd w:id="390"/>
      <w:r>
        <w:instrText>" \l 2</w:instrText>
      </w:r>
      <w:r>
        <w:fldChar w:fldCharType="end"/>
      </w:r>
    </w:p>
    <w:p w:rsidR="0039083B" w:rsidRDefault="007A5D75">
      <w:pPr>
        <w:pStyle w:val="ProductList-ClauseHeading"/>
        <w:outlineLvl w:val="2"/>
      </w:pPr>
      <w:r>
        <w:t>Přehled produktu Sales Productivity Accelerator</w:t>
      </w:r>
    </w:p>
    <w:p w:rsidR="0039083B" w:rsidRDefault="007A5D75">
      <w:pPr>
        <w:pStyle w:val="ProductList-Body"/>
      </w:pPr>
      <w:r>
        <w:t>Produkt Sales Productivity Accelerator je služba, kterou poskytují Microsoft Services během období čtyř (4) týdnů pro poskytnutí implementace s pevným rozsahem pro produkt Microsoft Dynamics 365.</w:t>
      </w:r>
    </w:p>
    <w:p w:rsidR="0039083B" w:rsidRDefault="0039083B">
      <w:pPr>
        <w:pStyle w:val="ProductList-Body"/>
      </w:pPr>
    </w:p>
    <w:p w:rsidR="0039083B" w:rsidRDefault="007A5D75">
      <w:pPr>
        <w:pStyle w:val="ProductList-Body"/>
      </w:pPr>
      <w:r>
        <w:t>Produkt Sales Productivity Accelerator zahrnuje následující výstupy:</w:t>
      </w:r>
    </w:p>
    <w:p w:rsidR="0039083B" w:rsidRDefault="007A5D75" w:rsidP="007A5D75">
      <w:pPr>
        <w:pStyle w:val="ProductList-Bullet"/>
        <w:numPr>
          <w:ilvl w:val="0"/>
          <w:numId w:val="60"/>
        </w:numPr>
      </w:pPr>
      <w:r>
        <w:rPr>
          <w:b/>
          <w:color w:val="00188F"/>
        </w:rPr>
        <w:t>Plán poskytování služeb</w:t>
      </w:r>
      <w:r>
        <w:t>: vytvořen konzultantem společnosti Microsoft, tak aby splňoval obchodní cíle zákazníka.</w:t>
      </w:r>
    </w:p>
    <w:p w:rsidR="0039083B" w:rsidRDefault="007A5D75" w:rsidP="007A5D75">
      <w:pPr>
        <w:pStyle w:val="ProductList-Bullet"/>
        <w:numPr>
          <w:ilvl w:val="0"/>
          <w:numId w:val="60"/>
        </w:numPr>
      </w:pPr>
      <w:r>
        <w:rPr>
          <w:b/>
          <w:color w:val="00188F"/>
        </w:rPr>
        <w:t>Workshopy</w:t>
      </w:r>
      <w:r>
        <w:t>: věnuje celkem až šestnáct (16) hodin workshopům:</w:t>
      </w:r>
    </w:p>
    <w:p w:rsidR="0039083B" w:rsidRDefault="007A5D75" w:rsidP="007A5D75">
      <w:pPr>
        <w:pStyle w:val="ProductList-Bullet"/>
        <w:numPr>
          <w:ilvl w:val="1"/>
          <w:numId w:val="60"/>
        </w:numPr>
      </w:pPr>
      <w:r>
        <w:t>Až (2) objevovací workshopy pro průzkum a definování klíčových případů použití a obchodních požadavků poskytovaných zákazníkem, na nastavení konfigurace;</w:t>
      </w:r>
    </w:p>
    <w:p w:rsidR="0039083B" w:rsidRDefault="007A5D75" w:rsidP="007A5D75">
      <w:pPr>
        <w:pStyle w:val="ProductList-Bullet"/>
        <w:numPr>
          <w:ilvl w:val="1"/>
          <w:numId w:val="60"/>
        </w:numPr>
      </w:pPr>
      <w:r>
        <w:t>až čtyři (4) workshopy kontroly návrhu během fáze sestavení.</w:t>
      </w:r>
    </w:p>
    <w:p w:rsidR="0039083B" w:rsidRDefault="007A5D75" w:rsidP="007A5D75">
      <w:pPr>
        <w:pStyle w:val="ProductList-Bullet"/>
        <w:numPr>
          <w:ilvl w:val="0"/>
          <w:numId w:val="60"/>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rsidR="0039083B" w:rsidRDefault="007A5D75" w:rsidP="007A5D75">
      <w:pPr>
        <w:pStyle w:val="ProductList-Bullet"/>
        <w:numPr>
          <w:ilvl w:val="0"/>
          <w:numId w:val="60"/>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rsidR="0039083B" w:rsidRDefault="007A5D75" w:rsidP="007A5D75">
      <w:pPr>
        <w:pStyle w:val="ProductList-Bullet"/>
        <w:numPr>
          <w:ilvl w:val="0"/>
          <w:numId w:val="60"/>
        </w:numPr>
      </w:pPr>
      <w:r>
        <w:rPr>
          <w:b/>
          <w:color w:val="00188F"/>
        </w:rPr>
        <w:t>Testování</w:t>
      </w:r>
      <w:r>
        <w:t>: věnuje až dvacet šest (26) hodin až dvěma (2) testům (např. systémový test a UAT).</w:t>
      </w:r>
    </w:p>
    <w:p w:rsidR="0039083B" w:rsidRDefault="007A5D75" w:rsidP="007A5D75">
      <w:pPr>
        <w:pStyle w:val="ProductList-Bullet"/>
        <w:numPr>
          <w:ilvl w:val="0"/>
          <w:numId w:val="60"/>
        </w:numPr>
      </w:pPr>
      <w:r>
        <w:rPr>
          <w:b/>
          <w:color w:val="00188F"/>
        </w:rPr>
        <w:t>Školení a předávání znalostí</w:t>
      </w:r>
      <w:r>
        <w:t>: Poskytněte jedno (1) školení orientované na produkt pro uživatele zákazníka na celkem až čtyři (4) hodiny.</w:t>
      </w:r>
    </w:p>
    <w:p w:rsidR="0039083B" w:rsidRDefault="007A5D75" w:rsidP="007A5D75">
      <w:pPr>
        <w:pStyle w:val="ProductList-Bullet"/>
        <w:numPr>
          <w:ilvl w:val="0"/>
          <w:numId w:val="60"/>
        </w:numPr>
      </w:pPr>
      <w:r>
        <w:rPr>
          <w:b/>
          <w:color w:val="00188F"/>
        </w:rPr>
        <w:t>Podpora nasazení</w:t>
      </w:r>
      <w:r>
        <w:t>: Poskytněte až čtyřicet (40) hodin podpory nasazení a uvedení do provozu (týden 4) na základě předem určeného zaměření a požadavků projektu.</w:t>
      </w:r>
    </w:p>
    <w:p w:rsidR="0039083B" w:rsidRDefault="0039083B">
      <w:pPr>
        <w:pStyle w:val="ProductList-Body"/>
      </w:pPr>
    </w:p>
    <w:p w:rsidR="0039083B" w:rsidRDefault="007A5D75">
      <w:pPr>
        <w:pStyle w:val="ProductList-ClauseHeading"/>
        <w:outlineLvl w:val="2"/>
      </w:pPr>
      <w:r>
        <w:t>Odpovědnosti zákazníka</w:t>
      </w:r>
    </w:p>
    <w:p w:rsidR="0039083B" w:rsidRDefault="007A5D75">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SectionHeading"/>
        <w:pageBreakBefore/>
        <w:outlineLvl w:val="0"/>
      </w:pPr>
      <w:bookmarkStart w:id="391" w:name="_Sec563"/>
      <w:bookmarkEnd w:id="383"/>
      <w:r>
        <w:lastRenderedPageBreak/>
        <w:t>Příloha E – Dodatečné podmínky smlouvy k programu</w:t>
      </w:r>
      <w:r>
        <w:fldChar w:fldCharType="begin"/>
      </w:r>
      <w:r>
        <w:instrText xml:space="preserve"> TC "</w:instrText>
      </w:r>
      <w:bookmarkStart w:id="392" w:name="_Toc507616669"/>
      <w:r>
        <w:instrText>Příloha E – Dodatečné podmínky smlouvy k programu</w:instrText>
      </w:r>
      <w:bookmarkEnd w:id="392"/>
      <w:r>
        <w:instrText>" \l 1</w:instrText>
      </w:r>
      <w:r>
        <w:fldChar w:fldCharType="end"/>
      </w:r>
    </w:p>
    <w:p w:rsidR="0039083B" w:rsidRDefault="007A5D75">
      <w:pPr>
        <w:pStyle w:val="ProductList-Body"/>
      </w:pPr>
      <w:r>
        <w:t>Podmínky a ujednání uvedené níže platí pro multilicenční smlouvu zákazníka, jak je uvedeno.</w:t>
      </w:r>
    </w:p>
    <w:p w:rsidR="0039083B" w:rsidRDefault="007A5D75">
      <w:pPr>
        <w:pStyle w:val="ProductList-Offering1Heading"/>
        <w:outlineLvl w:val="1"/>
      </w:pPr>
      <w:bookmarkStart w:id="393" w:name="_Sec568"/>
      <w:r>
        <w:t>Dodatečné podmínky pro program Select Plus</w:t>
      </w:r>
      <w:bookmarkEnd w:id="393"/>
      <w:r>
        <w:fldChar w:fldCharType="begin"/>
      </w:r>
      <w:r>
        <w:instrText xml:space="preserve"> TC "</w:instrText>
      </w:r>
      <w:bookmarkStart w:id="394" w:name="_Toc507616670"/>
      <w:r>
        <w:instrText>Dodatečné podmínky pro program Select Plus</w:instrText>
      </w:r>
      <w:bookmarkEnd w:id="394"/>
      <w:r>
        <w:instrText>" \l 2</w:instrText>
      </w:r>
      <w:r>
        <w:fldChar w:fldCharType="end"/>
      </w:r>
    </w:p>
    <w:p w:rsidR="0039083B" w:rsidRDefault="007A5D75">
      <w:pPr>
        <w:pStyle w:val="ProductList-Body"/>
      </w:pPr>
      <w:r>
        <w:t>Během prvního roku vyžaduje program Select Plus objednávku ve výši 500 bodů na kategorii. Toto množství objednávky může být prominuto, pokud je dodána kvalifikovaná smlouva.</w:t>
      </w:r>
    </w:p>
    <w:p w:rsidR="0039083B" w:rsidRDefault="0039083B">
      <w:pPr>
        <w:pStyle w:val="ProductList-Body"/>
      </w:pPr>
    </w:p>
    <w:p w:rsidR="0039083B" w:rsidRDefault="007A5D75">
      <w:pPr>
        <w:pStyle w:val="ProductList-ClauseHeading"/>
        <w:outlineLvl w:val="2"/>
      </w:pPr>
      <w:r>
        <w:t>Cenové stupně v programu Select Plus</w:t>
      </w:r>
    </w:p>
    <w:p w:rsidR="0039083B" w:rsidRDefault="007A5D75">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39083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83B" w:rsidRDefault="007A5D75">
            <w:pPr>
              <w:pStyle w:val="ProductList-TableBody"/>
            </w:pPr>
            <w:r>
              <w:rPr>
                <w:color w:val="FFFFFF"/>
              </w:rPr>
              <w:t>Roční minima bodů na skupinu</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500</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4,000</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10,000</w:t>
            </w:r>
          </w:p>
        </w:tc>
      </w:tr>
      <w:tr w:rsidR="0039083B">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083B" w:rsidRDefault="007A5D75">
            <w:pPr>
              <w:pStyle w:val="ProductList-TableBody"/>
            </w:pPr>
            <w:r>
              <w:t>25,000</w:t>
            </w:r>
          </w:p>
        </w:tc>
      </w:tr>
    </w:tbl>
    <w:p w:rsidR="0039083B" w:rsidRDefault="007A5D75">
      <w:pPr>
        <w:pStyle w:val="ProductList-Offering1Heading"/>
        <w:outlineLvl w:val="1"/>
      </w:pPr>
      <w:bookmarkStart w:id="395" w:name="_Sec569"/>
      <w:r>
        <w:t>Definice správy kvalifikovaných zařízení</w:t>
      </w:r>
      <w:bookmarkEnd w:id="395"/>
      <w:r>
        <w:fldChar w:fldCharType="begin"/>
      </w:r>
      <w:r>
        <w:instrText xml:space="preserve"> TC "</w:instrText>
      </w:r>
      <w:bookmarkStart w:id="396" w:name="_Toc507616671"/>
      <w:r>
        <w:instrText>Definice správy kvalifikovaných zařízení</w:instrText>
      </w:r>
      <w:bookmarkEnd w:id="396"/>
      <w:r>
        <w:instrText>" \l 2</w:instrText>
      </w:r>
      <w:r>
        <w:fldChar w:fldCharType="end"/>
      </w:r>
    </w:p>
    <w:p w:rsidR="0039083B" w:rsidRDefault="007A5D75">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rsidR="0039083B" w:rsidRDefault="007A5D75" w:rsidP="007A5D75">
      <w:pPr>
        <w:pStyle w:val="ProductList-Bullet"/>
        <w:numPr>
          <w:ilvl w:val="0"/>
          <w:numId w:val="61"/>
        </w:numPr>
      </w:pPr>
      <w:r>
        <w:t>které mu umožňuje připojit se do domény, nebo</w:t>
      </w:r>
    </w:p>
    <w:p w:rsidR="0039083B" w:rsidRDefault="007A5D75" w:rsidP="007A5D75">
      <w:pPr>
        <w:pStyle w:val="ProductList-Bullet"/>
        <w:numPr>
          <w:ilvl w:val="0"/>
          <w:numId w:val="61"/>
        </w:numPr>
      </w:pPr>
      <w:r>
        <w:t>které ověřuje v rámci požadavku na používání aplikací na svém pracovišti, nebo</w:t>
      </w:r>
    </w:p>
    <w:p w:rsidR="0039083B" w:rsidRDefault="007A5D75" w:rsidP="007A5D75">
      <w:pPr>
        <w:pStyle w:val="ProductList-Bullet"/>
        <w:numPr>
          <w:ilvl w:val="0"/>
          <w:numId w:val="61"/>
        </w:numPr>
      </w:pPr>
      <w:r>
        <w:t>na kterém instaluje agenty (např. antivirový nebo antimalwarový software nebo jiné agenty vyžadované zásadami zákazníka), nebo</w:t>
      </w:r>
    </w:p>
    <w:p w:rsidR="0039083B" w:rsidRDefault="007A5D75" w:rsidP="007A5D75">
      <w:pPr>
        <w:pStyle w:val="ProductList-Bullet"/>
        <w:numPr>
          <w:ilvl w:val="0"/>
          <w:numId w:val="61"/>
        </w:numPr>
      </w:pPr>
      <w:r>
        <w:t>na kterém přímo nebo nepřímo aplikuje a vynucuje skupinové zásady, nebo</w:t>
      </w:r>
    </w:p>
    <w:p w:rsidR="0039083B" w:rsidRDefault="007A5D75" w:rsidP="007A5D75">
      <w:pPr>
        <w:pStyle w:val="ProductList-Bullet"/>
        <w:numPr>
          <w:ilvl w:val="0"/>
          <w:numId w:val="61"/>
        </w:numPr>
      </w:pPr>
      <w:r>
        <w:t>na kterém vyžaduje nebo přijímá data o hardwaru nebo softwaru a konfiguruje nebo poskytuje pokyny k hardwaru a softwaru, které přímo nebo nepřímo souvisejí s prostředím operačního systému, nebo</w:t>
      </w:r>
    </w:p>
    <w:p w:rsidR="0039083B" w:rsidRDefault="007A5D75" w:rsidP="007A5D75">
      <w:pPr>
        <w:pStyle w:val="ProductList-Bullet"/>
        <w:numPr>
          <w:ilvl w:val="0"/>
          <w:numId w:val="61"/>
        </w:numPr>
      </w:pPr>
      <w:r>
        <w:t>kterému umožňuje přístup k infrastruktuře virtuální plochy (VDI) mimo krytí Windows SA a práv Microsoft Intune (zařízení) nebo práv pro roamingový přístup k Windows Virtual Desktop.</w:t>
      </w:r>
    </w:p>
    <w:p w:rsidR="0039083B" w:rsidRDefault="0039083B">
      <w:pPr>
        <w:pStyle w:val="ProductList-Body"/>
      </w:pPr>
    </w:p>
    <w:p w:rsidR="0039083B" w:rsidRDefault="007A5D75">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rsidR="0039083B" w:rsidRDefault="007A5D75">
      <w:pPr>
        <w:pStyle w:val="ProductList-Offering1Heading"/>
        <w:outlineLvl w:val="1"/>
      </w:pPr>
      <w:bookmarkStart w:id="397" w:name="_Sec570"/>
      <w:r>
        <w:t>Služby online v programech Open</w:t>
      </w:r>
      <w:bookmarkEnd w:id="397"/>
      <w:r>
        <w:fldChar w:fldCharType="begin"/>
      </w:r>
      <w:r>
        <w:instrText xml:space="preserve"> TC "</w:instrText>
      </w:r>
      <w:bookmarkStart w:id="398" w:name="_Toc507616672"/>
      <w:r>
        <w:instrText>Služby online v programech Open</w:instrText>
      </w:r>
      <w:bookmarkEnd w:id="398"/>
      <w:r>
        <w:instrText>" \l 2</w:instrText>
      </w:r>
      <w:r>
        <w:fldChar w:fldCharType="end"/>
      </w:r>
    </w:p>
    <w:p w:rsidR="0039083B" w:rsidRDefault="007A5D75">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rsidR="0039083B" w:rsidRDefault="0039083B">
      <w:pPr>
        <w:pStyle w:val="ProductList-Body"/>
      </w:pPr>
    </w:p>
    <w:p w:rsidR="0039083B" w:rsidRDefault="007A5D75">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rsidR="0039083B" w:rsidRDefault="007A5D75">
      <w:pPr>
        <w:pStyle w:val="ProductList-Offering1Heading"/>
        <w:outlineLvl w:val="1"/>
      </w:pPr>
      <w:bookmarkStart w:id="399" w:name="_Sec571"/>
      <w:r>
        <w:t>Doplňkové podmínky a ujednání pro odborné služby – starší smlouvy</w:t>
      </w:r>
      <w:bookmarkEnd w:id="399"/>
      <w:r>
        <w:fldChar w:fldCharType="begin"/>
      </w:r>
      <w:r>
        <w:instrText xml:space="preserve"> TC "</w:instrText>
      </w:r>
      <w:bookmarkStart w:id="400" w:name="_Toc507616673"/>
      <w:r>
        <w:instrText>Doplňkové podmínky a ujednání pro odborné služby – starší smlouvy</w:instrText>
      </w:r>
      <w:bookmarkEnd w:id="400"/>
      <w:r>
        <w:instrText>" \l 2</w:instrText>
      </w:r>
      <w:r>
        <w:fldChar w:fldCharType="end"/>
      </w:r>
    </w:p>
    <w:p w:rsidR="0039083B" w:rsidRDefault="007A5D75">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rsidR="0039083B" w:rsidRDefault="0039083B">
      <w:pPr>
        <w:pStyle w:val="ProductList-Body"/>
      </w:pPr>
    </w:p>
    <w:p w:rsidR="0039083B" w:rsidRDefault="007A5D75">
      <w:pPr>
        <w:pStyle w:val="ProductList-ClauseHeading"/>
        <w:outlineLvl w:val="2"/>
      </w:pPr>
      <w:r>
        <w:t>Užívací, vlastnická a licenční práva</w:t>
      </w:r>
    </w:p>
    <w:p w:rsidR="0039083B" w:rsidRDefault="007A5D75">
      <w:pPr>
        <w:pStyle w:val="ProductList-SubClauseHeading"/>
        <w:outlineLvl w:val="3"/>
      </w:pPr>
      <w:r>
        <w:t>Opravy</w:t>
      </w:r>
    </w:p>
    <w:p w:rsidR="0039083B" w:rsidRDefault="007A5D75">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rsidR="0039083B" w:rsidRDefault="0039083B">
      <w:pPr>
        <w:pStyle w:val="ProductList-BodyIndented"/>
      </w:pPr>
    </w:p>
    <w:p w:rsidR="0039083B" w:rsidRDefault="007A5D75">
      <w:pPr>
        <w:pStyle w:val="ProductList-SubClauseHeading"/>
        <w:outlineLvl w:val="3"/>
      </w:pPr>
      <w:r>
        <w:lastRenderedPageBreak/>
        <w:t>Existující dílo</w:t>
      </w:r>
    </w:p>
    <w:p w:rsidR="0039083B" w:rsidRDefault="007A5D75">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rsidR="0039083B" w:rsidRDefault="007A5D75">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rsidR="0039083B" w:rsidRDefault="0039083B">
      <w:pPr>
        <w:pStyle w:val="ProductList-BodyIndented"/>
      </w:pPr>
    </w:p>
    <w:p w:rsidR="0039083B" w:rsidRDefault="007A5D75">
      <w:pPr>
        <w:pStyle w:val="ProductList-SubClauseHeading"/>
        <w:outlineLvl w:val="3"/>
      </w:pPr>
      <w:r>
        <w:t>Výstupy ze služeb</w:t>
      </w:r>
    </w:p>
    <w:p w:rsidR="0039083B" w:rsidRDefault="007A5D75">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rsidR="0039083B" w:rsidRDefault="0039083B">
      <w:pPr>
        <w:pStyle w:val="ProductList-BodyIndented"/>
      </w:pPr>
    </w:p>
    <w:p w:rsidR="0039083B" w:rsidRDefault="007A5D75">
      <w:pPr>
        <w:pStyle w:val="ProductList-SubClauseHeading"/>
        <w:outlineLvl w:val="3"/>
      </w:pPr>
      <w:r>
        <w:t>Používání technických informací z odborných služeb</w:t>
      </w:r>
    </w:p>
    <w:p w:rsidR="0039083B" w:rsidRDefault="007A5D75">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rsidR="0039083B" w:rsidRDefault="0039083B">
      <w:pPr>
        <w:pStyle w:val="ProductList-BodyIndented"/>
      </w:pPr>
    </w:p>
    <w:p w:rsidR="0039083B" w:rsidRDefault="007A5D75">
      <w:pPr>
        <w:pStyle w:val="ProductList-SubClauseHeading"/>
        <w:outlineLvl w:val="3"/>
      </w:pPr>
      <w:r>
        <w:t>Omezení licence Open Source</w:t>
      </w:r>
    </w:p>
    <w:p w:rsidR="0039083B" w:rsidRDefault="007A5D75">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rsidR="0039083B" w:rsidRDefault="0039083B">
      <w:pPr>
        <w:pStyle w:val="ProductList-BodyIndented"/>
      </w:pPr>
    </w:p>
    <w:p w:rsidR="0039083B" w:rsidRDefault="007A5D75">
      <w:pPr>
        <w:pStyle w:val="ProductList-SubClauseHeading"/>
        <w:outlineLvl w:val="3"/>
      </w:pPr>
      <w:r>
        <w:t>Práva afilací</w:t>
      </w:r>
    </w:p>
    <w:p w:rsidR="0039083B" w:rsidRDefault="007A5D75">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rsidR="0039083B" w:rsidRDefault="0039083B">
      <w:pPr>
        <w:pStyle w:val="ProductList-BodyIndented"/>
      </w:pPr>
    </w:p>
    <w:p w:rsidR="0039083B" w:rsidRDefault="007A5D75">
      <w:pPr>
        <w:pStyle w:val="ProductList-ClauseHeading"/>
        <w:outlineLvl w:val="2"/>
      </w:pPr>
      <w:r>
        <w:t>Záruky a omezení odpovědnosti</w:t>
      </w:r>
    </w:p>
    <w:p w:rsidR="0039083B" w:rsidRDefault="007A5D75">
      <w:pPr>
        <w:pStyle w:val="ProductList-SubClauseHeading"/>
        <w:outlineLvl w:val="3"/>
      </w:pPr>
      <w:r>
        <w:t>Záruka pro odborné služby</w:t>
      </w:r>
    </w:p>
    <w:p w:rsidR="0039083B" w:rsidRDefault="007A5D75">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rsidR="0039083B" w:rsidRDefault="0039083B">
      <w:pPr>
        <w:pStyle w:val="ProductList-BodyIndented"/>
      </w:pPr>
    </w:p>
    <w:p w:rsidR="0039083B" w:rsidRDefault="007A5D75">
      <w:pPr>
        <w:pStyle w:val="ProductList-SubClauseHeading"/>
        <w:outlineLvl w:val="3"/>
      </w:pPr>
      <w:r>
        <w:t>Omezení odpovědnosti</w:t>
      </w:r>
    </w:p>
    <w:p w:rsidR="0039083B" w:rsidRDefault="007A5D75">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rsidR="0039083B" w:rsidRDefault="0039083B">
      <w:pPr>
        <w:pStyle w:val="ProductList-BodyIndented"/>
        <w:jc w:val="right"/>
      </w:pPr>
    </w:p>
    <w:tbl>
      <w:tblPr>
        <w:tblStyle w:val="PURTable0"/>
        <w:tblW w:w="0" w:type="dxa"/>
        <w:tblLook w:val="04A0" w:firstRow="1" w:lastRow="0" w:firstColumn="1" w:lastColumn="0" w:noHBand="0" w:noVBand="1"/>
      </w:tblPr>
      <w:tblGrid>
        <w:gridCol w:w="1055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Indented"/>
      </w:pPr>
    </w:p>
    <w:p w:rsidR="0039083B" w:rsidRDefault="007A5D75">
      <w:pPr>
        <w:pStyle w:val="ProductList-SectionHeading"/>
        <w:pageBreakBefore/>
        <w:outlineLvl w:val="0"/>
      </w:pPr>
      <w:bookmarkStart w:id="401" w:name="_Sec572"/>
      <w:bookmarkEnd w:id="391"/>
      <w:r>
        <w:lastRenderedPageBreak/>
        <w:t>Příloha F – Propagační akce</w:t>
      </w:r>
      <w:r>
        <w:fldChar w:fldCharType="begin"/>
      </w:r>
      <w:r>
        <w:instrText xml:space="preserve"> TC "</w:instrText>
      </w:r>
      <w:bookmarkStart w:id="402" w:name="_Toc507616674"/>
      <w:r>
        <w:instrText>Příloha F – Propagační akce</w:instrText>
      </w:r>
      <w:bookmarkEnd w:id="402"/>
      <w:r>
        <w:instrText>" \l 1</w:instrText>
      </w:r>
      <w:r>
        <w:fldChar w:fldCharType="end"/>
      </w:r>
    </w:p>
    <w:p w:rsidR="0039083B" w:rsidRDefault="007A5D75">
      <w:pPr>
        <w:pStyle w:val="ProductList-OfferingGroupHeading"/>
        <w:outlineLvl w:val="1"/>
      </w:pPr>
      <w:bookmarkStart w:id="403" w:name="_Sec1196"/>
      <w:r>
        <w:t>Propagace výpočetního výkonu systému Azure</w:t>
      </w:r>
      <w:bookmarkEnd w:id="403"/>
      <w:r>
        <w:fldChar w:fldCharType="begin"/>
      </w:r>
      <w:r>
        <w:instrText xml:space="preserve"> TC "</w:instrText>
      </w:r>
      <w:bookmarkStart w:id="404" w:name="_Toc507616675"/>
      <w:r>
        <w:instrText>Propagace výpočetního výkonu systému Azure</w:instrText>
      </w:r>
      <w:bookmarkEnd w:id="404"/>
      <w:r>
        <w:instrText>" \l 2</w:instrText>
      </w:r>
      <w:r>
        <w:fldChar w:fldCharType="end"/>
      </w:r>
    </w:p>
    <w:p w:rsidR="0039083B" w:rsidRDefault="007A5D75">
      <w:pPr>
        <w:pStyle w:val="ProductList-Body"/>
      </w:pPr>
      <w:r>
        <w:t>Od 1. listopadu 2015 do 31. prosince 2017 nabízí propagační akce výpočetního výkonu systému Azure slevy na instance řady A, A_v2, D, D_v2, F, M, G, H a L jako nesouběžné 12měsíční odběry.</w:t>
      </w:r>
    </w:p>
    <w:p w:rsidR="0039083B" w:rsidRDefault="007A5D75">
      <w:pPr>
        <w:pStyle w:val="ProductList-OfferingGroupHeading"/>
        <w:outlineLvl w:val="1"/>
      </w:pPr>
      <w:bookmarkStart w:id="405" w:name="_Sec1224"/>
      <w:r>
        <w:t>Propagační akce pro SQL Server 2017 for Linux</w:t>
      </w:r>
      <w:bookmarkEnd w:id="405"/>
      <w:r>
        <w:fldChar w:fldCharType="begin"/>
      </w:r>
      <w:r>
        <w:instrText xml:space="preserve"> TC "</w:instrText>
      </w:r>
      <w:bookmarkStart w:id="406" w:name="_Toc507616676"/>
      <w:r>
        <w:instrText>Propagační akce pro SQL Server 2017 for Linux</w:instrText>
      </w:r>
      <w:bookmarkEnd w:id="406"/>
      <w:r>
        <w:instrText>" \l 2</w:instrText>
      </w:r>
      <w:r>
        <w:fldChar w:fldCharType="end"/>
      </w:r>
    </w:p>
    <w:p w:rsidR="0039083B" w:rsidRDefault="007A5D75">
      <w:pPr>
        <w:pStyle w:val="ProductList-Body"/>
      </w:pPr>
      <w:r>
        <w:t>Od 1. října 2017 do 30. září 2018 bude společnost Microsoft nabízet licenci na odběr produktu SQL Server 2017 pro systém Linux. Bez újmy práv bez rozlišení platformy uvedených v licencích k produktu SQL Server 2017 povolují licence prodávané v rámci propagační akce produktu SQL Server for Linux užívání produktu SQL Server pouze na platformě Linux.</w:t>
      </w:r>
    </w:p>
    <w:p w:rsidR="0039083B" w:rsidRDefault="007A5D75">
      <w:pPr>
        <w:pStyle w:val="ProductList-OfferingGroupHeading"/>
        <w:outlineLvl w:val="1"/>
      </w:pPr>
      <w:bookmarkStart w:id="407" w:name="_Sec1154"/>
      <w:r>
        <w:t>Propagační akce pro přechod z Windows 10 S na Windows 10</w:t>
      </w:r>
      <w:bookmarkEnd w:id="407"/>
      <w:r>
        <w:fldChar w:fldCharType="begin"/>
      </w:r>
      <w:r>
        <w:instrText xml:space="preserve"> TC "</w:instrText>
      </w:r>
      <w:bookmarkStart w:id="408" w:name="_Toc507616677"/>
      <w:r>
        <w:instrText>Propagační akce pro přechod z Windows 10 S na Windows 10</w:instrText>
      </w:r>
      <w:bookmarkEnd w:id="408"/>
      <w:r>
        <w:instrText>" \l 2</w:instrText>
      </w:r>
      <w:r>
        <w:fldChar w:fldCharType="end"/>
      </w:r>
    </w:p>
    <w:p w:rsidR="0039083B" w:rsidRDefault="007A5D75">
      <w:pPr>
        <w:pStyle w:val="ProductList-Body"/>
      </w:pPr>
      <w:r>
        <w:t>Zákazníci se smlouvou MPSA a Select Plus, kteří si zakoupí zařízení licencovaná pro systém Windows 10 Pro v režimu S (Windows 10 S) s procesorem Intel Core nebo AMD A8 či vyšším do 31. března 2018, mohou získat licenci pro přechod na systém Windows 10 Pro pro tato zařízení bez dodatečného poplatku.</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SectionHeading"/>
        <w:pageBreakBefore/>
        <w:outlineLvl w:val="0"/>
      </w:pPr>
      <w:bookmarkStart w:id="409" w:name="_Sec899"/>
      <w:bookmarkEnd w:id="401"/>
      <w:r>
        <w:lastRenderedPageBreak/>
        <w:t>Příloha G – Podmínky pro disková pole</w:t>
      </w:r>
      <w:r>
        <w:fldChar w:fldCharType="begin"/>
      </w:r>
      <w:r>
        <w:instrText xml:space="preserve"> TC "</w:instrText>
      </w:r>
      <w:bookmarkStart w:id="410" w:name="_Toc507616678"/>
      <w:r>
        <w:instrText>Příloha G – Podmínky pro disková pole</w:instrText>
      </w:r>
      <w:bookmarkEnd w:id="410"/>
      <w:r>
        <w:instrText>" \l 1</w:instrText>
      </w:r>
      <w:r>
        <w:fldChar w:fldCharType="end"/>
      </w:r>
    </w:p>
    <w:p w:rsidR="0039083B" w:rsidRDefault="007A5D75">
      <w:pPr>
        <w:pStyle w:val="ProductList-Offering1Heading"/>
        <w:outlineLvl w:val="1"/>
      </w:pPr>
      <w:bookmarkStart w:id="411" w:name="_Sec900"/>
      <w:r>
        <w:t>Dostupnost</w:t>
      </w:r>
      <w:bookmarkEnd w:id="411"/>
      <w:r>
        <w:fldChar w:fldCharType="begin"/>
      </w:r>
      <w:r>
        <w:instrText xml:space="preserve"> TC "</w:instrText>
      </w:r>
      <w:bookmarkStart w:id="412" w:name="_Toc507616679"/>
      <w:r>
        <w:instrText>Dostupnost</w:instrText>
      </w:r>
      <w:bookmarkEnd w:id="412"/>
      <w:r>
        <w:instrText>" \l 2</w:instrText>
      </w:r>
      <w:r>
        <w:fldChar w:fldCharType="end"/>
      </w:r>
    </w:p>
    <w:p w:rsidR="0039083B" w:rsidRDefault="007A5D75">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rsidR="0039083B" w:rsidRDefault="007A5D75">
      <w:pPr>
        <w:pStyle w:val="ProductList-Offering1Heading"/>
        <w:outlineLvl w:val="1"/>
      </w:pPr>
      <w:bookmarkStart w:id="413" w:name="_Sec901"/>
      <w:r>
        <w:t>Dodání a nárok</w:t>
      </w:r>
      <w:bookmarkEnd w:id="413"/>
      <w:r>
        <w:fldChar w:fldCharType="begin"/>
      </w:r>
      <w:r>
        <w:instrText xml:space="preserve"> TC "</w:instrText>
      </w:r>
      <w:bookmarkStart w:id="414" w:name="_Toc507616680"/>
      <w:r>
        <w:instrText>Dodání a nárok</w:instrText>
      </w:r>
      <w:bookmarkEnd w:id="414"/>
      <w:r>
        <w:instrText>" \l 2</w:instrText>
      </w:r>
      <w:r>
        <w:fldChar w:fldCharType="end"/>
      </w:r>
    </w:p>
    <w:p w:rsidR="0039083B" w:rsidRDefault="007A5D75">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rsidR="0039083B" w:rsidRDefault="007A5D75">
      <w:pPr>
        <w:pStyle w:val="ProductList-Offering1Heading"/>
        <w:outlineLvl w:val="1"/>
      </w:pPr>
      <w:bookmarkStart w:id="415" w:name="_Sec902"/>
      <w:r>
        <w:t>Software diskových polí</w:t>
      </w:r>
      <w:bookmarkEnd w:id="415"/>
      <w:r>
        <w:fldChar w:fldCharType="begin"/>
      </w:r>
      <w:r>
        <w:instrText xml:space="preserve"> TC "</w:instrText>
      </w:r>
      <w:bookmarkStart w:id="416" w:name="_Toc507616681"/>
      <w:r>
        <w:instrText>Software diskových polí</w:instrText>
      </w:r>
      <w:bookmarkEnd w:id="416"/>
      <w:r>
        <w:instrText>" \l 2</w:instrText>
      </w:r>
      <w:r>
        <w:fldChar w:fldCharType="end"/>
      </w:r>
    </w:p>
    <w:p w:rsidR="0039083B" w:rsidRDefault="007A5D75">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rsidR="0039083B" w:rsidRDefault="0039083B">
      <w:pPr>
        <w:pStyle w:val="ProductList-Body"/>
      </w:pPr>
    </w:p>
    <w:p w:rsidR="0039083B" w:rsidRDefault="007A5D75">
      <w:pPr>
        <w:pStyle w:val="ProductList-ClauseHeading"/>
        <w:outlineLvl w:val="2"/>
      </w:pPr>
      <w:r>
        <w:t>Omezení</w:t>
      </w:r>
    </w:p>
    <w:p w:rsidR="0039083B" w:rsidRDefault="007A5D75">
      <w:pPr>
        <w:pStyle w:val="ProductList-Body"/>
      </w:pPr>
      <w:r>
        <w:t>Zákazník nesmí používat software diskového pole k porovnávání nebo testování „typovou úlohou“ s výjimkou interních účelů zákazníka nebo publikování nebo sdělování jejich výsledků.</w:t>
      </w:r>
    </w:p>
    <w:p w:rsidR="0039083B" w:rsidRDefault="0039083B">
      <w:pPr>
        <w:pStyle w:val="ProductList-Body"/>
      </w:pPr>
    </w:p>
    <w:p w:rsidR="0039083B" w:rsidRDefault="007A5D75">
      <w:pPr>
        <w:pStyle w:val="ProductList-ClauseHeading"/>
        <w:outlineLvl w:val="2"/>
      </w:pPr>
      <w:r>
        <w:t>Konkrétní software s otevřeným kódem třetích stran</w:t>
      </w:r>
    </w:p>
    <w:p w:rsidR="0039083B" w:rsidRDefault="007A5D75">
      <w:pPr>
        <w:pStyle w:val="ProductList-Body"/>
      </w:pPr>
      <w:r>
        <w:t xml:space="preserve">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w:t>
      </w:r>
      <w:hyperlink r:id="rId148">
        <w:r>
          <w:rPr>
            <w:color w:val="00467F"/>
            <w:u w:val="single"/>
          </w:rPr>
          <w:t>http://go.microsoft.com/fwlink/?LinkId=627000</w:t>
        </w:r>
      </w:hyperlink>
      <w:r>
        <w:t xml:space="preserve"> a je poskytnut zákazníkovi na základě licence v souladu s platnými licencemi typu open source.</w:t>
      </w:r>
    </w:p>
    <w:p w:rsidR="0039083B" w:rsidRDefault="0039083B">
      <w:pPr>
        <w:pStyle w:val="ProductList-Body"/>
      </w:pPr>
    </w:p>
    <w:p w:rsidR="0039083B" w:rsidRDefault="007A5D75">
      <w:pPr>
        <w:pStyle w:val="ProductList-ClauseHeading"/>
        <w:outlineLvl w:val="2"/>
      </w:pPr>
      <w:r>
        <w:t>Aktivace/souhlas pro internetové služby</w:t>
      </w:r>
    </w:p>
    <w:p w:rsidR="0039083B" w:rsidRDefault="007A5D75">
      <w:pPr>
        <w:pStyle w:val="ProductList-Body"/>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rsidR="0039083B" w:rsidRDefault="0039083B">
      <w:pPr>
        <w:pStyle w:val="ProductList-Body"/>
      </w:pPr>
    </w:p>
    <w:p w:rsidR="0039083B" w:rsidRDefault="007A5D75">
      <w:pPr>
        <w:pStyle w:val="ProductList-ClauseHeading"/>
        <w:outlineLvl w:val="2"/>
      </w:pPr>
      <w:r>
        <w:t>Aktualizace softwaru diskových polí</w:t>
      </w:r>
    </w:p>
    <w:p w:rsidR="0039083B" w:rsidRDefault="007A5D75">
      <w:pPr>
        <w:pStyle w:val="ProductList-Body"/>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rsidR="0039083B" w:rsidRDefault="007A5D75">
      <w:pPr>
        <w:pStyle w:val="ProductList-Offering1Heading"/>
        <w:outlineLvl w:val="1"/>
      </w:pPr>
      <w:bookmarkStart w:id="417" w:name="_Sec903"/>
      <w:r>
        <w:t>Omezená záruka na hardware</w:t>
      </w:r>
      <w:bookmarkEnd w:id="417"/>
      <w:r>
        <w:fldChar w:fldCharType="begin"/>
      </w:r>
      <w:r>
        <w:instrText xml:space="preserve"> TC "</w:instrText>
      </w:r>
      <w:bookmarkStart w:id="418" w:name="_Toc507616682"/>
      <w:r>
        <w:instrText>Omezená záruka na hardware</w:instrText>
      </w:r>
      <w:bookmarkEnd w:id="418"/>
      <w:r>
        <w:instrText>" \l 2</w:instrText>
      </w:r>
      <w:r>
        <w:fldChar w:fldCharType="end"/>
      </w:r>
    </w:p>
    <w:p w:rsidR="0039083B" w:rsidRDefault="007A5D75">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w:t>
      </w:r>
      <w:r>
        <w:lastRenderedPageBreak/>
        <w:t xml:space="preserve">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r>
        <w:t>.</w:t>
      </w:r>
    </w:p>
    <w:p w:rsidR="0039083B" w:rsidRDefault="007A5D75">
      <w:pPr>
        <w:pStyle w:val="ProductList-Offering1Heading"/>
        <w:outlineLvl w:val="1"/>
      </w:pPr>
      <w:bookmarkStart w:id="419" w:name="_Sec904"/>
      <w:r>
        <w:t>Odškodnění. Obhajoba proti nárokům třetí strany</w:t>
      </w:r>
      <w:bookmarkEnd w:id="419"/>
      <w:r>
        <w:fldChar w:fldCharType="begin"/>
      </w:r>
      <w:r>
        <w:instrText xml:space="preserve"> TC "</w:instrText>
      </w:r>
      <w:bookmarkStart w:id="420" w:name="_Toc507616683"/>
      <w:r>
        <w:instrText>Odškodnění. Obhajoba proti nárokům třetí strany</w:instrText>
      </w:r>
      <w:bookmarkEnd w:id="420"/>
      <w:r>
        <w:instrText>" \l 2</w:instrText>
      </w:r>
      <w:r>
        <w:fldChar w:fldCharType="end"/>
      </w:r>
    </w:p>
    <w:p w:rsidR="0039083B" w:rsidRDefault="007A5D75">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rsidR="0039083B" w:rsidRDefault="007A5D75">
      <w:pPr>
        <w:pStyle w:val="ProductList-Offering1Heading"/>
        <w:outlineLvl w:val="1"/>
      </w:pPr>
      <w:bookmarkStart w:id="421" w:name="_Sec905"/>
      <w:r>
        <w:t>Omezení odpovědnosti</w:t>
      </w:r>
      <w:bookmarkEnd w:id="421"/>
      <w:r>
        <w:fldChar w:fldCharType="begin"/>
      </w:r>
      <w:r>
        <w:instrText xml:space="preserve"> TC "</w:instrText>
      </w:r>
      <w:bookmarkStart w:id="422" w:name="_Toc507616684"/>
      <w:r>
        <w:instrText>Omezení odpovědnosti</w:instrText>
      </w:r>
      <w:bookmarkEnd w:id="422"/>
      <w:r>
        <w:instrText>" \l 2</w:instrText>
      </w:r>
      <w:r>
        <w:fldChar w:fldCharType="end"/>
      </w:r>
    </w:p>
    <w:p w:rsidR="0039083B" w:rsidRDefault="007A5D75">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rsidR="0039083B" w:rsidRDefault="007A5D75">
      <w:pPr>
        <w:pStyle w:val="ProductList-Offering1Heading"/>
        <w:outlineLvl w:val="1"/>
      </w:pPr>
      <w:bookmarkStart w:id="423" w:name="_Sec906"/>
      <w:r>
        <w:t>Zákony pro regulaci vývozu z USA</w:t>
      </w:r>
      <w:bookmarkEnd w:id="423"/>
      <w:r>
        <w:fldChar w:fldCharType="begin"/>
      </w:r>
      <w:r>
        <w:instrText xml:space="preserve"> TC "</w:instrText>
      </w:r>
      <w:bookmarkStart w:id="424" w:name="_Toc507616685"/>
      <w:r>
        <w:instrText>Zákony pro regulaci vývozu z USA</w:instrText>
      </w:r>
      <w:bookmarkEnd w:id="424"/>
      <w:r>
        <w:instrText>" \l 2</w:instrText>
      </w:r>
      <w:r>
        <w:fldChar w:fldCharType="end"/>
      </w:r>
    </w:p>
    <w:p w:rsidR="0039083B" w:rsidRDefault="007A5D75">
      <w:pPr>
        <w:pStyle w:val="ProductList-Body"/>
      </w:pPr>
      <w:r>
        <w:t>Disková pole podléhají ustanovením v multilicenční smlouvě zákazníka týkajícím se předpisů, kterými se řídí export z USA.</w:t>
      </w:r>
    </w:p>
    <w:p w:rsidR="0039083B" w:rsidRDefault="007A5D75">
      <w:pPr>
        <w:pStyle w:val="ProductList-Offering1Heading"/>
        <w:outlineLvl w:val="1"/>
      </w:pPr>
      <w:bookmarkStart w:id="425" w:name="_Sec907"/>
      <w:r>
        <w:t>Shromažďování informací o diagnostice</w:t>
      </w:r>
      <w:bookmarkEnd w:id="425"/>
      <w:r>
        <w:fldChar w:fldCharType="begin"/>
      </w:r>
      <w:r>
        <w:instrText xml:space="preserve"> TC "</w:instrText>
      </w:r>
      <w:bookmarkStart w:id="426" w:name="_Toc507616686"/>
      <w:r>
        <w:instrText>Shromažďování informací o diagnostice</w:instrText>
      </w:r>
      <w:bookmarkEnd w:id="426"/>
      <w:r>
        <w:instrText>" \l 2</w:instrText>
      </w:r>
      <w:r>
        <w:fldChar w:fldCharType="end"/>
      </w:r>
    </w:p>
    <w:p w:rsidR="0039083B" w:rsidRDefault="007A5D75">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49">
        <w:r>
          <w:rPr>
            <w:color w:val="00467F"/>
            <w:u w:val="single"/>
          </w:rPr>
          <w:t>https://www.microsoft.com/en-us/privacystatement</w:t>
        </w:r>
      </w:hyperlink>
      <w:r>
        <w:t>.</w:t>
      </w:r>
    </w:p>
    <w:p w:rsidR="0039083B" w:rsidRDefault="007A5D75">
      <w:pPr>
        <w:pStyle w:val="ProductList-Offering1Heading"/>
        <w:outlineLvl w:val="1"/>
      </w:pPr>
      <w:bookmarkStart w:id="427" w:name="_Sec908"/>
      <w:r>
        <w:t>Použití ve státní správě</w:t>
      </w:r>
      <w:bookmarkEnd w:id="427"/>
      <w:r>
        <w:fldChar w:fldCharType="begin"/>
      </w:r>
      <w:r>
        <w:instrText xml:space="preserve"> TC "</w:instrText>
      </w:r>
      <w:bookmarkStart w:id="428" w:name="_Toc507616687"/>
      <w:r>
        <w:instrText>Použití ve státní správě</w:instrText>
      </w:r>
      <w:bookmarkEnd w:id="428"/>
      <w:r>
        <w:instrText>" \l 2</w:instrText>
      </w:r>
      <w:r>
        <w:fldChar w:fldCharType="end"/>
      </w:r>
    </w:p>
    <w:p w:rsidR="0039083B" w:rsidRDefault="007A5D75">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rsidR="0039083B" w:rsidRDefault="0039083B">
      <w:pPr>
        <w:pStyle w:val="ProductList-Body"/>
        <w:jc w:val="right"/>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7A5D75">
      <w:pPr>
        <w:pStyle w:val="ProductList-SectionHeading"/>
        <w:pageBreakBefore/>
        <w:outlineLvl w:val="0"/>
      </w:pPr>
      <w:bookmarkStart w:id="429" w:name="_Sec1230"/>
      <w:bookmarkEnd w:id="409"/>
      <w:r>
        <w:lastRenderedPageBreak/>
        <w:t>Příloha H – Výhody při užívání studenty a akademické programy</w:t>
      </w:r>
      <w:r>
        <w:fldChar w:fldCharType="begin"/>
      </w:r>
      <w:r>
        <w:instrText xml:space="preserve"> TC "</w:instrText>
      </w:r>
      <w:bookmarkStart w:id="430" w:name="_Toc507616688"/>
      <w:r>
        <w:instrText>Příloha H – Výhody při užívání studenty a akademické programy</w:instrText>
      </w:r>
      <w:bookmarkEnd w:id="430"/>
      <w:r>
        <w:instrText>" \l 1</w:instrText>
      </w:r>
      <w:r>
        <w:fldChar w:fldCharType="end"/>
      </w:r>
    </w:p>
    <w:p w:rsidR="0039083B" w:rsidRDefault="007A5D75">
      <w:pPr>
        <w:pStyle w:val="ProductList-Body"/>
      </w:pPr>
      <w:r>
        <w:t xml:space="preserve">Tento oddíl informuje o specifických výhodách poskytovaných studentům v rámci OVS-ES, EES a programů CSP. Studenti užívající licence udělené prostřednictvím programu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musí být samostatně licencováni pro přístup k lokálnímu serverovému softwaru pro infrastrukturu a zajištění produktivity. </w:t>
      </w:r>
    </w:p>
    <w:p w:rsidR="0039083B" w:rsidRDefault="007A5D75">
      <w:pPr>
        <w:pStyle w:val="ProductList-Offering1Heading"/>
        <w:outlineLvl w:val="1"/>
      </w:pPr>
      <w:r>
        <w:t>Prováděcí smlouva Enrollment for Education Solutions 2017 – oprávnění prostřednictvím kvalifikující sady</w:t>
      </w:r>
      <w:r>
        <w:fldChar w:fldCharType="begin"/>
      </w:r>
      <w:r>
        <w:instrText xml:space="preserve"> TC "</w:instrText>
      </w:r>
      <w:bookmarkStart w:id="431" w:name="_Toc507616689"/>
      <w:r>
        <w:instrText>Prováděcí smlouva Enrollment for Education Solutions 2017 – oprávnění prostřednictvím kvalifikující sady</w:instrText>
      </w:r>
      <w:bookmarkEnd w:id="431"/>
      <w:r>
        <w:instrText xml:space="preserve"> " \l 2</w:instrText>
      </w:r>
      <w:r>
        <w:fldChar w:fldCharType="end"/>
      </w:r>
    </w:p>
    <w:p w:rsidR="0039083B" w:rsidRDefault="007A5D75">
      <w:pPr>
        <w:pStyle w:val="ProductList-Body"/>
      </w:pPr>
      <w:r>
        <w:t>Následující kvalifikující produkty pro EES 2017 poskytují výhody při užívání studenty pro produkty uvedené ve sloupci Výhody při užívání studenty.</w:t>
      </w:r>
    </w:p>
    <w:p w:rsidR="0039083B" w:rsidRDefault="007A5D75">
      <w:pPr>
        <w:pStyle w:val="ProductList-Body"/>
        <w:jc w:val="center"/>
      </w:pPr>
      <w:r>
        <w:rPr>
          <w:b/>
        </w:rPr>
        <w:t>Kvalifikující produkty</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39083B">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39083B" w:rsidRDefault="0039083B">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9083B" w:rsidRDefault="007A5D75">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39083B" w:rsidRDefault="007A5D75">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39083B" w:rsidRDefault="007A5D75">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39083B" w:rsidRDefault="007A5D75">
            <w:pPr>
              <w:pStyle w:val="ProductList-TableBody"/>
              <w:jc w:val="center"/>
            </w:pPr>
            <w:r>
              <w:rPr>
                <w:color w:val="FFFFFF"/>
              </w:rPr>
              <w:t>Office 365</w:t>
            </w:r>
          </w:p>
        </w:tc>
      </w:tr>
      <w:tr w:rsidR="0039083B">
        <w:tc>
          <w:tcPr>
            <w:tcW w:w="3180" w:type="dxa"/>
            <w:tcBorders>
              <w:top w:val="single" w:sz="4" w:space="0" w:color="FFFFFF"/>
              <w:left w:val="single" w:sz="4" w:space="0" w:color="FFFFFF"/>
              <w:bottom w:val="dashed" w:sz="4" w:space="0" w:color="B2B2B2"/>
              <w:right w:val="single" w:sz="4" w:space="0" w:color="FFFFFF"/>
            </w:tcBorders>
          </w:tcPr>
          <w:p w:rsidR="0039083B" w:rsidRDefault="007A5D75">
            <w:pPr>
              <w:pStyle w:val="ProductList-TableBody"/>
            </w:pPr>
            <w:r>
              <w:rPr>
                <w:b/>
              </w:rPr>
              <w:t>Výhody při užívání studenty</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A5</w:t>
            </w:r>
          </w:p>
        </w:tc>
      </w:tr>
      <w:tr w:rsidR="0039083B">
        <w:tc>
          <w:tcPr>
            <w:tcW w:w="318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18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18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18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18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18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18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18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180" w:type="dxa"/>
            <w:tcBorders>
              <w:top w:val="dashed" w:sz="4" w:space="0" w:color="B2B2B2"/>
              <w:left w:val="single" w:sz="4" w:space="0" w:color="FFFFFF"/>
              <w:bottom w:val="single" w:sz="4" w:space="0" w:color="FFFFFF"/>
              <w:right w:val="single" w:sz="4" w:space="0" w:color="FFFFFF"/>
            </w:tcBorders>
          </w:tcPr>
          <w:p w:rsidR="0039083B" w:rsidRDefault="007A5D75">
            <w:pPr>
              <w:pStyle w:val="ProductList-TableBody"/>
            </w:pPr>
            <w:r>
              <w:t>Office 365 Advanced Threat Protection</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bl>
    <w:p w:rsidR="0039083B" w:rsidRDefault="007A5D75">
      <w:pPr>
        <w:pStyle w:val="ProductList-Body"/>
      </w:pPr>
      <w:r>
        <w:rPr>
          <w:i/>
          <w:sz w:val="14"/>
          <w:vertAlign w:val="superscript"/>
        </w:rPr>
        <w:t>1</w:t>
      </w:r>
      <w:r>
        <w:rPr>
          <w:i/>
          <w:sz w:val="14"/>
        </w:rPr>
        <w:t>Zahrnuje produkt Microsoft 365 Education A3 ekvivalentní s Core CAL.</w:t>
      </w:r>
    </w:p>
    <w:p w:rsidR="0039083B" w:rsidRDefault="007A5D75">
      <w:pPr>
        <w:pStyle w:val="ProductList-Body"/>
      </w:pPr>
      <w:r>
        <w:rPr>
          <w:i/>
          <w:sz w:val="14"/>
          <w:vertAlign w:val="superscript"/>
        </w:rPr>
        <w:t>2</w:t>
      </w:r>
      <w:r>
        <w:rPr>
          <w:i/>
          <w:sz w:val="14"/>
        </w:rPr>
        <w:t xml:space="preserve">Zařízení vlastněná institucemi mohou používat verzi Windows Education nebo Enterprise. </w:t>
      </w:r>
    </w:p>
    <w:p w:rsidR="0039083B" w:rsidRDefault="007A5D75">
      <w:pPr>
        <w:pStyle w:val="ProductList-Body"/>
      </w:pPr>
      <w:r>
        <w:rPr>
          <w:i/>
          <w:sz w:val="14"/>
          <w:vertAlign w:val="superscript"/>
        </w:rPr>
        <w:t>3</w:t>
      </w:r>
      <w:r>
        <w:rPr>
          <w:i/>
          <w:sz w:val="14"/>
        </w:rPr>
        <w:t xml:space="preserve">Uživatelé licencovaní prostřednictvím programu Výhody při užívání studenty musí být licencováni samostatně, aby mohli využívat práva na virtualizaci systému. </w:t>
      </w:r>
    </w:p>
    <w:p w:rsidR="0039083B" w:rsidRDefault="0039083B">
      <w:pPr>
        <w:pStyle w:val="ProductList-Body"/>
      </w:pPr>
    </w:p>
    <w:p w:rsidR="0039083B" w:rsidRDefault="007A5D75">
      <w:pPr>
        <w:pStyle w:val="ProductList-Offering1Heading"/>
        <w:outlineLvl w:val="1"/>
      </w:pPr>
      <w:r>
        <w:t>Dostupnost a oprávnění</w:t>
      </w:r>
      <w:r>
        <w:fldChar w:fldCharType="begin"/>
      </w:r>
      <w:r>
        <w:instrText xml:space="preserve"> TC "</w:instrText>
      </w:r>
      <w:bookmarkStart w:id="432" w:name="_Toc507616690"/>
      <w:r>
        <w:instrText>Dostupnost a oprávnění</w:instrText>
      </w:r>
      <w:bookmarkEnd w:id="432"/>
      <w:r>
        <w:instrText xml:space="preserve"> " \l 2</w:instrText>
      </w:r>
      <w:r>
        <w:fldChar w:fldCharType="end"/>
      </w:r>
    </w:p>
    <w:p w:rsidR="0039083B" w:rsidRDefault="007A5D75">
      <w:pPr>
        <w:pStyle w:val="ProductList-Body"/>
      </w:pPr>
      <w:r>
        <w:t xml:space="preserve">V následující tabulce je uveden seznam produktů, které poskytují výhody při užívání studenty v rámci programu. Kromě toho je definováno množství instancí studentských výhod pro každou nabídku pedagoga/zaměstnance nebo znalostního pracovníka.  </w:t>
      </w:r>
    </w:p>
    <w:p w:rsidR="0039083B" w:rsidRDefault="0039083B">
      <w:pPr>
        <w:pStyle w:val="ProductList-Body"/>
      </w:pPr>
    </w:p>
    <w:tbl>
      <w:tblPr>
        <w:tblStyle w:val="PURTable"/>
        <w:tblW w:w="0" w:type="dxa"/>
        <w:tblLook w:val="04A0" w:firstRow="1" w:lastRow="0" w:firstColumn="1" w:lastColumn="0" w:noHBand="0" w:noVBand="1"/>
      </w:tblPr>
      <w:tblGrid>
        <w:gridCol w:w="3482"/>
        <w:gridCol w:w="2799"/>
        <w:gridCol w:w="1240"/>
        <w:gridCol w:w="1146"/>
        <w:gridCol w:w="1124"/>
        <w:gridCol w:w="1125"/>
      </w:tblGrid>
      <w:tr w:rsidR="0039083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39083B" w:rsidRDefault="007A5D75">
            <w:pPr>
              <w:pStyle w:val="ProductList-TableBody"/>
              <w:jc w:val="center"/>
            </w:pPr>
            <w:r>
              <w:rPr>
                <w:b/>
              </w:rPr>
              <w:t>Kvalifikující produkt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Studentské instance poskytované na pedagoga/zaměstnance nebo znalostního pracovníka</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39083B" w:rsidRDefault="007A5D75">
            <w:pPr>
              <w:pStyle w:val="ProductList-TableBody"/>
              <w:jc w:val="center"/>
            </w:pPr>
            <w:r>
              <w:rPr>
                <w:color w:val="FFFFFF"/>
              </w:rPr>
              <w:t>CSP</w:t>
            </w:r>
          </w:p>
        </w:tc>
      </w:tr>
      <w:tr w:rsidR="0039083B">
        <w:tc>
          <w:tcPr>
            <w:tcW w:w="3800" w:type="dxa"/>
            <w:tcBorders>
              <w:top w:val="single" w:sz="4" w:space="0" w:color="FFFFFF"/>
              <w:left w:val="dashed" w:sz="4" w:space="0" w:color="FFFFFF"/>
              <w:bottom w:val="dashed" w:sz="4" w:space="0" w:color="6E6E6E"/>
              <w:right w:val="dashed" w:sz="4" w:space="0" w:color="FFFFFF"/>
            </w:tcBorders>
          </w:tcPr>
          <w:p w:rsidR="0039083B" w:rsidRDefault="007A5D75">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39083B" w:rsidRDefault="007A5D7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Azure Active Directory Premium (Plán 1 a Plán 2)</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Office 365 Advanced Threat Protection</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Windows 10 Education A3/A5 (na uživatele)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Windows 10 Education E3/E5 (na uživatele)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800" w:type="dxa"/>
            <w:tcBorders>
              <w:top w:val="dashed" w:sz="4" w:space="0" w:color="6E6E6E"/>
              <w:left w:val="dashed" w:sz="4" w:space="0" w:color="FFFFFF"/>
              <w:bottom w:val="dashed" w:sz="4" w:space="0" w:color="6E6E6E"/>
              <w:right w:val="dashed" w:sz="4" w:space="0" w:color="FFFFFF"/>
            </w:tcBorders>
          </w:tcPr>
          <w:p w:rsidR="0039083B" w:rsidRDefault="007A5D75">
            <w:pPr>
              <w:pStyle w:val="ProductList-TableBody"/>
            </w:pPr>
            <w:r>
              <w:t>Windows 10 Education E5 (na zařízení)</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r w:rsidR="0039083B">
        <w:tc>
          <w:tcPr>
            <w:tcW w:w="3800" w:type="dxa"/>
            <w:tcBorders>
              <w:top w:val="dashed" w:sz="4" w:space="0" w:color="6E6E6E"/>
              <w:left w:val="dashed" w:sz="4" w:space="0" w:color="FFFFFF"/>
              <w:bottom w:val="single" w:sz="4" w:space="0" w:color="FFFFFF"/>
              <w:right w:val="dashed" w:sz="4" w:space="0" w:color="FFFFFF"/>
            </w:tcBorders>
          </w:tcPr>
          <w:p w:rsidR="0039083B" w:rsidRDefault="007A5D75">
            <w:pPr>
              <w:pStyle w:val="ProductList-TableBody"/>
            </w:pPr>
            <w:r>
              <w:t>Windows 10 Education Upgrade (na zařízení)</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39083B" w:rsidRDefault="007A5D75">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39083B" w:rsidRDefault="0039083B">
            <w:pPr>
              <w:pStyle w:val="ProductList-TableBody"/>
            </w:pPr>
          </w:p>
        </w:tc>
      </w:tr>
    </w:tbl>
    <w:p w:rsidR="0039083B" w:rsidRDefault="007A5D75">
      <w:pPr>
        <w:pStyle w:val="ProductList-Body"/>
      </w:pPr>
      <w:r>
        <w:rPr>
          <w:i/>
          <w:sz w:val="14"/>
          <w:vertAlign w:val="superscript"/>
        </w:rPr>
        <w:t>1</w:t>
      </w:r>
      <w:r>
        <w:rPr>
          <w:i/>
          <w:sz w:val="14"/>
        </w:rPr>
        <w:t>Nabídka výhod při užívání studenty nezahrnuje službu Azure Information Protection.</w:t>
      </w:r>
    </w:p>
    <w:p w:rsidR="0039083B" w:rsidRDefault="007A5D75">
      <w:pPr>
        <w:pStyle w:val="ProductList-Body"/>
      </w:pPr>
      <w:r>
        <w:rPr>
          <w:i/>
          <w:sz w:val="14"/>
          <w:vertAlign w:val="superscript"/>
        </w:rPr>
        <w:t>2</w:t>
      </w:r>
      <w:r>
        <w:rPr>
          <w:i/>
          <w:sz w:val="14"/>
        </w:rPr>
        <w:t>Nabídka výhod při užívání studenty nezahrnuje službu Azure Information Protection a Microsoft Cloud App Security.</w:t>
      </w:r>
    </w:p>
    <w:p w:rsidR="0039083B" w:rsidRDefault="007A5D75">
      <w:pPr>
        <w:pStyle w:val="ProductList-Body"/>
      </w:pPr>
      <w:r>
        <w:rPr>
          <w:i/>
          <w:sz w:val="14"/>
          <w:vertAlign w:val="superscript"/>
        </w:rPr>
        <w:t>3</w:t>
      </w:r>
      <w:r>
        <w:rPr>
          <w:i/>
          <w:sz w:val="14"/>
        </w:rPr>
        <w:t xml:space="preserve">Uživatelé licencovaní prostřednictvím programu Výhody při užívání studenty musí být licencováni samostatně, aby mohli využívat práva na virtualizaci systému. </w:t>
      </w:r>
    </w:p>
    <w:p w:rsidR="0039083B" w:rsidRDefault="007A5D75">
      <w:pPr>
        <w:pStyle w:val="ProductList-Body"/>
      </w:pPr>
      <w:r>
        <w:rPr>
          <w:i/>
          <w:sz w:val="14"/>
          <w:vertAlign w:val="superscript"/>
        </w:rPr>
        <w:t>4</w:t>
      </w:r>
      <w:r>
        <w:rPr>
          <w:i/>
          <w:sz w:val="14"/>
        </w:rPr>
        <w:t xml:space="preserve">Instituce mohou získat licence k produktu Minecraft: Education Edition bezplatně pro své studenty, pokud samy zakoupily licence k produktu Minecraft: z nabídky Education Edition Faculty pro všechny své pedagogy/zaměstnance a znalostní pracovníky. Licence získané tímto způsobem nezakládají nárok na plnění jakýchkoli požadavků uvedených v objednávce. </w:t>
      </w:r>
    </w:p>
    <w:p w:rsidR="0039083B" w:rsidRDefault="0039083B">
      <w:pPr>
        <w:pStyle w:val="ProductList-Body"/>
      </w:pPr>
    </w:p>
    <w:p w:rsidR="0039083B" w:rsidRDefault="007A5D75">
      <w:pPr>
        <w:pStyle w:val="ProductList-ClauseHeading"/>
        <w:outlineLvl w:val="2"/>
      </w:pPr>
      <w:r>
        <w:t>Omezení počítačového operačního systému Windows</w:t>
      </w:r>
    </w:p>
    <w:p w:rsidR="0039083B" w:rsidRDefault="007A5D7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rsidR="0039083B" w:rsidRDefault="0039083B">
      <w:pPr>
        <w:pStyle w:val="ProductList-Body"/>
      </w:pPr>
    </w:p>
    <w:p w:rsidR="0039083B" w:rsidRDefault="007A5D75">
      <w:pPr>
        <w:pStyle w:val="ProductList-Offering1Heading"/>
        <w:outlineLvl w:val="1"/>
      </w:pPr>
      <w:r>
        <w:lastRenderedPageBreak/>
        <w:t>Prováděcí smlouva Enrollment for Education Solutions (verze před rokem 2017) – dostupnost programu</w:t>
      </w:r>
      <w:r>
        <w:fldChar w:fldCharType="begin"/>
      </w:r>
      <w:r>
        <w:instrText xml:space="preserve"> TC "</w:instrText>
      </w:r>
      <w:bookmarkStart w:id="433" w:name="_Toc507616691"/>
      <w:r>
        <w:instrText>Prováděcí smlouva Enrollment for Education Solutions (verze před rokem 2017) – dostupnost programu</w:instrText>
      </w:r>
      <w:bookmarkEnd w:id="433"/>
      <w:r>
        <w:instrText>" \l 2</w:instrText>
      </w:r>
      <w:r>
        <w:fldChar w:fldCharType="end"/>
      </w:r>
    </w:p>
    <w:p w:rsidR="0039083B" w:rsidRDefault="007A5D75">
      <w:pPr>
        <w:pStyle w:val="ProductList-Body"/>
      </w:pPr>
      <w:r>
        <w:t>Označuje pro každý produkt typ nabídky pro zákazníky se smlouvou EES před rokem 2017.</w:t>
      </w:r>
    </w:p>
    <w:p w:rsidR="0039083B" w:rsidRDefault="0039083B">
      <w:pPr>
        <w:pStyle w:val="ProductList-Body"/>
      </w:pPr>
    </w:p>
    <w:tbl>
      <w:tblPr>
        <w:tblStyle w:val="PURTable"/>
        <w:tblW w:w="0" w:type="dxa"/>
        <w:tblLook w:val="04A0" w:firstRow="1" w:lastRow="0" w:firstColumn="1" w:lastColumn="0" w:noHBand="0" w:noVBand="1"/>
      </w:tblPr>
      <w:tblGrid>
        <w:gridCol w:w="7933"/>
        <w:gridCol w:w="2983"/>
      </w:tblGrid>
      <w:tr w:rsidR="0039083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39083B" w:rsidRDefault="007A5D7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39083B" w:rsidRDefault="007A5D75">
            <w:pPr>
              <w:pStyle w:val="ProductList-TableBody"/>
              <w:jc w:val="center"/>
            </w:pPr>
            <w:r>
              <w:rPr>
                <w:color w:val="FFFFFF"/>
              </w:rPr>
              <w:t xml:space="preserve">EES </w:t>
            </w:r>
          </w:p>
        </w:tc>
      </w:tr>
      <w:tr w:rsidR="0039083B">
        <w:tc>
          <w:tcPr>
            <w:tcW w:w="8820" w:type="dxa"/>
            <w:tcBorders>
              <w:top w:val="single" w:sz="4" w:space="0" w:color="FFFFFF"/>
              <w:left w:val="single" w:sz="4" w:space="0" w:color="FFFFFF"/>
              <w:bottom w:val="dashed" w:sz="4" w:space="0" w:color="B2B2B2"/>
              <w:right w:val="single" w:sz="4" w:space="0" w:color="FFFFFF"/>
            </w:tcBorders>
          </w:tcPr>
          <w:p w:rsidR="0039083B" w:rsidRDefault="007A5D75">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9083B">
        <w:tc>
          <w:tcPr>
            <w:tcW w:w="882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Sada Core CAL Suite (zařízení a uživatel)</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9083B">
        <w:tc>
          <w:tcPr>
            <w:tcW w:w="882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Enterprise CAL Suite (zařízení a uživatel)</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9083B">
        <w:tc>
          <w:tcPr>
            <w:tcW w:w="882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9083B">
        <w:tc>
          <w:tcPr>
            <w:tcW w:w="8820" w:type="dxa"/>
            <w:tcBorders>
              <w:top w:val="dashed" w:sz="4" w:space="0" w:color="B2B2B2"/>
              <w:left w:val="single" w:sz="4" w:space="0" w:color="FFFFFF"/>
              <w:bottom w:val="dashed" w:sz="4" w:space="0" w:color="B2B2B2"/>
              <w:right w:val="single" w:sz="4" w:space="0" w:color="FFFFFF"/>
            </w:tcBorders>
          </w:tcPr>
          <w:p w:rsidR="0039083B" w:rsidRDefault="007A5D75">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39083B">
        <w:tc>
          <w:tcPr>
            <w:tcW w:w="8820" w:type="dxa"/>
            <w:tcBorders>
              <w:top w:val="dashed" w:sz="4" w:space="0" w:color="B2B2B2"/>
              <w:left w:val="single" w:sz="4" w:space="0" w:color="FFFFFF"/>
              <w:bottom w:val="single" w:sz="4" w:space="0" w:color="FFFFFF"/>
              <w:right w:val="single" w:sz="4" w:space="0" w:color="FFFFFF"/>
            </w:tcBorders>
          </w:tcPr>
          <w:p w:rsidR="0039083B" w:rsidRDefault="007A5D75">
            <w:pPr>
              <w:pStyle w:val="ProductList-TableBody"/>
            </w:pPr>
            <w:r>
              <w:t xml:space="preserve"> 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39083B" w:rsidRDefault="007A5D7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rsidR="0039083B" w:rsidRDefault="0039083B">
      <w:pPr>
        <w:pStyle w:val="PURBreadcrumb"/>
      </w:pPr>
    </w:p>
    <w:tbl>
      <w:tblPr>
        <w:tblStyle w:val="PURTable"/>
        <w:tblW w:w="0" w:type="dxa"/>
        <w:tblLook w:val="04A0" w:firstRow="1" w:lastRow="0" w:firstColumn="1" w:lastColumn="0" w:noHBand="0" w:noVBand="1"/>
      </w:tblPr>
      <w:tblGrid>
        <w:gridCol w:w="10916"/>
      </w:tblGrid>
      <w:tr w:rsidR="0039083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83B" w:rsidRDefault="008D36CB">
            <w:pPr>
              <w:pStyle w:val="ProductList-TableBody"/>
              <w:jc w:val="right"/>
            </w:pPr>
            <w:hyperlink w:anchor="_Sec842">
              <w:r w:rsidR="007A5D75">
                <w:rPr>
                  <w:color w:val="00467F"/>
                  <w:sz w:val="14"/>
                  <w:u w:val="single"/>
                </w:rPr>
                <w:t>Obsah</w:t>
              </w:r>
            </w:hyperlink>
            <w:r w:rsidR="007A5D75">
              <w:rPr>
                <w:sz w:val="14"/>
              </w:rPr>
              <w:t xml:space="preserve"> / </w:t>
            </w:r>
            <w:hyperlink w:anchor="_Sec549">
              <w:r w:rsidR="007A5D75">
                <w:rPr>
                  <w:color w:val="00467F"/>
                  <w:sz w:val="14"/>
                  <w:u w:val="single"/>
                </w:rPr>
                <w:t>Slovník</w:t>
              </w:r>
            </w:hyperlink>
            <w:r w:rsidR="007A5D75">
              <w:rPr>
                <w:sz w:val="14"/>
              </w:rPr>
              <w:t xml:space="preserve"> / </w:t>
            </w:r>
            <w:hyperlink w:anchor="_Sec844">
              <w:r w:rsidR="007A5D75">
                <w:rPr>
                  <w:color w:val="00467F"/>
                  <w:sz w:val="14"/>
                  <w:u w:val="single"/>
                </w:rPr>
                <w:t>Index</w:t>
              </w:r>
            </w:hyperlink>
          </w:p>
        </w:tc>
      </w:tr>
    </w:tbl>
    <w:p w:rsidR="0039083B" w:rsidRDefault="0039083B">
      <w:pPr>
        <w:pStyle w:val="ProductList-Body"/>
      </w:pPr>
    </w:p>
    <w:p w:rsidR="0039083B" w:rsidRDefault="0039083B">
      <w:pPr>
        <w:sectPr w:rsidR="0039083B">
          <w:headerReference w:type="default" r:id="rId150"/>
          <w:footerReference w:type="default" r:id="rId151"/>
          <w:type w:val="continuous"/>
          <w:pgSz w:w="12240" w:h="15840" w:code="1"/>
          <w:pgMar w:top="1170" w:right="720" w:bottom="720" w:left="720" w:header="432" w:footer="288" w:gutter="0"/>
          <w:cols w:space="360"/>
        </w:sectPr>
      </w:pPr>
    </w:p>
    <w:bookmarkEnd w:id="429"/>
    <w:p w:rsidR="0039083B" w:rsidRDefault="007A5D75">
      <w:pPr>
        <w:pStyle w:val="ProductList-SectionHeading"/>
        <w:pageBreakBefore/>
        <w:outlineLvl w:val="0"/>
      </w:pPr>
      <w:r>
        <w:lastRenderedPageBreak/>
        <w:t>Index</w:t>
      </w:r>
      <w:r>
        <w:fldChar w:fldCharType="begin"/>
      </w:r>
      <w:r>
        <w:instrText xml:space="preserve"> TC "</w:instrText>
      </w:r>
      <w:bookmarkStart w:id="434" w:name="_Toc507616692"/>
      <w:r>
        <w:instrText>Index</w:instrText>
      </w:r>
      <w:bookmarkEnd w:id="434"/>
      <w:r>
        <w:instrText>" \l 1</w:instrText>
      </w:r>
      <w:r>
        <w:fldChar w:fldCharType="end"/>
      </w:r>
    </w:p>
    <w:p w:rsidR="0039083B" w:rsidRDefault="0039083B">
      <w:pPr>
        <w:pStyle w:val="ProductList-Body"/>
      </w:pPr>
    </w:p>
    <w:p w:rsidR="0039083B" w:rsidRDefault="0039083B">
      <w:pPr>
        <w:sectPr w:rsidR="0039083B">
          <w:headerReference w:type="default" r:id="rId152"/>
          <w:footerReference w:type="default" r:id="rId153"/>
          <w:type w:val="continuous"/>
          <w:pgSz w:w="12240" w:h="15840" w:code="1"/>
          <w:pgMar w:top="1170" w:right="720" w:bottom="720" w:left="720" w:header="432" w:footer="288" w:gutter="0"/>
          <w:cols w:space="360"/>
        </w:sectPr>
      </w:pPr>
    </w:p>
    <w:p w:rsidR="00CC4A3E" w:rsidRDefault="007A5D75">
      <w:pPr>
        <w:pStyle w:val="ProductList-Body"/>
        <w:rPr>
          <w:noProof/>
        </w:rPr>
        <w:sectPr w:rsidR="00CC4A3E" w:rsidSect="00CC4A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C4A3E" w:rsidRDefault="00CC4A3E">
      <w:pPr>
        <w:pStyle w:val="Index1"/>
        <w:tabs>
          <w:tab w:val="right" w:pos="5030"/>
        </w:tabs>
        <w:rPr>
          <w:noProof/>
        </w:rPr>
      </w:pPr>
      <w:r>
        <w:rPr>
          <w:noProof/>
        </w:rPr>
        <w:t>Access 2016, 22</w:t>
      </w:r>
    </w:p>
    <w:p w:rsidR="00CC4A3E" w:rsidRDefault="00CC4A3E">
      <w:pPr>
        <w:pStyle w:val="Index1"/>
        <w:tabs>
          <w:tab w:val="right" w:pos="5030"/>
        </w:tabs>
        <w:rPr>
          <w:noProof/>
        </w:rPr>
      </w:pPr>
      <w:r>
        <w:rPr>
          <w:noProof/>
        </w:rPr>
        <w:t>Audio Conferencing, 69</w:t>
      </w:r>
    </w:p>
    <w:p w:rsidR="00CC4A3E" w:rsidRDefault="00CC4A3E">
      <w:pPr>
        <w:pStyle w:val="Index1"/>
        <w:tabs>
          <w:tab w:val="right" w:pos="5030"/>
        </w:tabs>
        <w:rPr>
          <w:noProof/>
        </w:rPr>
      </w:pPr>
      <w:r>
        <w:rPr>
          <w:noProof/>
        </w:rPr>
        <w:t>Azure Active Directory Basic, 56</w:t>
      </w:r>
    </w:p>
    <w:p w:rsidR="00CC4A3E" w:rsidRDefault="00CC4A3E">
      <w:pPr>
        <w:pStyle w:val="Index1"/>
        <w:tabs>
          <w:tab w:val="right" w:pos="5030"/>
        </w:tabs>
        <w:rPr>
          <w:noProof/>
        </w:rPr>
      </w:pPr>
      <w:r>
        <w:rPr>
          <w:noProof/>
        </w:rPr>
        <w:t>Azure Active Directory Premium Plan 1, 56</w:t>
      </w:r>
    </w:p>
    <w:p w:rsidR="00CC4A3E" w:rsidRDefault="00CC4A3E">
      <w:pPr>
        <w:pStyle w:val="Index1"/>
        <w:tabs>
          <w:tab w:val="right" w:pos="5030"/>
        </w:tabs>
        <w:rPr>
          <w:noProof/>
        </w:rPr>
      </w:pPr>
      <w:r>
        <w:rPr>
          <w:noProof/>
        </w:rPr>
        <w:t>Azure Active Directory Premium Plan 2, 56</w:t>
      </w:r>
    </w:p>
    <w:p w:rsidR="00CC4A3E" w:rsidRDefault="00CC4A3E">
      <w:pPr>
        <w:pStyle w:val="Index1"/>
        <w:tabs>
          <w:tab w:val="right" w:pos="5030"/>
        </w:tabs>
        <w:rPr>
          <w:noProof/>
        </w:rPr>
      </w:pPr>
      <w:r>
        <w:rPr>
          <w:noProof/>
        </w:rPr>
        <w:t>Azure Advanced Threat Protection pro uživatele, 56</w:t>
      </w:r>
    </w:p>
    <w:p w:rsidR="00CC4A3E" w:rsidRDefault="00CC4A3E">
      <w:pPr>
        <w:pStyle w:val="Index1"/>
        <w:tabs>
          <w:tab w:val="right" w:pos="5030"/>
        </w:tabs>
        <w:rPr>
          <w:noProof/>
        </w:rPr>
      </w:pPr>
      <w:r>
        <w:rPr>
          <w:noProof/>
        </w:rPr>
        <w:t>Azure Information Protection Premium Plan 1, 56</w:t>
      </w:r>
    </w:p>
    <w:p w:rsidR="00CC4A3E" w:rsidRDefault="00CC4A3E">
      <w:pPr>
        <w:pStyle w:val="Index1"/>
        <w:tabs>
          <w:tab w:val="right" w:pos="5030"/>
        </w:tabs>
        <w:rPr>
          <w:noProof/>
        </w:rPr>
      </w:pPr>
      <w:r>
        <w:rPr>
          <w:noProof/>
        </w:rPr>
        <w:t>Azure Information Protection Premium Plan 2, 56</w:t>
      </w:r>
    </w:p>
    <w:p w:rsidR="00CC4A3E" w:rsidRDefault="00CC4A3E">
      <w:pPr>
        <w:pStyle w:val="Index1"/>
        <w:tabs>
          <w:tab w:val="right" w:pos="5030"/>
        </w:tabs>
        <w:rPr>
          <w:noProof/>
        </w:rPr>
      </w:pPr>
      <w:r>
        <w:rPr>
          <w:noProof/>
        </w:rPr>
        <w:t>Azure Site Recovery, 90</w:t>
      </w:r>
    </w:p>
    <w:p w:rsidR="00CC4A3E" w:rsidRDefault="00CC4A3E">
      <w:pPr>
        <w:pStyle w:val="Index1"/>
        <w:tabs>
          <w:tab w:val="right" w:pos="5030"/>
        </w:tabs>
        <w:rPr>
          <w:noProof/>
        </w:rPr>
      </w:pPr>
      <w:r>
        <w:rPr>
          <w:noProof/>
        </w:rPr>
        <w:t>Azure Site Recovery (na server vlastněný zákazníkem), 55</w:t>
      </w:r>
    </w:p>
    <w:p w:rsidR="00CC4A3E" w:rsidRDefault="00CC4A3E">
      <w:pPr>
        <w:pStyle w:val="Index1"/>
        <w:tabs>
          <w:tab w:val="right" w:pos="5030"/>
        </w:tabs>
        <w:rPr>
          <w:noProof/>
        </w:rPr>
      </w:pPr>
      <w:r>
        <w:rPr>
          <w:noProof/>
        </w:rPr>
        <w:t>BizTalk Server, 88</w:t>
      </w:r>
    </w:p>
    <w:p w:rsidR="00CC4A3E" w:rsidRDefault="00CC4A3E">
      <w:pPr>
        <w:pStyle w:val="Index1"/>
        <w:tabs>
          <w:tab w:val="right" w:pos="5030"/>
        </w:tabs>
        <w:rPr>
          <w:noProof/>
        </w:rPr>
      </w:pPr>
      <w:r>
        <w:rPr>
          <w:noProof/>
        </w:rPr>
        <w:t>BizTalk Server 2013 R2, 14</w:t>
      </w:r>
    </w:p>
    <w:p w:rsidR="00CC4A3E" w:rsidRDefault="00CC4A3E">
      <w:pPr>
        <w:pStyle w:val="Index1"/>
        <w:tabs>
          <w:tab w:val="right" w:pos="5030"/>
        </w:tabs>
        <w:rPr>
          <w:noProof/>
        </w:rPr>
      </w:pPr>
      <w:r>
        <w:rPr>
          <w:noProof/>
        </w:rPr>
        <w:t>BizTalk Server 2016 – verze Branch, 14</w:t>
      </w:r>
    </w:p>
    <w:p w:rsidR="00CC4A3E" w:rsidRDefault="00CC4A3E">
      <w:pPr>
        <w:pStyle w:val="Index1"/>
        <w:tabs>
          <w:tab w:val="right" w:pos="5030"/>
        </w:tabs>
        <w:rPr>
          <w:noProof/>
        </w:rPr>
      </w:pPr>
      <w:r>
        <w:rPr>
          <w:noProof/>
        </w:rPr>
        <w:t>BizTalk Server 2016 – verze Enterprise, 14</w:t>
      </w:r>
    </w:p>
    <w:p w:rsidR="00CC4A3E" w:rsidRDefault="00CC4A3E">
      <w:pPr>
        <w:pStyle w:val="Index1"/>
        <w:tabs>
          <w:tab w:val="right" w:pos="5030"/>
        </w:tabs>
        <w:rPr>
          <w:noProof/>
        </w:rPr>
      </w:pPr>
      <w:r>
        <w:rPr>
          <w:noProof/>
        </w:rPr>
        <w:t>BizTalk Server 2016 – verze Standard, 14</w:t>
      </w:r>
    </w:p>
    <w:p w:rsidR="00CC4A3E" w:rsidRDefault="00CC4A3E">
      <w:pPr>
        <w:pStyle w:val="Index1"/>
        <w:tabs>
          <w:tab w:val="right" w:pos="5030"/>
        </w:tabs>
        <w:rPr>
          <w:noProof/>
        </w:rPr>
      </w:pPr>
      <w:r>
        <w:rPr>
          <w:noProof/>
        </w:rPr>
        <w:t>BizTalk Server 2016 – verze Standard IDC, 14</w:t>
      </w:r>
    </w:p>
    <w:p w:rsidR="00CC4A3E" w:rsidRDefault="00CC4A3E">
      <w:pPr>
        <w:pStyle w:val="Index1"/>
        <w:tabs>
          <w:tab w:val="right" w:pos="5030"/>
        </w:tabs>
        <w:rPr>
          <w:noProof/>
        </w:rPr>
      </w:pPr>
      <w:r>
        <w:rPr>
          <w:noProof/>
        </w:rPr>
        <w:t>BizTalk Server 2016 Branch IDC, 14</w:t>
      </w:r>
    </w:p>
    <w:p w:rsidR="00CC4A3E" w:rsidRDefault="00CC4A3E">
      <w:pPr>
        <w:pStyle w:val="Index1"/>
        <w:tabs>
          <w:tab w:val="right" w:pos="5030"/>
        </w:tabs>
        <w:rPr>
          <w:noProof/>
        </w:rPr>
      </w:pPr>
      <w:r>
        <w:rPr>
          <w:noProof/>
        </w:rPr>
        <w:t>BizTalk Server Branch, 89</w:t>
      </w:r>
    </w:p>
    <w:p w:rsidR="00CC4A3E" w:rsidRDefault="00CC4A3E">
      <w:pPr>
        <w:pStyle w:val="Index1"/>
        <w:tabs>
          <w:tab w:val="right" w:pos="5030"/>
        </w:tabs>
        <w:rPr>
          <w:noProof/>
        </w:rPr>
      </w:pPr>
      <w:r>
        <w:rPr>
          <w:noProof/>
        </w:rPr>
        <w:t>BizTalk Server Enterprise, 89</w:t>
      </w:r>
    </w:p>
    <w:p w:rsidR="00CC4A3E" w:rsidRDefault="00CC4A3E">
      <w:pPr>
        <w:pStyle w:val="Index1"/>
        <w:tabs>
          <w:tab w:val="right" w:pos="5030"/>
        </w:tabs>
        <w:rPr>
          <w:noProof/>
        </w:rPr>
      </w:pPr>
      <w:r>
        <w:rPr>
          <w:noProof/>
        </w:rPr>
        <w:t>BizTalk Server Standard, 89</w:t>
      </w:r>
    </w:p>
    <w:p w:rsidR="00CC4A3E" w:rsidRDefault="00CC4A3E">
      <w:pPr>
        <w:pStyle w:val="Index1"/>
        <w:tabs>
          <w:tab w:val="right" w:pos="5030"/>
        </w:tabs>
        <w:rPr>
          <w:noProof/>
        </w:rPr>
      </w:pPr>
      <w:r>
        <w:rPr>
          <w:noProof/>
        </w:rPr>
        <w:t>Business Productivity Online Deskless Suite, 65</w:t>
      </w:r>
    </w:p>
    <w:p w:rsidR="00CC4A3E" w:rsidRDefault="00CC4A3E">
      <w:pPr>
        <w:pStyle w:val="Index1"/>
        <w:tabs>
          <w:tab w:val="right" w:pos="5030"/>
        </w:tabs>
        <w:rPr>
          <w:noProof/>
        </w:rPr>
      </w:pPr>
      <w:r>
        <w:rPr>
          <w:noProof/>
        </w:rPr>
        <w:t>Calling Plan, 69</w:t>
      </w:r>
    </w:p>
    <w:p w:rsidR="00CC4A3E" w:rsidRDefault="00CC4A3E">
      <w:pPr>
        <w:pStyle w:val="Index1"/>
        <w:tabs>
          <w:tab w:val="right" w:pos="5030"/>
        </w:tabs>
        <w:rPr>
          <w:noProof/>
        </w:rPr>
      </w:pPr>
      <w:r>
        <w:rPr>
          <w:noProof/>
        </w:rPr>
        <w:t>CIS Suite Datacenter, 88</w:t>
      </w:r>
    </w:p>
    <w:p w:rsidR="00CC4A3E" w:rsidRDefault="00CC4A3E">
      <w:pPr>
        <w:pStyle w:val="Index1"/>
        <w:tabs>
          <w:tab w:val="right" w:pos="5030"/>
        </w:tabs>
        <w:rPr>
          <w:noProof/>
        </w:rPr>
      </w:pPr>
      <w:r>
        <w:rPr>
          <w:noProof/>
        </w:rPr>
        <w:t>CIS Suite Standard, 88</w:t>
      </w:r>
    </w:p>
    <w:p w:rsidR="00CC4A3E" w:rsidRDefault="00CC4A3E">
      <w:pPr>
        <w:pStyle w:val="Index1"/>
        <w:tabs>
          <w:tab w:val="right" w:pos="5030"/>
        </w:tabs>
        <w:rPr>
          <w:noProof/>
        </w:rPr>
      </w:pPr>
      <w:r>
        <w:rPr>
          <w:noProof/>
        </w:rPr>
        <w:t>Common Area Phone, 69</w:t>
      </w:r>
    </w:p>
    <w:p w:rsidR="00CC4A3E" w:rsidRDefault="00CC4A3E">
      <w:pPr>
        <w:pStyle w:val="Index1"/>
        <w:tabs>
          <w:tab w:val="right" w:pos="5030"/>
        </w:tabs>
        <w:rPr>
          <w:noProof/>
        </w:rPr>
      </w:pPr>
      <w:r>
        <w:rPr>
          <w:noProof/>
        </w:rPr>
        <w:t>Communication Credits, 69</w:t>
      </w:r>
    </w:p>
    <w:p w:rsidR="00CC4A3E" w:rsidRDefault="00CC4A3E">
      <w:pPr>
        <w:pStyle w:val="Index1"/>
        <w:tabs>
          <w:tab w:val="right" w:pos="5030"/>
        </w:tabs>
        <w:rPr>
          <w:noProof/>
        </w:rPr>
      </w:pPr>
      <w:r>
        <w:rPr>
          <w:noProof/>
        </w:rPr>
        <w:t>Communicator pro Mac 2011, 24</w:t>
      </w:r>
    </w:p>
    <w:p w:rsidR="00CC4A3E" w:rsidRDefault="00CC4A3E">
      <w:pPr>
        <w:pStyle w:val="Index1"/>
        <w:tabs>
          <w:tab w:val="right" w:pos="5030"/>
        </w:tabs>
        <w:rPr>
          <w:noProof/>
        </w:rPr>
      </w:pPr>
      <w:r>
        <w:rPr>
          <w:noProof/>
        </w:rPr>
        <w:t>Core CAL, 33, 84, 89</w:t>
      </w:r>
    </w:p>
    <w:p w:rsidR="00CC4A3E" w:rsidRDefault="00CC4A3E">
      <w:pPr>
        <w:pStyle w:val="Index1"/>
        <w:tabs>
          <w:tab w:val="right" w:pos="5030"/>
        </w:tabs>
        <w:rPr>
          <w:noProof/>
        </w:rPr>
      </w:pPr>
      <w:r>
        <w:rPr>
          <w:noProof/>
        </w:rPr>
        <w:t>Core CAL Suite Bridge pro Microsoft Intune, 15</w:t>
      </w:r>
    </w:p>
    <w:p w:rsidR="00CC4A3E" w:rsidRDefault="00CC4A3E">
      <w:pPr>
        <w:pStyle w:val="Index1"/>
        <w:tabs>
          <w:tab w:val="right" w:pos="5030"/>
        </w:tabs>
        <w:rPr>
          <w:noProof/>
        </w:rPr>
      </w:pPr>
      <w:r>
        <w:rPr>
          <w:noProof/>
        </w:rPr>
        <w:t>Core CAL Suite Bridge pro Office 365, 15</w:t>
      </w:r>
    </w:p>
    <w:p w:rsidR="00CC4A3E" w:rsidRDefault="00CC4A3E">
      <w:pPr>
        <w:pStyle w:val="Index1"/>
        <w:tabs>
          <w:tab w:val="right" w:pos="5030"/>
        </w:tabs>
        <w:rPr>
          <w:noProof/>
        </w:rPr>
      </w:pPr>
      <w:r>
        <w:rPr>
          <w:noProof/>
        </w:rPr>
        <w:t>Core CAL Suite Bridge pro Office 365 a Microsoft Intune, 15</w:t>
      </w:r>
    </w:p>
    <w:p w:rsidR="00CC4A3E" w:rsidRDefault="00CC4A3E">
      <w:pPr>
        <w:pStyle w:val="Index1"/>
        <w:tabs>
          <w:tab w:val="right" w:pos="5030"/>
        </w:tabs>
        <w:rPr>
          <w:noProof/>
        </w:rPr>
      </w:pPr>
      <w:r>
        <w:rPr>
          <w:noProof/>
        </w:rPr>
        <w:t>Core Infrastructure Server Suite Datacenter (sady 16 jádrových licencí), 17</w:t>
      </w:r>
    </w:p>
    <w:p w:rsidR="00CC4A3E" w:rsidRDefault="00CC4A3E">
      <w:pPr>
        <w:pStyle w:val="Index1"/>
        <w:tabs>
          <w:tab w:val="right" w:pos="5030"/>
        </w:tabs>
        <w:rPr>
          <w:noProof/>
        </w:rPr>
      </w:pPr>
      <w:r>
        <w:rPr>
          <w:noProof/>
        </w:rPr>
        <w:t>Core Infrastructure Server Suite Datacenter (sady 2 jádrových licencí), 17</w:t>
      </w:r>
    </w:p>
    <w:p w:rsidR="00CC4A3E" w:rsidRDefault="00CC4A3E">
      <w:pPr>
        <w:pStyle w:val="Index1"/>
        <w:tabs>
          <w:tab w:val="right" w:pos="5030"/>
        </w:tabs>
        <w:rPr>
          <w:noProof/>
        </w:rPr>
      </w:pPr>
      <w:r>
        <w:rPr>
          <w:noProof/>
        </w:rPr>
        <w:t>Core Infrastructure Server Suite Datacenter,, 89</w:t>
      </w:r>
    </w:p>
    <w:p w:rsidR="00CC4A3E" w:rsidRDefault="00CC4A3E">
      <w:pPr>
        <w:pStyle w:val="Index1"/>
        <w:tabs>
          <w:tab w:val="right" w:pos="5030"/>
        </w:tabs>
        <w:rPr>
          <w:noProof/>
        </w:rPr>
      </w:pPr>
      <w:r>
        <w:rPr>
          <w:noProof/>
        </w:rPr>
        <w:t>Core Infrastructure Server Suite Standard (sady 16 jádrových licencí), 17</w:t>
      </w:r>
    </w:p>
    <w:p w:rsidR="00CC4A3E" w:rsidRDefault="00CC4A3E">
      <w:pPr>
        <w:pStyle w:val="Index1"/>
        <w:tabs>
          <w:tab w:val="right" w:pos="5030"/>
        </w:tabs>
        <w:rPr>
          <w:noProof/>
        </w:rPr>
      </w:pPr>
      <w:r>
        <w:rPr>
          <w:noProof/>
        </w:rPr>
        <w:t>Core Infrastructure Server Suite Standard (sady 2 jádrových licencí), 16</w:t>
      </w:r>
    </w:p>
    <w:p w:rsidR="00CC4A3E" w:rsidRDefault="00CC4A3E">
      <w:pPr>
        <w:pStyle w:val="Index1"/>
        <w:tabs>
          <w:tab w:val="right" w:pos="5030"/>
        </w:tabs>
        <w:rPr>
          <w:noProof/>
        </w:rPr>
      </w:pPr>
      <w:r>
        <w:rPr>
          <w:noProof/>
        </w:rPr>
        <w:t>Core Infrastructure Server Suite Standard., 89</w:t>
      </w:r>
    </w:p>
    <w:p w:rsidR="00CC4A3E" w:rsidRDefault="00CC4A3E">
      <w:pPr>
        <w:pStyle w:val="Index1"/>
        <w:tabs>
          <w:tab w:val="right" w:pos="5030"/>
        </w:tabs>
        <w:rPr>
          <w:noProof/>
        </w:rPr>
      </w:pPr>
      <w:r>
        <w:rPr>
          <w:noProof/>
        </w:rPr>
        <w:t>Doplněk Azure Information Protection Premium Plan 1, 56</w:t>
      </w:r>
    </w:p>
    <w:p w:rsidR="00CC4A3E" w:rsidRDefault="00CC4A3E">
      <w:pPr>
        <w:pStyle w:val="Index1"/>
        <w:tabs>
          <w:tab w:val="right" w:pos="5030"/>
        </w:tabs>
        <w:rPr>
          <w:noProof/>
        </w:rPr>
      </w:pPr>
      <w:r>
        <w:rPr>
          <w:noProof/>
        </w:rPr>
        <w:t>Doplněk Azure Information Protection Premium Plan 2, 56</w:t>
      </w:r>
    </w:p>
    <w:p w:rsidR="00CC4A3E" w:rsidRDefault="00CC4A3E">
      <w:pPr>
        <w:pStyle w:val="Index1"/>
        <w:tabs>
          <w:tab w:val="right" w:pos="5030"/>
        </w:tabs>
        <w:rPr>
          <w:noProof/>
        </w:rPr>
      </w:pPr>
      <w:r>
        <w:rPr>
          <w:noProof/>
        </w:rPr>
        <w:t>Doplněk Enterprise Mobility + Security E3, 59</w:t>
      </w:r>
    </w:p>
    <w:p w:rsidR="00CC4A3E" w:rsidRDefault="00CC4A3E">
      <w:pPr>
        <w:pStyle w:val="Index1"/>
        <w:tabs>
          <w:tab w:val="right" w:pos="5030"/>
        </w:tabs>
        <w:rPr>
          <w:noProof/>
        </w:rPr>
      </w:pPr>
      <w:r>
        <w:rPr>
          <w:noProof/>
        </w:rPr>
        <w:t>Doplněk Enterprise Mobility + Security E5, 60</w:t>
      </w:r>
    </w:p>
    <w:p w:rsidR="00CC4A3E" w:rsidRDefault="00CC4A3E">
      <w:pPr>
        <w:pStyle w:val="Index1"/>
        <w:tabs>
          <w:tab w:val="right" w:pos="5030"/>
        </w:tabs>
        <w:rPr>
          <w:noProof/>
        </w:rPr>
      </w:pPr>
      <w:r>
        <w:rPr>
          <w:noProof/>
        </w:rPr>
        <w:t>Doplněk Exchange Online Plan 1, 66</w:t>
      </w:r>
    </w:p>
    <w:p w:rsidR="00CC4A3E" w:rsidRDefault="00CC4A3E">
      <w:pPr>
        <w:pStyle w:val="Index1"/>
        <w:tabs>
          <w:tab w:val="right" w:pos="5030"/>
        </w:tabs>
        <w:rPr>
          <w:noProof/>
        </w:rPr>
      </w:pPr>
      <w:r>
        <w:rPr>
          <w:noProof/>
        </w:rPr>
        <w:t>Doplněk licence CAL k produktu Skype for Business Plus pro Microsoft 365 E3 (licence na odběr na základě počtu uživatelů), 57</w:t>
      </w:r>
    </w:p>
    <w:p w:rsidR="00CC4A3E" w:rsidRDefault="00CC4A3E">
      <w:pPr>
        <w:pStyle w:val="Index1"/>
        <w:tabs>
          <w:tab w:val="right" w:pos="5030"/>
        </w:tabs>
        <w:rPr>
          <w:noProof/>
        </w:rPr>
      </w:pPr>
      <w:r>
        <w:rPr>
          <w:noProof/>
        </w:rPr>
        <w:t>Doplněk licence na bázi předplatného podle počtu uživatelů k produktu Microsoft Intune – Extra Storage 1 GB, 72</w:t>
      </w:r>
    </w:p>
    <w:p w:rsidR="00CC4A3E" w:rsidRDefault="00CC4A3E">
      <w:pPr>
        <w:pStyle w:val="Index1"/>
        <w:tabs>
          <w:tab w:val="right" w:pos="5030"/>
        </w:tabs>
        <w:rPr>
          <w:noProof/>
        </w:rPr>
      </w:pPr>
      <w:r>
        <w:rPr>
          <w:noProof/>
        </w:rPr>
        <w:t>Doplněk licence pro správu klienta k produktu Azure Advanced Threat Protection pro uživatele, 56</w:t>
      </w:r>
    </w:p>
    <w:p w:rsidR="00CC4A3E" w:rsidRDefault="00CC4A3E">
      <w:pPr>
        <w:pStyle w:val="Index1"/>
        <w:tabs>
          <w:tab w:val="right" w:pos="5030"/>
        </w:tabs>
        <w:rPr>
          <w:noProof/>
        </w:rPr>
      </w:pPr>
      <w:r>
        <w:rPr>
          <w:noProof/>
        </w:rPr>
        <w:t>Doplněk Microsoft Dynamics 365 for Operations Device, Enterprise Edition (licence na odběr na základě počtu zařízení), 60</w:t>
      </w:r>
    </w:p>
    <w:p w:rsidR="00CC4A3E" w:rsidRDefault="00CC4A3E">
      <w:pPr>
        <w:pStyle w:val="Index1"/>
        <w:tabs>
          <w:tab w:val="right" w:pos="5030"/>
        </w:tabs>
        <w:rPr>
          <w:noProof/>
        </w:rPr>
      </w:pPr>
      <w:r>
        <w:rPr>
          <w:noProof/>
        </w:rPr>
        <w:t>Doplněk Microsoft Dynamics 365 for Operations Device, Enterprise Edition z krytí SA (licence na odběr na základě počtu zařízení), 60</w:t>
      </w:r>
    </w:p>
    <w:p w:rsidR="00CC4A3E" w:rsidRDefault="00CC4A3E">
      <w:pPr>
        <w:pStyle w:val="Index1"/>
        <w:tabs>
          <w:tab w:val="right" w:pos="5030"/>
        </w:tabs>
        <w:rPr>
          <w:noProof/>
        </w:rPr>
      </w:pPr>
      <w:r>
        <w:rPr>
          <w:noProof/>
        </w:rPr>
        <w:t>Doplněk Microsoft Dynamics 365 for Retail, Enterprise Edition, 60</w:t>
      </w:r>
    </w:p>
    <w:p w:rsidR="00CC4A3E" w:rsidRDefault="00CC4A3E">
      <w:pPr>
        <w:pStyle w:val="Index1"/>
        <w:tabs>
          <w:tab w:val="right" w:pos="5030"/>
        </w:tabs>
        <w:rPr>
          <w:noProof/>
        </w:rPr>
      </w:pPr>
      <w:r>
        <w:rPr>
          <w:noProof/>
        </w:rPr>
        <w:t>Doplněk Microsoft Dynamics 365 for Talent, Enterprise Edition, 61</w:t>
      </w:r>
    </w:p>
    <w:p w:rsidR="00CC4A3E" w:rsidRDefault="00CC4A3E">
      <w:pPr>
        <w:pStyle w:val="Index1"/>
        <w:tabs>
          <w:tab w:val="right" w:pos="5030"/>
        </w:tabs>
        <w:rPr>
          <w:noProof/>
        </w:rPr>
      </w:pPr>
      <w:r>
        <w:rPr>
          <w:noProof/>
        </w:rPr>
        <w:t>Doplněk Microsoft Dynamics 365 for Team Members, verze Enterprise (licence na odběr na základě počtu uživatelů), 61</w:t>
      </w:r>
    </w:p>
    <w:p w:rsidR="00CC4A3E" w:rsidRDefault="00CC4A3E">
      <w:pPr>
        <w:pStyle w:val="Index1"/>
        <w:tabs>
          <w:tab w:val="right" w:pos="5030"/>
        </w:tabs>
        <w:rPr>
          <w:noProof/>
        </w:rPr>
      </w:pPr>
      <w:r>
        <w:rPr>
          <w:noProof/>
        </w:rPr>
        <w:t>Doplněk Microsoft Stream Plan 2, 70</w:t>
      </w:r>
    </w:p>
    <w:p w:rsidR="00CC4A3E" w:rsidRDefault="00CC4A3E">
      <w:pPr>
        <w:pStyle w:val="Index1"/>
        <w:tabs>
          <w:tab w:val="right" w:pos="5030"/>
        </w:tabs>
        <w:rPr>
          <w:noProof/>
        </w:rPr>
      </w:pPr>
      <w:r>
        <w:rPr>
          <w:noProof/>
        </w:rPr>
        <w:t>Doplněk Microsoft Stream Storage (500 GB), 70</w:t>
      </w:r>
    </w:p>
    <w:p w:rsidR="00CC4A3E" w:rsidRDefault="00CC4A3E">
      <w:pPr>
        <w:pStyle w:val="Index1"/>
        <w:tabs>
          <w:tab w:val="right" w:pos="5030"/>
        </w:tabs>
        <w:rPr>
          <w:noProof/>
        </w:rPr>
      </w:pPr>
      <w:r>
        <w:rPr>
          <w:noProof/>
        </w:rPr>
        <w:t>Doplněk Office 365 A5, 64</w:t>
      </w:r>
    </w:p>
    <w:p w:rsidR="00CC4A3E" w:rsidRDefault="00CC4A3E">
      <w:pPr>
        <w:pStyle w:val="Index1"/>
        <w:tabs>
          <w:tab w:val="right" w:pos="5030"/>
        </w:tabs>
        <w:rPr>
          <w:noProof/>
        </w:rPr>
      </w:pPr>
      <w:r>
        <w:rPr>
          <w:noProof/>
        </w:rPr>
        <w:t>Doplněk Office 365 Enterprise E1, E3, 64</w:t>
      </w:r>
    </w:p>
    <w:p w:rsidR="00CC4A3E" w:rsidRDefault="00CC4A3E">
      <w:pPr>
        <w:pStyle w:val="Index1"/>
        <w:tabs>
          <w:tab w:val="right" w:pos="5030"/>
        </w:tabs>
        <w:rPr>
          <w:noProof/>
        </w:rPr>
      </w:pPr>
      <w:r>
        <w:rPr>
          <w:noProof/>
        </w:rPr>
        <w:t>Doplněk Office 365 Enterprise E3 bez ProPlus, 64</w:t>
      </w:r>
    </w:p>
    <w:p w:rsidR="00CC4A3E" w:rsidRDefault="00CC4A3E">
      <w:pPr>
        <w:pStyle w:val="Index1"/>
        <w:tabs>
          <w:tab w:val="right" w:pos="5030"/>
        </w:tabs>
        <w:rPr>
          <w:noProof/>
        </w:rPr>
      </w:pPr>
      <w:r>
        <w:rPr>
          <w:noProof/>
        </w:rPr>
        <w:t>Doplněk Office 365 Enterprise E4, 64</w:t>
      </w:r>
    </w:p>
    <w:p w:rsidR="00CC4A3E" w:rsidRDefault="00CC4A3E">
      <w:pPr>
        <w:pStyle w:val="Index1"/>
        <w:tabs>
          <w:tab w:val="right" w:pos="5030"/>
        </w:tabs>
        <w:rPr>
          <w:noProof/>
        </w:rPr>
      </w:pPr>
      <w:r>
        <w:rPr>
          <w:noProof/>
        </w:rPr>
        <w:t>Doplněk Office 365 Enterprise E4 bez ProPlus, 64</w:t>
      </w:r>
    </w:p>
    <w:p w:rsidR="00CC4A3E" w:rsidRDefault="00CC4A3E">
      <w:pPr>
        <w:pStyle w:val="Index1"/>
        <w:tabs>
          <w:tab w:val="right" w:pos="5030"/>
        </w:tabs>
        <w:rPr>
          <w:noProof/>
        </w:rPr>
      </w:pPr>
      <w:r>
        <w:rPr>
          <w:noProof/>
        </w:rPr>
        <w:t>Doplněk Office 365 Enterprise E5, 64</w:t>
      </w:r>
    </w:p>
    <w:p w:rsidR="00CC4A3E" w:rsidRDefault="00CC4A3E">
      <w:pPr>
        <w:pStyle w:val="Index1"/>
        <w:tabs>
          <w:tab w:val="right" w:pos="5030"/>
        </w:tabs>
        <w:rPr>
          <w:noProof/>
        </w:rPr>
      </w:pPr>
      <w:r>
        <w:rPr>
          <w:noProof/>
        </w:rPr>
        <w:t>Doplněk Operations Management and Security E1, 55</w:t>
      </w:r>
    </w:p>
    <w:p w:rsidR="00CC4A3E" w:rsidRDefault="00CC4A3E">
      <w:pPr>
        <w:pStyle w:val="Index1"/>
        <w:tabs>
          <w:tab w:val="right" w:pos="5030"/>
        </w:tabs>
        <w:rPr>
          <w:noProof/>
        </w:rPr>
      </w:pPr>
      <w:r>
        <w:rPr>
          <w:noProof/>
        </w:rPr>
        <w:t>Doplněk Operations Management and Security E2, 55</w:t>
      </w:r>
    </w:p>
    <w:p w:rsidR="00CC4A3E" w:rsidRDefault="00CC4A3E">
      <w:pPr>
        <w:pStyle w:val="Index1"/>
        <w:tabs>
          <w:tab w:val="right" w:pos="5030"/>
        </w:tabs>
        <w:rPr>
          <w:noProof/>
        </w:rPr>
      </w:pPr>
      <w:r>
        <w:rPr>
          <w:noProof/>
        </w:rPr>
        <w:t>Doplněk plánu pro službu Microsoft Dynamics 365 Customer Engagement, Enterprise Edition, 60</w:t>
      </w:r>
    </w:p>
    <w:p w:rsidR="00CC4A3E" w:rsidRDefault="00CC4A3E">
      <w:pPr>
        <w:pStyle w:val="Index1"/>
        <w:tabs>
          <w:tab w:val="right" w:pos="5030"/>
        </w:tabs>
        <w:rPr>
          <w:noProof/>
        </w:rPr>
      </w:pPr>
      <w:r>
        <w:rPr>
          <w:noProof/>
        </w:rPr>
        <w:t>Doplněk plánu pro službu Microsoft Dynamics 365 Customer Engagement, Enterprise Edition z krytí SA, 60</w:t>
      </w:r>
    </w:p>
    <w:p w:rsidR="00CC4A3E" w:rsidRDefault="00CC4A3E">
      <w:pPr>
        <w:pStyle w:val="Index1"/>
        <w:tabs>
          <w:tab w:val="right" w:pos="5030"/>
        </w:tabs>
        <w:rPr>
          <w:noProof/>
        </w:rPr>
      </w:pPr>
      <w:r>
        <w:rPr>
          <w:noProof/>
        </w:rPr>
        <w:t>Doplněk plánu pro službu Microsoft Dynamics 365 Unified, Enterprise Edition, 60</w:t>
      </w:r>
    </w:p>
    <w:p w:rsidR="00CC4A3E" w:rsidRDefault="00CC4A3E">
      <w:pPr>
        <w:pStyle w:val="Index1"/>
        <w:tabs>
          <w:tab w:val="right" w:pos="5030"/>
        </w:tabs>
        <w:rPr>
          <w:noProof/>
        </w:rPr>
      </w:pPr>
      <w:r>
        <w:rPr>
          <w:noProof/>
        </w:rPr>
        <w:t>Doplněk plánu pro službu Microsoft Dynamics 365 Unified, Enterprise Edition z krytí SA, 60</w:t>
      </w:r>
    </w:p>
    <w:p w:rsidR="00CC4A3E" w:rsidRDefault="00CC4A3E">
      <w:pPr>
        <w:pStyle w:val="Index1"/>
        <w:tabs>
          <w:tab w:val="right" w:pos="5030"/>
        </w:tabs>
        <w:rPr>
          <w:noProof/>
        </w:rPr>
      </w:pPr>
      <w:r>
        <w:rPr>
          <w:noProof/>
        </w:rPr>
        <w:t>Doplněk plánu pro službu Microsoft Dynamics 365, Enterprise Edition (licence na odběr na základě počtu uživatelů), 60</w:t>
      </w:r>
    </w:p>
    <w:p w:rsidR="00CC4A3E" w:rsidRDefault="00CC4A3E">
      <w:pPr>
        <w:pStyle w:val="Index1"/>
        <w:tabs>
          <w:tab w:val="right" w:pos="5030"/>
        </w:tabs>
        <w:rPr>
          <w:noProof/>
        </w:rPr>
      </w:pPr>
      <w:r>
        <w:rPr>
          <w:noProof/>
        </w:rPr>
        <w:t>doplněk Premium Assurance, 30, 48</w:t>
      </w:r>
    </w:p>
    <w:p w:rsidR="00CC4A3E" w:rsidRDefault="00CC4A3E">
      <w:pPr>
        <w:pStyle w:val="Index1"/>
        <w:tabs>
          <w:tab w:val="right" w:pos="5030"/>
        </w:tabs>
        <w:rPr>
          <w:noProof/>
        </w:rPr>
      </w:pPr>
      <w:r>
        <w:rPr>
          <w:noProof/>
        </w:rPr>
        <w:t>Doplněk pro Microsoft 365 E3, 57</w:t>
      </w:r>
    </w:p>
    <w:p w:rsidR="00CC4A3E" w:rsidRDefault="00CC4A3E">
      <w:pPr>
        <w:pStyle w:val="Index1"/>
        <w:tabs>
          <w:tab w:val="right" w:pos="5030"/>
        </w:tabs>
        <w:rPr>
          <w:noProof/>
        </w:rPr>
      </w:pPr>
      <w:r>
        <w:rPr>
          <w:noProof/>
        </w:rPr>
        <w:t>Doplněk pro Microsoft 365 E5, 57</w:t>
      </w:r>
    </w:p>
    <w:p w:rsidR="00CC4A3E" w:rsidRDefault="00CC4A3E">
      <w:pPr>
        <w:pStyle w:val="Index1"/>
        <w:tabs>
          <w:tab w:val="right" w:pos="5030"/>
        </w:tabs>
        <w:rPr>
          <w:noProof/>
        </w:rPr>
      </w:pPr>
      <w:r>
        <w:rPr>
          <w:noProof/>
        </w:rPr>
        <w:t>Doplněk pro Microsoft Intune, 72</w:t>
      </w:r>
    </w:p>
    <w:p w:rsidR="00CC4A3E" w:rsidRDefault="00CC4A3E">
      <w:pPr>
        <w:pStyle w:val="Index1"/>
        <w:tabs>
          <w:tab w:val="right" w:pos="5030"/>
        </w:tabs>
        <w:rPr>
          <w:noProof/>
        </w:rPr>
      </w:pPr>
      <w:r>
        <w:rPr>
          <w:noProof/>
        </w:rPr>
        <w:t>Doplněk pro Microsoft Intune for EDU, 72</w:t>
      </w:r>
    </w:p>
    <w:p w:rsidR="00CC4A3E" w:rsidRDefault="00CC4A3E">
      <w:pPr>
        <w:pStyle w:val="Index1"/>
        <w:tabs>
          <w:tab w:val="right" w:pos="5030"/>
        </w:tabs>
        <w:rPr>
          <w:noProof/>
        </w:rPr>
      </w:pPr>
      <w:r>
        <w:rPr>
          <w:noProof/>
        </w:rPr>
        <w:t>Doplněk Project Online Essentials, 67</w:t>
      </w:r>
    </w:p>
    <w:p w:rsidR="00CC4A3E" w:rsidRDefault="00CC4A3E">
      <w:pPr>
        <w:pStyle w:val="Index1"/>
        <w:tabs>
          <w:tab w:val="right" w:pos="5030"/>
        </w:tabs>
        <w:rPr>
          <w:noProof/>
        </w:rPr>
      </w:pPr>
      <w:r>
        <w:rPr>
          <w:noProof/>
        </w:rPr>
        <w:t>Doplněk Project Online Premium, 68</w:t>
      </w:r>
    </w:p>
    <w:p w:rsidR="00CC4A3E" w:rsidRDefault="00CC4A3E">
      <w:pPr>
        <w:pStyle w:val="Index1"/>
        <w:tabs>
          <w:tab w:val="right" w:pos="5030"/>
        </w:tabs>
        <w:rPr>
          <w:noProof/>
        </w:rPr>
      </w:pPr>
      <w:r>
        <w:rPr>
          <w:noProof/>
        </w:rPr>
        <w:t>Doplněk Project Online Professional, 67</w:t>
      </w:r>
    </w:p>
    <w:p w:rsidR="00CC4A3E" w:rsidRDefault="00CC4A3E">
      <w:pPr>
        <w:pStyle w:val="Index1"/>
        <w:tabs>
          <w:tab w:val="right" w:pos="5030"/>
        </w:tabs>
        <w:rPr>
          <w:noProof/>
        </w:rPr>
      </w:pPr>
      <w:r>
        <w:rPr>
          <w:noProof/>
        </w:rPr>
        <w:t>Doplněk SharePoint Online Plan 1, 68</w:t>
      </w:r>
    </w:p>
    <w:p w:rsidR="00CC4A3E" w:rsidRDefault="00CC4A3E">
      <w:pPr>
        <w:pStyle w:val="Index1"/>
        <w:tabs>
          <w:tab w:val="right" w:pos="5030"/>
        </w:tabs>
        <w:rPr>
          <w:noProof/>
        </w:rPr>
      </w:pPr>
      <w:r>
        <w:rPr>
          <w:noProof/>
        </w:rPr>
        <w:t>Doplněk Skype for Business Online Plan 1, 69</w:t>
      </w:r>
    </w:p>
    <w:p w:rsidR="00CC4A3E" w:rsidRDefault="00CC4A3E">
      <w:pPr>
        <w:pStyle w:val="Index1"/>
        <w:tabs>
          <w:tab w:val="right" w:pos="5030"/>
        </w:tabs>
        <w:rPr>
          <w:noProof/>
        </w:rPr>
      </w:pPr>
      <w:r>
        <w:rPr>
          <w:noProof/>
        </w:rPr>
        <w:t>Doplněk Visio Online Plan 2, 63</w:t>
      </w:r>
    </w:p>
    <w:p w:rsidR="00CC4A3E" w:rsidRDefault="00CC4A3E">
      <w:pPr>
        <w:pStyle w:val="Index1"/>
        <w:tabs>
          <w:tab w:val="right" w:pos="5030"/>
        </w:tabs>
        <w:rPr>
          <w:noProof/>
        </w:rPr>
      </w:pPr>
      <w:r>
        <w:rPr>
          <w:noProof/>
        </w:rPr>
        <w:t>Doplněk Windows 10 Education E5 na zařízení (pro E3 na zařízení), 41</w:t>
      </w:r>
    </w:p>
    <w:p w:rsidR="00CC4A3E" w:rsidRDefault="00CC4A3E">
      <w:pPr>
        <w:pStyle w:val="Index1"/>
        <w:tabs>
          <w:tab w:val="right" w:pos="5030"/>
        </w:tabs>
        <w:rPr>
          <w:noProof/>
        </w:rPr>
      </w:pPr>
      <w:r>
        <w:rPr>
          <w:noProof/>
        </w:rPr>
        <w:t>Doplněk Windows 10 Enterprise E3 na uživatele (pro E3 na zařízení), 41</w:t>
      </w:r>
    </w:p>
    <w:p w:rsidR="00CC4A3E" w:rsidRDefault="00CC4A3E">
      <w:pPr>
        <w:pStyle w:val="Index1"/>
        <w:tabs>
          <w:tab w:val="right" w:pos="5030"/>
        </w:tabs>
        <w:rPr>
          <w:noProof/>
        </w:rPr>
      </w:pPr>
      <w:r>
        <w:rPr>
          <w:noProof/>
        </w:rPr>
        <w:t>Doplněk Windows 10 Enterprise E5 na zařízení nebo na uživatele (pro E3 na zařízení) (licence na odběr), 41</w:t>
      </w:r>
    </w:p>
    <w:p w:rsidR="00CC4A3E" w:rsidRDefault="00CC4A3E">
      <w:pPr>
        <w:pStyle w:val="Index1"/>
        <w:tabs>
          <w:tab w:val="right" w:pos="5030"/>
        </w:tabs>
        <w:rPr>
          <w:noProof/>
        </w:rPr>
      </w:pPr>
      <w:r>
        <w:rPr>
          <w:noProof/>
        </w:rPr>
        <w:t>Dynamics 365 for Operations Server, 84</w:t>
      </w:r>
    </w:p>
    <w:p w:rsidR="00CC4A3E" w:rsidRDefault="00CC4A3E">
      <w:pPr>
        <w:pStyle w:val="Index1"/>
        <w:tabs>
          <w:tab w:val="right" w:pos="5030"/>
        </w:tabs>
        <w:rPr>
          <w:noProof/>
        </w:rPr>
      </w:pPr>
      <w:r>
        <w:rPr>
          <w:noProof/>
        </w:rPr>
        <w:t>Enterprise CAL, 33, 67, 84, 89</w:t>
      </w:r>
    </w:p>
    <w:p w:rsidR="00CC4A3E" w:rsidRDefault="00CC4A3E">
      <w:pPr>
        <w:pStyle w:val="Index1"/>
        <w:tabs>
          <w:tab w:val="right" w:pos="5030"/>
        </w:tabs>
        <w:rPr>
          <w:noProof/>
        </w:rPr>
      </w:pPr>
      <w:r>
        <w:rPr>
          <w:noProof/>
        </w:rPr>
        <w:t>Enterprise CAL Bridge for Enterprise Mobility + Security, 15</w:t>
      </w:r>
    </w:p>
    <w:p w:rsidR="00CC4A3E" w:rsidRDefault="00CC4A3E">
      <w:pPr>
        <w:pStyle w:val="Index1"/>
        <w:tabs>
          <w:tab w:val="right" w:pos="5030"/>
        </w:tabs>
        <w:rPr>
          <w:noProof/>
        </w:rPr>
      </w:pPr>
      <w:r>
        <w:rPr>
          <w:noProof/>
        </w:rPr>
        <w:t>Enterprise CAL Bridge for Enterprise Mobility + Security z krytí SA, 15</w:t>
      </w:r>
    </w:p>
    <w:p w:rsidR="00CC4A3E" w:rsidRDefault="00CC4A3E">
      <w:pPr>
        <w:pStyle w:val="Index1"/>
        <w:tabs>
          <w:tab w:val="right" w:pos="5030"/>
        </w:tabs>
        <w:rPr>
          <w:noProof/>
        </w:rPr>
      </w:pPr>
      <w:r>
        <w:rPr>
          <w:noProof/>
        </w:rPr>
        <w:t>Enterprise CAL Suite Bridge pro Microsoft Intune, 15</w:t>
      </w:r>
    </w:p>
    <w:p w:rsidR="00CC4A3E" w:rsidRDefault="00CC4A3E">
      <w:pPr>
        <w:pStyle w:val="Index1"/>
        <w:tabs>
          <w:tab w:val="right" w:pos="5030"/>
        </w:tabs>
        <w:rPr>
          <w:noProof/>
        </w:rPr>
      </w:pPr>
      <w:r>
        <w:rPr>
          <w:noProof/>
        </w:rPr>
        <w:lastRenderedPageBreak/>
        <w:t>Enterprise CAL Suite Bridge pro Office 365, 15</w:t>
      </w:r>
    </w:p>
    <w:p w:rsidR="00CC4A3E" w:rsidRDefault="00CC4A3E">
      <w:pPr>
        <w:pStyle w:val="Index1"/>
        <w:tabs>
          <w:tab w:val="right" w:pos="5030"/>
        </w:tabs>
        <w:rPr>
          <w:noProof/>
        </w:rPr>
      </w:pPr>
      <w:r>
        <w:rPr>
          <w:noProof/>
        </w:rPr>
        <w:t>Enterprise CAL Suite Bridge pro Office 365 a Microsoft Intune, 15</w:t>
      </w:r>
    </w:p>
    <w:p w:rsidR="00CC4A3E" w:rsidRDefault="00CC4A3E">
      <w:pPr>
        <w:pStyle w:val="Index1"/>
        <w:tabs>
          <w:tab w:val="right" w:pos="5030"/>
        </w:tabs>
        <w:rPr>
          <w:noProof/>
        </w:rPr>
      </w:pPr>
      <w:r>
        <w:rPr>
          <w:noProof/>
        </w:rPr>
        <w:t>Enterprise CAL Suite Bridge pro Office 365 z krytí SA, 15</w:t>
      </w:r>
    </w:p>
    <w:p w:rsidR="00CC4A3E" w:rsidRDefault="00CC4A3E">
      <w:pPr>
        <w:pStyle w:val="Index1"/>
        <w:tabs>
          <w:tab w:val="right" w:pos="5030"/>
        </w:tabs>
        <w:rPr>
          <w:noProof/>
        </w:rPr>
      </w:pPr>
      <w:r>
        <w:rPr>
          <w:noProof/>
        </w:rPr>
        <w:t>Enterprise Mobility + Security E3, 16, 59</w:t>
      </w:r>
    </w:p>
    <w:p w:rsidR="00CC4A3E" w:rsidRDefault="00CC4A3E">
      <w:pPr>
        <w:pStyle w:val="Index1"/>
        <w:tabs>
          <w:tab w:val="right" w:pos="5030"/>
        </w:tabs>
        <w:rPr>
          <w:noProof/>
        </w:rPr>
      </w:pPr>
      <w:r>
        <w:rPr>
          <w:noProof/>
        </w:rPr>
        <w:t>Enterprise Mobility + Security E3 z krytí SA, 59</w:t>
      </w:r>
    </w:p>
    <w:p w:rsidR="00CC4A3E" w:rsidRDefault="00CC4A3E">
      <w:pPr>
        <w:pStyle w:val="Index1"/>
        <w:tabs>
          <w:tab w:val="right" w:pos="5030"/>
        </w:tabs>
        <w:rPr>
          <w:noProof/>
        </w:rPr>
      </w:pPr>
      <w:r>
        <w:rPr>
          <w:noProof/>
        </w:rPr>
        <w:t>Enterprise Mobility + Security E5, 16</w:t>
      </w:r>
    </w:p>
    <w:p w:rsidR="00CC4A3E" w:rsidRDefault="00CC4A3E">
      <w:pPr>
        <w:pStyle w:val="Index1"/>
        <w:tabs>
          <w:tab w:val="right" w:pos="5030"/>
        </w:tabs>
        <w:rPr>
          <w:noProof/>
        </w:rPr>
      </w:pPr>
      <w:r>
        <w:rPr>
          <w:noProof/>
        </w:rPr>
        <w:t>Enterprise Mobility + Security E5, 59</w:t>
      </w:r>
    </w:p>
    <w:p w:rsidR="00CC4A3E" w:rsidRDefault="00CC4A3E">
      <w:pPr>
        <w:pStyle w:val="Index1"/>
        <w:tabs>
          <w:tab w:val="right" w:pos="5030"/>
        </w:tabs>
        <w:rPr>
          <w:noProof/>
        </w:rPr>
      </w:pPr>
      <w:r>
        <w:rPr>
          <w:noProof/>
        </w:rPr>
        <w:t>Enterprise Mobility + Security E5 z krytí SA, 60</w:t>
      </w:r>
    </w:p>
    <w:p w:rsidR="00CC4A3E" w:rsidRDefault="00CC4A3E">
      <w:pPr>
        <w:pStyle w:val="Index1"/>
        <w:tabs>
          <w:tab w:val="right" w:pos="5030"/>
        </w:tabs>
        <w:rPr>
          <w:noProof/>
        </w:rPr>
      </w:pPr>
      <w:r>
        <w:rPr>
          <w:noProof/>
        </w:rPr>
        <w:t>Excel 2016, 22</w:t>
      </w:r>
    </w:p>
    <w:p w:rsidR="00CC4A3E" w:rsidRDefault="00CC4A3E">
      <w:pPr>
        <w:pStyle w:val="Index1"/>
        <w:tabs>
          <w:tab w:val="right" w:pos="5030"/>
        </w:tabs>
        <w:rPr>
          <w:noProof/>
        </w:rPr>
      </w:pPr>
      <w:r>
        <w:rPr>
          <w:noProof/>
        </w:rPr>
        <w:t>Excel 2016 pro Mac, 24</w:t>
      </w:r>
    </w:p>
    <w:p w:rsidR="00CC4A3E" w:rsidRDefault="00CC4A3E">
      <w:pPr>
        <w:pStyle w:val="Index1"/>
        <w:tabs>
          <w:tab w:val="right" w:pos="5030"/>
        </w:tabs>
        <w:rPr>
          <w:noProof/>
        </w:rPr>
      </w:pPr>
      <w:r>
        <w:rPr>
          <w:noProof/>
        </w:rPr>
        <w:t>Exchange Hosted Archive, 67</w:t>
      </w:r>
    </w:p>
    <w:p w:rsidR="00CC4A3E" w:rsidRDefault="00CC4A3E">
      <w:pPr>
        <w:pStyle w:val="Index1"/>
        <w:tabs>
          <w:tab w:val="right" w:pos="5030"/>
        </w:tabs>
        <w:rPr>
          <w:noProof/>
        </w:rPr>
      </w:pPr>
      <w:r>
        <w:rPr>
          <w:noProof/>
        </w:rPr>
        <w:t>Exchange Online Archiving for Exchange Online, 66</w:t>
      </w:r>
    </w:p>
    <w:p w:rsidR="00CC4A3E" w:rsidRDefault="00CC4A3E">
      <w:pPr>
        <w:pStyle w:val="Index1"/>
        <w:tabs>
          <w:tab w:val="right" w:pos="5030"/>
        </w:tabs>
        <w:rPr>
          <w:noProof/>
        </w:rPr>
      </w:pPr>
      <w:r>
        <w:rPr>
          <w:noProof/>
        </w:rPr>
        <w:t>Exchange Online Archiving for Exchange Server, 15, 66</w:t>
      </w:r>
    </w:p>
    <w:p w:rsidR="00CC4A3E" w:rsidRDefault="00CC4A3E">
      <w:pPr>
        <w:pStyle w:val="Index1"/>
        <w:tabs>
          <w:tab w:val="right" w:pos="5030"/>
        </w:tabs>
        <w:rPr>
          <w:noProof/>
        </w:rPr>
      </w:pPr>
      <w:r>
        <w:rPr>
          <w:noProof/>
        </w:rPr>
        <w:t>Exchange Online Kiosk, 66</w:t>
      </w:r>
    </w:p>
    <w:p w:rsidR="00CC4A3E" w:rsidRDefault="00CC4A3E">
      <w:pPr>
        <w:pStyle w:val="Index1"/>
        <w:tabs>
          <w:tab w:val="right" w:pos="5030"/>
        </w:tabs>
        <w:rPr>
          <w:noProof/>
        </w:rPr>
      </w:pPr>
      <w:r>
        <w:rPr>
          <w:noProof/>
        </w:rPr>
        <w:t>Exchange Online Plan 1, 25, 66</w:t>
      </w:r>
    </w:p>
    <w:p w:rsidR="00CC4A3E" w:rsidRDefault="00CC4A3E">
      <w:pPr>
        <w:pStyle w:val="Index1"/>
        <w:tabs>
          <w:tab w:val="right" w:pos="5030"/>
        </w:tabs>
        <w:rPr>
          <w:noProof/>
        </w:rPr>
      </w:pPr>
      <w:r>
        <w:rPr>
          <w:noProof/>
        </w:rPr>
        <w:t>Exchange Online Plan 1A for Alumni, 66</w:t>
      </w:r>
    </w:p>
    <w:p w:rsidR="00CC4A3E" w:rsidRDefault="00CC4A3E">
      <w:pPr>
        <w:pStyle w:val="Index1"/>
        <w:tabs>
          <w:tab w:val="right" w:pos="5030"/>
        </w:tabs>
        <w:rPr>
          <w:noProof/>
        </w:rPr>
      </w:pPr>
      <w:r>
        <w:rPr>
          <w:noProof/>
        </w:rPr>
        <w:t>Exchange Online Plan 2, 66</w:t>
      </w:r>
    </w:p>
    <w:p w:rsidR="00CC4A3E" w:rsidRDefault="00CC4A3E">
      <w:pPr>
        <w:pStyle w:val="Index1"/>
        <w:tabs>
          <w:tab w:val="right" w:pos="5030"/>
        </w:tabs>
        <w:rPr>
          <w:noProof/>
        </w:rPr>
      </w:pPr>
      <w:r>
        <w:rPr>
          <w:noProof/>
        </w:rPr>
        <w:t>Exchange Online Plan 2A, 25</w:t>
      </w:r>
    </w:p>
    <w:p w:rsidR="00CC4A3E" w:rsidRDefault="00CC4A3E">
      <w:pPr>
        <w:pStyle w:val="Index1"/>
        <w:tabs>
          <w:tab w:val="right" w:pos="5030"/>
        </w:tabs>
        <w:rPr>
          <w:noProof/>
        </w:rPr>
      </w:pPr>
      <w:r>
        <w:rPr>
          <w:noProof/>
        </w:rPr>
        <w:t>Exchange Online Protection, 15, 67</w:t>
      </w:r>
    </w:p>
    <w:p w:rsidR="00CC4A3E" w:rsidRDefault="00CC4A3E">
      <w:pPr>
        <w:pStyle w:val="Index1"/>
        <w:tabs>
          <w:tab w:val="right" w:pos="5030"/>
        </w:tabs>
        <w:rPr>
          <w:noProof/>
        </w:rPr>
      </w:pPr>
      <w:r>
        <w:rPr>
          <w:noProof/>
        </w:rPr>
        <w:t>Exchange Server, 58</w:t>
      </w:r>
    </w:p>
    <w:p w:rsidR="00CC4A3E" w:rsidRDefault="00CC4A3E">
      <w:pPr>
        <w:pStyle w:val="Index1"/>
        <w:tabs>
          <w:tab w:val="right" w:pos="5030"/>
        </w:tabs>
        <w:rPr>
          <w:noProof/>
        </w:rPr>
      </w:pPr>
      <w:r>
        <w:rPr>
          <w:noProof/>
        </w:rPr>
        <w:t>Exchange Server 2013, 25</w:t>
      </w:r>
    </w:p>
    <w:p w:rsidR="00CC4A3E" w:rsidRDefault="00CC4A3E">
      <w:pPr>
        <w:pStyle w:val="Index1"/>
        <w:tabs>
          <w:tab w:val="right" w:pos="5030"/>
        </w:tabs>
        <w:rPr>
          <w:noProof/>
        </w:rPr>
      </w:pPr>
      <w:r>
        <w:rPr>
          <w:noProof/>
        </w:rPr>
        <w:t>Exchange Server Enterprise, 89</w:t>
      </w:r>
    </w:p>
    <w:p w:rsidR="00CC4A3E" w:rsidRDefault="00CC4A3E">
      <w:pPr>
        <w:pStyle w:val="Index1"/>
        <w:tabs>
          <w:tab w:val="right" w:pos="5030"/>
        </w:tabs>
        <w:rPr>
          <w:noProof/>
        </w:rPr>
      </w:pPr>
      <w:r>
        <w:rPr>
          <w:noProof/>
        </w:rPr>
        <w:t>Exchange Server Enterprise 2016, 25</w:t>
      </w:r>
    </w:p>
    <w:p w:rsidR="00CC4A3E" w:rsidRDefault="00CC4A3E">
      <w:pPr>
        <w:pStyle w:val="Index1"/>
        <w:tabs>
          <w:tab w:val="right" w:pos="5030"/>
        </w:tabs>
        <w:rPr>
          <w:noProof/>
        </w:rPr>
      </w:pPr>
      <w:r>
        <w:rPr>
          <w:noProof/>
        </w:rPr>
        <w:t>Exchange Server Standard, 89</w:t>
      </w:r>
    </w:p>
    <w:p w:rsidR="00CC4A3E" w:rsidRDefault="00CC4A3E">
      <w:pPr>
        <w:pStyle w:val="Index1"/>
        <w:tabs>
          <w:tab w:val="right" w:pos="5030"/>
        </w:tabs>
        <w:rPr>
          <w:noProof/>
        </w:rPr>
      </w:pPr>
      <w:r>
        <w:rPr>
          <w:noProof/>
        </w:rPr>
        <w:t>Exchange Server Standard 2016, 25</w:t>
      </w:r>
    </w:p>
    <w:p w:rsidR="00CC4A3E" w:rsidRDefault="00CC4A3E">
      <w:pPr>
        <w:pStyle w:val="Index1"/>
        <w:tabs>
          <w:tab w:val="right" w:pos="5030"/>
        </w:tabs>
        <w:rPr>
          <w:noProof/>
        </w:rPr>
      </w:pPr>
      <w:r>
        <w:rPr>
          <w:noProof/>
        </w:rPr>
        <w:t>Externí připojovací modul pro Microsoft Identity Manager 2016, 21</w:t>
      </w:r>
    </w:p>
    <w:p w:rsidR="00CC4A3E" w:rsidRDefault="00CC4A3E">
      <w:pPr>
        <w:pStyle w:val="Index1"/>
        <w:tabs>
          <w:tab w:val="right" w:pos="5030"/>
        </w:tabs>
        <w:rPr>
          <w:noProof/>
        </w:rPr>
      </w:pPr>
      <w:r>
        <w:rPr>
          <w:noProof/>
        </w:rPr>
        <w:t>Externí připojovací modul pro Windows Server 2016, 48</w:t>
      </w:r>
    </w:p>
    <w:p w:rsidR="00CC4A3E" w:rsidRDefault="00CC4A3E">
      <w:pPr>
        <w:pStyle w:val="Index1"/>
        <w:tabs>
          <w:tab w:val="right" w:pos="5030"/>
        </w:tabs>
        <w:rPr>
          <w:noProof/>
        </w:rPr>
      </w:pPr>
      <w:r>
        <w:rPr>
          <w:noProof/>
        </w:rPr>
        <w:t>Externí připojovací modul pro Windows Server 2016, služba AD RMS (Active Directory Rights Management Services), 48</w:t>
      </w:r>
    </w:p>
    <w:p w:rsidR="00CC4A3E" w:rsidRDefault="00CC4A3E">
      <w:pPr>
        <w:pStyle w:val="Index1"/>
        <w:tabs>
          <w:tab w:val="right" w:pos="5030"/>
        </w:tabs>
        <w:rPr>
          <w:noProof/>
        </w:rPr>
      </w:pPr>
      <w:r>
        <w:rPr>
          <w:noProof/>
        </w:rPr>
        <w:t>Externí připojovací modul služby Vzdálená plocha pro server Windows Server 2016, 48</w:t>
      </w:r>
    </w:p>
    <w:p w:rsidR="00CC4A3E" w:rsidRDefault="00CC4A3E">
      <w:pPr>
        <w:pStyle w:val="Index1"/>
        <w:tabs>
          <w:tab w:val="right" w:pos="5030"/>
        </w:tabs>
        <w:rPr>
          <w:noProof/>
        </w:rPr>
      </w:pPr>
      <w:r>
        <w:rPr>
          <w:noProof/>
        </w:rPr>
        <w:t>Forefront Identity Manager 2010 – Windows Live Edition, 18</w:t>
      </w:r>
    </w:p>
    <w:p w:rsidR="00CC4A3E" w:rsidRDefault="00CC4A3E">
      <w:pPr>
        <w:pStyle w:val="Index1"/>
        <w:tabs>
          <w:tab w:val="right" w:pos="5030"/>
        </w:tabs>
        <w:rPr>
          <w:noProof/>
        </w:rPr>
      </w:pPr>
      <w:r>
        <w:rPr>
          <w:noProof/>
        </w:rPr>
        <w:t>Forefront Identity Manager 2010 R2, 21</w:t>
      </w:r>
    </w:p>
    <w:p w:rsidR="00CC4A3E" w:rsidRDefault="00CC4A3E">
      <w:pPr>
        <w:pStyle w:val="Index1"/>
        <w:tabs>
          <w:tab w:val="right" w:pos="5030"/>
        </w:tabs>
        <w:rPr>
          <w:noProof/>
        </w:rPr>
      </w:pPr>
      <w:r>
        <w:rPr>
          <w:noProof/>
        </w:rPr>
        <w:t>Forefront Identity Manager 2010 R2 – Windows Live Edition, 18</w:t>
      </w:r>
    </w:p>
    <w:p w:rsidR="00CC4A3E" w:rsidRDefault="00CC4A3E">
      <w:pPr>
        <w:pStyle w:val="Index1"/>
        <w:tabs>
          <w:tab w:val="right" w:pos="5030"/>
        </w:tabs>
        <w:rPr>
          <w:noProof/>
        </w:rPr>
      </w:pPr>
      <w:r>
        <w:rPr>
          <w:noProof/>
        </w:rPr>
        <w:t>Forefront TMG Enterprise, 89</w:t>
      </w:r>
    </w:p>
    <w:p w:rsidR="00CC4A3E" w:rsidRDefault="00CC4A3E">
      <w:pPr>
        <w:pStyle w:val="Index1"/>
        <w:tabs>
          <w:tab w:val="right" w:pos="5030"/>
        </w:tabs>
        <w:rPr>
          <w:noProof/>
        </w:rPr>
      </w:pPr>
      <w:r>
        <w:rPr>
          <w:noProof/>
        </w:rPr>
        <w:t>Forefront TMG Standard, 89</w:t>
      </w:r>
    </w:p>
    <w:p w:rsidR="00CC4A3E" w:rsidRDefault="00CC4A3E">
      <w:pPr>
        <w:pStyle w:val="Index1"/>
        <w:tabs>
          <w:tab w:val="right" w:pos="5030"/>
        </w:tabs>
        <w:rPr>
          <w:noProof/>
        </w:rPr>
      </w:pPr>
      <w:r>
        <w:rPr>
          <w:noProof/>
        </w:rPr>
        <w:t>Forefront United Access Gateway 2010, 16</w:t>
      </w:r>
    </w:p>
    <w:p w:rsidR="00CC4A3E" w:rsidRDefault="00CC4A3E">
      <w:pPr>
        <w:pStyle w:val="Index1"/>
        <w:tabs>
          <w:tab w:val="right" w:pos="5030"/>
        </w:tabs>
        <w:rPr>
          <w:noProof/>
        </w:rPr>
      </w:pPr>
      <w:r>
        <w:rPr>
          <w:noProof/>
        </w:rPr>
        <w:t>HPC Pack, 50</w:t>
      </w:r>
    </w:p>
    <w:p w:rsidR="00CC4A3E" w:rsidRDefault="00CC4A3E">
      <w:pPr>
        <w:pStyle w:val="Index1"/>
        <w:tabs>
          <w:tab w:val="right" w:pos="5030"/>
        </w:tabs>
        <w:rPr>
          <w:noProof/>
        </w:rPr>
      </w:pPr>
      <w:r>
        <w:rPr>
          <w:noProof/>
        </w:rPr>
        <w:t>Kontejner Hyper-V, 78</w:t>
      </w:r>
    </w:p>
    <w:p w:rsidR="00CC4A3E" w:rsidRDefault="00CC4A3E">
      <w:pPr>
        <w:pStyle w:val="Index1"/>
        <w:tabs>
          <w:tab w:val="right" w:pos="5030"/>
        </w:tabs>
        <w:rPr>
          <w:noProof/>
        </w:rPr>
      </w:pPr>
      <w:r>
        <w:rPr>
          <w:noProof/>
        </w:rPr>
        <w:t>Kontejner Windows Server, 78</w:t>
      </w:r>
    </w:p>
    <w:p w:rsidR="00CC4A3E" w:rsidRDefault="00CC4A3E">
      <w:pPr>
        <w:pStyle w:val="Index1"/>
        <w:tabs>
          <w:tab w:val="right" w:pos="5030"/>
        </w:tabs>
        <w:rPr>
          <w:noProof/>
        </w:rPr>
      </w:pPr>
      <w:r>
        <w:rPr>
          <w:noProof/>
        </w:rPr>
        <w:t>Licence CAL k lokální verzi produktu Microsoft Dynamics 365 for Customer Service, 90</w:t>
      </w:r>
    </w:p>
    <w:p w:rsidR="00CC4A3E" w:rsidRDefault="00CC4A3E">
      <w:pPr>
        <w:pStyle w:val="Index1"/>
        <w:tabs>
          <w:tab w:val="right" w:pos="5030"/>
        </w:tabs>
        <w:rPr>
          <w:noProof/>
        </w:rPr>
      </w:pPr>
      <w:r>
        <w:rPr>
          <w:noProof/>
        </w:rPr>
        <w:t>Licence CAL k lokální verzi produktu Microsoft Dynamics 365 for Operations, 19, 90</w:t>
      </w:r>
    </w:p>
    <w:p w:rsidR="00CC4A3E" w:rsidRDefault="00CC4A3E">
      <w:pPr>
        <w:pStyle w:val="Index1"/>
        <w:tabs>
          <w:tab w:val="right" w:pos="5030"/>
        </w:tabs>
        <w:rPr>
          <w:noProof/>
        </w:rPr>
      </w:pPr>
      <w:r>
        <w:rPr>
          <w:noProof/>
        </w:rPr>
        <w:t>Licence CAL k lokální verzi produktu Microsoft Dynamics 365 for Operations Activity, 19, 90</w:t>
      </w:r>
    </w:p>
    <w:p w:rsidR="00CC4A3E" w:rsidRDefault="00CC4A3E">
      <w:pPr>
        <w:pStyle w:val="Index1"/>
        <w:tabs>
          <w:tab w:val="right" w:pos="5030"/>
        </w:tabs>
        <w:rPr>
          <w:noProof/>
        </w:rPr>
      </w:pPr>
      <w:r>
        <w:rPr>
          <w:noProof/>
        </w:rPr>
        <w:t>Licence CAL k lokální verzi produktu Microsoft Dynamics 365 for Operations Device, 19</w:t>
      </w:r>
    </w:p>
    <w:p w:rsidR="00CC4A3E" w:rsidRDefault="00CC4A3E">
      <w:pPr>
        <w:pStyle w:val="Index1"/>
        <w:tabs>
          <w:tab w:val="right" w:pos="5030"/>
        </w:tabs>
        <w:rPr>
          <w:noProof/>
        </w:rPr>
      </w:pPr>
      <w:r>
        <w:rPr>
          <w:noProof/>
        </w:rPr>
        <w:t>Licence CAL k lokální verzi produktu Microsoft Dynamics 365 for Sales, 90</w:t>
      </w:r>
    </w:p>
    <w:p w:rsidR="00CC4A3E" w:rsidRDefault="00CC4A3E">
      <w:pPr>
        <w:pStyle w:val="Index1"/>
        <w:tabs>
          <w:tab w:val="right" w:pos="5030"/>
        </w:tabs>
        <w:rPr>
          <w:noProof/>
        </w:rPr>
      </w:pPr>
      <w:r>
        <w:rPr>
          <w:noProof/>
        </w:rPr>
        <w:t>Licence CAL k lokální verzi produktu Microsoft Dynamics 365 for Team Members, 90</w:t>
      </w:r>
    </w:p>
    <w:p w:rsidR="00CC4A3E" w:rsidRDefault="00CC4A3E">
      <w:pPr>
        <w:pStyle w:val="Index1"/>
        <w:tabs>
          <w:tab w:val="right" w:pos="5030"/>
        </w:tabs>
        <w:rPr>
          <w:noProof/>
        </w:rPr>
      </w:pPr>
      <w:r>
        <w:rPr>
          <w:noProof/>
        </w:rPr>
        <w:t>Licence CAL k produktu Exchange Server Enterprise 2016, 25</w:t>
      </w:r>
    </w:p>
    <w:p w:rsidR="00CC4A3E" w:rsidRDefault="00CC4A3E">
      <w:pPr>
        <w:pStyle w:val="Index1"/>
        <w:tabs>
          <w:tab w:val="right" w:pos="5030"/>
        </w:tabs>
        <w:rPr>
          <w:noProof/>
        </w:rPr>
      </w:pPr>
      <w:r>
        <w:rPr>
          <w:noProof/>
        </w:rPr>
        <w:t>Licence CAL k produktu Exchange Server Standard 2016, 25</w:t>
      </w:r>
    </w:p>
    <w:p w:rsidR="00CC4A3E" w:rsidRDefault="00CC4A3E">
      <w:pPr>
        <w:pStyle w:val="Index1"/>
        <w:tabs>
          <w:tab w:val="right" w:pos="5030"/>
        </w:tabs>
        <w:rPr>
          <w:noProof/>
        </w:rPr>
      </w:pPr>
      <w:r>
        <w:rPr>
          <w:noProof/>
        </w:rPr>
        <w:t>Licence CAL k produktu Microsoft Dynamics 365 for Customer Service, 84</w:t>
      </w:r>
    </w:p>
    <w:p w:rsidR="00CC4A3E" w:rsidRDefault="00CC4A3E">
      <w:pPr>
        <w:pStyle w:val="Index1"/>
        <w:tabs>
          <w:tab w:val="right" w:pos="5030"/>
        </w:tabs>
        <w:rPr>
          <w:noProof/>
        </w:rPr>
      </w:pPr>
      <w:r>
        <w:rPr>
          <w:noProof/>
        </w:rPr>
        <w:t>licence CAL k produktu Microsoft Dynamics 365 for Operations Activity, 84</w:t>
      </w:r>
    </w:p>
    <w:p w:rsidR="00CC4A3E" w:rsidRDefault="00CC4A3E">
      <w:pPr>
        <w:pStyle w:val="Index1"/>
        <w:tabs>
          <w:tab w:val="right" w:pos="5030"/>
        </w:tabs>
        <w:rPr>
          <w:noProof/>
        </w:rPr>
      </w:pPr>
      <w:r>
        <w:rPr>
          <w:noProof/>
        </w:rPr>
        <w:t>licence CAL k produktu Microsoft Dynamics 365 for Sales, 84</w:t>
      </w:r>
    </w:p>
    <w:p w:rsidR="00CC4A3E" w:rsidRDefault="00CC4A3E">
      <w:pPr>
        <w:pStyle w:val="Index1"/>
        <w:tabs>
          <w:tab w:val="right" w:pos="5030"/>
        </w:tabs>
        <w:rPr>
          <w:noProof/>
        </w:rPr>
      </w:pPr>
      <w:r>
        <w:rPr>
          <w:noProof/>
        </w:rPr>
        <w:t>licence CAL k produktu Microsoft Dynamics AX Functional, 84</w:t>
      </w:r>
    </w:p>
    <w:p w:rsidR="00CC4A3E" w:rsidRDefault="00CC4A3E">
      <w:pPr>
        <w:pStyle w:val="Index1"/>
        <w:tabs>
          <w:tab w:val="right" w:pos="5030"/>
        </w:tabs>
        <w:rPr>
          <w:noProof/>
        </w:rPr>
      </w:pPr>
      <w:r>
        <w:rPr>
          <w:noProof/>
        </w:rPr>
        <w:t>Licence CAL k produktu Microsoft Identity Manager 2016, 21</w:t>
      </w:r>
    </w:p>
    <w:p w:rsidR="00CC4A3E" w:rsidRDefault="00CC4A3E">
      <w:pPr>
        <w:pStyle w:val="Index1"/>
        <w:tabs>
          <w:tab w:val="right" w:pos="5030"/>
        </w:tabs>
        <w:rPr>
          <w:noProof/>
        </w:rPr>
      </w:pPr>
      <w:r>
        <w:rPr>
          <w:noProof/>
        </w:rPr>
        <w:t>Licence CAL k produktu Project Server 2016, 26</w:t>
      </w:r>
    </w:p>
    <w:p w:rsidR="00CC4A3E" w:rsidRDefault="00CC4A3E">
      <w:pPr>
        <w:pStyle w:val="Index1"/>
        <w:tabs>
          <w:tab w:val="right" w:pos="5030"/>
        </w:tabs>
        <w:rPr>
          <w:noProof/>
        </w:rPr>
      </w:pPr>
      <w:r>
        <w:rPr>
          <w:noProof/>
        </w:rPr>
        <w:t>Licence CAL k produktu Skype for Business Plus, 28</w:t>
      </w:r>
    </w:p>
    <w:p w:rsidR="00CC4A3E" w:rsidRDefault="00CC4A3E">
      <w:pPr>
        <w:pStyle w:val="Index1"/>
        <w:tabs>
          <w:tab w:val="right" w:pos="5030"/>
        </w:tabs>
        <w:rPr>
          <w:noProof/>
        </w:rPr>
      </w:pPr>
      <w:r>
        <w:rPr>
          <w:noProof/>
        </w:rPr>
        <w:t>Licence CAL k produktu SQL Server 2017, 29</w:t>
      </w:r>
    </w:p>
    <w:p w:rsidR="00CC4A3E" w:rsidRDefault="00CC4A3E">
      <w:pPr>
        <w:pStyle w:val="Index1"/>
        <w:tabs>
          <w:tab w:val="right" w:pos="5030"/>
        </w:tabs>
        <w:rPr>
          <w:noProof/>
        </w:rPr>
      </w:pPr>
      <w:r>
        <w:rPr>
          <w:noProof/>
        </w:rPr>
        <w:t>Licence CAL k produktu Visual Studio Team Foundation Server 2018, 39</w:t>
      </w:r>
    </w:p>
    <w:p w:rsidR="00CC4A3E" w:rsidRDefault="00CC4A3E">
      <w:pPr>
        <w:pStyle w:val="Index1"/>
        <w:tabs>
          <w:tab w:val="right" w:pos="5030"/>
        </w:tabs>
        <w:rPr>
          <w:noProof/>
        </w:rPr>
      </w:pPr>
      <w:r>
        <w:rPr>
          <w:noProof/>
        </w:rPr>
        <w:t>licence CAL k serveru Windows Server 2016, 47</w:t>
      </w:r>
    </w:p>
    <w:p w:rsidR="00CC4A3E" w:rsidRDefault="00CC4A3E">
      <w:pPr>
        <w:pStyle w:val="Index1"/>
        <w:tabs>
          <w:tab w:val="right" w:pos="5030"/>
        </w:tabs>
        <w:rPr>
          <w:noProof/>
        </w:rPr>
      </w:pPr>
      <w:r>
        <w:rPr>
          <w:noProof/>
        </w:rPr>
        <w:t>Licence CAL na službu AD RMS (Active Directory Rights Management Services) systému Windows Server 2016, 47, 48</w:t>
      </w:r>
    </w:p>
    <w:p w:rsidR="00CC4A3E" w:rsidRDefault="00CC4A3E">
      <w:pPr>
        <w:pStyle w:val="Index1"/>
        <w:tabs>
          <w:tab w:val="right" w:pos="5030"/>
        </w:tabs>
        <w:rPr>
          <w:noProof/>
        </w:rPr>
      </w:pPr>
      <w:r>
        <w:rPr>
          <w:noProof/>
        </w:rPr>
        <w:t>Licence CAL pro lokální verzi produktu Microsoft Dynamics 365 for Customer Service, 19</w:t>
      </w:r>
    </w:p>
    <w:p w:rsidR="00CC4A3E" w:rsidRDefault="00CC4A3E">
      <w:pPr>
        <w:pStyle w:val="Index1"/>
        <w:tabs>
          <w:tab w:val="right" w:pos="5030"/>
        </w:tabs>
        <w:rPr>
          <w:noProof/>
        </w:rPr>
      </w:pPr>
      <w:r>
        <w:rPr>
          <w:noProof/>
        </w:rPr>
        <w:t>Licence CAL pro lokální verzi produktu Microsoft Dynamics 365 for Sales, 19</w:t>
      </w:r>
    </w:p>
    <w:p w:rsidR="00CC4A3E" w:rsidRDefault="00CC4A3E">
      <w:pPr>
        <w:pStyle w:val="Index1"/>
        <w:tabs>
          <w:tab w:val="right" w:pos="5030"/>
        </w:tabs>
        <w:rPr>
          <w:noProof/>
        </w:rPr>
      </w:pPr>
      <w:r>
        <w:rPr>
          <w:noProof/>
        </w:rPr>
        <w:t>Licence CAL pro lokální verzi produktu Microsoft Dynamics 365 for Team Members, 19</w:t>
      </w:r>
    </w:p>
    <w:p w:rsidR="00CC4A3E" w:rsidRDefault="00CC4A3E">
      <w:pPr>
        <w:pStyle w:val="Index1"/>
        <w:tabs>
          <w:tab w:val="right" w:pos="5030"/>
        </w:tabs>
        <w:rPr>
          <w:noProof/>
        </w:rPr>
      </w:pPr>
      <w:r>
        <w:rPr>
          <w:noProof/>
        </w:rPr>
        <w:t>licence CAL pro Microsoft Dynamics 365 for Operations, 84</w:t>
      </w:r>
    </w:p>
    <w:p w:rsidR="00CC4A3E" w:rsidRDefault="00CC4A3E">
      <w:pPr>
        <w:pStyle w:val="Index1"/>
        <w:tabs>
          <w:tab w:val="right" w:pos="5030"/>
        </w:tabs>
        <w:rPr>
          <w:noProof/>
        </w:rPr>
      </w:pPr>
      <w:r>
        <w:rPr>
          <w:noProof/>
        </w:rPr>
        <w:t>licence CAL pro Microsoft Dynamics AX Enterprise, 84</w:t>
      </w:r>
    </w:p>
    <w:p w:rsidR="00CC4A3E" w:rsidRDefault="00CC4A3E">
      <w:pPr>
        <w:pStyle w:val="Index1"/>
        <w:tabs>
          <w:tab w:val="right" w:pos="5030"/>
        </w:tabs>
        <w:rPr>
          <w:noProof/>
        </w:rPr>
      </w:pPr>
      <w:r>
        <w:rPr>
          <w:noProof/>
        </w:rPr>
        <w:t>Licence CAL pro službu Vzdálená plocha serveru Windows Server 2016, 48</w:t>
      </w:r>
    </w:p>
    <w:p w:rsidR="00CC4A3E" w:rsidRDefault="00CC4A3E">
      <w:pPr>
        <w:pStyle w:val="Index1"/>
        <w:tabs>
          <w:tab w:val="right" w:pos="5030"/>
        </w:tabs>
        <w:rPr>
          <w:noProof/>
        </w:rPr>
      </w:pPr>
      <w:r>
        <w:rPr>
          <w:noProof/>
        </w:rPr>
        <w:t>Licence Core CAL Suite Bridge pro Enterprise Mobility+ Security, 15</w:t>
      </w:r>
    </w:p>
    <w:p w:rsidR="00CC4A3E" w:rsidRDefault="00CC4A3E">
      <w:pPr>
        <w:pStyle w:val="Index1"/>
        <w:tabs>
          <w:tab w:val="right" w:pos="5030"/>
        </w:tabs>
        <w:rPr>
          <w:noProof/>
        </w:rPr>
      </w:pPr>
      <w:r>
        <w:rPr>
          <w:noProof/>
        </w:rPr>
        <w:t>Licence Enterprise CAL k produktu SharePoint Server 2016, 27</w:t>
      </w:r>
    </w:p>
    <w:p w:rsidR="00CC4A3E" w:rsidRDefault="00CC4A3E">
      <w:pPr>
        <w:pStyle w:val="Index1"/>
        <w:tabs>
          <w:tab w:val="right" w:pos="5030"/>
        </w:tabs>
        <w:rPr>
          <w:noProof/>
        </w:rPr>
      </w:pPr>
      <w:r>
        <w:rPr>
          <w:noProof/>
        </w:rPr>
        <w:t>Licence Enterprise CAL k produktu Skype for Business Server 2015, 28</w:t>
      </w:r>
    </w:p>
    <w:p w:rsidR="00CC4A3E" w:rsidRDefault="00CC4A3E">
      <w:pPr>
        <w:pStyle w:val="Index1"/>
        <w:tabs>
          <w:tab w:val="right" w:pos="5030"/>
        </w:tabs>
        <w:rPr>
          <w:noProof/>
        </w:rPr>
      </w:pPr>
      <w:r>
        <w:rPr>
          <w:noProof/>
        </w:rPr>
        <w:t>Licence Plus CAL k produktu Skype for Business Server 2015, 28</w:t>
      </w:r>
    </w:p>
    <w:p w:rsidR="00CC4A3E" w:rsidRDefault="00CC4A3E">
      <w:pPr>
        <w:pStyle w:val="Index1"/>
        <w:tabs>
          <w:tab w:val="right" w:pos="5030"/>
        </w:tabs>
        <w:rPr>
          <w:noProof/>
        </w:rPr>
      </w:pPr>
      <w:r>
        <w:rPr>
          <w:noProof/>
        </w:rPr>
        <w:t>Licence pro správu klienta pro produkt Advanced Threat Analytics 2016 pro prostředí OSE, 13</w:t>
      </w:r>
    </w:p>
    <w:p w:rsidR="00CC4A3E" w:rsidRDefault="00CC4A3E">
      <w:pPr>
        <w:pStyle w:val="Index1"/>
        <w:tabs>
          <w:tab w:val="right" w:pos="5030"/>
        </w:tabs>
        <w:rPr>
          <w:noProof/>
        </w:rPr>
      </w:pPr>
      <w:r>
        <w:rPr>
          <w:noProof/>
        </w:rPr>
        <w:t>Licence pro správu klienta pro produkt Advanced Threat Analytics 2016 pro uživatele, 13</w:t>
      </w:r>
    </w:p>
    <w:p w:rsidR="00CC4A3E" w:rsidRDefault="00CC4A3E">
      <w:pPr>
        <w:pStyle w:val="Index1"/>
        <w:tabs>
          <w:tab w:val="right" w:pos="5030"/>
        </w:tabs>
        <w:rPr>
          <w:noProof/>
        </w:rPr>
      </w:pPr>
      <w:r>
        <w:rPr>
          <w:noProof/>
        </w:rPr>
        <w:t>Licence pro správu klienta System Center Configuration Manager 1606, 32</w:t>
      </w:r>
    </w:p>
    <w:p w:rsidR="00CC4A3E" w:rsidRDefault="00CC4A3E">
      <w:pPr>
        <w:pStyle w:val="Index1"/>
        <w:tabs>
          <w:tab w:val="right" w:pos="5030"/>
        </w:tabs>
        <w:rPr>
          <w:noProof/>
        </w:rPr>
      </w:pPr>
      <w:r>
        <w:rPr>
          <w:noProof/>
        </w:rPr>
        <w:t>licence pro správu serveru System Center 2012 Standard, 84</w:t>
      </w:r>
    </w:p>
    <w:p w:rsidR="00CC4A3E" w:rsidRDefault="00CC4A3E">
      <w:pPr>
        <w:pStyle w:val="Index1"/>
        <w:tabs>
          <w:tab w:val="right" w:pos="5030"/>
        </w:tabs>
        <w:rPr>
          <w:noProof/>
        </w:rPr>
      </w:pPr>
      <w:r>
        <w:rPr>
          <w:noProof/>
        </w:rPr>
        <w:t>Licence pro správu serveru System Center 2016 Datacenter (sady 16 jádrových licencí), 31</w:t>
      </w:r>
    </w:p>
    <w:p w:rsidR="00CC4A3E" w:rsidRDefault="00CC4A3E">
      <w:pPr>
        <w:pStyle w:val="Index1"/>
        <w:tabs>
          <w:tab w:val="right" w:pos="5030"/>
        </w:tabs>
        <w:rPr>
          <w:noProof/>
        </w:rPr>
      </w:pPr>
      <w:r>
        <w:rPr>
          <w:noProof/>
        </w:rPr>
        <w:t>Licence pro správu serveru System Center 2016 Datacenter (sady 2 jádrových licencí), 31</w:t>
      </w:r>
    </w:p>
    <w:p w:rsidR="00CC4A3E" w:rsidRDefault="00CC4A3E">
      <w:pPr>
        <w:pStyle w:val="Index1"/>
        <w:tabs>
          <w:tab w:val="right" w:pos="5030"/>
        </w:tabs>
        <w:rPr>
          <w:noProof/>
        </w:rPr>
      </w:pPr>
      <w:r>
        <w:rPr>
          <w:noProof/>
        </w:rPr>
        <w:t>Licence pro správu serveru System Center 2016 Standard (sady 16 jádrových licencí), 31</w:t>
      </w:r>
    </w:p>
    <w:p w:rsidR="00CC4A3E" w:rsidRDefault="00CC4A3E">
      <w:pPr>
        <w:pStyle w:val="Index1"/>
        <w:tabs>
          <w:tab w:val="right" w:pos="5030"/>
        </w:tabs>
        <w:rPr>
          <w:noProof/>
        </w:rPr>
      </w:pPr>
      <w:r>
        <w:rPr>
          <w:noProof/>
        </w:rPr>
        <w:t>Licence pro správu serveru System Center 2016 Standard (sady 2 jádrových licencí), 31</w:t>
      </w:r>
    </w:p>
    <w:p w:rsidR="00CC4A3E" w:rsidRDefault="00CC4A3E">
      <w:pPr>
        <w:pStyle w:val="Index1"/>
        <w:tabs>
          <w:tab w:val="right" w:pos="5030"/>
        </w:tabs>
        <w:rPr>
          <w:noProof/>
        </w:rPr>
      </w:pPr>
      <w:r>
        <w:rPr>
          <w:noProof/>
        </w:rPr>
        <w:t>licence pro správu System Center 2012 Datacenter Server, 84</w:t>
      </w:r>
    </w:p>
    <w:p w:rsidR="00CC4A3E" w:rsidRDefault="00CC4A3E">
      <w:pPr>
        <w:pStyle w:val="Index1"/>
        <w:tabs>
          <w:tab w:val="right" w:pos="5030"/>
        </w:tabs>
        <w:rPr>
          <w:noProof/>
        </w:rPr>
      </w:pPr>
      <w:r>
        <w:rPr>
          <w:noProof/>
        </w:rPr>
        <w:t>Licence s právem na přechod ze systému Windows 10 Home na Pro, 41</w:t>
      </w:r>
    </w:p>
    <w:p w:rsidR="00CC4A3E" w:rsidRDefault="00CC4A3E">
      <w:pPr>
        <w:pStyle w:val="Index1"/>
        <w:tabs>
          <w:tab w:val="right" w:pos="5030"/>
        </w:tabs>
        <w:rPr>
          <w:noProof/>
        </w:rPr>
      </w:pPr>
      <w:r>
        <w:rPr>
          <w:noProof/>
        </w:rPr>
        <w:t>Licence Standard CAL k produktu SharePoint Server 2016, 27</w:t>
      </w:r>
    </w:p>
    <w:p w:rsidR="00CC4A3E" w:rsidRDefault="00CC4A3E">
      <w:pPr>
        <w:pStyle w:val="Index1"/>
        <w:tabs>
          <w:tab w:val="right" w:pos="5030"/>
        </w:tabs>
        <w:rPr>
          <w:noProof/>
        </w:rPr>
      </w:pPr>
      <w:r>
        <w:rPr>
          <w:noProof/>
        </w:rPr>
        <w:t>Licence Standard CAL k produktu Skype for Business Server 2015, 28</w:t>
      </w:r>
    </w:p>
    <w:p w:rsidR="00CC4A3E" w:rsidRDefault="00CC4A3E">
      <w:pPr>
        <w:pStyle w:val="Index1"/>
        <w:tabs>
          <w:tab w:val="right" w:pos="5030"/>
        </w:tabs>
        <w:rPr>
          <w:noProof/>
        </w:rPr>
      </w:pPr>
      <w:r>
        <w:rPr>
          <w:noProof/>
        </w:rPr>
        <w:t>licence Task CAL k produktu Microsoft Dynamics AX, 84</w:t>
      </w:r>
    </w:p>
    <w:p w:rsidR="00CC4A3E" w:rsidRDefault="00CC4A3E">
      <w:pPr>
        <w:pStyle w:val="Index1"/>
        <w:tabs>
          <w:tab w:val="right" w:pos="5030"/>
        </w:tabs>
        <w:rPr>
          <w:noProof/>
        </w:rPr>
      </w:pPr>
      <w:r>
        <w:rPr>
          <w:noProof/>
        </w:rPr>
        <w:t>Licence zkušebního webu Microsoft Learning MOS/MCE Certification 125, 73</w:t>
      </w:r>
    </w:p>
    <w:p w:rsidR="00CC4A3E" w:rsidRDefault="00CC4A3E">
      <w:pPr>
        <w:pStyle w:val="Index1"/>
        <w:tabs>
          <w:tab w:val="right" w:pos="5030"/>
        </w:tabs>
        <w:rPr>
          <w:noProof/>
        </w:rPr>
      </w:pPr>
      <w:r>
        <w:rPr>
          <w:noProof/>
        </w:rPr>
        <w:t>Licence zkušebního webu Microsoft Learning MOS/MTA/MCE Certification 500, 73</w:t>
      </w:r>
    </w:p>
    <w:p w:rsidR="00CC4A3E" w:rsidRDefault="00CC4A3E">
      <w:pPr>
        <w:pStyle w:val="Index1"/>
        <w:tabs>
          <w:tab w:val="right" w:pos="5030"/>
        </w:tabs>
        <w:rPr>
          <w:noProof/>
        </w:rPr>
      </w:pPr>
      <w:r>
        <w:rPr>
          <w:noProof/>
        </w:rPr>
        <w:t>Licence zkušebního webu Microsoft Learning MTA/MCA Certification 125, 73</w:t>
      </w:r>
    </w:p>
    <w:p w:rsidR="00CC4A3E" w:rsidRDefault="00CC4A3E">
      <w:pPr>
        <w:pStyle w:val="Index1"/>
        <w:tabs>
          <w:tab w:val="right" w:pos="5030"/>
        </w:tabs>
        <w:rPr>
          <w:noProof/>
        </w:rPr>
      </w:pPr>
      <w:r>
        <w:rPr>
          <w:noProof/>
        </w:rPr>
        <w:t>licenci CAL na zařízení pro Project Server 2016, 22</w:t>
      </w:r>
    </w:p>
    <w:p w:rsidR="00CC4A3E" w:rsidRDefault="00CC4A3E">
      <w:pPr>
        <w:pStyle w:val="Index1"/>
        <w:tabs>
          <w:tab w:val="right" w:pos="5030"/>
        </w:tabs>
        <w:rPr>
          <w:noProof/>
        </w:rPr>
      </w:pPr>
      <w:r>
        <w:rPr>
          <w:noProof/>
        </w:rPr>
        <w:t>Live Meeting Professional, 28</w:t>
      </w:r>
    </w:p>
    <w:p w:rsidR="00CC4A3E" w:rsidRDefault="00CC4A3E">
      <w:pPr>
        <w:pStyle w:val="Index1"/>
        <w:tabs>
          <w:tab w:val="right" w:pos="5030"/>
        </w:tabs>
        <w:rPr>
          <w:noProof/>
        </w:rPr>
      </w:pPr>
      <w:r>
        <w:rPr>
          <w:noProof/>
        </w:rPr>
        <w:lastRenderedPageBreak/>
        <w:t>Live Meeting Standard, 28</w:t>
      </w:r>
    </w:p>
    <w:p w:rsidR="00CC4A3E" w:rsidRDefault="00CC4A3E">
      <w:pPr>
        <w:pStyle w:val="Index1"/>
        <w:tabs>
          <w:tab w:val="right" w:pos="5030"/>
        </w:tabs>
        <w:rPr>
          <w:noProof/>
        </w:rPr>
      </w:pPr>
      <w:r>
        <w:rPr>
          <w:noProof/>
        </w:rPr>
        <w:t>Lync 2013, 22</w:t>
      </w:r>
    </w:p>
    <w:p w:rsidR="00CC4A3E" w:rsidRDefault="00CC4A3E">
      <w:pPr>
        <w:pStyle w:val="Index1"/>
        <w:tabs>
          <w:tab w:val="right" w:pos="5030"/>
        </w:tabs>
        <w:rPr>
          <w:noProof/>
        </w:rPr>
      </w:pPr>
      <w:r>
        <w:rPr>
          <w:noProof/>
        </w:rPr>
        <w:t>Lync for Mac 2011, 69</w:t>
      </w:r>
    </w:p>
    <w:p w:rsidR="00CC4A3E" w:rsidRDefault="00CC4A3E">
      <w:pPr>
        <w:pStyle w:val="Index1"/>
        <w:tabs>
          <w:tab w:val="right" w:pos="5030"/>
        </w:tabs>
        <w:rPr>
          <w:noProof/>
        </w:rPr>
      </w:pPr>
      <w:r>
        <w:rPr>
          <w:noProof/>
        </w:rPr>
        <w:t>Lync pro Mac 2011, 24</w:t>
      </w:r>
    </w:p>
    <w:p w:rsidR="00CC4A3E" w:rsidRDefault="00CC4A3E">
      <w:pPr>
        <w:pStyle w:val="Index1"/>
        <w:tabs>
          <w:tab w:val="right" w:pos="5030"/>
        </w:tabs>
        <w:rPr>
          <w:noProof/>
        </w:rPr>
      </w:pPr>
      <w:r>
        <w:rPr>
          <w:noProof/>
        </w:rPr>
        <w:t>Lync Server 2010, 28</w:t>
      </w:r>
    </w:p>
    <w:p w:rsidR="00CC4A3E" w:rsidRDefault="00CC4A3E">
      <w:pPr>
        <w:pStyle w:val="Index1"/>
        <w:tabs>
          <w:tab w:val="right" w:pos="5030"/>
        </w:tabs>
        <w:rPr>
          <w:noProof/>
        </w:rPr>
      </w:pPr>
      <w:r>
        <w:rPr>
          <w:noProof/>
        </w:rPr>
        <w:t>Lync Server 2013, 28</w:t>
      </w:r>
    </w:p>
    <w:p w:rsidR="00CC4A3E" w:rsidRDefault="00CC4A3E">
      <w:pPr>
        <w:pStyle w:val="Index1"/>
        <w:tabs>
          <w:tab w:val="right" w:pos="5030"/>
        </w:tabs>
        <w:rPr>
          <w:noProof/>
        </w:rPr>
      </w:pPr>
      <w:r>
        <w:rPr>
          <w:noProof/>
        </w:rPr>
        <w:t>macOS, 42</w:t>
      </w:r>
    </w:p>
    <w:p w:rsidR="00CC4A3E" w:rsidRDefault="00CC4A3E">
      <w:pPr>
        <w:pStyle w:val="Index1"/>
        <w:tabs>
          <w:tab w:val="right" w:pos="5030"/>
        </w:tabs>
        <w:rPr>
          <w:noProof/>
        </w:rPr>
      </w:pPr>
      <w:r>
        <w:rPr>
          <w:noProof/>
        </w:rPr>
        <w:t>Měsíční odběr pro Mobile Asset Management Platform, 70</w:t>
      </w:r>
    </w:p>
    <w:p w:rsidR="00CC4A3E" w:rsidRDefault="00CC4A3E">
      <w:pPr>
        <w:pStyle w:val="Index1"/>
        <w:tabs>
          <w:tab w:val="right" w:pos="5030"/>
        </w:tabs>
        <w:rPr>
          <w:noProof/>
        </w:rPr>
      </w:pPr>
      <w:r>
        <w:rPr>
          <w:noProof/>
        </w:rPr>
        <w:t>Měsíční odběr s poplatkem pro Bing Maps Enterprise, 70</w:t>
      </w:r>
    </w:p>
    <w:p w:rsidR="00CC4A3E" w:rsidRDefault="00CC4A3E">
      <w:pPr>
        <w:pStyle w:val="Index1"/>
        <w:tabs>
          <w:tab w:val="right" w:pos="5030"/>
        </w:tabs>
        <w:rPr>
          <w:noProof/>
        </w:rPr>
      </w:pPr>
      <w:r>
        <w:rPr>
          <w:noProof/>
        </w:rPr>
        <w:t>Měsíční odběr služby Bing Maps Light známý uživatel 500, 70</w:t>
      </w:r>
    </w:p>
    <w:p w:rsidR="00CC4A3E" w:rsidRDefault="00CC4A3E">
      <w:pPr>
        <w:pStyle w:val="Index1"/>
        <w:tabs>
          <w:tab w:val="right" w:pos="5030"/>
        </w:tabs>
        <w:rPr>
          <w:noProof/>
        </w:rPr>
      </w:pPr>
      <w:r>
        <w:rPr>
          <w:noProof/>
        </w:rPr>
        <w:t>Měsíční odběr služby Bing Maps Light známý uživatel 5K, 70</w:t>
      </w:r>
    </w:p>
    <w:p w:rsidR="00CC4A3E" w:rsidRDefault="00CC4A3E">
      <w:pPr>
        <w:pStyle w:val="Index1"/>
        <w:tabs>
          <w:tab w:val="right" w:pos="5030"/>
        </w:tabs>
        <w:rPr>
          <w:noProof/>
        </w:rPr>
      </w:pPr>
      <w:r>
        <w:rPr>
          <w:noProof/>
        </w:rPr>
        <w:t>Měsíční odběr služby Bing Maps na uživatele, 70</w:t>
      </w:r>
    </w:p>
    <w:p w:rsidR="00CC4A3E" w:rsidRDefault="00CC4A3E">
      <w:pPr>
        <w:pStyle w:val="Index1"/>
        <w:tabs>
          <w:tab w:val="right" w:pos="5030"/>
        </w:tabs>
        <w:rPr>
          <w:noProof/>
        </w:rPr>
      </w:pPr>
      <w:r>
        <w:rPr>
          <w:noProof/>
        </w:rPr>
        <w:t>Měsíční odběr služby Bing Maps známý uživatel 5K, 70</w:t>
      </w:r>
    </w:p>
    <w:p w:rsidR="00CC4A3E" w:rsidRDefault="00CC4A3E">
      <w:pPr>
        <w:pStyle w:val="Index1"/>
        <w:tabs>
          <w:tab w:val="right" w:pos="5030"/>
        </w:tabs>
        <w:rPr>
          <w:noProof/>
        </w:rPr>
      </w:pPr>
      <w:r>
        <w:rPr>
          <w:noProof/>
        </w:rPr>
        <w:t>Měsíční odběry pro Mobile Asset Management podle počtu prostředků, 70</w:t>
      </w:r>
    </w:p>
    <w:p w:rsidR="00CC4A3E" w:rsidRDefault="00CC4A3E">
      <w:pPr>
        <w:pStyle w:val="Index1"/>
        <w:tabs>
          <w:tab w:val="right" w:pos="5030"/>
        </w:tabs>
        <w:rPr>
          <w:noProof/>
        </w:rPr>
      </w:pPr>
      <w:r>
        <w:rPr>
          <w:noProof/>
        </w:rPr>
        <w:t>Měsíční předplatné pro 100 tisíc transakcí pro Bing Maps Internal Website Usage, 70</w:t>
      </w:r>
    </w:p>
    <w:p w:rsidR="00CC4A3E" w:rsidRDefault="00CC4A3E">
      <w:pPr>
        <w:pStyle w:val="Index1"/>
        <w:tabs>
          <w:tab w:val="right" w:pos="5030"/>
        </w:tabs>
        <w:rPr>
          <w:noProof/>
        </w:rPr>
      </w:pPr>
      <w:r>
        <w:rPr>
          <w:noProof/>
        </w:rPr>
        <w:t>Měsíční předplatné pro 100 tisíc transakcí pro Bing Maps Public Website Usage, 70</w:t>
      </w:r>
    </w:p>
    <w:p w:rsidR="00CC4A3E" w:rsidRDefault="00CC4A3E">
      <w:pPr>
        <w:pStyle w:val="Index1"/>
        <w:tabs>
          <w:tab w:val="right" w:pos="5030"/>
        </w:tabs>
        <w:rPr>
          <w:noProof/>
        </w:rPr>
      </w:pPr>
      <w:r>
        <w:rPr>
          <w:noProof/>
        </w:rPr>
        <w:t>Měsíční předplatné pro 250 tisíc (a více) transakcí pro Bing Maps Internal Website Usage, 70</w:t>
      </w:r>
    </w:p>
    <w:p w:rsidR="00CC4A3E" w:rsidRDefault="00CC4A3E">
      <w:pPr>
        <w:pStyle w:val="Index1"/>
        <w:tabs>
          <w:tab w:val="right" w:pos="5030"/>
        </w:tabs>
        <w:rPr>
          <w:noProof/>
        </w:rPr>
      </w:pPr>
      <w:r>
        <w:rPr>
          <w:noProof/>
        </w:rPr>
        <w:t>Měsíční předplatné pro 500 tisíc (a více) transakcí pro Bing Maps Public Website Usage, 70</w:t>
      </w:r>
    </w:p>
    <w:p w:rsidR="00CC4A3E" w:rsidRDefault="00CC4A3E">
      <w:pPr>
        <w:pStyle w:val="Index1"/>
        <w:tabs>
          <w:tab w:val="right" w:pos="5030"/>
        </w:tabs>
        <w:rPr>
          <w:noProof/>
        </w:rPr>
      </w:pPr>
      <w:r>
        <w:rPr>
          <w:noProof/>
        </w:rPr>
        <w:t>Microsoft 365 Business, 57</w:t>
      </w:r>
    </w:p>
    <w:p w:rsidR="00CC4A3E" w:rsidRDefault="00CC4A3E">
      <w:pPr>
        <w:pStyle w:val="Index1"/>
        <w:tabs>
          <w:tab w:val="right" w:pos="5030"/>
        </w:tabs>
        <w:rPr>
          <w:noProof/>
        </w:rPr>
      </w:pPr>
      <w:r>
        <w:rPr>
          <w:noProof/>
        </w:rPr>
        <w:t>Microsoft 365 E3, 57</w:t>
      </w:r>
    </w:p>
    <w:p w:rsidR="00CC4A3E" w:rsidRDefault="00CC4A3E">
      <w:pPr>
        <w:pStyle w:val="Index1"/>
        <w:tabs>
          <w:tab w:val="right" w:pos="5030"/>
        </w:tabs>
        <w:rPr>
          <w:noProof/>
        </w:rPr>
      </w:pPr>
      <w:r>
        <w:rPr>
          <w:noProof/>
        </w:rPr>
        <w:t>Microsoft 365 E3 z krytí SA, 57</w:t>
      </w:r>
    </w:p>
    <w:p w:rsidR="00CC4A3E" w:rsidRDefault="00CC4A3E">
      <w:pPr>
        <w:pStyle w:val="Index1"/>
        <w:tabs>
          <w:tab w:val="right" w:pos="5030"/>
        </w:tabs>
        <w:rPr>
          <w:noProof/>
        </w:rPr>
      </w:pPr>
      <w:r>
        <w:rPr>
          <w:noProof/>
        </w:rPr>
        <w:t>Microsoft 365 E5, 57</w:t>
      </w:r>
    </w:p>
    <w:p w:rsidR="00CC4A3E" w:rsidRDefault="00CC4A3E">
      <w:pPr>
        <w:pStyle w:val="Index1"/>
        <w:tabs>
          <w:tab w:val="right" w:pos="5030"/>
        </w:tabs>
        <w:rPr>
          <w:noProof/>
        </w:rPr>
      </w:pPr>
      <w:r>
        <w:rPr>
          <w:noProof/>
        </w:rPr>
        <w:t>Microsoft 365 E5 z krytí SA, 57</w:t>
      </w:r>
    </w:p>
    <w:p w:rsidR="00CC4A3E" w:rsidRDefault="00CC4A3E">
      <w:pPr>
        <w:pStyle w:val="Index1"/>
        <w:tabs>
          <w:tab w:val="right" w:pos="5030"/>
        </w:tabs>
        <w:rPr>
          <w:noProof/>
        </w:rPr>
      </w:pPr>
      <w:r>
        <w:rPr>
          <w:noProof/>
        </w:rPr>
        <w:t>Microsoft 365 Education A1, 57</w:t>
      </w:r>
    </w:p>
    <w:p w:rsidR="00CC4A3E" w:rsidRDefault="00CC4A3E">
      <w:pPr>
        <w:pStyle w:val="Index1"/>
        <w:tabs>
          <w:tab w:val="right" w:pos="5030"/>
        </w:tabs>
        <w:rPr>
          <w:noProof/>
        </w:rPr>
      </w:pPr>
      <w:r>
        <w:rPr>
          <w:noProof/>
        </w:rPr>
        <w:t>Microsoft 365 Education A3, 57</w:t>
      </w:r>
    </w:p>
    <w:p w:rsidR="00CC4A3E" w:rsidRDefault="00CC4A3E">
      <w:pPr>
        <w:pStyle w:val="Index1"/>
        <w:tabs>
          <w:tab w:val="right" w:pos="5030"/>
        </w:tabs>
        <w:rPr>
          <w:noProof/>
        </w:rPr>
      </w:pPr>
      <w:r>
        <w:rPr>
          <w:noProof/>
        </w:rPr>
        <w:t>Microsoft 365 Education A5, 57</w:t>
      </w:r>
    </w:p>
    <w:p w:rsidR="00CC4A3E" w:rsidRDefault="00CC4A3E">
      <w:pPr>
        <w:pStyle w:val="Index1"/>
        <w:tabs>
          <w:tab w:val="right" w:pos="5030"/>
        </w:tabs>
        <w:rPr>
          <w:noProof/>
        </w:rPr>
      </w:pPr>
      <w:r>
        <w:rPr>
          <w:noProof/>
        </w:rPr>
        <w:t>Microsoft 365 F1, 57</w:t>
      </w:r>
    </w:p>
    <w:p w:rsidR="00CC4A3E" w:rsidRDefault="00CC4A3E">
      <w:pPr>
        <w:pStyle w:val="Index1"/>
        <w:tabs>
          <w:tab w:val="right" w:pos="5030"/>
        </w:tabs>
        <w:rPr>
          <w:noProof/>
        </w:rPr>
      </w:pPr>
      <w:r>
        <w:rPr>
          <w:noProof/>
        </w:rPr>
        <w:t>Microsoft Azure Services, 90</w:t>
      </w:r>
    </w:p>
    <w:p w:rsidR="00CC4A3E" w:rsidRDefault="00CC4A3E">
      <w:pPr>
        <w:pStyle w:val="Index1"/>
        <w:tabs>
          <w:tab w:val="right" w:pos="5030"/>
        </w:tabs>
        <w:rPr>
          <w:noProof/>
        </w:rPr>
      </w:pPr>
      <w:r>
        <w:rPr>
          <w:noProof/>
        </w:rPr>
        <w:t>Microsoft Cloud App Security, 72</w:t>
      </w:r>
    </w:p>
    <w:p w:rsidR="00CC4A3E" w:rsidRDefault="00CC4A3E">
      <w:pPr>
        <w:pStyle w:val="Index1"/>
        <w:tabs>
          <w:tab w:val="right" w:pos="5030"/>
        </w:tabs>
        <w:rPr>
          <w:noProof/>
        </w:rPr>
      </w:pPr>
      <w:r>
        <w:rPr>
          <w:noProof/>
        </w:rPr>
        <w:t>Microsoft Dynamics 365 Enhanced Support, 61</w:t>
      </w:r>
    </w:p>
    <w:p w:rsidR="00CC4A3E" w:rsidRDefault="00CC4A3E">
      <w:pPr>
        <w:pStyle w:val="Index1"/>
        <w:tabs>
          <w:tab w:val="right" w:pos="5030"/>
        </w:tabs>
        <w:rPr>
          <w:noProof/>
        </w:rPr>
      </w:pPr>
      <w:r>
        <w:rPr>
          <w:noProof/>
        </w:rPr>
        <w:t>Microsoft Dynamics 365 Enterprise Edition – Additional Customer Engagement Portal, 61</w:t>
      </w:r>
    </w:p>
    <w:p w:rsidR="00CC4A3E" w:rsidRDefault="00CC4A3E">
      <w:pPr>
        <w:pStyle w:val="Index1"/>
        <w:tabs>
          <w:tab w:val="right" w:pos="5030"/>
        </w:tabs>
        <w:rPr>
          <w:noProof/>
        </w:rPr>
      </w:pPr>
      <w:r>
        <w:rPr>
          <w:noProof/>
        </w:rPr>
        <w:t>Microsoft Dynamics 365 Enterprise Edition – Additional Customer Engagement Portal Page Views, 61</w:t>
      </w:r>
    </w:p>
    <w:p w:rsidR="00CC4A3E" w:rsidRDefault="00CC4A3E">
      <w:pPr>
        <w:pStyle w:val="Index1"/>
        <w:tabs>
          <w:tab w:val="right" w:pos="5030"/>
        </w:tabs>
        <w:rPr>
          <w:noProof/>
        </w:rPr>
      </w:pPr>
      <w:r>
        <w:rPr>
          <w:noProof/>
        </w:rPr>
        <w:t>Microsoft Dynamics 365 for Customer Service, verze Enterprise, 20</w:t>
      </w:r>
    </w:p>
    <w:p w:rsidR="00CC4A3E" w:rsidRDefault="00CC4A3E">
      <w:pPr>
        <w:pStyle w:val="Index1"/>
        <w:tabs>
          <w:tab w:val="right" w:pos="5030"/>
        </w:tabs>
        <w:rPr>
          <w:noProof/>
        </w:rPr>
      </w:pPr>
      <w:r>
        <w:rPr>
          <w:noProof/>
        </w:rPr>
        <w:t>Microsoft Dynamics 365 for Customer Service, verze Enterprise (licence na odběr na základě počtu uživatelů), 60</w:t>
      </w:r>
    </w:p>
    <w:p w:rsidR="00CC4A3E" w:rsidRDefault="00CC4A3E">
      <w:pPr>
        <w:pStyle w:val="Index1"/>
        <w:tabs>
          <w:tab w:val="right" w:pos="5030"/>
        </w:tabs>
        <w:rPr>
          <w:noProof/>
        </w:rPr>
      </w:pPr>
      <w:r>
        <w:rPr>
          <w:noProof/>
        </w:rPr>
        <w:t>Microsoft Dynamics 365 for Customer Service, verze Enterprise (licence na odběr na základě počtu zařízení), 60</w:t>
      </w:r>
    </w:p>
    <w:p w:rsidR="00CC4A3E" w:rsidRDefault="00CC4A3E">
      <w:pPr>
        <w:pStyle w:val="Index1"/>
        <w:tabs>
          <w:tab w:val="right" w:pos="5030"/>
        </w:tabs>
        <w:rPr>
          <w:noProof/>
        </w:rPr>
      </w:pPr>
      <w:r>
        <w:rPr>
          <w:noProof/>
        </w:rPr>
        <w:t>Microsoft Dynamics 365 for Field Service, Enterprise Edition – Resource Scheduling Optimization, 61</w:t>
      </w:r>
    </w:p>
    <w:p w:rsidR="00CC4A3E" w:rsidRDefault="00CC4A3E">
      <w:pPr>
        <w:pStyle w:val="Index1"/>
        <w:tabs>
          <w:tab w:val="right" w:pos="5030"/>
        </w:tabs>
        <w:rPr>
          <w:noProof/>
        </w:rPr>
      </w:pPr>
      <w:r>
        <w:rPr>
          <w:noProof/>
        </w:rPr>
        <w:t>Microsoft Dynamics 365 for Field Service, Enterprise Edition (licence na odběr na základě počtu uživatelů), 60</w:t>
      </w:r>
    </w:p>
    <w:p w:rsidR="00CC4A3E" w:rsidRDefault="00CC4A3E">
      <w:pPr>
        <w:pStyle w:val="Index1"/>
        <w:tabs>
          <w:tab w:val="right" w:pos="5030"/>
        </w:tabs>
        <w:rPr>
          <w:noProof/>
        </w:rPr>
      </w:pPr>
      <w:r>
        <w:rPr>
          <w:noProof/>
        </w:rPr>
        <w:t>Microsoft Dynamics 365 for Field Service, Enterprise Edition (licence na odběr na základě počtu zařízení), 60</w:t>
      </w:r>
    </w:p>
    <w:p w:rsidR="00CC4A3E" w:rsidRDefault="00CC4A3E">
      <w:pPr>
        <w:pStyle w:val="Index1"/>
        <w:tabs>
          <w:tab w:val="right" w:pos="5030"/>
        </w:tabs>
        <w:rPr>
          <w:noProof/>
        </w:rPr>
      </w:pPr>
      <w:r>
        <w:rPr>
          <w:noProof/>
        </w:rPr>
        <w:t>Microsoft Dynamics 365 for Operations Activity, verze Enterprise, 20</w:t>
      </w:r>
    </w:p>
    <w:p w:rsidR="00CC4A3E" w:rsidRDefault="00CC4A3E">
      <w:pPr>
        <w:pStyle w:val="Index1"/>
        <w:tabs>
          <w:tab w:val="right" w:pos="5030"/>
        </w:tabs>
        <w:rPr>
          <w:noProof/>
        </w:rPr>
      </w:pPr>
      <w:r>
        <w:rPr>
          <w:noProof/>
        </w:rPr>
        <w:t>Microsoft Dynamics 365 for Operations Device, Enterprise Edition, 60</w:t>
      </w:r>
    </w:p>
    <w:p w:rsidR="00CC4A3E" w:rsidRDefault="00CC4A3E">
      <w:pPr>
        <w:pStyle w:val="Index1"/>
        <w:tabs>
          <w:tab w:val="right" w:pos="5030"/>
        </w:tabs>
        <w:rPr>
          <w:noProof/>
        </w:rPr>
      </w:pPr>
      <w:r>
        <w:rPr>
          <w:noProof/>
        </w:rPr>
        <w:t>Microsoft Dynamics 365 for Operations Device, verze Enterprise, 20</w:t>
      </w:r>
    </w:p>
    <w:p w:rsidR="00CC4A3E" w:rsidRDefault="00CC4A3E">
      <w:pPr>
        <w:pStyle w:val="Index1"/>
        <w:tabs>
          <w:tab w:val="right" w:pos="5030"/>
        </w:tabs>
        <w:rPr>
          <w:noProof/>
        </w:rPr>
      </w:pPr>
      <w:r>
        <w:rPr>
          <w:noProof/>
        </w:rPr>
        <w:t>Microsoft Dynamics 365 for Operations Server, 19</w:t>
      </w:r>
    </w:p>
    <w:p w:rsidR="00CC4A3E" w:rsidRDefault="00CC4A3E">
      <w:pPr>
        <w:pStyle w:val="Index1"/>
        <w:tabs>
          <w:tab w:val="right" w:pos="5030"/>
        </w:tabs>
        <w:rPr>
          <w:noProof/>
        </w:rPr>
      </w:pPr>
      <w:r>
        <w:rPr>
          <w:noProof/>
        </w:rPr>
        <w:t>Microsoft Dynamics 365 for Operations, verze Enterprise – Additional Database Storage, 61</w:t>
      </w:r>
    </w:p>
    <w:p w:rsidR="00CC4A3E" w:rsidRDefault="00CC4A3E">
      <w:pPr>
        <w:pStyle w:val="Index1"/>
        <w:tabs>
          <w:tab w:val="right" w:pos="5030"/>
        </w:tabs>
        <w:rPr>
          <w:noProof/>
        </w:rPr>
      </w:pPr>
      <w:r>
        <w:rPr>
          <w:noProof/>
        </w:rPr>
        <w:t>Microsoft Dynamics 365 for Operations, verze Enterprise – Additional File Storage, 61</w:t>
      </w:r>
    </w:p>
    <w:p w:rsidR="00CC4A3E" w:rsidRDefault="00CC4A3E">
      <w:pPr>
        <w:pStyle w:val="Index1"/>
        <w:tabs>
          <w:tab w:val="right" w:pos="5030"/>
        </w:tabs>
        <w:rPr>
          <w:noProof/>
        </w:rPr>
      </w:pPr>
      <w:r>
        <w:rPr>
          <w:noProof/>
        </w:rPr>
        <w:t>Microsoft Dynamics 365 for Operations, verze Enterprise – Sandbox vrstva 1</w:t>
      </w:r>
    </w:p>
    <w:p w:rsidR="00CC4A3E" w:rsidRDefault="00CC4A3E">
      <w:pPr>
        <w:pStyle w:val="Index2"/>
        <w:tabs>
          <w:tab w:val="right" w:pos="5030"/>
        </w:tabs>
        <w:rPr>
          <w:noProof/>
        </w:rPr>
      </w:pPr>
      <w:r>
        <w:rPr>
          <w:noProof/>
        </w:rPr>
        <w:t>Vývojářská a testovací instance, 61</w:t>
      </w:r>
    </w:p>
    <w:p w:rsidR="00CC4A3E" w:rsidRDefault="00CC4A3E">
      <w:pPr>
        <w:pStyle w:val="Index1"/>
        <w:tabs>
          <w:tab w:val="right" w:pos="5030"/>
        </w:tabs>
        <w:rPr>
          <w:noProof/>
        </w:rPr>
      </w:pPr>
      <w:r>
        <w:rPr>
          <w:noProof/>
        </w:rPr>
        <w:t>Microsoft Dynamics 365 for Operations, verze Enterprise – Sandbox vrstva 2</w:t>
      </w:r>
    </w:p>
    <w:p w:rsidR="00CC4A3E" w:rsidRDefault="00CC4A3E">
      <w:pPr>
        <w:pStyle w:val="Index2"/>
        <w:tabs>
          <w:tab w:val="right" w:pos="5030"/>
        </w:tabs>
        <w:rPr>
          <w:noProof/>
        </w:rPr>
      </w:pPr>
      <w:r>
        <w:rPr>
          <w:noProof/>
        </w:rPr>
        <w:t>Akceptační testování Standard, 61</w:t>
      </w:r>
    </w:p>
    <w:p w:rsidR="00CC4A3E" w:rsidRDefault="00CC4A3E">
      <w:pPr>
        <w:pStyle w:val="Index1"/>
        <w:tabs>
          <w:tab w:val="right" w:pos="5030"/>
        </w:tabs>
        <w:rPr>
          <w:noProof/>
        </w:rPr>
      </w:pPr>
      <w:r>
        <w:rPr>
          <w:noProof/>
        </w:rPr>
        <w:t>Microsoft Dynamics 365 for Operations, verze Enterprise – Sandbox vrstva 3</w:t>
      </w:r>
    </w:p>
    <w:p w:rsidR="00CC4A3E" w:rsidRDefault="00CC4A3E">
      <w:pPr>
        <w:pStyle w:val="Index2"/>
        <w:tabs>
          <w:tab w:val="right" w:pos="5030"/>
        </w:tabs>
        <w:rPr>
          <w:noProof/>
        </w:rPr>
      </w:pPr>
      <w:r>
        <w:rPr>
          <w:noProof/>
        </w:rPr>
        <w:t>Akceptační testování Premier, 61</w:t>
      </w:r>
    </w:p>
    <w:p w:rsidR="00CC4A3E" w:rsidRDefault="00CC4A3E">
      <w:pPr>
        <w:pStyle w:val="Index1"/>
        <w:tabs>
          <w:tab w:val="right" w:pos="5030"/>
        </w:tabs>
        <w:rPr>
          <w:noProof/>
        </w:rPr>
      </w:pPr>
      <w:r>
        <w:rPr>
          <w:noProof/>
        </w:rPr>
        <w:t>Microsoft Dynamics 365 for Operations, verze Enterprise – Sandbox vrstva 4</w:t>
      </w:r>
    </w:p>
    <w:p w:rsidR="00CC4A3E" w:rsidRDefault="00CC4A3E">
      <w:pPr>
        <w:pStyle w:val="Index2"/>
        <w:tabs>
          <w:tab w:val="right" w:pos="5030"/>
        </w:tabs>
        <w:rPr>
          <w:noProof/>
        </w:rPr>
      </w:pPr>
      <w:r>
        <w:rPr>
          <w:noProof/>
        </w:rPr>
        <w:t>Testování výkonnosti Standard, 61</w:t>
      </w:r>
    </w:p>
    <w:p w:rsidR="00CC4A3E" w:rsidRDefault="00CC4A3E">
      <w:pPr>
        <w:pStyle w:val="Index1"/>
        <w:tabs>
          <w:tab w:val="right" w:pos="5030"/>
        </w:tabs>
        <w:rPr>
          <w:noProof/>
        </w:rPr>
      </w:pPr>
      <w:r>
        <w:rPr>
          <w:noProof/>
        </w:rPr>
        <w:t>Microsoft Dynamics 365 for Operations, verze Enterprise – Sandbox vrstva 5</w:t>
      </w:r>
    </w:p>
    <w:p w:rsidR="00CC4A3E" w:rsidRDefault="00CC4A3E">
      <w:pPr>
        <w:pStyle w:val="Index2"/>
        <w:tabs>
          <w:tab w:val="right" w:pos="5030"/>
        </w:tabs>
        <w:rPr>
          <w:noProof/>
        </w:rPr>
      </w:pPr>
      <w:r>
        <w:rPr>
          <w:noProof/>
        </w:rPr>
        <w:t>Testování výkonnosti Premier, 61</w:t>
      </w:r>
    </w:p>
    <w:p w:rsidR="00CC4A3E" w:rsidRDefault="00CC4A3E">
      <w:pPr>
        <w:pStyle w:val="Index1"/>
        <w:tabs>
          <w:tab w:val="right" w:pos="5030"/>
        </w:tabs>
        <w:rPr>
          <w:noProof/>
        </w:rPr>
      </w:pPr>
      <w:r>
        <w:rPr>
          <w:noProof/>
        </w:rPr>
        <w:t>Microsoft Dynamics 365 for Project Service Automation, Enterprise Edition (licence na odběr na základě počtu uživatelů), 60</w:t>
      </w:r>
    </w:p>
    <w:p w:rsidR="00CC4A3E" w:rsidRDefault="00CC4A3E">
      <w:pPr>
        <w:pStyle w:val="Index1"/>
        <w:tabs>
          <w:tab w:val="right" w:pos="5030"/>
        </w:tabs>
        <w:rPr>
          <w:noProof/>
        </w:rPr>
      </w:pPr>
      <w:r>
        <w:rPr>
          <w:noProof/>
        </w:rPr>
        <w:t>Microsoft Dynamics 365 for Retail, Enterprise Edition, 60</w:t>
      </w:r>
    </w:p>
    <w:p w:rsidR="00CC4A3E" w:rsidRDefault="00CC4A3E">
      <w:pPr>
        <w:pStyle w:val="Index1"/>
        <w:tabs>
          <w:tab w:val="right" w:pos="5030"/>
        </w:tabs>
        <w:rPr>
          <w:noProof/>
        </w:rPr>
      </w:pPr>
      <w:r>
        <w:rPr>
          <w:noProof/>
        </w:rPr>
        <w:t>Microsoft Dynamics 365 for Retail, Enterprise Edition z krytí SA, 61</w:t>
      </w:r>
    </w:p>
    <w:p w:rsidR="00CC4A3E" w:rsidRDefault="00CC4A3E">
      <w:pPr>
        <w:pStyle w:val="Index1"/>
        <w:tabs>
          <w:tab w:val="right" w:pos="5030"/>
        </w:tabs>
        <w:rPr>
          <w:noProof/>
        </w:rPr>
      </w:pPr>
      <w:r>
        <w:rPr>
          <w:noProof/>
        </w:rPr>
        <w:t>Microsoft Dynamics 365 for Sales, verze Enterprise, 20</w:t>
      </w:r>
    </w:p>
    <w:p w:rsidR="00CC4A3E" w:rsidRDefault="00CC4A3E">
      <w:pPr>
        <w:pStyle w:val="Index1"/>
        <w:tabs>
          <w:tab w:val="right" w:pos="5030"/>
        </w:tabs>
        <w:rPr>
          <w:noProof/>
        </w:rPr>
      </w:pPr>
      <w:r>
        <w:rPr>
          <w:noProof/>
        </w:rPr>
        <w:t>Microsoft Dynamics 365 for Sales, verze Enterprise, 61</w:t>
      </w:r>
    </w:p>
    <w:p w:rsidR="00CC4A3E" w:rsidRDefault="00CC4A3E">
      <w:pPr>
        <w:pStyle w:val="Index1"/>
        <w:tabs>
          <w:tab w:val="right" w:pos="5030"/>
        </w:tabs>
        <w:rPr>
          <w:noProof/>
        </w:rPr>
      </w:pPr>
      <w:r>
        <w:rPr>
          <w:noProof/>
        </w:rPr>
        <w:t>Microsoft Dynamics 365 for Sales, verze Enterprise (licence na odběr na základě počtu uživatelů), 61</w:t>
      </w:r>
    </w:p>
    <w:p w:rsidR="00CC4A3E" w:rsidRDefault="00CC4A3E">
      <w:pPr>
        <w:pStyle w:val="Index1"/>
        <w:tabs>
          <w:tab w:val="right" w:pos="5030"/>
        </w:tabs>
        <w:rPr>
          <w:noProof/>
        </w:rPr>
      </w:pPr>
      <w:r>
        <w:rPr>
          <w:noProof/>
        </w:rPr>
        <w:t>Microsoft Dynamics 365 for Talent, Enterprise Edition, 61</w:t>
      </w:r>
    </w:p>
    <w:p w:rsidR="00CC4A3E" w:rsidRDefault="00CC4A3E">
      <w:pPr>
        <w:pStyle w:val="Index1"/>
        <w:tabs>
          <w:tab w:val="right" w:pos="5030"/>
        </w:tabs>
        <w:rPr>
          <w:noProof/>
        </w:rPr>
      </w:pPr>
      <w:r>
        <w:rPr>
          <w:noProof/>
        </w:rPr>
        <w:t>Microsoft Dynamics 365 for Talent, Enterprise Edition z krytí SA, 61</w:t>
      </w:r>
    </w:p>
    <w:p w:rsidR="00CC4A3E" w:rsidRDefault="00CC4A3E">
      <w:pPr>
        <w:pStyle w:val="Index1"/>
        <w:tabs>
          <w:tab w:val="right" w:pos="5030"/>
        </w:tabs>
        <w:rPr>
          <w:noProof/>
        </w:rPr>
      </w:pPr>
      <w:r>
        <w:rPr>
          <w:noProof/>
        </w:rPr>
        <w:t>Microsoft Dynamics 365 for Team Members, verze Enterprise, 20</w:t>
      </w:r>
    </w:p>
    <w:p w:rsidR="00CC4A3E" w:rsidRDefault="00CC4A3E">
      <w:pPr>
        <w:pStyle w:val="Index1"/>
        <w:tabs>
          <w:tab w:val="right" w:pos="5030"/>
        </w:tabs>
        <w:rPr>
          <w:noProof/>
        </w:rPr>
      </w:pPr>
      <w:r>
        <w:rPr>
          <w:noProof/>
        </w:rPr>
        <w:t>Microsoft Dynamics 365 for Team Members, verze Enterprise (licence na odběr na základě počtu uživatelů), 61</w:t>
      </w:r>
    </w:p>
    <w:p w:rsidR="00CC4A3E" w:rsidRDefault="00CC4A3E">
      <w:pPr>
        <w:pStyle w:val="Index1"/>
        <w:tabs>
          <w:tab w:val="right" w:pos="5030"/>
        </w:tabs>
        <w:rPr>
          <w:noProof/>
        </w:rPr>
      </w:pPr>
      <w:r>
        <w:rPr>
          <w:noProof/>
        </w:rPr>
        <w:t>Microsoft Dynamics 365 for Team Members, verze Enterprise z krytí SA (licence na odběr na základě počtu uživatelů), 61</w:t>
      </w:r>
    </w:p>
    <w:p w:rsidR="00CC4A3E" w:rsidRDefault="00CC4A3E">
      <w:pPr>
        <w:pStyle w:val="Index1"/>
        <w:tabs>
          <w:tab w:val="right" w:pos="5030"/>
        </w:tabs>
        <w:rPr>
          <w:noProof/>
        </w:rPr>
      </w:pPr>
      <w:r>
        <w:rPr>
          <w:noProof/>
        </w:rPr>
        <w:t>Microsoft Dynamics 365 Pro Direct Support, 61</w:t>
      </w:r>
    </w:p>
    <w:p w:rsidR="00CC4A3E" w:rsidRDefault="00CC4A3E">
      <w:pPr>
        <w:pStyle w:val="Index1"/>
        <w:tabs>
          <w:tab w:val="right" w:pos="5030"/>
        </w:tabs>
        <w:rPr>
          <w:noProof/>
        </w:rPr>
      </w:pPr>
      <w:r>
        <w:rPr>
          <w:noProof/>
        </w:rPr>
        <w:t>Microsoft Dynamics 365 verze Enterprise – Additional Customer Engagement Database Storage, 61</w:t>
      </w:r>
    </w:p>
    <w:p w:rsidR="00CC4A3E" w:rsidRDefault="00CC4A3E">
      <w:pPr>
        <w:pStyle w:val="Index1"/>
        <w:tabs>
          <w:tab w:val="right" w:pos="5030"/>
        </w:tabs>
        <w:rPr>
          <w:noProof/>
        </w:rPr>
      </w:pPr>
      <w:r>
        <w:rPr>
          <w:noProof/>
        </w:rPr>
        <w:t>Microsoft Dynamics 365 verze Enterprise – Additional Customer Engagement Non-Production Instance, 61</w:t>
      </w:r>
    </w:p>
    <w:p w:rsidR="00CC4A3E" w:rsidRDefault="00CC4A3E">
      <w:pPr>
        <w:pStyle w:val="Index1"/>
        <w:tabs>
          <w:tab w:val="right" w:pos="5030"/>
        </w:tabs>
        <w:rPr>
          <w:noProof/>
        </w:rPr>
      </w:pPr>
      <w:r>
        <w:rPr>
          <w:noProof/>
        </w:rPr>
        <w:t>Microsoft Dynamics 365 verze Enterprise – Additional Customer Engagement Production Instance, 61</w:t>
      </w:r>
    </w:p>
    <w:p w:rsidR="00CC4A3E" w:rsidRDefault="00CC4A3E">
      <w:pPr>
        <w:pStyle w:val="Index1"/>
        <w:tabs>
          <w:tab w:val="right" w:pos="5030"/>
        </w:tabs>
        <w:rPr>
          <w:noProof/>
        </w:rPr>
      </w:pPr>
      <w:r>
        <w:rPr>
          <w:noProof/>
        </w:rPr>
        <w:t>Microsoft Dynamics 365 verze Enterprise – Additional Customer Engagement Social Posts, 61</w:t>
      </w:r>
    </w:p>
    <w:p w:rsidR="00CC4A3E" w:rsidRDefault="00CC4A3E">
      <w:pPr>
        <w:pStyle w:val="Index1"/>
        <w:tabs>
          <w:tab w:val="right" w:pos="5030"/>
        </w:tabs>
        <w:rPr>
          <w:noProof/>
        </w:rPr>
      </w:pPr>
      <w:r>
        <w:rPr>
          <w:noProof/>
        </w:rPr>
        <w:t>Microsoft Dynamics AX 2012 R2, 19</w:t>
      </w:r>
    </w:p>
    <w:p w:rsidR="00CC4A3E" w:rsidRDefault="00CC4A3E">
      <w:pPr>
        <w:pStyle w:val="Index1"/>
        <w:tabs>
          <w:tab w:val="right" w:pos="5030"/>
        </w:tabs>
        <w:rPr>
          <w:noProof/>
        </w:rPr>
      </w:pPr>
      <w:r>
        <w:rPr>
          <w:noProof/>
        </w:rPr>
        <w:t>Microsoft Dynamics AX 2012 R3, 19</w:t>
      </w:r>
    </w:p>
    <w:p w:rsidR="00CC4A3E" w:rsidRDefault="00CC4A3E">
      <w:pPr>
        <w:pStyle w:val="Index1"/>
        <w:tabs>
          <w:tab w:val="right" w:pos="5030"/>
        </w:tabs>
        <w:rPr>
          <w:noProof/>
        </w:rPr>
      </w:pPr>
      <w:r>
        <w:rPr>
          <w:noProof/>
        </w:rPr>
        <w:t>Microsoft Dynamics AX Standard Commerce Core Server, 84</w:t>
      </w:r>
    </w:p>
    <w:p w:rsidR="00CC4A3E" w:rsidRDefault="00CC4A3E">
      <w:pPr>
        <w:pStyle w:val="Index1"/>
        <w:tabs>
          <w:tab w:val="right" w:pos="5030"/>
        </w:tabs>
        <w:rPr>
          <w:noProof/>
        </w:rPr>
      </w:pPr>
      <w:r>
        <w:rPr>
          <w:noProof/>
        </w:rPr>
        <w:t>Microsoft Dynamics AX Store Server, 84</w:t>
      </w:r>
    </w:p>
    <w:p w:rsidR="00CC4A3E" w:rsidRDefault="00CC4A3E">
      <w:pPr>
        <w:pStyle w:val="Index1"/>
        <w:tabs>
          <w:tab w:val="right" w:pos="5030"/>
        </w:tabs>
        <w:rPr>
          <w:noProof/>
        </w:rPr>
      </w:pPr>
      <w:r>
        <w:rPr>
          <w:noProof/>
        </w:rPr>
        <w:t>Microsoft Dynamics CRM 2015, 19</w:t>
      </w:r>
    </w:p>
    <w:p w:rsidR="00CC4A3E" w:rsidRDefault="00CC4A3E">
      <w:pPr>
        <w:pStyle w:val="Index1"/>
        <w:tabs>
          <w:tab w:val="right" w:pos="5030"/>
        </w:tabs>
        <w:rPr>
          <w:noProof/>
        </w:rPr>
      </w:pPr>
      <w:r>
        <w:rPr>
          <w:noProof/>
        </w:rPr>
        <w:t>Microsoft Dynamics CRM 2016, 19</w:t>
      </w:r>
    </w:p>
    <w:p w:rsidR="00CC4A3E" w:rsidRDefault="00CC4A3E">
      <w:pPr>
        <w:pStyle w:val="Index1"/>
        <w:tabs>
          <w:tab w:val="right" w:pos="5030"/>
        </w:tabs>
        <w:rPr>
          <w:noProof/>
        </w:rPr>
      </w:pPr>
      <w:r>
        <w:rPr>
          <w:noProof/>
        </w:rPr>
        <w:t>Microsoft Dynamics CRM Server 2013, 84</w:t>
      </w:r>
    </w:p>
    <w:p w:rsidR="00CC4A3E" w:rsidRDefault="00CC4A3E">
      <w:pPr>
        <w:pStyle w:val="Index1"/>
        <w:tabs>
          <w:tab w:val="right" w:pos="5030"/>
        </w:tabs>
        <w:rPr>
          <w:noProof/>
        </w:rPr>
      </w:pPr>
      <w:r>
        <w:rPr>
          <w:noProof/>
        </w:rPr>
        <w:t>Microsoft Dynamics CRM Server 2015, 84</w:t>
      </w:r>
    </w:p>
    <w:p w:rsidR="00CC4A3E" w:rsidRDefault="00CC4A3E">
      <w:pPr>
        <w:pStyle w:val="Index1"/>
        <w:tabs>
          <w:tab w:val="right" w:pos="5030"/>
        </w:tabs>
        <w:rPr>
          <w:noProof/>
        </w:rPr>
      </w:pPr>
      <w:r>
        <w:rPr>
          <w:noProof/>
        </w:rPr>
        <w:t>Microsoft Flow Plan 1, 70</w:t>
      </w:r>
    </w:p>
    <w:p w:rsidR="00CC4A3E" w:rsidRDefault="00CC4A3E">
      <w:pPr>
        <w:pStyle w:val="Index1"/>
        <w:tabs>
          <w:tab w:val="right" w:pos="5030"/>
        </w:tabs>
        <w:rPr>
          <w:noProof/>
        </w:rPr>
      </w:pPr>
      <w:r>
        <w:rPr>
          <w:noProof/>
        </w:rPr>
        <w:t>Microsoft Flow Plan 2, 70</w:t>
      </w:r>
    </w:p>
    <w:p w:rsidR="00CC4A3E" w:rsidRDefault="00CC4A3E">
      <w:pPr>
        <w:pStyle w:val="Index1"/>
        <w:tabs>
          <w:tab w:val="right" w:pos="5030"/>
        </w:tabs>
        <w:rPr>
          <w:noProof/>
        </w:rPr>
      </w:pPr>
      <w:r>
        <w:rPr>
          <w:noProof/>
        </w:rPr>
        <w:t>Microsoft Intune, 16, 33, 72</w:t>
      </w:r>
    </w:p>
    <w:p w:rsidR="00CC4A3E" w:rsidRDefault="00CC4A3E">
      <w:pPr>
        <w:pStyle w:val="Index1"/>
        <w:tabs>
          <w:tab w:val="right" w:pos="5030"/>
        </w:tabs>
        <w:rPr>
          <w:noProof/>
        </w:rPr>
      </w:pPr>
      <w:r>
        <w:rPr>
          <w:noProof/>
        </w:rPr>
        <w:t>Microsoft Intune for EDU, 72</w:t>
      </w:r>
    </w:p>
    <w:p w:rsidR="00CC4A3E" w:rsidRDefault="00CC4A3E">
      <w:pPr>
        <w:pStyle w:val="Index1"/>
        <w:tabs>
          <w:tab w:val="right" w:pos="5030"/>
        </w:tabs>
        <w:rPr>
          <w:noProof/>
        </w:rPr>
      </w:pPr>
      <w:r>
        <w:rPr>
          <w:noProof/>
        </w:rPr>
        <w:t>Microsoft Kaizala Pro, 71</w:t>
      </w:r>
    </w:p>
    <w:p w:rsidR="00CC4A3E" w:rsidRDefault="00CC4A3E">
      <w:pPr>
        <w:pStyle w:val="Index1"/>
        <w:tabs>
          <w:tab w:val="right" w:pos="5030"/>
        </w:tabs>
        <w:rPr>
          <w:noProof/>
        </w:rPr>
      </w:pPr>
      <w:r>
        <w:rPr>
          <w:noProof/>
        </w:rPr>
        <w:t>Microsoft Learning Imagine Academy, 72</w:t>
      </w:r>
    </w:p>
    <w:p w:rsidR="00CC4A3E" w:rsidRDefault="00CC4A3E">
      <w:pPr>
        <w:pStyle w:val="Index1"/>
        <w:tabs>
          <w:tab w:val="right" w:pos="5030"/>
        </w:tabs>
        <w:rPr>
          <w:noProof/>
        </w:rPr>
      </w:pPr>
      <w:r>
        <w:rPr>
          <w:noProof/>
        </w:rPr>
        <w:t>Microsoft Learning MCP 1 Exam Vouchers, 72</w:t>
      </w:r>
    </w:p>
    <w:p w:rsidR="00CC4A3E" w:rsidRDefault="00CC4A3E">
      <w:pPr>
        <w:pStyle w:val="Index1"/>
        <w:tabs>
          <w:tab w:val="right" w:pos="5030"/>
        </w:tabs>
        <w:rPr>
          <w:noProof/>
        </w:rPr>
      </w:pPr>
      <w:r>
        <w:rPr>
          <w:noProof/>
        </w:rPr>
        <w:t>Microsoft Learning MCP 30 Exam Vouchers, 73</w:t>
      </w:r>
    </w:p>
    <w:p w:rsidR="00CC4A3E" w:rsidRDefault="00CC4A3E">
      <w:pPr>
        <w:pStyle w:val="Index1"/>
        <w:tabs>
          <w:tab w:val="right" w:pos="5030"/>
        </w:tabs>
        <w:rPr>
          <w:noProof/>
        </w:rPr>
      </w:pPr>
      <w:r>
        <w:rPr>
          <w:noProof/>
        </w:rPr>
        <w:lastRenderedPageBreak/>
        <w:t>Microsoft MultiFactor Authentication, 57</w:t>
      </w:r>
    </w:p>
    <w:p w:rsidR="00CC4A3E" w:rsidRDefault="00CC4A3E">
      <w:pPr>
        <w:pStyle w:val="Index1"/>
        <w:tabs>
          <w:tab w:val="right" w:pos="5030"/>
        </w:tabs>
        <w:rPr>
          <w:noProof/>
        </w:rPr>
      </w:pPr>
      <w:r>
        <w:rPr>
          <w:noProof/>
        </w:rPr>
        <w:t>Microsoft MyAnalytics, 66</w:t>
      </w:r>
    </w:p>
    <w:p w:rsidR="00CC4A3E" w:rsidRDefault="00CC4A3E">
      <w:pPr>
        <w:pStyle w:val="Index1"/>
        <w:tabs>
          <w:tab w:val="right" w:pos="5030"/>
        </w:tabs>
        <w:rPr>
          <w:noProof/>
        </w:rPr>
      </w:pPr>
      <w:r>
        <w:rPr>
          <w:noProof/>
        </w:rPr>
        <w:t>Microsoft Office Audit a Control Management Server 2013, 27</w:t>
      </w:r>
    </w:p>
    <w:p w:rsidR="00CC4A3E" w:rsidRDefault="00CC4A3E">
      <w:pPr>
        <w:pStyle w:val="Index1"/>
        <w:tabs>
          <w:tab w:val="right" w:pos="5030"/>
        </w:tabs>
        <w:rPr>
          <w:noProof/>
        </w:rPr>
      </w:pPr>
      <w:r>
        <w:rPr>
          <w:noProof/>
        </w:rPr>
        <w:t>Microsoft PowerApps Plan 1, 70</w:t>
      </w:r>
    </w:p>
    <w:p w:rsidR="00CC4A3E" w:rsidRDefault="00CC4A3E">
      <w:pPr>
        <w:pStyle w:val="Index1"/>
        <w:tabs>
          <w:tab w:val="right" w:pos="5030"/>
        </w:tabs>
        <w:rPr>
          <w:noProof/>
        </w:rPr>
      </w:pPr>
      <w:r>
        <w:rPr>
          <w:noProof/>
        </w:rPr>
        <w:t>Microsoft PowerApps Plan 2, 70</w:t>
      </w:r>
    </w:p>
    <w:p w:rsidR="00CC4A3E" w:rsidRDefault="00CC4A3E">
      <w:pPr>
        <w:pStyle w:val="Index1"/>
        <w:tabs>
          <w:tab w:val="right" w:pos="5030"/>
        </w:tabs>
        <w:rPr>
          <w:noProof/>
        </w:rPr>
      </w:pPr>
      <w:r>
        <w:rPr>
          <w:noProof/>
        </w:rPr>
        <w:t>Microsoft Relationship Sales, 61</w:t>
      </w:r>
    </w:p>
    <w:p w:rsidR="00CC4A3E" w:rsidRDefault="00CC4A3E">
      <w:pPr>
        <w:pStyle w:val="Index1"/>
        <w:tabs>
          <w:tab w:val="right" w:pos="5030"/>
        </w:tabs>
        <w:rPr>
          <w:noProof/>
        </w:rPr>
      </w:pPr>
      <w:r>
        <w:rPr>
          <w:noProof/>
        </w:rPr>
        <w:t>Microsoft Stream Plan 1, 70</w:t>
      </w:r>
    </w:p>
    <w:p w:rsidR="00CC4A3E" w:rsidRDefault="00CC4A3E">
      <w:pPr>
        <w:pStyle w:val="Index1"/>
        <w:tabs>
          <w:tab w:val="right" w:pos="5030"/>
        </w:tabs>
        <w:rPr>
          <w:noProof/>
        </w:rPr>
      </w:pPr>
      <w:r>
        <w:rPr>
          <w:noProof/>
        </w:rPr>
        <w:t>Microsoft Stream Plan 2, 70</w:t>
      </w:r>
    </w:p>
    <w:p w:rsidR="00CC4A3E" w:rsidRDefault="00CC4A3E">
      <w:pPr>
        <w:pStyle w:val="Index1"/>
        <w:tabs>
          <w:tab w:val="right" w:pos="5030"/>
        </w:tabs>
        <w:rPr>
          <w:noProof/>
        </w:rPr>
      </w:pPr>
      <w:r>
        <w:rPr>
          <w:noProof/>
        </w:rPr>
        <w:t>Minecraft</w:t>
      </w:r>
    </w:p>
    <w:p w:rsidR="00CC4A3E" w:rsidRDefault="00CC4A3E">
      <w:pPr>
        <w:pStyle w:val="Index2"/>
        <w:tabs>
          <w:tab w:val="right" w:pos="5030"/>
        </w:tabs>
        <w:rPr>
          <w:noProof/>
        </w:rPr>
      </w:pPr>
      <w:r>
        <w:rPr>
          <w:noProof/>
        </w:rPr>
        <w:t>Education Edition, 73</w:t>
      </w:r>
    </w:p>
    <w:p w:rsidR="00CC4A3E" w:rsidRDefault="00CC4A3E">
      <w:pPr>
        <w:pStyle w:val="Index1"/>
        <w:tabs>
          <w:tab w:val="right" w:pos="5030"/>
        </w:tabs>
        <w:rPr>
          <w:noProof/>
        </w:rPr>
      </w:pPr>
      <w:r>
        <w:rPr>
          <w:noProof/>
        </w:rPr>
        <w:t>odběr doprovodného systému Windows, 45</w:t>
      </w:r>
    </w:p>
    <w:p w:rsidR="00CC4A3E" w:rsidRDefault="00CC4A3E">
      <w:pPr>
        <w:pStyle w:val="Index1"/>
        <w:tabs>
          <w:tab w:val="right" w:pos="5030"/>
        </w:tabs>
        <w:rPr>
          <w:noProof/>
        </w:rPr>
      </w:pPr>
      <w:r>
        <w:rPr>
          <w:noProof/>
        </w:rPr>
        <w:t>Odběr Visual Studio Enterprise, 84, 90</w:t>
      </w:r>
    </w:p>
    <w:p w:rsidR="00CC4A3E" w:rsidRDefault="00CC4A3E">
      <w:pPr>
        <w:pStyle w:val="Index1"/>
        <w:tabs>
          <w:tab w:val="right" w:pos="5030"/>
        </w:tabs>
        <w:rPr>
          <w:noProof/>
        </w:rPr>
      </w:pPr>
      <w:r>
        <w:rPr>
          <w:noProof/>
        </w:rPr>
        <w:t>Odběr Visual Studio Enterprise 2017, 38</w:t>
      </w:r>
    </w:p>
    <w:p w:rsidR="00CC4A3E" w:rsidRDefault="00CC4A3E">
      <w:pPr>
        <w:pStyle w:val="Index1"/>
        <w:tabs>
          <w:tab w:val="right" w:pos="5030"/>
        </w:tabs>
        <w:rPr>
          <w:noProof/>
        </w:rPr>
      </w:pPr>
      <w:r>
        <w:rPr>
          <w:noProof/>
        </w:rPr>
        <w:t>odběr Visual Studio Professional, 84</w:t>
      </w:r>
    </w:p>
    <w:p w:rsidR="00CC4A3E" w:rsidRDefault="00CC4A3E">
      <w:pPr>
        <w:pStyle w:val="Index1"/>
        <w:tabs>
          <w:tab w:val="right" w:pos="5030"/>
        </w:tabs>
        <w:rPr>
          <w:noProof/>
        </w:rPr>
      </w:pPr>
      <w:r>
        <w:rPr>
          <w:noProof/>
        </w:rPr>
        <w:t>Odběr Visual Studio Professional, 90</w:t>
      </w:r>
    </w:p>
    <w:p w:rsidR="00CC4A3E" w:rsidRDefault="00CC4A3E">
      <w:pPr>
        <w:pStyle w:val="Index1"/>
        <w:tabs>
          <w:tab w:val="right" w:pos="5030"/>
        </w:tabs>
        <w:rPr>
          <w:noProof/>
        </w:rPr>
      </w:pPr>
      <w:r>
        <w:rPr>
          <w:noProof/>
        </w:rPr>
        <w:t>Odběr Visual Studio Professional 2017, 38</w:t>
      </w:r>
    </w:p>
    <w:p w:rsidR="00CC4A3E" w:rsidRDefault="00CC4A3E">
      <w:pPr>
        <w:pStyle w:val="Index1"/>
        <w:tabs>
          <w:tab w:val="right" w:pos="5030"/>
        </w:tabs>
        <w:rPr>
          <w:noProof/>
        </w:rPr>
      </w:pPr>
      <w:r>
        <w:rPr>
          <w:noProof/>
        </w:rPr>
        <w:t>odběr Visual Studio Test Professional, 84</w:t>
      </w:r>
    </w:p>
    <w:p w:rsidR="00CC4A3E" w:rsidRDefault="00CC4A3E">
      <w:pPr>
        <w:pStyle w:val="Index1"/>
        <w:tabs>
          <w:tab w:val="right" w:pos="5030"/>
        </w:tabs>
        <w:rPr>
          <w:noProof/>
        </w:rPr>
      </w:pPr>
      <w:r>
        <w:rPr>
          <w:noProof/>
        </w:rPr>
        <w:t>Odběr Visual Studio Test Professional, 90</w:t>
      </w:r>
    </w:p>
    <w:p w:rsidR="00CC4A3E" w:rsidRDefault="00CC4A3E">
      <w:pPr>
        <w:pStyle w:val="Index1"/>
        <w:tabs>
          <w:tab w:val="right" w:pos="5030"/>
        </w:tabs>
        <w:rPr>
          <w:noProof/>
        </w:rPr>
      </w:pPr>
      <w:r>
        <w:rPr>
          <w:noProof/>
        </w:rPr>
        <w:t>Odběr Visual Studio Test Professional 2017, 38</w:t>
      </w:r>
    </w:p>
    <w:p w:rsidR="00CC4A3E" w:rsidRDefault="00CC4A3E">
      <w:pPr>
        <w:pStyle w:val="Index1"/>
        <w:tabs>
          <w:tab w:val="right" w:pos="5030"/>
        </w:tabs>
        <w:rPr>
          <w:noProof/>
        </w:rPr>
      </w:pPr>
      <w:r>
        <w:rPr>
          <w:noProof/>
        </w:rPr>
        <w:t>Office 2013, 22</w:t>
      </w:r>
    </w:p>
    <w:p w:rsidR="00CC4A3E" w:rsidRDefault="00CC4A3E">
      <w:pPr>
        <w:pStyle w:val="Index1"/>
        <w:tabs>
          <w:tab w:val="right" w:pos="5030"/>
        </w:tabs>
        <w:rPr>
          <w:noProof/>
        </w:rPr>
      </w:pPr>
      <w:r>
        <w:rPr>
          <w:noProof/>
        </w:rPr>
        <w:t>Office 2016 pro Mac Standard, 24</w:t>
      </w:r>
    </w:p>
    <w:p w:rsidR="00CC4A3E" w:rsidRDefault="00CC4A3E">
      <w:pPr>
        <w:pStyle w:val="Index1"/>
        <w:tabs>
          <w:tab w:val="right" w:pos="5030"/>
        </w:tabs>
        <w:rPr>
          <w:noProof/>
        </w:rPr>
      </w:pPr>
      <w:r>
        <w:rPr>
          <w:noProof/>
        </w:rPr>
        <w:t>Office 365 A1, 64</w:t>
      </w:r>
    </w:p>
    <w:p w:rsidR="00CC4A3E" w:rsidRDefault="00CC4A3E">
      <w:pPr>
        <w:pStyle w:val="Index1"/>
        <w:tabs>
          <w:tab w:val="right" w:pos="5030"/>
        </w:tabs>
        <w:rPr>
          <w:noProof/>
        </w:rPr>
      </w:pPr>
      <w:r>
        <w:rPr>
          <w:noProof/>
        </w:rPr>
        <w:t>Office 365 A3, 64</w:t>
      </w:r>
    </w:p>
    <w:p w:rsidR="00CC4A3E" w:rsidRDefault="00CC4A3E">
      <w:pPr>
        <w:pStyle w:val="Index1"/>
        <w:tabs>
          <w:tab w:val="right" w:pos="5030"/>
        </w:tabs>
        <w:rPr>
          <w:noProof/>
        </w:rPr>
      </w:pPr>
      <w:r>
        <w:rPr>
          <w:noProof/>
        </w:rPr>
        <w:t>Office 365 A5, 64</w:t>
      </w:r>
    </w:p>
    <w:p w:rsidR="00CC4A3E" w:rsidRDefault="00CC4A3E">
      <w:pPr>
        <w:pStyle w:val="Index1"/>
        <w:tabs>
          <w:tab w:val="right" w:pos="5030"/>
        </w:tabs>
        <w:rPr>
          <w:noProof/>
        </w:rPr>
      </w:pPr>
      <w:r>
        <w:rPr>
          <w:noProof/>
        </w:rPr>
        <w:t>Office 365 Advanced Compliance, 66</w:t>
      </w:r>
    </w:p>
    <w:p w:rsidR="00CC4A3E" w:rsidRDefault="00CC4A3E">
      <w:pPr>
        <w:pStyle w:val="Index1"/>
        <w:tabs>
          <w:tab w:val="right" w:pos="5030"/>
        </w:tabs>
        <w:rPr>
          <w:noProof/>
        </w:rPr>
      </w:pPr>
      <w:r>
        <w:rPr>
          <w:noProof/>
        </w:rPr>
        <w:t>Office 365 Advanced Threat Protection, 67</w:t>
      </w:r>
    </w:p>
    <w:p w:rsidR="00CC4A3E" w:rsidRDefault="00CC4A3E">
      <w:pPr>
        <w:pStyle w:val="Index1"/>
        <w:tabs>
          <w:tab w:val="right" w:pos="5030"/>
        </w:tabs>
        <w:rPr>
          <w:noProof/>
        </w:rPr>
      </w:pPr>
      <w:r>
        <w:rPr>
          <w:noProof/>
        </w:rPr>
        <w:t>Office 365 Business, 62</w:t>
      </w:r>
    </w:p>
    <w:p w:rsidR="00CC4A3E" w:rsidRDefault="00CC4A3E">
      <w:pPr>
        <w:pStyle w:val="Index1"/>
        <w:tabs>
          <w:tab w:val="right" w:pos="5030"/>
        </w:tabs>
        <w:rPr>
          <w:noProof/>
        </w:rPr>
      </w:pPr>
      <w:r>
        <w:rPr>
          <w:noProof/>
        </w:rPr>
        <w:t>Office 365 Business Essentials, 64</w:t>
      </w:r>
    </w:p>
    <w:p w:rsidR="00CC4A3E" w:rsidRDefault="00CC4A3E">
      <w:pPr>
        <w:pStyle w:val="Index1"/>
        <w:tabs>
          <w:tab w:val="right" w:pos="5030"/>
        </w:tabs>
        <w:rPr>
          <w:noProof/>
        </w:rPr>
      </w:pPr>
      <w:r>
        <w:rPr>
          <w:noProof/>
        </w:rPr>
        <w:t>Office 365 Business Premium, 64</w:t>
      </w:r>
    </w:p>
    <w:p w:rsidR="00CC4A3E" w:rsidRDefault="00CC4A3E">
      <w:pPr>
        <w:pStyle w:val="Index1"/>
        <w:tabs>
          <w:tab w:val="right" w:pos="5030"/>
        </w:tabs>
        <w:rPr>
          <w:noProof/>
        </w:rPr>
      </w:pPr>
      <w:r>
        <w:rPr>
          <w:noProof/>
        </w:rPr>
        <w:t>Office 365 Cloud App Security (licence na bázi předplatného podle počtu uživatelů), 65</w:t>
      </w:r>
    </w:p>
    <w:p w:rsidR="00CC4A3E" w:rsidRDefault="00CC4A3E">
      <w:pPr>
        <w:pStyle w:val="Index1"/>
        <w:tabs>
          <w:tab w:val="right" w:pos="5030"/>
        </w:tabs>
        <w:rPr>
          <w:noProof/>
        </w:rPr>
      </w:pPr>
      <w:r>
        <w:rPr>
          <w:noProof/>
        </w:rPr>
        <w:t>Office 365 Enterprise E1, 16, 64</w:t>
      </w:r>
    </w:p>
    <w:p w:rsidR="00CC4A3E" w:rsidRDefault="00CC4A3E">
      <w:pPr>
        <w:pStyle w:val="Index1"/>
        <w:tabs>
          <w:tab w:val="right" w:pos="5030"/>
        </w:tabs>
        <w:rPr>
          <w:noProof/>
        </w:rPr>
      </w:pPr>
      <w:r>
        <w:rPr>
          <w:noProof/>
        </w:rPr>
        <w:t>Office 365 Enterprise E1 a Microsoft Intune, 16</w:t>
      </w:r>
    </w:p>
    <w:p w:rsidR="00CC4A3E" w:rsidRDefault="00CC4A3E">
      <w:pPr>
        <w:pStyle w:val="Index1"/>
        <w:tabs>
          <w:tab w:val="right" w:pos="5030"/>
        </w:tabs>
        <w:rPr>
          <w:noProof/>
        </w:rPr>
      </w:pPr>
      <w:r>
        <w:rPr>
          <w:noProof/>
        </w:rPr>
        <w:t>Office 365 Enterprise E1 z krytí SA, 64</w:t>
      </w:r>
    </w:p>
    <w:p w:rsidR="00CC4A3E" w:rsidRDefault="00CC4A3E">
      <w:pPr>
        <w:pStyle w:val="Index1"/>
        <w:tabs>
          <w:tab w:val="right" w:pos="5030"/>
        </w:tabs>
        <w:rPr>
          <w:noProof/>
        </w:rPr>
      </w:pPr>
      <w:r>
        <w:rPr>
          <w:noProof/>
        </w:rPr>
        <w:t>Office 365 Enterprise E3, 16, 64</w:t>
      </w:r>
    </w:p>
    <w:p w:rsidR="00CC4A3E" w:rsidRDefault="00CC4A3E">
      <w:pPr>
        <w:pStyle w:val="Index1"/>
        <w:tabs>
          <w:tab w:val="right" w:pos="5030"/>
        </w:tabs>
        <w:rPr>
          <w:noProof/>
        </w:rPr>
      </w:pPr>
      <w:r>
        <w:rPr>
          <w:noProof/>
        </w:rPr>
        <w:t>Office 365 Enterprise E3 a Microsoft Intune, 16</w:t>
      </w:r>
    </w:p>
    <w:p w:rsidR="00CC4A3E" w:rsidRDefault="00CC4A3E">
      <w:pPr>
        <w:pStyle w:val="Index1"/>
        <w:tabs>
          <w:tab w:val="right" w:pos="5030"/>
        </w:tabs>
        <w:rPr>
          <w:noProof/>
        </w:rPr>
      </w:pPr>
      <w:r>
        <w:rPr>
          <w:noProof/>
        </w:rPr>
        <w:t>Office 365 Enterprise E3 z krytí SA, 64</w:t>
      </w:r>
    </w:p>
    <w:p w:rsidR="00CC4A3E" w:rsidRDefault="00CC4A3E">
      <w:pPr>
        <w:pStyle w:val="Index1"/>
        <w:tabs>
          <w:tab w:val="right" w:pos="5030"/>
        </w:tabs>
        <w:rPr>
          <w:noProof/>
        </w:rPr>
      </w:pPr>
      <w:r>
        <w:rPr>
          <w:noProof/>
        </w:rPr>
        <w:t>Office 365 Enterprise E4, 64</w:t>
      </w:r>
    </w:p>
    <w:p w:rsidR="00CC4A3E" w:rsidRDefault="00CC4A3E">
      <w:pPr>
        <w:pStyle w:val="Index1"/>
        <w:tabs>
          <w:tab w:val="right" w:pos="5030"/>
        </w:tabs>
        <w:rPr>
          <w:noProof/>
        </w:rPr>
      </w:pPr>
      <w:r>
        <w:rPr>
          <w:noProof/>
        </w:rPr>
        <w:t>Office 365 Enterprise E4 z krytí SA, 64</w:t>
      </w:r>
    </w:p>
    <w:p w:rsidR="00CC4A3E" w:rsidRDefault="00CC4A3E">
      <w:pPr>
        <w:pStyle w:val="Index1"/>
        <w:tabs>
          <w:tab w:val="right" w:pos="5030"/>
        </w:tabs>
        <w:rPr>
          <w:noProof/>
        </w:rPr>
      </w:pPr>
      <w:r>
        <w:rPr>
          <w:noProof/>
        </w:rPr>
        <w:t>Office 365 Enterprise E5, 16</w:t>
      </w:r>
    </w:p>
    <w:p w:rsidR="00CC4A3E" w:rsidRDefault="00CC4A3E">
      <w:pPr>
        <w:pStyle w:val="Index1"/>
        <w:tabs>
          <w:tab w:val="right" w:pos="5030"/>
        </w:tabs>
        <w:rPr>
          <w:noProof/>
        </w:rPr>
      </w:pPr>
      <w:r>
        <w:rPr>
          <w:noProof/>
        </w:rPr>
        <w:t>Office 365 Enterprise E5 a Microsoft Intune, 16</w:t>
      </w:r>
    </w:p>
    <w:p w:rsidR="00CC4A3E" w:rsidRDefault="00CC4A3E">
      <w:pPr>
        <w:pStyle w:val="Index1"/>
        <w:tabs>
          <w:tab w:val="right" w:pos="5030"/>
        </w:tabs>
        <w:rPr>
          <w:noProof/>
        </w:rPr>
      </w:pPr>
      <w:r>
        <w:rPr>
          <w:noProof/>
        </w:rPr>
        <w:t>Office 365 Enterprise E5 z krytí SA, 64</w:t>
      </w:r>
    </w:p>
    <w:p w:rsidR="00CC4A3E" w:rsidRDefault="00CC4A3E">
      <w:pPr>
        <w:pStyle w:val="Index1"/>
        <w:tabs>
          <w:tab w:val="right" w:pos="5030"/>
        </w:tabs>
        <w:rPr>
          <w:noProof/>
        </w:rPr>
      </w:pPr>
      <w:r>
        <w:rPr>
          <w:noProof/>
        </w:rPr>
        <w:t>Office 365 Enterprise F1, 64</w:t>
      </w:r>
    </w:p>
    <w:p w:rsidR="00CC4A3E" w:rsidRDefault="00CC4A3E">
      <w:pPr>
        <w:pStyle w:val="Index1"/>
        <w:tabs>
          <w:tab w:val="right" w:pos="5030"/>
        </w:tabs>
        <w:rPr>
          <w:noProof/>
        </w:rPr>
      </w:pPr>
      <w:r>
        <w:rPr>
          <w:noProof/>
        </w:rPr>
        <w:t>Office 365 Extra File Storage 1 GB, 68</w:t>
      </w:r>
    </w:p>
    <w:p w:rsidR="00CC4A3E" w:rsidRDefault="00CC4A3E">
      <w:pPr>
        <w:pStyle w:val="Index1"/>
        <w:tabs>
          <w:tab w:val="right" w:pos="5030"/>
        </w:tabs>
        <w:rPr>
          <w:noProof/>
        </w:rPr>
      </w:pPr>
      <w:r>
        <w:rPr>
          <w:noProof/>
        </w:rPr>
        <w:t>Office 365 Midsize Business, 65</w:t>
      </w:r>
    </w:p>
    <w:p w:rsidR="00CC4A3E" w:rsidRDefault="00CC4A3E">
      <w:pPr>
        <w:pStyle w:val="Index1"/>
        <w:tabs>
          <w:tab w:val="right" w:pos="5030"/>
        </w:tabs>
        <w:rPr>
          <w:noProof/>
        </w:rPr>
      </w:pPr>
      <w:r>
        <w:rPr>
          <w:noProof/>
        </w:rPr>
        <w:t>Office 365 ProPlus, 62</w:t>
      </w:r>
    </w:p>
    <w:p w:rsidR="00CC4A3E" w:rsidRDefault="00CC4A3E">
      <w:pPr>
        <w:pStyle w:val="Index1"/>
        <w:tabs>
          <w:tab w:val="right" w:pos="5030"/>
        </w:tabs>
        <w:rPr>
          <w:noProof/>
        </w:rPr>
      </w:pPr>
      <w:r>
        <w:rPr>
          <w:noProof/>
        </w:rPr>
        <w:t>Office 365 ProPlus z krytí SA, 62</w:t>
      </w:r>
    </w:p>
    <w:p w:rsidR="00CC4A3E" w:rsidRDefault="00CC4A3E">
      <w:pPr>
        <w:pStyle w:val="Index1"/>
        <w:tabs>
          <w:tab w:val="right" w:pos="5030"/>
        </w:tabs>
        <w:rPr>
          <w:noProof/>
        </w:rPr>
      </w:pPr>
      <w:r>
        <w:rPr>
          <w:noProof/>
        </w:rPr>
        <w:t>Office 365 Threat Intelligence, 67</w:t>
      </w:r>
    </w:p>
    <w:p w:rsidR="00CC4A3E" w:rsidRDefault="00CC4A3E">
      <w:pPr>
        <w:pStyle w:val="Index1"/>
        <w:tabs>
          <w:tab w:val="right" w:pos="5030"/>
        </w:tabs>
        <w:rPr>
          <w:noProof/>
        </w:rPr>
      </w:pPr>
      <w:r>
        <w:rPr>
          <w:noProof/>
        </w:rPr>
        <w:t>Office Home &amp; Student 2013 RT – komerční užívání, 22</w:t>
      </w:r>
    </w:p>
    <w:p w:rsidR="00CC4A3E" w:rsidRDefault="00CC4A3E">
      <w:pPr>
        <w:pStyle w:val="Index1"/>
        <w:tabs>
          <w:tab w:val="right" w:pos="5030"/>
        </w:tabs>
        <w:rPr>
          <w:noProof/>
        </w:rPr>
      </w:pPr>
      <w:r>
        <w:rPr>
          <w:noProof/>
        </w:rPr>
        <w:t>Office Multi Language Pack, 63, 65</w:t>
      </w:r>
    </w:p>
    <w:p w:rsidR="00CC4A3E" w:rsidRDefault="00CC4A3E">
      <w:pPr>
        <w:pStyle w:val="Index1"/>
        <w:tabs>
          <w:tab w:val="right" w:pos="5030"/>
        </w:tabs>
        <w:rPr>
          <w:noProof/>
        </w:rPr>
      </w:pPr>
      <w:r>
        <w:rPr>
          <w:noProof/>
        </w:rPr>
        <w:t>Office Multi Language Pack 2013, 22</w:t>
      </w:r>
    </w:p>
    <w:p w:rsidR="00CC4A3E" w:rsidRDefault="00CC4A3E">
      <w:pPr>
        <w:pStyle w:val="Index1"/>
        <w:tabs>
          <w:tab w:val="right" w:pos="5030"/>
        </w:tabs>
        <w:rPr>
          <w:noProof/>
        </w:rPr>
      </w:pPr>
      <w:r>
        <w:rPr>
          <w:noProof/>
        </w:rPr>
        <w:t>Office Online, 63</w:t>
      </w:r>
    </w:p>
    <w:p w:rsidR="00CC4A3E" w:rsidRDefault="00CC4A3E">
      <w:pPr>
        <w:pStyle w:val="Index1"/>
        <w:tabs>
          <w:tab w:val="right" w:pos="5030"/>
        </w:tabs>
        <w:rPr>
          <w:noProof/>
        </w:rPr>
      </w:pPr>
      <w:r>
        <w:rPr>
          <w:noProof/>
        </w:rPr>
        <w:t>Office Online pro službu Office 365, 83</w:t>
      </w:r>
    </w:p>
    <w:p w:rsidR="00CC4A3E" w:rsidRDefault="00CC4A3E">
      <w:pPr>
        <w:pStyle w:val="Index1"/>
        <w:tabs>
          <w:tab w:val="right" w:pos="5030"/>
        </w:tabs>
        <w:rPr>
          <w:noProof/>
        </w:rPr>
      </w:pPr>
      <w:r>
        <w:rPr>
          <w:noProof/>
        </w:rPr>
        <w:t>Office pro Mac 2011, 24</w:t>
      </w:r>
    </w:p>
    <w:p w:rsidR="00CC4A3E" w:rsidRDefault="00CC4A3E">
      <w:pPr>
        <w:pStyle w:val="Index1"/>
        <w:tabs>
          <w:tab w:val="right" w:pos="5030"/>
        </w:tabs>
        <w:rPr>
          <w:noProof/>
        </w:rPr>
      </w:pPr>
      <w:r>
        <w:rPr>
          <w:noProof/>
        </w:rPr>
        <w:t>Office pro Mac Standard, 83</w:t>
      </w:r>
    </w:p>
    <w:p w:rsidR="00CC4A3E" w:rsidRDefault="00CC4A3E">
      <w:pPr>
        <w:pStyle w:val="Index1"/>
        <w:tabs>
          <w:tab w:val="right" w:pos="5030"/>
        </w:tabs>
        <w:rPr>
          <w:noProof/>
        </w:rPr>
      </w:pPr>
      <w:r>
        <w:rPr>
          <w:noProof/>
        </w:rPr>
        <w:t>Office Professional Plus, 63, 83, 90</w:t>
      </w:r>
    </w:p>
    <w:p w:rsidR="00CC4A3E" w:rsidRDefault="00CC4A3E">
      <w:pPr>
        <w:pStyle w:val="Index1"/>
        <w:tabs>
          <w:tab w:val="right" w:pos="5030"/>
        </w:tabs>
        <w:rPr>
          <w:noProof/>
        </w:rPr>
      </w:pPr>
      <w:r>
        <w:rPr>
          <w:noProof/>
        </w:rPr>
        <w:t>Office Professional Plus 2013, 63</w:t>
      </w:r>
    </w:p>
    <w:p w:rsidR="00CC4A3E" w:rsidRDefault="00CC4A3E">
      <w:pPr>
        <w:pStyle w:val="Index1"/>
        <w:tabs>
          <w:tab w:val="right" w:pos="5030"/>
        </w:tabs>
        <w:rPr>
          <w:noProof/>
        </w:rPr>
      </w:pPr>
      <w:r>
        <w:rPr>
          <w:noProof/>
        </w:rPr>
        <w:t>Office Professional Plus 2016, 22, 38</w:t>
      </w:r>
    </w:p>
    <w:p w:rsidR="00CC4A3E" w:rsidRDefault="00CC4A3E">
      <w:pPr>
        <w:pStyle w:val="Index1"/>
        <w:tabs>
          <w:tab w:val="right" w:pos="5030"/>
        </w:tabs>
        <w:rPr>
          <w:noProof/>
        </w:rPr>
      </w:pPr>
      <w:r>
        <w:rPr>
          <w:noProof/>
        </w:rPr>
        <w:t>Office Standard, 63, 83, 90</w:t>
      </w:r>
    </w:p>
    <w:p w:rsidR="00CC4A3E" w:rsidRDefault="00CC4A3E">
      <w:pPr>
        <w:pStyle w:val="Index1"/>
        <w:tabs>
          <w:tab w:val="right" w:pos="5030"/>
        </w:tabs>
        <w:rPr>
          <w:noProof/>
        </w:rPr>
      </w:pPr>
      <w:r>
        <w:rPr>
          <w:noProof/>
        </w:rPr>
        <w:t>Office Standard 2016, 22</w:t>
      </w:r>
    </w:p>
    <w:p w:rsidR="00CC4A3E" w:rsidRDefault="00CC4A3E">
      <w:pPr>
        <w:pStyle w:val="Index1"/>
        <w:tabs>
          <w:tab w:val="right" w:pos="5030"/>
        </w:tabs>
        <w:rPr>
          <w:noProof/>
        </w:rPr>
      </w:pPr>
      <w:r>
        <w:rPr>
          <w:noProof/>
        </w:rPr>
        <w:t>OneDrive for Business Plan 1, 67</w:t>
      </w:r>
    </w:p>
    <w:p w:rsidR="00CC4A3E" w:rsidRDefault="00CC4A3E">
      <w:pPr>
        <w:pStyle w:val="Index1"/>
        <w:tabs>
          <w:tab w:val="right" w:pos="5030"/>
        </w:tabs>
        <w:rPr>
          <w:noProof/>
        </w:rPr>
      </w:pPr>
      <w:r>
        <w:rPr>
          <w:noProof/>
        </w:rPr>
        <w:t>OneDrive for Business Plan 2, 67</w:t>
      </w:r>
    </w:p>
    <w:p w:rsidR="00CC4A3E" w:rsidRDefault="00CC4A3E">
      <w:pPr>
        <w:pStyle w:val="Index1"/>
        <w:tabs>
          <w:tab w:val="right" w:pos="5030"/>
        </w:tabs>
        <w:rPr>
          <w:noProof/>
        </w:rPr>
      </w:pPr>
      <w:r>
        <w:rPr>
          <w:noProof/>
        </w:rPr>
        <w:t>Operations Management and Security</w:t>
      </w:r>
    </w:p>
    <w:p w:rsidR="00CC4A3E" w:rsidRDefault="00CC4A3E">
      <w:pPr>
        <w:pStyle w:val="Index2"/>
        <w:tabs>
          <w:tab w:val="right" w:pos="5030"/>
        </w:tabs>
        <w:rPr>
          <w:noProof/>
        </w:rPr>
      </w:pPr>
      <w:r>
        <w:rPr>
          <w:noProof/>
        </w:rPr>
        <w:t>Automatizace a ovládání, 55</w:t>
      </w:r>
    </w:p>
    <w:p w:rsidR="00CC4A3E" w:rsidRDefault="00CC4A3E">
      <w:pPr>
        <w:pStyle w:val="Index2"/>
        <w:tabs>
          <w:tab w:val="right" w:pos="5030"/>
        </w:tabs>
        <w:rPr>
          <w:noProof/>
        </w:rPr>
      </w:pPr>
      <w:r>
        <w:rPr>
          <w:noProof/>
        </w:rPr>
        <w:t>Insights and Analytics, 55</w:t>
      </w:r>
    </w:p>
    <w:p w:rsidR="00CC4A3E" w:rsidRDefault="00CC4A3E">
      <w:pPr>
        <w:pStyle w:val="Index2"/>
        <w:tabs>
          <w:tab w:val="right" w:pos="5030"/>
        </w:tabs>
        <w:rPr>
          <w:noProof/>
        </w:rPr>
      </w:pPr>
      <w:r>
        <w:rPr>
          <w:noProof/>
        </w:rPr>
        <w:t>Zabezpečení a dodržování předpisů, 55</w:t>
      </w:r>
    </w:p>
    <w:p w:rsidR="00CC4A3E" w:rsidRDefault="00CC4A3E">
      <w:pPr>
        <w:pStyle w:val="Index2"/>
        <w:tabs>
          <w:tab w:val="right" w:pos="5030"/>
        </w:tabs>
        <w:rPr>
          <w:noProof/>
        </w:rPr>
      </w:pPr>
      <w:r>
        <w:rPr>
          <w:noProof/>
        </w:rPr>
        <w:t>Záloha a obnovení při zhroucení, 55</w:t>
      </w:r>
    </w:p>
    <w:p w:rsidR="00CC4A3E" w:rsidRDefault="00CC4A3E">
      <w:pPr>
        <w:pStyle w:val="Index1"/>
        <w:tabs>
          <w:tab w:val="right" w:pos="5030"/>
        </w:tabs>
        <w:rPr>
          <w:noProof/>
        </w:rPr>
      </w:pPr>
      <w:r>
        <w:rPr>
          <w:noProof/>
        </w:rPr>
        <w:t>Operations Management and Security E1, 55</w:t>
      </w:r>
    </w:p>
    <w:p w:rsidR="00CC4A3E" w:rsidRDefault="00CC4A3E">
      <w:pPr>
        <w:pStyle w:val="Index1"/>
        <w:tabs>
          <w:tab w:val="right" w:pos="5030"/>
        </w:tabs>
        <w:rPr>
          <w:noProof/>
        </w:rPr>
      </w:pPr>
      <w:r>
        <w:rPr>
          <w:noProof/>
        </w:rPr>
        <w:t>Operations Management and Security E1 z krytí SA, 55</w:t>
      </w:r>
    </w:p>
    <w:p w:rsidR="00CC4A3E" w:rsidRDefault="00CC4A3E">
      <w:pPr>
        <w:pStyle w:val="Index1"/>
        <w:tabs>
          <w:tab w:val="right" w:pos="5030"/>
        </w:tabs>
        <w:rPr>
          <w:noProof/>
        </w:rPr>
      </w:pPr>
      <w:r>
        <w:rPr>
          <w:noProof/>
        </w:rPr>
        <w:t>Operations Management and Security E2, 55</w:t>
      </w:r>
    </w:p>
    <w:p w:rsidR="00CC4A3E" w:rsidRDefault="00CC4A3E">
      <w:pPr>
        <w:pStyle w:val="Index1"/>
        <w:tabs>
          <w:tab w:val="right" w:pos="5030"/>
        </w:tabs>
        <w:rPr>
          <w:noProof/>
        </w:rPr>
      </w:pPr>
      <w:r>
        <w:rPr>
          <w:noProof/>
        </w:rPr>
        <w:t>Operations Management and Security E2 z krytí SA, 55</w:t>
      </w:r>
    </w:p>
    <w:p w:rsidR="00CC4A3E" w:rsidRDefault="00CC4A3E">
      <w:pPr>
        <w:pStyle w:val="Index1"/>
        <w:tabs>
          <w:tab w:val="right" w:pos="5030"/>
        </w:tabs>
        <w:rPr>
          <w:noProof/>
        </w:rPr>
      </w:pPr>
      <w:r>
        <w:rPr>
          <w:noProof/>
        </w:rPr>
        <w:t>Outlook 2016, 22</w:t>
      </w:r>
    </w:p>
    <w:p w:rsidR="00CC4A3E" w:rsidRDefault="00CC4A3E">
      <w:pPr>
        <w:pStyle w:val="Index1"/>
        <w:tabs>
          <w:tab w:val="right" w:pos="5030"/>
        </w:tabs>
        <w:rPr>
          <w:noProof/>
        </w:rPr>
      </w:pPr>
      <w:r>
        <w:rPr>
          <w:noProof/>
        </w:rPr>
        <w:t>Outlook 2016 pro Mac, 24</w:t>
      </w:r>
    </w:p>
    <w:p w:rsidR="00CC4A3E" w:rsidRDefault="00CC4A3E">
      <w:pPr>
        <w:pStyle w:val="Index1"/>
        <w:tabs>
          <w:tab w:val="right" w:pos="5030"/>
        </w:tabs>
        <w:rPr>
          <w:noProof/>
        </w:rPr>
      </w:pPr>
      <w:r>
        <w:rPr>
          <w:noProof/>
        </w:rPr>
        <w:t>Phone System, 69</w:t>
      </w:r>
    </w:p>
    <w:p w:rsidR="00CC4A3E" w:rsidRDefault="00CC4A3E">
      <w:pPr>
        <w:pStyle w:val="Index1"/>
        <w:tabs>
          <w:tab w:val="right" w:pos="5030"/>
        </w:tabs>
        <w:rPr>
          <w:noProof/>
        </w:rPr>
      </w:pPr>
      <w:r>
        <w:rPr>
          <w:noProof/>
        </w:rPr>
        <w:t>Plán aplikační služby Azure, 55</w:t>
      </w:r>
    </w:p>
    <w:p w:rsidR="00CC4A3E" w:rsidRDefault="00CC4A3E">
      <w:pPr>
        <w:pStyle w:val="Index1"/>
        <w:tabs>
          <w:tab w:val="right" w:pos="5030"/>
        </w:tabs>
        <w:rPr>
          <w:noProof/>
        </w:rPr>
      </w:pPr>
      <w:r>
        <w:rPr>
          <w:noProof/>
        </w:rPr>
        <w:t>Plán prediktivní údržby 1 sady IoT, 55</w:t>
      </w:r>
    </w:p>
    <w:p w:rsidR="00CC4A3E" w:rsidRDefault="00CC4A3E">
      <w:pPr>
        <w:pStyle w:val="Index1"/>
        <w:tabs>
          <w:tab w:val="right" w:pos="5030"/>
        </w:tabs>
        <w:rPr>
          <w:noProof/>
        </w:rPr>
      </w:pPr>
      <w:r>
        <w:rPr>
          <w:noProof/>
        </w:rPr>
        <w:t>Plán prediktivní údržby 2 sady IoT, 55</w:t>
      </w:r>
    </w:p>
    <w:p w:rsidR="00CC4A3E" w:rsidRDefault="00CC4A3E">
      <w:pPr>
        <w:pStyle w:val="Index1"/>
        <w:tabs>
          <w:tab w:val="right" w:pos="5030"/>
        </w:tabs>
        <w:rPr>
          <w:noProof/>
        </w:rPr>
      </w:pPr>
      <w:r>
        <w:rPr>
          <w:noProof/>
        </w:rPr>
        <w:t>Plán pro službu Microsoft Azure StorSimple 8100 prodloužení, 55</w:t>
      </w:r>
    </w:p>
    <w:p w:rsidR="00CC4A3E" w:rsidRDefault="00CC4A3E">
      <w:pPr>
        <w:pStyle w:val="Index1"/>
        <w:tabs>
          <w:tab w:val="right" w:pos="5030"/>
        </w:tabs>
        <w:rPr>
          <w:noProof/>
        </w:rPr>
      </w:pPr>
      <w:r>
        <w:rPr>
          <w:noProof/>
        </w:rPr>
        <w:t>Plán pro službu Microsoft Azure StorSimple 8600 prodloužení (žádné zařízení), 55</w:t>
      </w:r>
    </w:p>
    <w:p w:rsidR="00CC4A3E" w:rsidRDefault="00CC4A3E">
      <w:pPr>
        <w:pStyle w:val="Index1"/>
        <w:tabs>
          <w:tab w:val="right" w:pos="5030"/>
        </w:tabs>
        <w:rPr>
          <w:noProof/>
        </w:rPr>
      </w:pPr>
      <w:r>
        <w:rPr>
          <w:noProof/>
        </w:rPr>
        <w:t>Plán pro službu Microsoft Azure StorSimple se zařízením (8100 zařízení), 55</w:t>
      </w:r>
    </w:p>
    <w:p w:rsidR="00CC4A3E" w:rsidRDefault="00CC4A3E">
      <w:pPr>
        <w:pStyle w:val="Index1"/>
        <w:tabs>
          <w:tab w:val="right" w:pos="5030"/>
        </w:tabs>
        <w:rPr>
          <w:noProof/>
        </w:rPr>
      </w:pPr>
      <w:r>
        <w:rPr>
          <w:noProof/>
        </w:rPr>
        <w:t>Plán pro službu Microsoft Azure StorSimple se zařízením (8600 zařízení), 55</w:t>
      </w:r>
    </w:p>
    <w:p w:rsidR="00CC4A3E" w:rsidRDefault="00CC4A3E">
      <w:pPr>
        <w:pStyle w:val="Index1"/>
        <w:tabs>
          <w:tab w:val="right" w:pos="5030"/>
        </w:tabs>
        <w:rPr>
          <w:noProof/>
        </w:rPr>
      </w:pPr>
      <w:r>
        <w:rPr>
          <w:noProof/>
        </w:rPr>
        <w:t>Plán pro službu Microsoft Dynamics 365 Customer Engagement, Enterprise Edition (licence na odběr na základě počtu uživatelů), 60</w:t>
      </w:r>
    </w:p>
    <w:p w:rsidR="00CC4A3E" w:rsidRDefault="00CC4A3E">
      <w:pPr>
        <w:pStyle w:val="Index1"/>
        <w:tabs>
          <w:tab w:val="right" w:pos="5030"/>
        </w:tabs>
        <w:rPr>
          <w:noProof/>
        </w:rPr>
      </w:pPr>
      <w:r>
        <w:rPr>
          <w:noProof/>
        </w:rPr>
        <w:t>Plán pro službu Microsoft Dynamics 365 Unified, Enterprise Edition, 60</w:t>
      </w:r>
    </w:p>
    <w:p w:rsidR="00CC4A3E" w:rsidRDefault="00CC4A3E">
      <w:pPr>
        <w:pStyle w:val="Index1"/>
        <w:tabs>
          <w:tab w:val="right" w:pos="5030"/>
        </w:tabs>
        <w:rPr>
          <w:noProof/>
        </w:rPr>
      </w:pPr>
      <w:r>
        <w:rPr>
          <w:noProof/>
        </w:rPr>
        <w:t>Plán pro službu Microsoft Dynamics 365, Enterprise Edition (licence na odběr na základě počtu uživatelů), 60</w:t>
      </w:r>
    </w:p>
    <w:p w:rsidR="00CC4A3E" w:rsidRDefault="00CC4A3E">
      <w:pPr>
        <w:pStyle w:val="Index1"/>
        <w:tabs>
          <w:tab w:val="right" w:pos="5030"/>
        </w:tabs>
        <w:rPr>
          <w:noProof/>
        </w:rPr>
      </w:pPr>
      <w:r>
        <w:rPr>
          <w:noProof/>
        </w:rPr>
        <w:t>Plán pro službu Microsoft Dynamics 365, Enterprise Edition z krytí SA (licence na odběr na základě počtu uživatelů), 60</w:t>
      </w:r>
    </w:p>
    <w:p w:rsidR="00CC4A3E" w:rsidRDefault="00CC4A3E">
      <w:pPr>
        <w:pStyle w:val="Index1"/>
        <w:tabs>
          <w:tab w:val="right" w:pos="5030"/>
        </w:tabs>
        <w:rPr>
          <w:noProof/>
        </w:rPr>
      </w:pPr>
      <w:r>
        <w:rPr>
          <w:noProof/>
        </w:rPr>
        <w:t>Plán vzdáleného monitorování 1 sady IoT, 55</w:t>
      </w:r>
    </w:p>
    <w:p w:rsidR="00CC4A3E" w:rsidRDefault="00CC4A3E">
      <w:pPr>
        <w:pStyle w:val="Index1"/>
        <w:tabs>
          <w:tab w:val="right" w:pos="5030"/>
        </w:tabs>
        <w:rPr>
          <w:noProof/>
        </w:rPr>
      </w:pPr>
      <w:r>
        <w:rPr>
          <w:noProof/>
        </w:rPr>
        <w:t>Plán vzdáleného monitorování 2 sady IoT, 55</w:t>
      </w:r>
    </w:p>
    <w:p w:rsidR="00CC4A3E" w:rsidRDefault="00CC4A3E">
      <w:pPr>
        <w:pStyle w:val="Index1"/>
        <w:tabs>
          <w:tab w:val="right" w:pos="5030"/>
        </w:tabs>
        <w:rPr>
          <w:noProof/>
        </w:rPr>
      </w:pPr>
      <w:r>
        <w:rPr>
          <w:noProof/>
        </w:rPr>
        <w:t>Platformy MSDN, 38</w:t>
      </w:r>
    </w:p>
    <w:p w:rsidR="00CC4A3E" w:rsidRDefault="00CC4A3E">
      <w:pPr>
        <w:pStyle w:val="Index1"/>
        <w:tabs>
          <w:tab w:val="right" w:pos="5030"/>
        </w:tabs>
        <w:rPr>
          <w:noProof/>
        </w:rPr>
      </w:pPr>
      <w:r>
        <w:rPr>
          <w:noProof/>
        </w:rPr>
        <w:t>Power BI Premium EM1, 70</w:t>
      </w:r>
    </w:p>
    <w:p w:rsidR="00CC4A3E" w:rsidRDefault="00CC4A3E">
      <w:pPr>
        <w:pStyle w:val="Index1"/>
        <w:tabs>
          <w:tab w:val="right" w:pos="5030"/>
        </w:tabs>
        <w:rPr>
          <w:noProof/>
        </w:rPr>
      </w:pPr>
      <w:r>
        <w:rPr>
          <w:noProof/>
        </w:rPr>
        <w:t>Power BI Premium EM1 A, 71</w:t>
      </w:r>
    </w:p>
    <w:p w:rsidR="00CC4A3E" w:rsidRDefault="00CC4A3E">
      <w:pPr>
        <w:pStyle w:val="Index1"/>
        <w:tabs>
          <w:tab w:val="right" w:pos="5030"/>
        </w:tabs>
        <w:rPr>
          <w:noProof/>
        </w:rPr>
      </w:pPr>
      <w:r>
        <w:rPr>
          <w:noProof/>
        </w:rPr>
        <w:t>Power BI Premium EM2, 71</w:t>
      </w:r>
    </w:p>
    <w:p w:rsidR="00CC4A3E" w:rsidRDefault="00CC4A3E">
      <w:pPr>
        <w:pStyle w:val="Index1"/>
        <w:tabs>
          <w:tab w:val="right" w:pos="5030"/>
        </w:tabs>
        <w:rPr>
          <w:noProof/>
        </w:rPr>
      </w:pPr>
      <w:r>
        <w:rPr>
          <w:noProof/>
        </w:rPr>
        <w:t>Power BI Premium EM2 A, 71</w:t>
      </w:r>
    </w:p>
    <w:p w:rsidR="00CC4A3E" w:rsidRDefault="00CC4A3E">
      <w:pPr>
        <w:pStyle w:val="Index1"/>
        <w:tabs>
          <w:tab w:val="right" w:pos="5030"/>
        </w:tabs>
        <w:rPr>
          <w:noProof/>
        </w:rPr>
      </w:pPr>
      <w:r>
        <w:rPr>
          <w:noProof/>
        </w:rPr>
        <w:t>Power BI Premium EM3, 71</w:t>
      </w:r>
    </w:p>
    <w:p w:rsidR="00CC4A3E" w:rsidRDefault="00CC4A3E">
      <w:pPr>
        <w:pStyle w:val="Index1"/>
        <w:tabs>
          <w:tab w:val="right" w:pos="5030"/>
        </w:tabs>
        <w:rPr>
          <w:noProof/>
        </w:rPr>
      </w:pPr>
      <w:r>
        <w:rPr>
          <w:noProof/>
        </w:rPr>
        <w:t>Power BI Premium EM3 A, 71</w:t>
      </w:r>
    </w:p>
    <w:p w:rsidR="00CC4A3E" w:rsidRDefault="00CC4A3E">
      <w:pPr>
        <w:pStyle w:val="Index1"/>
        <w:tabs>
          <w:tab w:val="right" w:pos="5030"/>
        </w:tabs>
        <w:rPr>
          <w:noProof/>
        </w:rPr>
      </w:pPr>
      <w:r>
        <w:rPr>
          <w:noProof/>
        </w:rPr>
        <w:t>Power BI Premium Promo, 71</w:t>
      </w:r>
    </w:p>
    <w:p w:rsidR="00CC4A3E" w:rsidRDefault="00CC4A3E">
      <w:pPr>
        <w:pStyle w:val="Index1"/>
        <w:tabs>
          <w:tab w:val="right" w:pos="5030"/>
        </w:tabs>
        <w:rPr>
          <w:noProof/>
        </w:rPr>
      </w:pPr>
      <w:r>
        <w:rPr>
          <w:noProof/>
        </w:rPr>
        <w:t>Power BI Pro, 71</w:t>
      </w:r>
    </w:p>
    <w:p w:rsidR="00CC4A3E" w:rsidRDefault="00CC4A3E">
      <w:pPr>
        <w:pStyle w:val="Index1"/>
        <w:tabs>
          <w:tab w:val="right" w:pos="5030"/>
        </w:tabs>
        <w:rPr>
          <w:noProof/>
        </w:rPr>
      </w:pPr>
      <w:r>
        <w:rPr>
          <w:noProof/>
        </w:rPr>
        <w:t>Power BI Pro A, 71</w:t>
      </w:r>
    </w:p>
    <w:p w:rsidR="00CC4A3E" w:rsidRDefault="00CC4A3E">
      <w:pPr>
        <w:pStyle w:val="Index1"/>
        <w:tabs>
          <w:tab w:val="right" w:pos="5030"/>
        </w:tabs>
        <w:rPr>
          <w:noProof/>
        </w:rPr>
      </w:pPr>
      <w:r>
        <w:rPr>
          <w:noProof/>
        </w:rPr>
        <w:t>Power BI Report Server, 31</w:t>
      </w:r>
    </w:p>
    <w:p w:rsidR="00CC4A3E" w:rsidRDefault="00CC4A3E">
      <w:pPr>
        <w:pStyle w:val="Index1"/>
        <w:tabs>
          <w:tab w:val="right" w:pos="5030"/>
        </w:tabs>
        <w:rPr>
          <w:noProof/>
        </w:rPr>
      </w:pPr>
      <w:r>
        <w:rPr>
          <w:noProof/>
        </w:rPr>
        <w:t>PowerPoint 2016, 22</w:t>
      </w:r>
    </w:p>
    <w:p w:rsidR="00CC4A3E" w:rsidRDefault="00CC4A3E">
      <w:pPr>
        <w:pStyle w:val="Index1"/>
        <w:tabs>
          <w:tab w:val="right" w:pos="5030"/>
        </w:tabs>
        <w:rPr>
          <w:noProof/>
        </w:rPr>
      </w:pPr>
      <w:r>
        <w:rPr>
          <w:noProof/>
        </w:rPr>
        <w:t>PowerPoint 2016 pro Mac, 24</w:t>
      </w:r>
    </w:p>
    <w:p w:rsidR="00CC4A3E" w:rsidRDefault="00CC4A3E">
      <w:pPr>
        <w:pStyle w:val="Index1"/>
        <w:tabs>
          <w:tab w:val="right" w:pos="5030"/>
        </w:tabs>
        <w:rPr>
          <w:noProof/>
        </w:rPr>
      </w:pPr>
      <w:r>
        <w:rPr>
          <w:noProof/>
        </w:rPr>
        <w:t>Přechod z Windows 10 S na Windows 10 Pro, 41</w:t>
      </w:r>
    </w:p>
    <w:p w:rsidR="00CC4A3E" w:rsidRDefault="00CC4A3E">
      <w:pPr>
        <w:pStyle w:val="Index1"/>
        <w:tabs>
          <w:tab w:val="right" w:pos="5030"/>
        </w:tabs>
        <w:rPr>
          <w:noProof/>
        </w:rPr>
      </w:pPr>
      <w:r>
        <w:rPr>
          <w:noProof/>
        </w:rPr>
        <w:t>Prémiová podpora pro Microsoft Azure StorSimple, 56</w:t>
      </w:r>
    </w:p>
    <w:p w:rsidR="00CC4A3E" w:rsidRDefault="00CC4A3E">
      <w:pPr>
        <w:pStyle w:val="Index1"/>
        <w:tabs>
          <w:tab w:val="right" w:pos="5030"/>
        </w:tabs>
        <w:rPr>
          <w:noProof/>
        </w:rPr>
      </w:pPr>
      <w:r>
        <w:rPr>
          <w:noProof/>
        </w:rPr>
        <w:t>Přímá podpora pro Azure Active Professional, 56</w:t>
      </w:r>
    </w:p>
    <w:p w:rsidR="00CC4A3E" w:rsidRDefault="00CC4A3E">
      <w:pPr>
        <w:pStyle w:val="Index1"/>
        <w:tabs>
          <w:tab w:val="right" w:pos="5030"/>
        </w:tabs>
        <w:rPr>
          <w:noProof/>
        </w:rPr>
      </w:pPr>
      <w:r>
        <w:rPr>
          <w:noProof/>
        </w:rPr>
        <w:t>Přístup k Windows 10 Enterprise Virtual Desktop E3 na uživatele, 41</w:t>
      </w:r>
    </w:p>
    <w:p w:rsidR="00CC4A3E" w:rsidRDefault="00CC4A3E">
      <w:pPr>
        <w:pStyle w:val="Index1"/>
        <w:tabs>
          <w:tab w:val="right" w:pos="5030"/>
        </w:tabs>
        <w:rPr>
          <w:noProof/>
        </w:rPr>
      </w:pPr>
      <w:r>
        <w:rPr>
          <w:noProof/>
        </w:rPr>
        <w:t>Přístup k Windows 10 Enterprise Virtual Desktop E3 na zařízení, 41</w:t>
      </w:r>
    </w:p>
    <w:p w:rsidR="00CC4A3E" w:rsidRDefault="00CC4A3E">
      <w:pPr>
        <w:pStyle w:val="Index1"/>
        <w:tabs>
          <w:tab w:val="right" w:pos="5030"/>
        </w:tabs>
        <w:rPr>
          <w:noProof/>
        </w:rPr>
      </w:pPr>
      <w:r>
        <w:rPr>
          <w:noProof/>
        </w:rPr>
        <w:t>Přístup k Windows 10 Enterprise Virtual Desktop E5 na uživatele, 41</w:t>
      </w:r>
    </w:p>
    <w:p w:rsidR="00CC4A3E" w:rsidRDefault="00CC4A3E">
      <w:pPr>
        <w:pStyle w:val="Index1"/>
        <w:tabs>
          <w:tab w:val="right" w:pos="5030"/>
        </w:tabs>
        <w:rPr>
          <w:noProof/>
        </w:rPr>
      </w:pPr>
      <w:r>
        <w:rPr>
          <w:noProof/>
        </w:rPr>
        <w:lastRenderedPageBreak/>
        <w:t>Přístup k Windows 10 Enterprise Virtual Desktop E5 na zařízení, 41</w:t>
      </w:r>
    </w:p>
    <w:p w:rsidR="00CC4A3E" w:rsidRDefault="00CC4A3E">
      <w:pPr>
        <w:pStyle w:val="Index1"/>
        <w:tabs>
          <w:tab w:val="right" w:pos="5030"/>
        </w:tabs>
        <w:rPr>
          <w:noProof/>
        </w:rPr>
      </w:pPr>
      <w:r>
        <w:rPr>
          <w:noProof/>
        </w:rPr>
        <w:t>Project 2013, 26</w:t>
      </w:r>
    </w:p>
    <w:p w:rsidR="00CC4A3E" w:rsidRDefault="00CC4A3E">
      <w:pPr>
        <w:pStyle w:val="Index1"/>
        <w:tabs>
          <w:tab w:val="right" w:pos="5030"/>
        </w:tabs>
        <w:rPr>
          <w:noProof/>
        </w:rPr>
      </w:pPr>
      <w:r>
        <w:rPr>
          <w:noProof/>
        </w:rPr>
        <w:t>Project Online Essentials, 67</w:t>
      </w:r>
    </w:p>
    <w:p w:rsidR="00CC4A3E" w:rsidRDefault="00CC4A3E">
      <w:pPr>
        <w:pStyle w:val="Index1"/>
        <w:tabs>
          <w:tab w:val="right" w:pos="5030"/>
        </w:tabs>
        <w:rPr>
          <w:noProof/>
        </w:rPr>
      </w:pPr>
      <w:r>
        <w:rPr>
          <w:noProof/>
        </w:rPr>
        <w:t>Project Online Premium, 68</w:t>
      </w:r>
    </w:p>
    <w:p w:rsidR="00CC4A3E" w:rsidRDefault="00CC4A3E">
      <w:pPr>
        <w:pStyle w:val="Index1"/>
        <w:tabs>
          <w:tab w:val="right" w:pos="5030"/>
        </w:tabs>
        <w:rPr>
          <w:noProof/>
        </w:rPr>
      </w:pPr>
      <w:r>
        <w:rPr>
          <w:noProof/>
        </w:rPr>
        <w:t>Project Online Premium z krytí, 68</w:t>
      </w:r>
    </w:p>
    <w:p w:rsidR="00CC4A3E" w:rsidRDefault="00CC4A3E">
      <w:pPr>
        <w:pStyle w:val="Index1"/>
        <w:tabs>
          <w:tab w:val="right" w:pos="5030"/>
        </w:tabs>
        <w:rPr>
          <w:noProof/>
        </w:rPr>
      </w:pPr>
      <w:r>
        <w:rPr>
          <w:noProof/>
        </w:rPr>
        <w:t>Project Online Professional, 67</w:t>
      </w:r>
    </w:p>
    <w:p w:rsidR="00CC4A3E" w:rsidRDefault="00CC4A3E">
      <w:pPr>
        <w:pStyle w:val="Index1"/>
        <w:tabs>
          <w:tab w:val="right" w:pos="5030"/>
        </w:tabs>
        <w:rPr>
          <w:noProof/>
        </w:rPr>
      </w:pPr>
      <w:r>
        <w:rPr>
          <w:noProof/>
        </w:rPr>
        <w:t>Project Online Professional z krytí, 67</w:t>
      </w:r>
    </w:p>
    <w:p w:rsidR="00CC4A3E" w:rsidRDefault="00CC4A3E">
      <w:pPr>
        <w:pStyle w:val="Index1"/>
        <w:tabs>
          <w:tab w:val="right" w:pos="5030"/>
        </w:tabs>
        <w:rPr>
          <w:noProof/>
        </w:rPr>
      </w:pPr>
      <w:r>
        <w:rPr>
          <w:noProof/>
        </w:rPr>
        <w:t>Project Professional, 90</w:t>
      </w:r>
    </w:p>
    <w:p w:rsidR="00CC4A3E" w:rsidRDefault="00CC4A3E">
      <w:pPr>
        <w:pStyle w:val="Index1"/>
        <w:tabs>
          <w:tab w:val="right" w:pos="5030"/>
        </w:tabs>
        <w:rPr>
          <w:noProof/>
        </w:rPr>
      </w:pPr>
      <w:r>
        <w:rPr>
          <w:noProof/>
        </w:rPr>
        <w:t>Project Professional 2016, 22</w:t>
      </w:r>
    </w:p>
    <w:p w:rsidR="00CC4A3E" w:rsidRDefault="00CC4A3E">
      <w:pPr>
        <w:pStyle w:val="Index1"/>
        <w:tabs>
          <w:tab w:val="right" w:pos="5030"/>
        </w:tabs>
        <w:rPr>
          <w:noProof/>
        </w:rPr>
      </w:pPr>
      <w:r>
        <w:rPr>
          <w:noProof/>
        </w:rPr>
        <w:t>Project Server 2016, 22, 26</w:t>
      </w:r>
    </w:p>
    <w:p w:rsidR="00CC4A3E" w:rsidRDefault="00CC4A3E">
      <w:pPr>
        <w:pStyle w:val="Index1"/>
        <w:tabs>
          <w:tab w:val="right" w:pos="5030"/>
        </w:tabs>
        <w:rPr>
          <w:noProof/>
        </w:rPr>
      </w:pPr>
      <w:r>
        <w:rPr>
          <w:noProof/>
        </w:rPr>
        <w:t>Project Standard, 84, 90</w:t>
      </w:r>
    </w:p>
    <w:p w:rsidR="00CC4A3E" w:rsidRDefault="00CC4A3E">
      <w:pPr>
        <w:pStyle w:val="Index1"/>
        <w:tabs>
          <w:tab w:val="right" w:pos="5030"/>
        </w:tabs>
        <w:rPr>
          <w:noProof/>
        </w:rPr>
      </w:pPr>
      <w:r>
        <w:rPr>
          <w:noProof/>
        </w:rPr>
        <w:t>Project Standard 2016, 22</w:t>
      </w:r>
    </w:p>
    <w:p w:rsidR="00CC4A3E" w:rsidRDefault="00CC4A3E">
      <w:pPr>
        <w:pStyle w:val="Index1"/>
        <w:tabs>
          <w:tab w:val="right" w:pos="5030"/>
        </w:tabs>
        <w:rPr>
          <w:noProof/>
        </w:rPr>
      </w:pPr>
      <w:r>
        <w:rPr>
          <w:noProof/>
        </w:rPr>
        <w:t>Publisher 2016, 22</w:t>
      </w:r>
    </w:p>
    <w:p w:rsidR="00CC4A3E" w:rsidRDefault="00CC4A3E">
      <w:pPr>
        <w:pStyle w:val="Index1"/>
        <w:tabs>
          <w:tab w:val="right" w:pos="5030"/>
        </w:tabs>
        <w:rPr>
          <w:noProof/>
        </w:rPr>
      </w:pPr>
      <w:r>
        <w:rPr>
          <w:noProof/>
        </w:rPr>
        <w:t>Rozhraní API Microsoft Translator, 54</w:t>
      </w:r>
    </w:p>
    <w:p w:rsidR="00CC4A3E" w:rsidRDefault="00CC4A3E">
      <w:pPr>
        <w:pStyle w:val="Index1"/>
        <w:tabs>
          <w:tab w:val="right" w:pos="5030"/>
        </w:tabs>
        <w:rPr>
          <w:noProof/>
        </w:rPr>
      </w:pPr>
      <w:r>
        <w:rPr>
          <w:noProof/>
        </w:rPr>
        <w:t>Sada Core CAL Suite, 15</w:t>
      </w:r>
    </w:p>
    <w:p w:rsidR="00CC4A3E" w:rsidRDefault="00CC4A3E">
      <w:pPr>
        <w:pStyle w:val="Index1"/>
        <w:tabs>
          <w:tab w:val="right" w:pos="5030"/>
        </w:tabs>
        <w:rPr>
          <w:noProof/>
        </w:rPr>
      </w:pPr>
      <w:r>
        <w:rPr>
          <w:noProof/>
        </w:rPr>
        <w:t>Sada Enterprise CAL Suite, 15</w:t>
      </w:r>
    </w:p>
    <w:p w:rsidR="00CC4A3E" w:rsidRDefault="00CC4A3E">
      <w:pPr>
        <w:pStyle w:val="Index1"/>
        <w:tabs>
          <w:tab w:val="right" w:pos="5030"/>
        </w:tabs>
        <w:rPr>
          <w:noProof/>
        </w:rPr>
      </w:pPr>
      <w:r>
        <w:rPr>
          <w:noProof/>
        </w:rPr>
        <w:t>Sada Microsoft 365 Education A3 s licencí Core CAL, 57</w:t>
      </w:r>
    </w:p>
    <w:p w:rsidR="00CC4A3E" w:rsidRDefault="00CC4A3E">
      <w:pPr>
        <w:pStyle w:val="Index1"/>
        <w:tabs>
          <w:tab w:val="right" w:pos="5030"/>
        </w:tabs>
        <w:rPr>
          <w:noProof/>
        </w:rPr>
      </w:pPr>
      <w:r>
        <w:rPr>
          <w:noProof/>
        </w:rPr>
        <w:t>Sada Windows Embedded 8 Standard Enterprise Kit (sada po 100), 41</w:t>
      </w:r>
    </w:p>
    <w:p w:rsidR="00CC4A3E" w:rsidRDefault="00CC4A3E">
      <w:pPr>
        <w:pStyle w:val="Index1"/>
        <w:tabs>
          <w:tab w:val="right" w:pos="5030"/>
        </w:tabs>
        <w:rPr>
          <w:noProof/>
        </w:rPr>
      </w:pPr>
      <w:r>
        <w:rPr>
          <w:noProof/>
        </w:rPr>
        <w:t>SharePoint Online, 83</w:t>
      </w:r>
    </w:p>
    <w:p w:rsidR="00CC4A3E" w:rsidRDefault="00CC4A3E">
      <w:pPr>
        <w:pStyle w:val="Index1"/>
        <w:tabs>
          <w:tab w:val="right" w:pos="5030"/>
        </w:tabs>
        <w:rPr>
          <w:noProof/>
        </w:rPr>
      </w:pPr>
      <w:r>
        <w:rPr>
          <w:noProof/>
        </w:rPr>
        <w:t>SharePoint Online Plan 1, 68</w:t>
      </w:r>
    </w:p>
    <w:p w:rsidR="00CC4A3E" w:rsidRDefault="00CC4A3E">
      <w:pPr>
        <w:pStyle w:val="Index1"/>
        <w:tabs>
          <w:tab w:val="right" w:pos="5030"/>
        </w:tabs>
        <w:rPr>
          <w:noProof/>
        </w:rPr>
      </w:pPr>
      <w:r>
        <w:rPr>
          <w:noProof/>
        </w:rPr>
        <w:t>SharePoint Online Plan 1 nebo 2, 27</w:t>
      </w:r>
    </w:p>
    <w:p w:rsidR="00CC4A3E" w:rsidRDefault="00CC4A3E">
      <w:pPr>
        <w:pStyle w:val="Index1"/>
        <w:tabs>
          <w:tab w:val="right" w:pos="5030"/>
        </w:tabs>
        <w:rPr>
          <w:noProof/>
        </w:rPr>
      </w:pPr>
      <w:r>
        <w:rPr>
          <w:noProof/>
        </w:rPr>
        <w:t>SharePoint Online Plan 2, 27, 68</w:t>
      </w:r>
    </w:p>
    <w:p w:rsidR="00CC4A3E" w:rsidRDefault="00CC4A3E">
      <w:pPr>
        <w:pStyle w:val="Index1"/>
        <w:tabs>
          <w:tab w:val="right" w:pos="5030"/>
        </w:tabs>
        <w:rPr>
          <w:noProof/>
        </w:rPr>
      </w:pPr>
      <w:r>
        <w:rPr>
          <w:noProof/>
        </w:rPr>
        <w:t>SharePoint Server, 58, 88</w:t>
      </w:r>
    </w:p>
    <w:p w:rsidR="00CC4A3E" w:rsidRDefault="00CC4A3E">
      <w:pPr>
        <w:pStyle w:val="Index1"/>
        <w:tabs>
          <w:tab w:val="right" w:pos="5030"/>
        </w:tabs>
        <w:rPr>
          <w:noProof/>
        </w:rPr>
      </w:pPr>
      <w:r>
        <w:rPr>
          <w:noProof/>
        </w:rPr>
        <w:t>SharePoint Server 2013, 27</w:t>
      </w:r>
    </w:p>
    <w:p w:rsidR="00CC4A3E" w:rsidRDefault="00CC4A3E">
      <w:pPr>
        <w:pStyle w:val="Index1"/>
        <w:tabs>
          <w:tab w:val="right" w:pos="5030"/>
        </w:tabs>
        <w:rPr>
          <w:noProof/>
        </w:rPr>
      </w:pPr>
      <w:r>
        <w:rPr>
          <w:noProof/>
        </w:rPr>
        <w:t>SharePoint Server 2016, 27</w:t>
      </w:r>
    </w:p>
    <w:p w:rsidR="00CC4A3E" w:rsidRDefault="00CC4A3E">
      <w:pPr>
        <w:pStyle w:val="Index1"/>
        <w:tabs>
          <w:tab w:val="right" w:pos="5030"/>
        </w:tabs>
        <w:rPr>
          <w:noProof/>
        </w:rPr>
      </w:pPr>
      <w:r>
        <w:rPr>
          <w:noProof/>
        </w:rPr>
        <w:t>Skype for Business Online Plan 1, 28, 69</w:t>
      </w:r>
    </w:p>
    <w:p w:rsidR="00CC4A3E" w:rsidRDefault="00CC4A3E">
      <w:pPr>
        <w:pStyle w:val="Index1"/>
        <w:tabs>
          <w:tab w:val="right" w:pos="5030"/>
        </w:tabs>
        <w:rPr>
          <w:noProof/>
        </w:rPr>
      </w:pPr>
      <w:r>
        <w:rPr>
          <w:noProof/>
        </w:rPr>
        <w:t>Skype for Business Online Plan 2, 28, 69</w:t>
      </w:r>
    </w:p>
    <w:p w:rsidR="00CC4A3E" w:rsidRDefault="00CC4A3E">
      <w:pPr>
        <w:pStyle w:val="Index1"/>
        <w:tabs>
          <w:tab w:val="right" w:pos="5030"/>
        </w:tabs>
        <w:rPr>
          <w:noProof/>
        </w:rPr>
      </w:pPr>
      <w:r>
        <w:rPr>
          <w:noProof/>
        </w:rPr>
        <w:t>Skype for Business Server, 58</w:t>
      </w:r>
    </w:p>
    <w:p w:rsidR="00CC4A3E" w:rsidRDefault="00CC4A3E">
      <w:pPr>
        <w:pStyle w:val="Index1"/>
        <w:tabs>
          <w:tab w:val="right" w:pos="5030"/>
        </w:tabs>
        <w:rPr>
          <w:noProof/>
        </w:rPr>
      </w:pPr>
      <w:r>
        <w:rPr>
          <w:noProof/>
        </w:rPr>
        <w:t>Skype for Business Server 2015, 28</w:t>
      </w:r>
    </w:p>
    <w:p w:rsidR="00CC4A3E" w:rsidRDefault="00CC4A3E">
      <w:pPr>
        <w:pStyle w:val="Index1"/>
        <w:tabs>
          <w:tab w:val="right" w:pos="5030"/>
        </w:tabs>
        <w:rPr>
          <w:noProof/>
        </w:rPr>
      </w:pPr>
      <w:r>
        <w:rPr>
          <w:noProof/>
        </w:rPr>
        <w:t>Skype for Business Server 2016, 22</w:t>
      </w:r>
    </w:p>
    <w:p w:rsidR="00CC4A3E" w:rsidRDefault="00CC4A3E">
      <w:pPr>
        <w:pStyle w:val="Index1"/>
        <w:tabs>
          <w:tab w:val="right" w:pos="5030"/>
        </w:tabs>
        <w:rPr>
          <w:noProof/>
        </w:rPr>
      </w:pPr>
      <w:r>
        <w:rPr>
          <w:noProof/>
        </w:rPr>
        <w:t>Služba importu pro službu Office 365, 67</w:t>
      </w:r>
    </w:p>
    <w:p w:rsidR="00CC4A3E" w:rsidRDefault="00CC4A3E">
      <w:pPr>
        <w:pStyle w:val="Index1"/>
        <w:tabs>
          <w:tab w:val="right" w:pos="5030"/>
        </w:tabs>
        <w:rPr>
          <w:noProof/>
        </w:rPr>
      </w:pPr>
      <w:r>
        <w:rPr>
          <w:noProof/>
        </w:rPr>
        <w:t>Služba Office 365 Enterprise E5 (licence na bázi předplatného podle počtu uživatelů), 64</w:t>
      </w:r>
    </w:p>
    <w:p w:rsidR="00CC4A3E" w:rsidRDefault="00CC4A3E">
      <w:pPr>
        <w:pStyle w:val="Index1"/>
        <w:tabs>
          <w:tab w:val="right" w:pos="5030"/>
        </w:tabs>
        <w:rPr>
          <w:noProof/>
        </w:rPr>
      </w:pPr>
      <w:r>
        <w:rPr>
          <w:noProof/>
        </w:rPr>
        <w:t>službami platformy Microsoft Azure, 91</w:t>
      </w:r>
    </w:p>
    <w:p w:rsidR="00CC4A3E" w:rsidRDefault="00CC4A3E">
      <w:pPr>
        <w:pStyle w:val="Index1"/>
        <w:tabs>
          <w:tab w:val="right" w:pos="5030"/>
        </w:tabs>
        <w:rPr>
          <w:noProof/>
        </w:rPr>
      </w:pPr>
      <w:r>
        <w:rPr>
          <w:noProof/>
        </w:rPr>
        <w:t>Služby Microsoft Azure, 54</w:t>
      </w:r>
    </w:p>
    <w:p w:rsidR="00CC4A3E" w:rsidRDefault="00CC4A3E">
      <w:pPr>
        <w:pStyle w:val="Index1"/>
        <w:tabs>
          <w:tab w:val="right" w:pos="5030"/>
        </w:tabs>
        <w:rPr>
          <w:noProof/>
        </w:rPr>
      </w:pPr>
      <w:r>
        <w:rPr>
          <w:noProof/>
        </w:rPr>
        <w:t>SQL Parallel Data Warehouse, 84, 90</w:t>
      </w:r>
    </w:p>
    <w:p w:rsidR="00CC4A3E" w:rsidRDefault="00CC4A3E">
      <w:pPr>
        <w:pStyle w:val="Index1"/>
        <w:tabs>
          <w:tab w:val="right" w:pos="5030"/>
        </w:tabs>
        <w:rPr>
          <w:noProof/>
        </w:rPr>
      </w:pPr>
      <w:r>
        <w:rPr>
          <w:noProof/>
        </w:rPr>
        <w:t>SQL Server, 88</w:t>
      </w:r>
    </w:p>
    <w:p w:rsidR="00CC4A3E" w:rsidRDefault="00CC4A3E">
      <w:pPr>
        <w:pStyle w:val="Index1"/>
        <w:tabs>
          <w:tab w:val="right" w:pos="5030"/>
        </w:tabs>
        <w:rPr>
          <w:noProof/>
        </w:rPr>
      </w:pPr>
      <w:r>
        <w:rPr>
          <w:noProof/>
        </w:rPr>
        <w:t>SQL Server 2016, 29</w:t>
      </w:r>
    </w:p>
    <w:p w:rsidR="00CC4A3E" w:rsidRDefault="00CC4A3E">
      <w:pPr>
        <w:pStyle w:val="Index1"/>
        <w:tabs>
          <w:tab w:val="right" w:pos="5030"/>
        </w:tabs>
        <w:rPr>
          <w:noProof/>
        </w:rPr>
      </w:pPr>
      <w:r>
        <w:rPr>
          <w:noProof/>
        </w:rPr>
        <w:t>SQL Server 2017 Enterprise, 29</w:t>
      </w:r>
    </w:p>
    <w:p w:rsidR="00CC4A3E" w:rsidRDefault="00CC4A3E">
      <w:pPr>
        <w:pStyle w:val="Index1"/>
        <w:tabs>
          <w:tab w:val="right" w:pos="5030"/>
        </w:tabs>
        <w:rPr>
          <w:noProof/>
        </w:rPr>
      </w:pPr>
      <w:r>
        <w:rPr>
          <w:noProof/>
        </w:rPr>
        <w:t>SQL Server 2017 Enterprise Core, 29</w:t>
      </w:r>
    </w:p>
    <w:p w:rsidR="00CC4A3E" w:rsidRDefault="00CC4A3E">
      <w:pPr>
        <w:pStyle w:val="Index1"/>
        <w:tabs>
          <w:tab w:val="right" w:pos="5030"/>
        </w:tabs>
        <w:rPr>
          <w:noProof/>
        </w:rPr>
      </w:pPr>
      <w:r>
        <w:rPr>
          <w:noProof/>
        </w:rPr>
        <w:t>SQL Server 2017 Standard, 29</w:t>
      </w:r>
    </w:p>
    <w:p w:rsidR="00CC4A3E" w:rsidRDefault="00CC4A3E">
      <w:pPr>
        <w:pStyle w:val="Index1"/>
        <w:tabs>
          <w:tab w:val="right" w:pos="5030"/>
        </w:tabs>
        <w:rPr>
          <w:noProof/>
        </w:rPr>
      </w:pPr>
      <w:r>
        <w:rPr>
          <w:noProof/>
        </w:rPr>
        <w:t>SQL Server 2017 Standard Core, 29</w:t>
      </w:r>
    </w:p>
    <w:p w:rsidR="00CC4A3E" w:rsidRDefault="00CC4A3E">
      <w:pPr>
        <w:pStyle w:val="Index1"/>
        <w:tabs>
          <w:tab w:val="right" w:pos="5030"/>
        </w:tabs>
        <w:rPr>
          <w:noProof/>
        </w:rPr>
      </w:pPr>
      <w:r>
        <w:rPr>
          <w:noProof/>
        </w:rPr>
        <w:t>SQL Server Business Intelligence, 84, 90</w:t>
      </w:r>
    </w:p>
    <w:p w:rsidR="00CC4A3E" w:rsidRDefault="00CC4A3E">
      <w:pPr>
        <w:pStyle w:val="Index1"/>
        <w:tabs>
          <w:tab w:val="right" w:pos="5030"/>
        </w:tabs>
        <w:rPr>
          <w:noProof/>
        </w:rPr>
      </w:pPr>
      <w:r>
        <w:rPr>
          <w:noProof/>
        </w:rPr>
        <w:t>SQL Server Data Center, 84</w:t>
      </w:r>
    </w:p>
    <w:p w:rsidR="00CC4A3E" w:rsidRDefault="00CC4A3E">
      <w:pPr>
        <w:pStyle w:val="Index1"/>
        <w:tabs>
          <w:tab w:val="right" w:pos="5030"/>
        </w:tabs>
        <w:rPr>
          <w:noProof/>
        </w:rPr>
      </w:pPr>
      <w:r>
        <w:rPr>
          <w:noProof/>
        </w:rPr>
        <w:t>SQL Server Enterprise, 84</w:t>
      </w:r>
    </w:p>
    <w:p w:rsidR="00CC4A3E" w:rsidRDefault="00CC4A3E">
      <w:pPr>
        <w:pStyle w:val="Index1"/>
        <w:tabs>
          <w:tab w:val="right" w:pos="5030"/>
        </w:tabs>
        <w:rPr>
          <w:noProof/>
        </w:rPr>
      </w:pPr>
      <w:r>
        <w:rPr>
          <w:noProof/>
        </w:rPr>
        <w:t>SQL Server Standard, 90</w:t>
      </w:r>
    </w:p>
    <w:p w:rsidR="00CC4A3E" w:rsidRDefault="00CC4A3E">
      <w:pPr>
        <w:pStyle w:val="Index1"/>
        <w:tabs>
          <w:tab w:val="right" w:pos="5030"/>
        </w:tabs>
        <w:rPr>
          <w:noProof/>
        </w:rPr>
      </w:pPr>
      <w:r>
        <w:rPr>
          <w:noProof/>
        </w:rPr>
        <w:t>SQL Server, verze Standard, 84</w:t>
      </w:r>
    </w:p>
    <w:p w:rsidR="00CC4A3E" w:rsidRDefault="00CC4A3E">
      <w:pPr>
        <w:pStyle w:val="Index1"/>
        <w:tabs>
          <w:tab w:val="right" w:pos="5030"/>
        </w:tabs>
        <w:rPr>
          <w:noProof/>
        </w:rPr>
      </w:pPr>
      <w:r>
        <w:rPr>
          <w:noProof/>
        </w:rPr>
        <w:t>Standardní na prémiovou podporu pro Microsoft Azure StorSimple, 56</w:t>
      </w:r>
    </w:p>
    <w:p w:rsidR="00CC4A3E" w:rsidRDefault="00CC4A3E">
      <w:pPr>
        <w:pStyle w:val="Index1"/>
        <w:tabs>
          <w:tab w:val="right" w:pos="5030"/>
        </w:tabs>
        <w:rPr>
          <w:noProof/>
        </w:rPr>
      </w:pPr>
      <w:r>
        <w:rPr>
          <w:noProof/>
        </w:rPr>
        <w:t>Standardní podpora pro Azure Active, 56</w:t>
      </w:r>
    </w:p>
    <w:p w:rsidR="00CC4A3E" w:rsidRDefault="00CC4A3E">
      <w:pPr>
        <w:pStyle w:val="Index1"/>
        <w:tabs>
          <w:tab w:val="right" w:pos="5030"/>
        </w:tabs>
        <w:rPr>
          <w:noProof/>
        </w:rPr>
      </w:pPr>
      <w:r>
        <w:rPr>
          <w:noProof/>
        </w:rPr>
        <w:t>Standardní podpora pro Microsoft Azure StorSimple, 56</w:t>
      </w:r>
    </w:p>
    <w:p w:rsidR="00CC4A3E" w:rsidRDefault="00CC4A3E">
      <w:pPr>
        <w:pStyle w:val="Index1"/>
        <w:tabs>
          <w:tab w:val="right" w:pos="5030"/>
        </w:tabs>
        <w:rPr>
          <w:noProof/>
        </w:rPr>
      </w:pPr>
      <w:r>
        <w:rPr>
          <w:noProof/>
        </w:rPr>
        <w:t>System Center 2012 Client Management Suite, 33, 35, 36, 37</w:t>
      </w:r>
    </w:p>
    <w:p w:rsidR="00CC4A3E" w:rsidRDefault="00CC4A3E">
      <w:pPr>
        <w:pStyle w:val="Index1"/>
        <w:tabs>
          <w:tab w:val="right" w:pos="5030"/>
        </w:tabs>
        <w:rPr>
          <w:noProof/>
        </w:rPr>
      </w:pPr>
      <w:r>
        <w:rPr>
          <w:noProof/>
        </w:rPr>
        <w:t>System Center 2012 R2, 31</w:t>
      </w:r>
    </w:p>
    <w:p w:rsidR="00CC4A3E" w:rsidRDefault="00CC4A3E">
      <w:pPr>
        <w:pStyle w:val="Index1"/>
        <w:tabs>
          <w:tab w:val="right" w:pos="5030"/>
        </w:tabs>
        <w:rPr>
          <w:noProof/>
        </w:rPr>
      </w:pPr>
      <w:r>
        <w:rPr>
          <w:noProof/>
        </w:rPr>
        <w:t>System Center 2012 R2 Configuration Manager, 32</w:t>
      </w:r>
    </w:p>
    <w:p w:rsidR="00CC4A3E" w:rsidRDefault="00CC4A3E">
      <w:pPr>
        <w:pStyle w:val="Index1"/>
        <w:tabs>
          <w:tab w:val="right" w:pos="5030"/>
        </w:tabs>
        <w:rPr>
          <w:noProof/>
        </w:rPr>
      </w:pPr>
      <w:r>
        <w:rPr>
          <w:noProof/>
        </w:rPr>
        <w:t>System Center 2012 R2 Endpoint Protection, 34</w:t>
      </w:r>
    </w:p>
    <w:p w:rsidR="00CC4A3E" w:rsidRDefault="00CC4A3E">
      <w:pPr>
        <w:pStyle w:val="Index1"/>
        <w:tabs>
          <w:tab w:val="right" w:pos="5030"/>
        </w:tabs>
        <w:rPr>
          <w:noProof/>
        </w:rPr>
      </w:pPr>
      <w:r>
        <w:rPr>
          <w:noProof/>
        </w:rPr>
        <w:t>System Center 2016 Data Protection Manager, 33</w:t>
      </w:r>
    </w:p>
    <w:p w:rsidR="00CC4A3E" w:rsidRDefault="00CC4A3E">
      <w:pPr>
        <w:pStyle w:val="Index1"/>
        <w:tabs>
          <w:tab w:val="right" w:pos="5030"/>
        </w:tabs>
        <w:rPr>
          <w:noProof/>
        </w:rPr>
      </w:pPr>
      <w:r>
        <w:rPr>
          <w:noProof/>
        </w:rPr>
        <w:t>System Center 2016 Operations Manager, 35</w:t>
      </w:r>
    </w:p>
    <w:p w:rsidR="00CC4A3E" w:rsidRDefault="00CC4A3E">
      <w:pPr>
        <w:pStyle w:val="Index1"/>
        <w:tabs>
          <w:tab w:val="right" w:pos="5030"/>
        </w:tabs>
        <w:rPr>
          <w:noProof/>
        </w:rPr>
      </w:pPr>
      <w:r>
        <w:rPr>
          <w:noProof/>
        </w:rPr>
        <w:t>System Center 2016 Orchestrator, 36</w:t>
      </w:r>
    </w:p>
    <w:p w:rsidR="00CC4A3E" w:rsidRDefault="00CC4A3E">
      <w:pPr>
        <w:pStyle w:val="Index1"/>
        <w:tabs>
          <w:tab w:val="right" w:pos="5030"/>
        </w:tabs>
        <w:rPr>
          <w:noProof/>
        </w:rPr>
      </w:pPr>
      <w:r>
        <w:rPr>
          <w:noProof/>
        </w:rPr>
        <w:t>System Center 2016 Service Manager, 37</w:t>
      </w:r>
    </w:p>
    <w:p w:rsidR="00CC4A3E" w:rsidRDefault="00CC4A3E">
      <w:pPr>
        <w:pStyle w:val="Index1"/>
        <w:tabs>
          <w:tab w:val="right" w:pos="5030"/>
        </w:tabs>
        <w:rPr>
          <w:noProof/>
        </w:rPr>
      </w:pPr>
      <w:r>
        <w:rPr>
          <w:noProof/>
        </w:rPr>
        <w:t>System Center Datacenter, 88, 90</w:t>
      </w:r>
    </w:p>
    <w:p w:rsidR="00CC4A3E" w:rsidRDefault="00CC4A3E">
      <w:pPr>
        <w:pStyle w:val="Index1"/>
        <w:tabs>
          <w:tab w:val="right" w:pos="5030"/>
        </w:tabs>
        <w:rPr>
          <w:noProof/>
        </w:rPr>
      </w:pPr>
      <w:r>
        <w:rPr>
          <w:noProof/>
        </w:rPr>
        <w:t>System Center Datacenter (sady 2 jádrových licencí), 18</w:t>
      </w:r>
    </w:p>
    <w:p w:rsidR="00CC4A3E" w:rsidRDefault="00CC4A3E">
      <w:pPr>
        <w:pStyle w:val="Index1"/>
        <w:tabs>
          <w:tab w:val="right" w:pos="5030"/>
        </w:tabs>
        <w:rPr>
          <w:noProof/>
        </w:rPr>
      </w:pPr>
      <w:r>
        <w:rPr>
          <w:noProof/>
        </w:rPr>
        <w:t>System Center Endpoint Protection 1606, 34</w:t>
      </w:r>
    </w:p>
    <w:p w:rsidR="00CC4A3E" w:rsidRDefault="00CC4A3E">
      <w:pPr>
        <w:pStyle w:val="Index1"/>
        <w:tabs>
          <w:tab w:val="right" w:pos="5030"/>
        </w:tabs>
        <w:rPr>
          <w:noProof/>
        </w:rPr>
      </w:pPr>
      <w:r>
        <w:rPr>
          <w:noProof/>
        </w:rPr>
        <w:t>System Center Global Service Monitor, 32</w:t>
      </w:r>
    </w:p>
    <w:p w:rsidR="00CC4A3E" w:rsidRDefault="00CC4A3E">
      <w:pPr>
        <w:pStyle w:val="Index1"/>
        <w:tabs>
          <w:tab w:val="right" w:pos="5030"/>
        </w:tabs>
        <w:rPr>
          <w:noProof/>
        </w:rPr>
      </w:pPr>
      <w:r>
        <w:rPr>
          <w:noProof/>
        </w:rPr>
        <w:t>System Center Standard, 88, 90</w:t>
      </w:r>
    </w:p>
    <w:p w:rsidR="00CC4A3E" w:rsidRDefault="00CC4A3E">
      <w:pPr>
        <w:pStyle w:val="Index1"/>
        <w:tabs>
          <w:tab w:val="right" w:pos="5030"/>
        </w:tabs>
        <w:rPr>
          <w:noProof/>
        </w:rPr>
      </w:pPr>
      <w:r>
        <w:rPr>
          <w:noProof/>
        </w:rPr>
        <w:t>System Center Standard (sady 2 jádrových licencí), 18</w:t>
      </w:r>
    </w:p>
    <w:p w:rsidR="00CC4A3E" w:rsidRDefault="00CC4A3E">
      <w:pPr>
        <w:pStyle w:val="Index1"/>
        <w:tabs>
          <w:tab w:val="right" w:pos="5030"/>
        </w:tabs>
        <w:rPr>
          <w:noProof/>
        </w:rPr>
      </w:pPr>
      <w:r>
        <w:rPr>
          <w:noProof/>
        </w:rPr>
        <w:t>VDI, 37</w:t>
      </w:r>
    </w:p>
    <w:p w:rsidR="00CC4A3E" w:rsidRDefault="00CC4A3E">
      <w:pPr>
        <w:pStyle w:val="Index1"/>
        <w:tabs>
          <w:tab w:val="right" w:pos="5030"/>
        </w:tabs>
        <w:rPr>
          <w:noProof/>
        </w:rPr>
      </w:pPr>
      <w:r>
        <w:rPr>
          <w:noProof/>
        </w:rPr>
        <w:t>Visio 2016 Professional, 22</w:t>
      </w:r>
    </w:p>
    <w:p w:rsidR="00CC4A3E" w:rsidRDefault="00CC4A3E">
      <w:pPr>
        <w:pStyle w:val="Index1"/>
        <w:tabs>
          <w:tab w:val="right" w:pos="5030"/>
        </w:tabs>
        <w:rPr>
          <w:noProof/>
        </w:rPr>
      </w:pPr>
      <w:r>
        <w:rPr>
          <w:noProof/>
        </w:rPr>
        <w:t>Visio 2016 Standard, 22</w:t>
      </w:r>
    </w:p>
    <w:p w:rsidR="00CC4A3E" w:rsidRDefault="00CC4A3E">
      <w:pPr>
        <w:pStyle w:val="Index1"/>
        <w:tabs>
          <w:tab w:val="right" w:pos="5030"/>
        </w:tabs>
        <w:rPr>
          <w:noProof/>
        </w:rPr>
      </w:pPr>
      <w:r>
        <w:rPr>
          <w:noProof/>
        </w:rPr>
        <w:t>Visio Online Plan 1, 62</w:t>
      </w:r>
    </w:p>
    <w:p w:rsidR="00CC4A3E" w:rsidRDefault="00CC4A3E">
      <w:pPr>
        <w:pStyle w:val="Index1"/>
        <w:tabs>
          <w:tab w:val="right" w:pos="5030"/>
        </w:tabs>
        <w:rPr>
          <w:noProof/>
        </w:rPr>
      </w:pPr>
      <w:r>
        <w:rPr>
          <w:noProof/>
        </w:rPr>
        <w:t>Visio Online Plán 1 a 2 z krytí SA, 63</w:t>
      </w:r>
    </w:p>
    <w:p w:rsidR="00CC4A3E" w:rsidRDefault="00CC4A3E">
      <w:pPr>
        <w:pStyle w:val="Index1"/>
        <w:tabs>
          <w:tab w:val="right" w:pos="5030"/>
        </w:tabs>
        <w:rPr>
          <w:noProof/>
        </w:rPr>
      </w:pPr>
      <w:r>
        <w:rPr>
          <w:noProof/>
        </w:rPr>
        <w:t>Visio Online Plan 2, 62</w:t>
      </w:r>
    </w:p>
    <w:p w:rsidR="00CC4A3E" w:rsidRDefault="00CC4A3E">
      <w:pPr>
        <w:pStyle w:val="Index1"/>
        <w:tabs>
          <w:tab w:val="right" w:pos="5030"/>
        </w:tabs>
        <w:rPr>
          <w:noProof/>
        </w:rPr>
      </w:pPr>
      <w:r>
        <w:rPr>
          <w:noProof/>
        </w:rPr>
        <w:t>Visio Professional, 90</w:t>
      </w:r>
    </w:p>
    <w:p w:rsidR="00CC4A3E" w:rsidRDefault="00CC4A3E">
      <w:pPr>
        <w:pStyle w:val="Index1"/>
        <w:tabs>
          <w:tab w:val="right" w:pos="5030"/>
        </w:tabs>
        <w:rPr>
          <w:noProof/>
        </w:rPr>
      </w:pPr>
      <w:r>
        <w:rPr>
          <w:noProof/>
        </w:rPr>
        <w:t>Visio Standard, 84, 90</w:t>
      </w:r>
    </w:p>
    <w:p w:rsidR="00CC4A3E" w:rsidRDefault="00CC4A3E">
      <w:pPr>
        <w:pStyle w:val="Index1"/>
        <w:tabs>
          <w:tab w:val="right" w:pos="5030"/>
        </w:tabs>
        <w:rPr>
          <w:noProof/>
        </w:rPr>
      </w:pPr>
      <w:r>
        <w:rPr>
          <w:noProof/>
        </w:rPr>
        <w:t>Visual Studio 2015, 38</w:t>
      </w:r>
    </w:p>
    <w:p w:rsidR="00CC4A3E" w:rsidRDefault="00CC4A3E">
      <w:pPr>
        <w:pStyle w:val="Index1"/>
        <w:tabs>
          <w:tab w:val="right" w:pos="5030"/>
        </w:tabs>
        <w:rPr>
          <w:noProof/>
        </w:rPr>
      </w:pPr>
      <w:r>
        <w:rPr>
          <w:noProof/>
        </w:rPr>
        <w:t>Visual Studio Professional 2017, 38</w:t>
      </w:r>
    </w:p>
    <w:p w:rsidR="00CC4A3E" w:rsidRDefault="00CC4A3E">
      <w:pPr>
        <w:pStyle w:val="Index1"/>
        <w:tabs>
          <w:tab w:val="right" w:pos="5030"/>
        </w:tabs>
        <w:rPr>
          <w:noProof/>
        </w:rPr>
      </w:pPr>
      <w:r>
        <w:rPr>
          <w:noProof/>
        </w:rPr>
        <w:t>Visual Studio Team Foundation Server 2018 s technologií SQL Server 2017, 39</w:t>
      </w:r>
    </w:p>
    <w:p w:rsidR="00CC4A3E" w:rsidRDefault="00CC4A3E">
      <w:pPr>
        <w:pStyle w:val="Index1"/>
        <w:tabs>
          <w:tab w:val="right" w:pos="5030"/>
        </w:tabs>
        <w:rPr>
          <w:noProof/>
        </w:rPr>
      </w:pPr>
      <w:r>
        <w:rPr>
          <w:noProof/>
        </w:rPr>
        <w:t>Windows 10, 42</w:t>
      </w:r>
    </w:p>
    <w:p w:rsidR="00CC4A3E" w:rsidRDefault="00CC4A3E">
      <w:pPr>
        <w:pStyle w:val="Index1"/>
        <w:tabs>
          <w:tab w:val="right" w:pos="5030"/>
        </w:tabs>
        <w:rPr>
          <w:noProof/>
        </w:rPr>
      </w:pPr>
      <w:r>
        <w:rPr>
          <w:noProof/>
        </w:rPr>
        <w:t>Windows 10 Education, 41</w:t>
      </w:r>
    </w:p>
    <w:p w:rsidR="00CC4A3E" w:rsidRDefault="00CC4A3E">
      <w:pPr>
        <w:pStyle w:val="Index1"/>
        <w:tabs>
          <w:tab w:val="right" w:pos="5030"/>
        </w:tabs>
        <w:rPr>
          <w:noProof/>
        </w:rPr>
      </w:pPr>
      <w:r>
        <w:rPr>
          <w:noProof/>
        </w:rPr>
        <w:t>Windows 10 Education A3, 41</w:t>
      </w:r>
    </w:p>
    <w:p w:rsidR="00CC4A3E" w:rsidRDefault="00CC4A3E">
      <w:pPr>
        <w:pStyle w:val="Index1"/>
        <w:tabs>
          <w:tab w:val="right" w:pos="5030"/>
        </w:tabs>
        <w:rPr>
          <w:noProof/>
        </w:rPr>
      </w:pPr>
      <w:r>
        <w:rPr>
          <w:noProof/>
        </w:rPr>
        <w:t>Windows 10 Education A5, 41</w:t>
      </w:r>
    </w:p>
    <w:p w:rsidR="00CC4A3E" w:rsidRDefault="00CC4A3E">
      <w:pPr>
        <w:pStyle w:val="Index1"/>
        <w:tabs>
          <w:tab w:val="right" w:pos="5030"/>
        </w:tabs>
        <w:rPr>
          <w:noProof/>
        </w:rPr>
      </w:pPr>
      <w:r>
        <w:rPr>
          <w:noProof/>
        </w:rPr>
        <w:t>Windows 10 Education E3, 41</w:t>
      </w:r>
    </w:p>
    <w:p w:rsidR="00CC4A3E" w:rsidRDefault="00CC4A3E">
      <w:pPr>
        <w:pStyle w:val="Index1"/>
        <w:tabs>
          <w:tab w:val="right" w:pos="5030"/>
        </w:tabs>
        <w:rPr>
          <w:noProof/>
        </w:rPr>
      </w:pPr>
      <w:r>
        <w:rPr>
          <w:noProof/>
        </w:rPr>
        <w:t>Windows 10 Education E5, 41</w:t>
      </w:r>
    </w:p>
    <w:p w:rsidR="00CC4A3E" w:rsidRDefault="00CC4A3E">
      <w:pPr>
        <w:pStyle w:val="Index1"/>
        <w:tabs>
          <w:tab w:val="right" w:pos="5030"/>
        </w:tabs>
        <w:rPr>
          <w:noProof/>
        </w:rPr>
      </w:pPr>
      <w:r>
        <w:rPr>
          <w:noProof/>
        </w:rPr>
        <w:t>Windows 10 Education E5 (na zařízení), 41</w:t>
      </w:r>
    </w:p>
    <w:p w:rsidR="00CC4A3E" w:rsidRDefault="00CC4A3E">
      <w:pPr>
        <w:pStyle w:val="Index1"/>
        <w:tabs>
          <w:tab w:val="right" w:pos="5030"/>
        </w:tabs>
        <w:rPr>
          <w:noProof/>
        </w:rPr>
      </w:pPr>
      <w:r>
        <w:rPr>
          <w:noProof/>
        </w:rPr>
        <w:t>Windows 10 Enterprise E3 na uživatele (pouze lokální), 41</w:t>
      </w:r>
    </w:p>
    <w:p w:rsidR="00CC4A3E" w:rsidRDefault="00CC4A3E">
      <w:pPr>
        <w:pStyle w:val="Index1"/>
        <w:tabs>
          <w:tab w:val="right" w:pos="5030"/>
        </w:tabs>
        <w:rPr>
          <w:noProof/>
        </w:rPr>
      </w:pPr>
      <w:r>
        <w:rPr>
          <w:noProof/>
        </w:rPr>
        <w:t>Windows 10 Enterprise E3 na uživatele s krytím SA, 40</w:t>
      </w:r>
    </w:p>
    <w:p w:rsidR="00CC4A3E" w:rsidRDefault="00CC4A3E">
      <w:pPr>
        <w:pStyle w:val="Index1"/>
        <w:tabs>
          <w:tab w:val="right" w:pos="5030"/>
        </w:tabs>
        <w:rPr>
          <w:noProof/>
        </w:rPr>
      </w:pPr>
      <w:r>
        <w:rPr>
          <w:noProof/>
        </w:rPr>
        <w:t>Windows 10 Enterprise E3 na uživatele s krytím SA – z krytí SA, 40</w:t>
      </w:r>
    </w:p>
    <w:p w:rsidR="00CC4A3E" w:rsidRDefault="00CC4A3E">
      <w:pPr>
        <w:pStyle w:val="Index1"/>
        <w:tabs>
          <w:tab w:val="right" w:pos="5030"/>
        </w:tabs>
        <w:rPr>
          <w:noProof/>
        </w:rPr>
      </w:pPr>
      <w:r>
        <w:rPr>
          <w:noProof/>
        </w:rPr>
        <w:t>Windows 10 Enterprise E3 na zařízení s krytím SA, 40</w:t>
      </w:r>
    </w:p>
    <w:p w:rsidR="00CC4A3E" w:rsidRDefault="00CC4A3E">
      <w:pPr>
        <w:pStyle w:val="Index1"/>
        <w:tabs>
          <w:tab w:val="right" w:pos="5030"/>
        </w:tabs>
        <w:rPr>
          <w:noProof/>
        </w:rPr>
      </w:pPr>
      <w:r>
        <w:rPr>
          <w:noProof/>
        </w:rPr>
        <w:t>Windows 10 Enterprise E3/E5 na uživatele, 40</w:t>
      </w:r>
    </w:p>
    <w:p w:rsidR="00CC4A3E" w:rsidRDefault="00CC4A3E">
      <w:pPr>
        <w:pStyle w:val="Index1"/>
        <w:tabs>
          <w:tab w:val="right" w:pos="5030"/>
        </w:tabs>
        <w:rPr>
          <w:noProof/>
        </w:rPr>
      </w:pPr>
      <w:r>
        <w:rPr>
          <w:noProof/>
        </w:rPr>
        <w:t>Windows 10 Enterprise E5 na uživatele s krytím SA – z krytí SA, 41</w:t>
      </w:r>
    </w:p>
    <w:p w:rsidR="00CC4A3E" w:rsidRDefault="00CC4A3E">
      <w:pPr>
        <w:pStyle w:val="Index1"/>
        <w:tabs>
          <w:tab w:val="right" w:pos="5030"/>
        </w:tabs>
        <w:rPr>
          <w:noProof/>
        </w:rPr>
      </w:pPr>
      <w:r>
        <w:rPr>
          <w:noProof/>
        </w:rPr>
        <w:t>Windows 10 Enterprise E5 na zařízení nebo na uživatele s krytím SA, 41</w:t>
      </w:r>
    </w:p>
    <w:p w:rsidR="00CC4A3E" w:rsidRDefault="00CC4A3E">
      <w:pPr>
        <w:pStyle w:val="Index1"/>
        <w:tabs>
          <w:tab w:val="right" w:pos="5030"/>
        </w:tabs>
        <w:rPr>
          <w:noProof/>
        </w:rPr>
      </w:pPr>
      <w:r>
        <w:rPr>
          <w:noProof/>
        </w:rPr>
        <w:t>Windows 10 Enterprise LTSB (na zařízení), 40</w:t>
      </w:r>
    </w:p>
    <w:p w:rsidR="00CC4A3E" w:rsidRDefault="00CC4A3E">
      <w:pPr>
        <w:pStyle w:val="Index1"/>
        <w:tabs>
          <w:tab w:val="right" w:pos="5030"/>
        </w:tabs>
        <w:rPr>
          <w:noProof/>
        </w:rPr>
      </w:pPr>
      <w:r>
        <w:rPr>
          <w:noProof/>
        </w:rPr>
        <w:t>Windows 10 Enterprise LTSB 2015, 41</w:t>
      </w:r>
    </w:p>
    <w:p w:rsidR="00CC4A3E" w:rsidRDefault="00CC4A3E">
      <w:pPr>
        <w:pStyle w:val="Index1"/>
        <w:tabs>
          <w:tab w:val="right" w:pos="5030"/>
        </w:tabs>
        <w:rPr>
          <w:noProof/>
        </w:rPr>
      </w:pPr>
      <w:r>
        <w:rPr>
          <w:noProof/>
        </w:rPr>
        <w:t>Windows 10 IoT Enterprise, 42</w:t>
      </w:r>
    </w:p>
    <w:p w:rsidR="00CC4A3E" w:rsidRDefault="00CC4A3E">
      <w:pPr>
        <w:pStyle w:val="Index1"/>
        <w:tabs>
          <w:tab w:val="right" w:pos="5030"/>
        </w:tabs>
        <w:rPr>
          <w:noProof/>
        </w:rPr>
      </w:pPr>
      <w:r>
        <w:rPr>
          <w:noProof/>
        </w:rPr>
        <w:t>Windows 10 IoT Enterprise for Retail or Thin Clients, 42</w:t>
      </w:r>
    </w:p>
    <w:p w:rsidR="00CC4A3E" w:rsidRDefault="00CC4A3E">
      <w:pPr>
        <w:pStyle w:val="Index1"/>
        <w:tabs>
          <w:tab w:val="right" w:pos="5030"/>
        </w:tabs>
        <w:rPr>
          <w:noProof/>
        </w:rPr>
      </w:pPr>
      <w:r>
        <w:rPr>
          <w:noProof/>
        </w:rPr>
        <w:t>Windows 10 Pro, 40</w:t>
      </w:r>
    </w:p>
    <w:p w:rsidR="00CC4A3E" w:rsidRDefault="00CC4A3E">
      <w:pPr>
        <w:pStyle w:val="Index1"/>
        <w:tabs>
          <w:tab w:val="right" w:pos="5030"/>
        </w:tabs>
        <w:rPr>
          <w:noProof/>
        </w:rPr>
      </w:pPr>
      <w:r>
        <w:rPr>
          <w:noProof/>
        </w:rPr>
        <w:t>Windows 2000 Professional for Embedded Systems, 42</w:t>
      </w:r>
    </w:p>
    <w:p w:rsidR="00CC4A3E" w:rsidRDefault="00CC4A3E">
      <w:pPr>
        <w:pStyle w:val="Index1"/>
        <w:tabs>
          <w:tab w:val="right" w:pos="5030"/>
        </w:tabs>
        <w:rPr>
          <w:noProof/>
        </w:rPr>
      </w:pPr>
      <w:r>
        <w:rPr>
          <w:noProof/>
        </w:rPr>
        <w:t>Windows 7, 42</w:t>
      </w:r>
    </w:p>
    <w:p w:rsidR="00CC4A3E" w:rsidRDefault="00CC4A3E">
      <w:pPr>
        <w:pStyle w:val="Index1"/>
        <w:tabs>
          <w:tab w:val="right" w:pos="5030"/>
        </w:tabs>
        <w:rPr>
          <w:noProof/>
        </w:rPr>
      </w:pPr>
      <w:r>
        <w:rPr>
          <w:noProof/>
        </w:rPr>
        <w:t>Windows 7 Professional/Ultimate for Embedded Systems, 42</w:t>
      </w:r>
    </w:p>
    <w:p w:rsidR="00CC4A3E" w:rsidRDefault="00CC4A3E">
      <w:pPr>
        <w:pStyle w:val="Index1"/>
        <w:tabs>
          <w:tab w:val="right" w:pos="5030"/>
        </w:tabs>
        <w:rPr>
          <w:noProof/>
        </w:rPr>
      </w:pPr>
      <w:r>
        <w:rPr>
          <w:noProof/>
        </w:rPr>
        <w:t>Windows 8.1 Enterprise Sideloading, 41</w:t>
      </w:r>
    </w:p>
    <w:p w:rsidR="00CC4A3E" w:rsidRDefault="00CC4A3E">
      <w:pPr>
        <w:pStyle w:val="Index1"/>
        <w:tabs>
          <w:tab w:val="right" w:pos="5030"/>
        </w:tabs>
        <w:rPr>
          <w:noProof/>
        </w:rPr>
      </w:pPr>
      <w:r>
        <w:rPr>
          <w:noProof/>
        </w:rPr>
        <w:t>Windows 8/8.1, 42</w:t>
      </w:r>
    </w:p>
    <w:p w:rsidR="00CC4A3E" w:rsidRDefault="00CC4A3E">
      <w:pPr>
        <w:pStyle w:val="Index1"/>
        <w:tabs>
          <w:tab w:val="right" w:pos="5030"/>
        </w:tabs>
        <w:rPr>
          <w:noProof/>
        </w:rPr>
      </w:pPr>
      <w:r>
        <w:rPr>
          <w:noProof/>
        </w:rPr>
        <w:t>Windows Embedded 2009, 43</w:t>
      </w:r>
    </w:p>
    <w:p w:rsidR="00CC4A3E" w:rsidRDefault="00CC4A3E">
      <w:pPr>
        <w:pStyle w:val="Index1"/>
        <w:tabs>
          <w:tab w:val="right" w:pos="5030"/>
        </w:tabs>
        <w:rPr>
          <w:noProof/>
        </w:rPr>
      </w:pPr>
      <w:r>
        <w:rPr>
          <w:noProof/>
        </w:rPr>
        <w:t>Windows Embedded 8 a 8.1 Industry Retail, 42</w:t>
      </w:r>
    </w:p>
    <w:p w:rsidR="00CC4A3E" w:rsidRDefault="00CC4A3E">
      <w:pPr>
        <w:pStyle w:val="Index1"/>
        <w:tabs>
          <w:tab w:val="right" w:pos="5030"/>
        </w:tabs>
        <w:rPr>
          <w:noProof/>
        </w:rPr>
      </w:pPr>
      <w:r>
        <w:rPr>
          <w:noProof/>
        </w:rPr>
        <w:t>Windows Embedded 8 Standard, 43</w:t>
      </w:r>
    </w:p>
    <w:p w:rsidR="00CC4A3E" w:rsidRDefault="00CC4A3E">
      <w:pPr>
        <w:pStyle w:val="Index1"/>
        <w:tabs>
          <w:tab w:val="right" w:pos="5030"/>
        </w:tabs>
        <w:rPr>
          <w:noProof/>
        </w:rPr>
      </w:pPr>
      <w:r>
        <w:rPr>
          <w:noProof/>
        </w:rPr>
        <w:t>Windows Embedded 8.1 Industry, 41</w:t>
      </w:r>
    </w:p>
    <w:p w:rsidR="00CC4A3E" w:rsidRDefault="00CC4A3E">
      <w:pPr>
        <w:pStyle w:val="Index1"/>
        <w:tabs>
          <w:tab w:val="right" w:pos="5030"/>
        </w:tabs>
        <w:rPr>
          <w:noProof/>
        </w:rPr>
      </w:pPr>
      <w:r>
        <w:rPr>
          <w:noProof/>
        </w:rPr>
        <w:t>Windows Embedded 8/8.1 Pro, Industry Pro, 42</w:t>
      </w:r>
    </w:p>
    <w:p w:rsidR="00CC4A3E" w:rsidRDefault="00CC4A3E">
      <w:pPr>
        <w:pStyle w:val="Index1"/>
        <w:tabs>
          <w:tab w:val="right" w:pos="5030"/>
        </w:tabs>
        <w:rPr>
          <w:noProof/>
        </w:rPr>
      </w:pPr>
      <w:r>
        <w:rPr>
          <w:noProof/>
        </w:rPr>
        <w:t>Windows Embedded for Point of Service (WEPOS), 42</w:t>
      </w:r>
    </w:p>
    <w:p w:rsidR="00CC4A3E" w:rsidRDefault="00CC4A3E">
      <w:pPr>
        <w:pStyle w:val="Index1"/>
        <w:tabs>
          <w:tab w:val="right" w:pos="5030"/>
        </w:tabs>
        <w:rPr>
          <w:noProof/>
        </w:rPr>
      </w:pPr>
      <w:r>
        <w:rPr>
          <w:noProof/>
        </w:rPr>
        <w:t>Windows Embedded POSReady 2009, 42</w:t>
      </w:r>
    </w:p>
    <w:p w:rsidR="00CC4A3E" w:rsidRDefault="00CC4A3E">
      <w:pPr>
        <w:pStyle w:val="Index1"/>
        <w:tabs>
          <w:tab w:val="right" w:pos="5030"/>
        </w:tabs>
        <w:rPr>
          <w:noProof/>
        </w:rPr>
      </w:pPr>
      <w:r>
        <w:rPr>
          <w:noProof/>
        </w:rPr>
        <w:t>Windows Embedded POSReady 7, 43</w:t>
      </w:r>
    </w:p>
    <w:p w:rsidR="00CC4A3E" w:rsidRDefault="00CC4A3E">
      <w:pPr>
        <w:pStyle w:val="Index1"/>
        <w:tabs>
          <w:tab w:val="right" w:pos="5030"/>
        </w:tabs>
        <w:rPr>
          <w:noProof/>
        </w:rPr>
      </w:pPr>
      <w:r>
        <w:rPr>
          <w:noProof/>
        </w:rPr>
        <w:t>Windows Embedded POSReady 7 Pro, 42</w:t>
      </w:r>
    </w:p>
    <w:p w:rsidR="00CC4A3E" w:rsidRDefault="00CC4A3E">
      <w:pPr>
        <w:pStyle w:val="Index1"/>
        <w:tabs>
          <w:tab w:val="right" w:pos="5030"/>
        </w:tabs>
        <w:rPr>
          <w:noProof/>
        </w:rPr>
      </w:pPr>
      <w:r>
        <w:rPr>
          <w:noProof/>
        </w:rPr>
        <w:t>Windows Embedded Standard 7, 43</w:t>
      </w:r>
    </w:p>
    <w:p w:rsidR="00CC4A3E" w:rsidRDefault="00CC4A3E">
      <w:pPr>
        <w:pStyle w:val="Index1"/>
        <w:tabs>
          <w:tab w:val="right" w:pos="5030"/>
        </w:tabs>
        <w:rPr>
          <w:noProof/>
        </w:rPr>
      </w:pPr>
      <w:r>
        <w:rPr>
          <w:noProof/>
        </w:rPr>
        <w:t>Windows HPC Server, 50</w:t>
      </w:r>
    </w:p>
    <w:p w:rsidR="00CC4A3E" w:rsidRDefault="00CC4A3E">
      <w:pPr>
        <w:pStyle w:val="Index1"/>
        <w:tabs>
          <w:tab w:val="right" w:pos="5030"/>
        </w:tabs>
        <w:rPr>
          <w:noProof/>
        </w:rPr>
      </w:pPr>
      <w:r>
        <w:rPr>
          <w:noProof/>
        </w:rPr>
        <w:lastRenderedPageBreak/>
        <w:t>Windows MultiPoint Server 2012, 47</w:t>
      </w:r>
    </w:p>
    <w:p w:rsidR="00CC4A3E" w:rsidRDefault="00CC4A3E">
      <w:pPr>
        <w:pStyle w:val="Index1"/>
        <w:tabs>
          <w:tab w:val="right" w:pos="5030"/>
        </w:tabs>
        <w:rPr>
          <w:noProof/>
        </w:rPr>
      </w:pPr>
      <w:r>
        <w:rPr>
          <w:noProof/>
        </w:rPr>
        <w:t>Windows MultiPoint Server 2016 Premium, 47</w:t>
      </w:r>
    </w:p>
    <w:p w:rsidR="00CC4A3E" w:rsidRDefault="00CC4A3E">
      <w:pPr>
        <w:pStyle w:val="Index1"/>
        <w:tabs>
          <w:tab w:val="right" w:pos="5030"/>
        </w:tabs>
        <w:rPr>
          <w:noProof/>
        </w:rPr>
      </w:pPr>
      <w:r>
        <w:rPr>
          <w:noProof/>
        </w:rPr>
        <w:t>Windows Server, 90</w:t>
      </w:r>
    </w:p>
    <w:p w:rsidR="00CC4A3E" w:rsidRDefault="00CC4A3E">
      <w:pPr>
        <w:pStyle w:val="Index1"/>
        <w:tabs>
          <w:tab w:val="right" w:pos="5030"/>
        </w:tabs>
        <w:rPr>
          <w:noProof/>
        </w:rPr>
      </w:pPr>
      <w:r>
        <w:rPr>
          <w:noProof/>
        </w:rPr>
        <w:t>Windows Server 2012, 48</w:t>
      </w:r>
    </w:p>
    <w:p w:rsidR="00CC4A3E" w:rsidRDefault="00CC4A3E">
      <w:pPr>
        <w:pStyle w:val="Index1"/>
        <w:tabs>
          <w:tab w:val="right" w:pos="5030"/>
        </w:tabs>
        <w:rPr>
          <w:noProof/>
        </w:rPr>
      </w:pPr>
      <w:r>
        <w:rPr>
          <w:noProof/>
        </w:rPr>
        <w:t>Windows Server 2012 R2, 48</w:t>
      </w:r>
    </w:p>
    <w:p w:rsidR="00CC4A3E" w:rsidRDefault="00CC4A3E">
      <w:pPr>
        <w:pStyle w:val="Index1"/>
        <w:tabs>
          <w:tab w:val="right" w:pos="5030"/>
        </w:tabs>
        <w:rPr>
          <w:noProof/>
        </w:rPr>
      </w:pPr>
      <w:r>
        <w:rPr>
          <w:noProof/>
        </w:rPr>
        <w:t>Windows Server 2016 CAL, 48</w:t>
      </w:r>
    </w:p>
    <w:p w:rsidR="00CC4A3E" w:rsidRDefault="00CC4A3E">
      <w:pPr>
        <w:pStyle w:val="Index1"/>
        <w:tabs>
          <w:tab w:val="right" w:pos="5030"/>
        </w:tabs>
        <w:rPr>
          <w:noProof/>
        </w:rPr>
      </w:pPr>
      <w:r>
        <w:rPr>
          <w:noProof/>
        </w:rPr>
        <w:t>Windows Server 2016 Datacenter (sady 16 jádrových licencí), 48</w:t>
      </w:r>
    </w:p>
    <w:p w:rsidR="00CC4A3E" w:rsidRDefault="00CC4A3E">
      <w:pPr>
        <w:pStyle w:val="Index1"/>
        <w:tabs>
          <w:tab w:val="right" w:pos="5030"/>
        </w:tabs>
        <w:rPr>
          <w:noProof/>
        </w:rPr>
      </w:pPr>
      <w:r>
        <w:rPr>
          <w:noProof/>
        </w:rPr>
        <w:t>Windows Server 2016 Datacenter (sady 2 jádrových licencí), 48</w:t>
      </w:r>
    </w:p>
    <w:p w:rsidR="00CC4A3E" w:rsidRDefault="00CC4A3E">
      <w:pPr>
        <w:pStyle w:val="Index1"/>
        <w:tabs>
          <w:tab w:val="right" w:pos="5030"/>
        </w:tabs>
        <w:rPr>
          <w:noProof/>
        </w:rPr>
      </w:pPr>
      <w:r>
        <w:rPr>
          <w:noProof/>
        </w:rPr>
        <w:t>Windows Server 2016 Essentials, 48</w:t>
      </w:r>
    </w:p>
    <w:p w:rsidR="00CC4A3E" w:rsidRDefault="00CC4A3E">
      <w:pPr>
        <w:pStyle w:val="Index1"/>
        <w:tabs>
          <w:tab w:val="right" w:pos="5030"/>
        </w:tabs>
        <w:rPr>
          <w:noProof/>
        </w:rPr>
      </w:pPr>
      <w:r>
        <w:rPr>
          <w:noProof/>
        </w:rPr>
        <w:t>Windows Server 2016 Standard (sady 16 jádrových licencí), 48</w:t>
      </w:r>
    </w:p>
    <w:p w:rsidR="00CC4A3E" w:rsidRDefault="00CC4A3E">
      <w:pPr>
        <w:pStyle w:val="Index1"/>
        <w:tabs>
          <w:tab w:val="right" w:pos="5030"/>
        </w:tabs>
        <w:rPr>
          <w:noProof/>
        </w:rPr>
      </w:pPr>
      <w:r>
        <w:rPr>
          <w:noProof/>
        </w:rPr>
        <w:t>Windows Server 2016 Standard (sady 2 jádrových licencí), 48</w:t>
      </w:r>
    </w:p>
    <w:p w:rsidR="00CC4A3E" w:rsidRDefault="00CC4A3E">
      <w:pPr>
        <w:pStyle w:val="Index1"/>
        <w:tabs>
          <w:tab w:val="right" w:pos="5030"/>
        </w:tabs>
        <w:rPr>
          <w:noProof/>
        </w:rPr>
      </w:pPr>
      <w:r>
        <w:rPr>
          <w:noProof/>
        </w:rPr>
        <w:t>Windows Server Datacenter, 84, 88, 90</w:t>
      </w:r>
    </w:p>
    <w:p w:rsidR="00CC4A3E" w:rsidRDefault="00CC4A3E">
      <w:pPr>
        <w:pStyle w:val="Index1"/>
        <w:tabs>
          <w:tab w:val="right" w:pos="5030"/>
        </w:tabs>
        <w:rPr>
          <w:noProof/>
        </w:rPr>
      </w:pPr>
      <w:r>
        <w:rPr>
          <w:noProof/>
        </w:rPr>
        <w:t>Windows Server Datacenter (sady 2 jádrových licencí), 18</w:t>
      </w:r>
    </w:p>
    <w:p w:rsidR="00CC4A3E" w:rsidRDefault="00CC4A3E">
      <w:pPr>
        <w:pStyle w:val="Index1"/>
        <w:tabs>
          <w:tab w:val="right" w:pos="5030"/>
        </w:tabs>
        <w:rPr>
          <w:noProof/>
        </w:rPr>
      </w:pPr>
      <w:r>
        <w:rPr>
          <w:noProof/>
        </w:rPr>
        <w:t>Windows Server Enterprise, 50, 84</w:t>
      </w:r>
    </w:p>
    <w:p w:rsidR="00CC4A3E" w:rsidRDefault="00CC4A3E">
      <w:pPr>
        <w:pStyle w:val="Index1"/>
        <w:tabs>
          <w:tab w:val="right" w:pos="5030"/>
        </w:tabs>
        <w:rPr>
          <w:noProof/>
        </w:rPr>
      </w:pPr>
      <w:r>
        <w:rPr>
          <w:noProof/>
        </w:rPr>
        <w:t>Windows Server for Itanium Based Systems, 50</w:t>
      </w:r>
    </w:p>
    <w:p w:rsidR="00CC4A3E" w:rsidRDefault="00CC4A3E">
      <w:pPr>
        <w:pStyle w:val="Index1"/>
        <w:tabs>
          <w:tab w:val="right" w:pos="5030"/>
        </w:tabs>
        <w:rPr>
          <w:noProof/>
        </w:rPr>
      </w:pPr>
      <w:r>
        <w:rPr>
          <w:noProof/>
        </w:rPr>
        <w:t>Windows Server HPC Edition, 50</w:t>
      </w:r>
    </w:p>
    <w:p w:rsidR="00CC4A3E" w:rsidRDefault="00CC4A3E">
      <w:pPr>
        <w:pStyle w:val="Index1"/>
        <w:tabs>
          <w:tab w:val="right" w:pos="5030"/>
        </w:tabs>
        <w:rPr>
          <w:noProof/>
        </w:rPr>
      </w:pPr>
      <w:r>
        <w:rPr>
          <w:noProof/>
        </w:rPr>
        <w:t>Windows Server Standard, 88, 90</w:t>
      </w:r>
    </w:p>
    <w:p w:rsidR="00CC4A3E" w:rsidRDefault="00CC4A3E">
      <w:pPr>
        <w:pStyle w:val="Index1"/>
        <w:tabs>
          <w:tab w:val="right" w:pos="5030"/>
        </w:tabs>
        <w:rPr>
          <w:noProof/>
        </w:rPr>
      </w:pPr>
      <w:r>
        <w:rPr>
          <w:noProof/>
        </w:rPr>
        <w:t>Windows Server Standard (sady 2 jádrových licencí), 18</w:t>
      </w:r>
    </w:p>
    <w:p w:rsidR="00CC4A3E" w:rsidRDefault="00CC4A3E">
      <w:pPr>
        <w:pStyle w:val="Index1"/>
        <w:tabs>
          <w:tab w:val="right" w:pos="5030"/>
        </w:tabs>
        <w:rPr>
          <w:noProof/>
        </w:rPr>
      </w:pPr>
      <w:r>
        <w:rPr>
          <w:noProof/>
        </w:rPr>
        <w:t>Windows Server, verze Standard, 84</w:t>
      </w:r>
    </w:p>
    <w:p w:rsidR="00CC4A3E" w:rsidRDefault="00CC4A3E">
      <w:pPr>
        <w:pStyle w:val="Index1"/>
        <w:tabs>
          <w:tab w:val="right" w:pos="5030"/>
        </w:tabs>
        <w:rPr>
          <w:noProof/>
        </w:rPr>
      </w:pPr>
      <w:r>
        <w:rPr>
          <w:noProof/>
        </w:rPr>
        <w:t>Windows Small Business Server, 50</w:t>
      </w:r>
    </w:p>
    <w:p w:rsidR="00CC4A3E" w:rsidRDefault="00CC4A3E">
      <w:pPr>
        <w:pStyle w:val="Index1"/>
        <w:tabs>
          <w:tab w:val="right" w:pos="5030"/>
        </w:tabs>
        <w:rPr>
          <w:noProof/>
        </w:rPr>
      </w:pPr>
      <w:r>
        <w:rPr>
          <w:noProof/>
        </w:rPr>
        <w:t>Windows Vista, 42</w:t>
      </w:r>
    </w:p>
    <w:p w:rsidR="00CC4A3E" w:rsidRDefault="00CC4A3E">
      <w:pPr>
        <w:pStyle w:val="Index1"/>
        <w:tabs>
          <w:tab w:val="right" w:pos="5030"/>
        </w:tabs>
        <w:rPr>
          <w:noProof/>
        </w:rPr>
      </w:pPr>
      <w:r>
        <w:rPr>
          <w:noProof/>
        </w:rPr>
        <w:t>Windows Vista Business/Ultimate for Embedded Systems, 42</w:t>
      </w:r>
    </w:p>
    <w:p w:rsidR="00CC4A3E" w:rsidRDefault="00CC4A3E">
      <w:pPr>
        <w:pStyle w:val="Index1"/>
        <w:tabs>
          <w:tab w:val="right" w:pos="5030"/>
        </w:tabs>
        <w:rPr>
          <w:noProof/>
        </w:rPr>
      </w:pPr>
      <w:r>
        <w:rPr>
          <w:noProof/>
        </w:rPr>
        <w:t>Windows XP, 42</w:t>
      </w:r>
    </w:p>
    <w:p w:rsidR="00CC4A3E" w:rsidRDefault="00CC4A3E">
      <w:pPr>
        <w:pStyle w:val="Index1"/>
        <w:tabs>
          <w:tab w:val="right" w:pos="5030"/>
        </w:tabs>
        <w:rPr>
          <w:noProof/>
        </w:rPr>
      </w:pPr>
      <w:r>
        <w:rPr>
          <w:noProof/>
        </w:rPr>
        <w:t>Windows XP Embedded, 43</w:t>
      </w:r>
    </w:p>
    <w:p w:rsidR="00CC4A3E" w:rsidRDefault="00CC4A3E">
      <w:pPr>
        <w:pStyle w:val="Index1"/>
        <w:tabs>
          <w:tab w:val="right" w:pos="5030"/>
        </w:tabs>
        <w:rPr>
          <w:noProof/>
        </w:rPr>
      </w:pPr>
      <w:r>
        <w:rPr>
          <w:noProof/>
        </w:rPr>
        <w:t>Windows XP Professional for Embedded Systems, 42</w:t>
      </w:r>
    </w:p>
    <w:p w:rsidR="00CC4A3E" w:rsidRDefault="00CC4A3E">
      <w:pPr>
        <w:pStyle w:val="Index1"/>
        <w:tabs>
          <w:tab w:val="right" w:pos="5030"/>
        </w:tabs>
        <w:rPr>
          <w:noProof/>
        </w:rPr>
      </w:pPr>
      <w:r>
        <w:rPr>
          <w:noProof/>
        </w:rPr>
        <w:t>Word 2016, 22</w:t>
      </w:r>
    </w:p>
    <w:p w:rsidR="00CC4A3E" w:rsidRDefault="00CC4A3E">
      <w:pPr>
        <w:pStyle w:val="Index1"/>
        <w:tabs>
          <w:tab w:val="right" w:pos="5030"/>
        </w:tabs>
        <w:rPr>
          <w:noProof/>
        </w:rPr>
      </w:pPr>
      <w:r>
        <w:rPr>
          <w:noProof/>
        </w:rPr>
        <w:t>Word 2016 pro Mac, 24</w:t>
      </w:r>
    </w:p>
    <w:p w:rsidR="00CC4A3E" w:rsidRDefault="00CC4A3E">
      <w:pPr>
        <w:pStyle w:val="Index1"/>
        <w:tabs>
          <w:tab w:val="right" w:pos="5030"/>
        </w:tabs>
        <w:rPr>
          <w:noProof/>
        </w:rPr>
      </w:pPr>
      <w:r>
        <w:rPr>
          <w:noProof/>
        </w:rPr>
        <w:t>Work at Home for Mac 2016, 24</w:t>
      </w:r>
    </w:p>
    <w:p w:rsidR="00CC4A3E" w:rsidRDefault="00CC4A3E">
      <w:pPr>
        <w:pStyle w:val="Index1"/>
        <w:tabs>
          <w:tab w:val="right" w:pos="5030"/>
        </w:tabs>
        <w:rPr>
          <w:noProof/>
        </w:rPr>
      </w:pPr>
      <w:r>
        <w:rPr>
          <w:noProof/>
        </w:rPr>
        <w:t>Work at Home for Office Professional Plus 2016, 22</w:t>
      </w:r>
    </w:p>
    <w:p w:rsidR="00CC4A3E" w:rsidRDefault="00CC4A3E">
      <w:pPr>
        <w:pStyle w:val="Index1"/>
        <w:tabs>
          <w:tab w:val="right" w:pos="5030"/>
        </w:tabs>
        <w:rPr>
          <w:noProof/>
        </w:rPr>
      </w:pPr>
      <w:r>
        <w:rPr>
          <w:noProof/>
        </w:rPr>
        <w:t>Work at Home for Office Standard 2016, 22</w:t>
      </w:r>
    </w:p>
    <w:p w:rsidR="00CC4A3E" w:rsidRDefault="00CC4A3E">
      <w:pPr>
        <w:pStyle w:val="Index1"/>
        <w:tabs>
          <w:tab w:val="right" w:pos="5030"/>
        </w:tabs>
        <w:rPr>
          <w:noProof/>
        </w:rPr>
      </w:pPr>
      <w:r>
        <w:rPr>
          <w:noProof/>
        </w:rPr>
        <w:t>Workplace Analytics, 69</w:t>
      </w:r>
    </w:p>
    <w:p w:rsidR="00CC4A3E" w:rsidRDefault="00CC4A3E">
      <w:pPr>
        <w:pStyle w:val="ProductList-Body"/>
        <w:rPr>
          <w:noProof/>
        </w:rPr>
        <w:sectPr w:rsidR="00CC4A3E" w:rsidSect="00CC4A3E">
          <w:type w:val="continuous"/>
          <w:pgSz w:w="12240" w:h="15840" w:code="1"/>
          <w:pgMar w:top="1170" w:right="720" w:bottom="720" w:left="720" w:header="432" w:footer="288" w:gutter="0"/>
          <w:cols w:num="2" w:space="720"/>
        </w:sectPr>
      </w:pPr>
    </w:p>
    <w:p w:rsidR="0039083B" w:rsidRDefault="007A5D75">
      <w:pPr>
        <w:pStyle w:val="ProductList-Body"/>
        <w:sectPr w:rsidR="0039083B" w:rsidSect="00CC4A3E">
          <w:type w:val="continuous"/>
          <w:pgSz w:w="12240" w:h="15840" w:code="1"/>
          <w:pgMar w:top="1170" w:right="720" w:bottom="720" w:left="720" w:header="432" w:footer="288" w:gutter="0"/>
          <w:cols w:num="2" w:space="360"/>
        </w:sectPr>
      </w:pPr>
      <w:r>
        <w:fldChar w:fldCharType="end"/>
      </w:r>
    </w:p>
    <w:p w:rsidR="0039083B" w:rsidRDefault="0039083B">
      <w:pPr>
        <w:pStyle w:val="ProductList-Body"/>
      </w:pPr>
    </w:p>
    <w:sectPr w:rsidR="0039083B" w:rsidSect="008E4F0E">
      <w:headerReference w:type="default" r:id="rId154"/>
      <w:footerReference w:type="default" r:id="rId15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91A2F" w:rsidRDefault="00891A2F" w:rsidP="007C7D4D">
      <w:pPr>
        <w:spacing w:after="0"/>
      </w:pPr>
      <w:r>
        <w:separator/>
      </w:r>
    </w:p>
    <w:p w:rsidR="00891A2F" w:rsidRDefault="00891A2F"/>
  </w:endnote>
  <w:endnote w:type="continuationSeparator" w:id="0">
    <w:p w:rsidR="00891A2F" w:rsidRDefault="00891A2F" w:rsidP="007C7D4D">
      <w:pPr>
        <w:spacing w:after="0"/>
      </w:pPr>
      <w:r>
        <w:continuationSeparator/>
      </w:r>
    </w:p>
    <w:p w:rsidR="00891A2F" w:rsidRDefault="00891A2F"/>
  </w:endnote>
  <w:endnote w:type="continuationNotice" w:id="1">
    <w:p w:rsidR="00891A2F" w:rsidRDefault="00891A2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3E7B" w:rsidRDefault="007A5D7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4">
            <w:r w:rsidR="007A5D7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844">
            <w:r w:rsidR="007A5D75">
              <w:rPr>
                <w:color w:val="00467F"/>
                <w:u w:val="single"/>
              </w:rPr>
              <w:t>Index</w:t>
            </w:r>
          </w:hyperlink>
        </w:p>
      </w:tc>
    </w:tr>
  </w:tbl>
  <w:p w:rsidR="0039083B" w:rsidRDefault="0039083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083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842">
            <w:r w:rsidR="007A5D7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1">
            <w:r w:rsidR="007A5D7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36">
            <w:r w:rsidR="007A5D7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7">
            <w:r w:rsidR="007A5D7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8">
            <w:r w:rsidR="007A5D7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49">
            <w:r w:rsidR="007A5D7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83B" w:rsidRDefault="008D36CB">
          <w:pPr>
            <w:pStyle w:val="PURFooterText"/>
            <w:jc w:val="center"/>
          </w:pPr>
          <w:hyperlink w:anchor="_Sec591">
            <w:r w:rsidR="007A5D7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83B" w:rsidRDefault="0039083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83B" w:rsidRDefault="008D36CB">
          <w:pPr>
            <w:pStyle w:val="PURFooterText"/>
            <w:jc w:val="center"/>
          </w:pPr>
          <w:hyperlink w:anchor="_Sec844">
            <w:r w:rsidR="007A5D75">
              <w:rPr>
                <w:color w:val="00467F"/>
                <w:u w:val="single"/>
              </w:rPr>
              <w:t>Index</w:t>
            </w:r>
          </w:hyperlink>
        </w:p>
      </w:tc>
    </w:tr>
  </w:tbl>
  <w:p w:rsidR="0039083B" w:rsidRDefault="0039083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91A2F" w:rsidRDefault="00891A2F" w:rsidP="007C7D4D">
      <w:pPr>
        <w:spacing w:after="0"/>
      </w:pPr>
      <w:r>
        <w:separator/>
      </w:r>
    </w:p>
    <w:p w:rsidR="00891A2F" w:rsidRDefault="00891A2F"/>
  </w:footnote>
  <w:footnote w:type="continuationSeparator" w:id="0">
    <w:p w:rsidR="00891A2F" w:rsidRDefault="00891A2F" w:rsidP="007C7D4D">
      <w:pPr>
        <w:spacing w:after="0"/>
      </w:pPr>
      <w:r>
        <w:continuationSeparator/>
      </w:r>
    </w:p>
    <w:p w:rsidR="00891A2F" w:rsidRDefault="00891A2F"/>
  </w:footnote>
  <w:footnote w:type="continuationNotice" w:id="1">
    <w:p w:rsidR="00891A2F" w:rsidRDefault="00891A2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7</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45</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73</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78</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4"/>
      <w:gridCol w:w="3302"/>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106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rsidR="008D36CB">
            <w:rPr>
              <w:noProof/>
            </w:rPr>
            <w:t>110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9083B">
      <w:tc>
        <w:tcPr>
          <w:tcW w:w="8560" w:type="dxa"/>
        </w:tcPr>
        <w:p w:rsidR="0039083B" w:rsidRDefault="007A5D75">
          <w:pPr>
            <w:pStyle w:val="PURHeaderText"/>
          </w:pPr>
          <w:r>
            <w:t>Podmínky multilicenčního programu společnosti Microsoft (čeština, březen 2018)</w:t>
          </w:r>
        </w:p>
      </w:tc>
      <w:tc>
        <w:tcPr>
          <w:tcW w:w="3680" w:type="dxa"/>
        </w:tcPr>
        <w:p w:rsidR="0039083B" w:rsidRDefault="007A5D7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3149D"/>
    <w:multiLevelType w:val="multilevel"/>
    <w:tmpl w:val="037ABD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B0878"/>
    <w:multiLevelType w:val="multilevel"/>
    <w:tmpl w:val="44783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501046"/>
    <w:multiLevelType w:val="multilevel"/>
    <w:tmpl w:val="1DE89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3B0B2D"/>
    <w:multiLevelType w:val="multilevel"/>
    <w:tmpl w:val="D92E4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5C7E35"/>
    <w:multiLevelType w:val="multilevel"/>
    <w:tmpl w:val="F7506B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144DC3"/>
    <w:multiLevelType w:val="multilevel"/>
    <w:tmpl w:val="EE281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607B68"/>
    <w:multiLevelType w:val="multilevel"/>
    <w:tmpl w:val="0AB65B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797638"/>
    <w:multiLevelType w:val="multilevel"/>
    <w:tmpl w:val="1AD009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863616"/>
    <w:multiLevelType w:val="multilevel"/>
    <w:tmpl w:val="7242B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277880"/>
    <w:multiLevelType w:val="multilevel"/>
    <w:tmpl w:val="4BA0C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4D2C90"/>
    <w:multiLevelType w:val="multilevel"/>
    <w:tmpl w:val="9FB213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2C11F2"/>
    <w:multiLevelType w:val="multilevel"/>
    <w:tmpl w:val="440625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E17E3E"/>
    <w:multiLevelType w:val="multilevel"/>
    <w:tmpl w:val="DAF6C2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9C19A9"/>
    <w:multiLevelType w:val="multilevel"/>
    <w:tmpl w:val="2506B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3B1697"/>
    <w:multiLevelType w:val="multilevel"/>
    <w:tmpl w:val="85C43E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9B5C06"/>
    <w:multiLevelType w:val="multilevel"/>
    <w:tmpl w:val="23BADB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E009AD"/>
    <w:multiLevelType w:val="multilevel"/>
    <w:tmpl w:val="C4C65E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4350B3"/>
    <w:multiLevelType w:val="multilevel"/>
    <w:tmpl w:val="6A6E98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7C6234"/>
    <w:multiLevelType w:val="multilevel"/>
    <w:tmpl w:val="63BCB8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C437A6"/>
    <w:multiLevelType w:val="multilevel"/>
    <w:tmpl w:val="1428BA1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350E6A"/>
    <w:multiLevelType w:val="multilevel"/>
    <w:tmpl w:val="35C2B3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34313E"/>
    <w:multiLevelType w:val="multilevel"/>
    <w:tmpl w:val="9216D6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2B40A2"/>
    <w:multiLevelType w:val="multilevel"/>
    <w:tmpl w:val="93B02A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E17AD6"/>
    <w:multiLevelType w:val="multilevel"/>
    <w:tmpl w:val="624A06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A85E54"/>
    <w:multiLevelType w:val="multilevel"/>
    <w:tmpl w:val="1076CC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206458"/>
    <w:multiLevelType w:val="multilevel"/>
    <w:tmpl w:val="8454F9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F846C6"/>
    <w:multiLevelType w:val="multilevel"/>
    <w:tmpl w:val="9872F5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DE0946"/>
    <w:multiLevelType w:val="multilevel"/>
    <w:tmpl w:val="DFCAC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1F3600"/>
    <w:multiLevelType w:val="multilevel"/>
    <w:tmpl w:val="DA8020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22450CA"/>
    <w:multiLevelType w:val="multilevel"/>
    <w:tmpl w:val="32E028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744D51"/>
    <w:multiLevelType w:val="multilevel"/>
    <w:tmpl w:val="B246D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0543E7"/>
    <w:multiLevelType w:val="multilevel"/>
    <w:tmpl w:val="57DE3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9350E5"/>
    <w:multiLevelType w:val="multilevel"/>
    <w:tmpl w:val="600631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AA4B60"/>
    <w:multiLevelType w:val="multilevel"/>
    <w:tmpl w:val="B9988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D581E76"/>
    <w:multiLevelType w:val="multilevel"/>
    <w:tmpl w:val="AE940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740A55"/>
    <w:multiLevelType w:val="multilevel"/>
    <w:tmpl w:val="FD62560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186F16"/>
    <w:multiLevelType w:val="multilevel"/>
    <w:tmpl w:val="FEF807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14E26"/>
    <w:multiLevelType w:val="multilevel"/>
    <w:tmpl w:val="C136CF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4981997"/>
    <w:multiLevelType w:val="multilevel"/>
    <w:tmpl w:val="D1EA83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51E266B"/>
    <w:multiLevelType w:val="multilevel"/>
    <w:tmpl w:val="1778AF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81D1BEC"/>
    <w:multiLevelType w:val="multilevel"/>
    <w:tmpl w:val="DA3A93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B905BDB"/>
    <w:multiLevelType w:val="multilevel"/>
    <w:tmpl w:val="5EE028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82142C"/>
    <w:multiLevelType w:val="multilevel"/>
    <w:tmpl w:val="1D5253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4448DF"/>
    <w:multiLevelType w:val="multilevel"/>
    <w:tmpl w:val="98E649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D63949"/>
    <w:multiLevelType w:val="multilevel"/>
    <w:tmpl w:val="C3A40C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672122"/>
    <w:multiLevelType w:val="multilevel"/>
    <w:tmpl w:val="A0566A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612DCA"/>
    <w:multiLevelType w:val="multilevel"/>
    <w:tmpl w:val="D2547E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832632"/>
    <w:multiLevelType w:val="multilevel"/>
    <w:tmpl w:val="2B70D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3259E6"/>
    <w:multiLevelType w:val="multilevel"/>
    <w:tmpl w:val="2A1E1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9E7726"/>
    <w:multiLevelType w:val="multilevel"/>
    <w:tmpl w:val="6C9C199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9F6975"/>
    <w:multiLevelType w:val="multilevel"/>
    <w:tmpl w:val="0422F2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3D27DA"/>
    <w:multiLevelType w:val="multilevel"/>
    <w:tmpl w:val="37B0DC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EA1268"/>
    <w:multiLevelType w:val="multilevel"/>
    <w:tmpl w:val="C2FCCF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0A5173"/>
    <w:multiLevelType w:val="multilevel"/>
    <w:tmpl w:val="BD40CE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067882"/>
    <w:multiLevelType w:val="multilevel"/>
    <w:tmpl w:val="F0C42B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4C21231"/>
    <w:multiLevelType w:val="multilevel"/>
    <w:tmpl w:val="4626B7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677928"/>
    <w:multiLevelType w:val="multilevel"/>
    <w:tmpl w:val="73865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20421B"/>
    <w:multiLevelType w:val="multilevel"/>
    <w:tmpl w:val="7E88AC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1D61FE"/>
    <w:multiLevelType w:val="multilevel"/>
    <w:tmpl w:val="29564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7"/>
  </w:num>
  <w:num w:numId="3">
    <w:abstractNumId w:val="59"/>
  </w:num>
  <w:num w:numId="4">
    <w:abstractNumId w:val="32"/>
  </w:num>
  <w:num w:numId="5">
    <w:abstractNumId w:val="21"/>
  </w:num>
  <w:num w:numId="6">
    <w:abstractNumId w:val="33"/>
  </w:num>
  <w:num w:numId="7">
    <w:abstractNumId w:val="24"/>
  </w:num>
  <w:num w:numId="8">
    <w:abstractNumId w:val="10"/>
  </w:num>
  <w:num w:numId="9">
    <w:abstractNumId w:val="19"/>
  </w:num>
  <w:num w:numId="10">
    <w:abstractNumId w:val="60"/>
  </w:num>
  <w:num w:numId="11">
    <w:abstractNumId w:val="1"/>
  </w:num>
  <w:num w:numId="12">
    <w:abstractNumId w:val="17"/>
  </w:num>
  <w:num w:numId="13">
    <w:abstractNumId w:val="8"/>
  </w:num>
  <w:num w:numId="14">
    <w:abstractNumId w:val="48"/>
  </w:num>
  <w:num w:numId="15">
    <w:abstractNumId w:val="14"/>
  </w:num>
  <w:num w:numId="16">
    <w:abstractNumId w:val="23"/>
  </w:num>
  <w:num w:numId="17">
    <w:abstractNumId w:val="13"/>
  </w:num>
  <w:num w:numId="18">
    <w:abstractNumId w:val="52"/>
  </w:num>
  <w:num w:numId="19">
    <w:abstractNumId w:val="2"/>
  </w:num>
  <w:num w:numId="20">
    <w:abstractNumId w:val="49"/>
  </w:num>
  <w:num w:numId="21">
    <w:abstractNumId w:val="50"/>
  </w:num>
  <w:num w:numId="22">
    <w:abstractNumId w:val="0"/>
  </w:num>
  <w:num w:numId="23">
    <w:abstractNumId w:val="36"/>
  </w:num>
  <w:num w:numId="24">
    <w:abstractNumId w:val="45"/>
  </w:num>
  <w:num w:numId="25">
    <w:abstractNumId w:val="29"/>
  </w:num>
  <w:num w:numId="26">
    <w:abstractNumId w:val="34"/>
  </w:num>
  <w:num w:numId="27">
    <w:abstractNumId w:val="18"/>
  </w:num>
  <w:num w:numId="28">
    <w:abstractNumId w:val="9"/>
  </w:num>
  <w:num w:numId="29">
    <w:abstractNumId w:val="4"/>
  </w:num>
  <w:num w:numId="30">
    <w:abstractNumId w:val="40"/>
  </w:num>
  <w:num w:numId="31">
    <w:abstractNumId w:val="42"/>
  </w:num>
  <w:num w:numId="32">
    <w:abstractNumId w:val="25"/>
  </w:num>
  <w:num w:numId="33">
    <w:abstractNumId w:val="35"/>
  </w:num>
  <w:num w:numId="34">
    <w:abstractNumId w:val="31"/>
  </w:num>
  <w:num w:numId="35">
    <w:abstractNumId w:val="6"/>
  </w:num>
  <w:num w:numId="36">
    <w:abstractNumId w:val="43"/>
  </w:num>
  <w:num w:numId="37">
    <w:abstractNumId w:val="16"/>
  </w:num>
  <w:num w:numId="38">
    <w:abstractNumId w:val="12"/>
  </w:num>
  <w:num w:numId="39">
    <w:abstractNumId w:val="51"/>
  </w:num>
  <w:num w:numId="40">
    <w:abstractNumId w:val="26"/>
  </w:num>
  <w:num w:numId="41">
    <w:abstractNumId w:val="28"/>
  </w:num>
  <w:num w:numId="42">
    <w:abstractNumId w:val="56"/>
  </w:num>
  <w:num w:numId="43">
    <w:abstractNumId w:val="20"/>
  </w:num>
  <w:num w:numId="44">
    <w:abstractNumId w:val="3"/>
  </w:num>
  <w:num w:numId="45">
    <w:abstractNumId w:val="30"/>
  </w:num>
  <w:num w:numId="46">
    <w:abstractNumId w:val="58"/>
  </w:num>
  <w:num w:numId="47">
    <w:abstractNumId w:val="55"/>
  </w:num>
  <w:num w:numId="48">
    <w:abstractNumId w:val="27"/>
  </w:num>
  <w:num w:numId="49">
    <w:abstractNumId w:val="44"/>
  </w:num>
  <w:num w:numId="50">
    <w:abstractNumId w:val="5"/>
  </w:num>
  <w:num w:numId="51">
    <w:abstractNumId w:val="22"/>
  </w:num>
  <w:num w:numId="52">
    <w:abstractNumId w:val="53"/>
  </w:num>
  <w:num w:numId="53">
    <w:abstractNumId w:val="38"/>
  </w:num>
  <w:num w:numId="54">
    <w:abstractNumId w:val="54"/>
  </w:num>
  <w:num w:numId="55">
    <w:abstractNumId w:val="15"/>
  </w:num>
  <w:num w:numId="56">
    <w:abstractNumId w:val="57"/>
  </w:num>
  <w:num w:numId="57">
    <w:abstractNumId w:val="46"/>
  </w:num>
  <w:num w:numId="58">
    <w:abstractNumId w:val="11"/>
  </w:num>
  <w:num w:numId="59">
    <w:abstractNumId w:val="47"/>
  </w:num>
  <w:num w:numId="60">
    <w:abstractNumId w:val="41"/>
  </w:num>
  <w:num w:numId="61">
    <w:abstractNumId w:val="7"/>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K6l3kbFP7smmcYmd3adht3F6SdwCKYyyzfJwiy6RGF8xyxHGx2O5/XBegZzjkX6kEetgsOag658aL1frqxJ1Q==" w:salt="yC1LgEY9WsBhNPRebzLAG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83B"/>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78DD"/>
    <w:rsid w:val="007A0B9C"/>
    <w:rsid w:val="007A0C04"/>
    <w:rsid w:val="007A2F72"/>
    <w:rsid w:val="007A378E"/>
    <w:rsid w:val="007A38B3"/>
    <w:rsid w:val="007A3B03"/>
    <w:rsid w:val="007A3BD1"/>
    <w:rsid w:val="007A54B7"/>
    <w:rsid w:val="007A5D75"/>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1A2F"/>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36CB"/>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3E7B"/>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A3E"/>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C4A3E"/>
    <w:rPr>
      <w:color w:val="808080"/>
      <w:shd w:val="clear" w:color="auto" w:fill="E6E6E6"/>
    </w:rPr>
  </w:style>
  <w:style w:type="paragraph" w:styleId="Index2">
    <w:name w:val="index 2"/>
    <w:basedOn w:val="Normal"/>
    <w:next w:val="Normal"/>
    <w:autoRedefine/>
    <w:uiPriority w:val="99"/>
    <w:semiHidden/>
    <w:unhideWhenUsed/>
    <w:rsid w:val="00CC4A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8.xml"/><Relationship Id="rId154"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yperlink" Target="https://www.microsoft.com/en-us/privacystatement"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www.microsoft.com/licensing/software-assurance/license-mobility.aspx"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9.xml"/><Relationship Id="rId155" Type="http://schemas.openxmlformats.org/officeDocument/2006/relationships/footer" Target="footer12.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0.0.2.5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8.xml"/><Relationship Id="rId145" Type="http://schemas.openxmlformats.org/officeDocument/2006/relationships/hyperlink" Target="http://support.microsoft.com/gp/saphone" TargetMode="External"/><Relationship Id="rId153"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s://docs.microsoft.com/en-us/windows/deployment/vda-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directory.partners.extranet.microsoft.com/psbproviders" TargetMode="External"/><Relationship Id="rId148" Type="http://schemas.openxmlformats.org/officeDocument/2006/relationships/hyperlink" Target="http://go.microsoft.com/fwlink/?LinkId=627000" TargetMode="External"/><Relationship Id="rId151" Type="http://schemas.openxmlformats.org/officeDocument/2006/relationships/footer" Target="footer10.xml"/><Relationship Id="rId156"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9.xml"/><Relationship Id="rId146" Type="http://schemas.openxmlformats.org/officeDocument/2006/relationships/hyperlink" Target="http://go.microsoft.com/?linkid=9839207"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planning-services-overview.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0.0.2.6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eader" Target="head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CFCC26A-BDA5-4549-BC14-F30DD8BD86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118230</Words>
  <Characters>673913</Characters>
  <Application>Microsoft Office Word</Application>
  <DocSecurity>8</DocSecurity>
  <Lines>5615</Lines>
  <Paragraphs>1581</Paragraphs>
  <ScaleCrop>false</ScaleCrop>
  <Company/>
  <LinksUpToDate>false</LinksUpToDate>
  <CharactersWithSpaces>790562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2018-03-01T06:59:00Z</dcterms:created>
  <dcterms:modified xsi:type="dcterms:W3CDTF">2018-03-01T06:59:00Z</dcterms:modified>
</cp:coreProperties>
</file>