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212CA1" w:rsidRDefault="00212CA1">
      <w:pPr>
        <w:pStyle w:val="PURBody"/>
        <w:shd w:val="clear" w:color="auto" w:fill="00188F"/>
        <w:tabs>
          <w:tab w:val="clear" w:pos="360"/>
        </w:tabs>
        <w:ind w:right="7920" w:firstLine="360"/>
        <w:rPr>
          <w:color w:val="FFFFFF"/>
          <w:sz w:val="6"/>
          <w:szCs w:val="6"/>
        </w:rPr>
      </w:pPr>
    </w:p>
    <w:p w:rsidR="00212CA1" w:rsidRDefault="008D13F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rsidR="00212CA1" w:rsidRDefault="008D13F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program</w:t>
      </w:r>
    </w:p>
    <w:p w:rsidR="00212CA1" w:rsidRDefault="00212CA1">
      <w:pPr>
        <w:pStyle w:val="PURBody"/>
        <w:shd w:val="clear" w:color="auto" w:fill="00188F"/>
        <w:tabs>
          <w:tab w:val="clear" w:pos="360"/>
        </w:tabs>
        <w:spacing w:after="0"/>
        <w:ind w:right="7920" w:firstLine="360"/>
        <w:rPr>
          <w:color w:val="FFFFFF" w:themeColor="background1"/>
          <w:szCs w:val="18"/>
        </w:rPr>
      </w:pPr>
    </w:p>
    <w:p w:rsidR="00212CA1" w:rsidRDefault="00212CA1">
      <w:pPr>
        <w:pStyle w:val="PURBody"/>
        <w:shd w:val="clear" w:color="auto" w:fill="00188F"/>
        <w:tabs>
          <w:tab w:val="clear" w:pos="360"/>
        </w:tabs>
        <w:spacing w:after="0"/>
        <w:ind w:right="7920" w:firstLine="360"/>
        <w:rPr>
          <w:color w:val="FFFFFF" w:themeColor="background1"/>
          <w:szCs w:val="18"/>
        </w:rPr>
      </w:pPr>
    </w:p>
    <w:p w:rsidR="00212CA1" w:rsidRDefault="00212CA1">
      <w:pPr>
        <w:pStyle w:val="PURBody"/>
        <w:shd w:val="clear" w:color="auto" w:fill="00188F"/>
        <w:tabs>
          <w:tab w:val="clear" w:pos="360"/>
        </w:tabs>
        <w:spacing w:after="0"/>
        <w:ind w:right="7920" w:firstLine="360"/>
        <w:rPr>
          <w:color w:val="FFFFFF" w:themeColor="background1"/>
          <w:szCs w:val="18"/>
        </w:rPr>
      </w:pPr>
    </w:p>
    <w:p w:rsidR="00212CA1" w:rsidRDefault="00212CA1">
      <w:pPr>
        <w:pStyle w:val="PURBody"/>
        <w:shd w:val="clear" w:color="auto" w:fill="00188F"/>
        <w:tabs>
          <w:tab w:val="clear" w:pos="360"/>
        </w:tabs>
        <w:spacing w:after="0"/>
        <w:ind w:right="7920" w:firstLine="360"/>
        <w:rPr>
          <w:color w:val="FFFFFF" w:themeColor="background1"/>
          <w:szCs w:val="18"/>
        </w:rPr>
      </w:pPr>
    </w:p>
    <w:p w:rsidR="00212CA1" w:rsidRDefault="00212CA1">
      <w:pPr>
        <w:pStyle w:val="PURBody"/>
        <w:shd w:val="clear" w:color="auto" w:fill="00188F"/>
        <w:tabs>
          <w:tab w:val="clear" w:pos="360"/>
        </w:tabs>
        <w:spacing w:after="0"/>
        <w:ind w:right="7920" w:firstLine="360"/>
        <w:rPr>
          <w:color w:val="FFFFFF" w:themeColor="background1"/>
          <w:szCs w:val="18"/>
        </w:rPr>
      </w:pPr>
    </w:p>
    <w:p w:rsidR="00212CA1" w:rsidRDefault="00212CA1">
      <w:pPr>
        <w:pStyle w:val="PURBody"/>
        <w:shd w:val="clear" w:color="auto" w:fill="0072C6"/>
        <w:tabs>
          <w:tab w:val="clear" w:pos="360"/>
        </w:tabs>
        <w:ind w:right="1800" w:firstLine="360"/>
        <w:rPr>
          <w:sz w:val="72"/>
          <w:szCs w:val="72"/>
        </w:rPr>
      </w:pPr>
    </w:p>
    <w:p w:rsidR="00212CA1" w:rsidRDefault="00212CA1">
      <w:pPr>
        <w:pStyle w:val="PURBody"/>
        <w:shd w:val="clear" w:color="auto" w:fill="0072C6"/>
        <w:tabs>
          <w:tab w:val="clear" w:pos="360"/>
          <w:tab w:val="left" w:pos="180"/>
        </w:tabs>
        <w:ind w:right="1800" w:firstLine="360"/>
        <w:rPr>
          <w:color w:val="FFFFFF" w:themeColor="background1"/>
          <w:sz w:val="72"/>
          <w:szCs w:val="72"/>
        </w:rPr>
      </w:pPr>
    </w:p>
    <w:p w:rsidR="00212CA1" w:rsidRDefault="008D13F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 produkty</w:t>
      </w:r>
    </w:p>
    <w:p w:rsidR="00212CA1" w:rsidRDefault="008D13F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března 2020</w:t>
      </w:r>
    </w:p>
    <w:p w:rsidR="00212CA1" w:rsidRDefault="00212CA1">
      <w:pPr>
        <w:pStyle w:val="PURBody"/>
        <w:shd w:val="clear" w:color="auto" w:fill="0072C6"/>
        <w:tabs>
          <w:tab w:val="clear" w:pos="360"/>
        </w:tabs>
        <w:spacing w:after="0" w:line="230" w:lineRule="auto"/>
        <w:ind w:right="1800" w:firstLine="360"/>
        <w:rPr>
          <w:color w:val="FFFFFF" w:themeColor="background1"/>
          <w:sz w:val="96"/>
          <w:szCs w:val="96"/>
        </w:rPr>
      </w:pPr>
    </w:p>
    <w:p w:rsidR="00212CA1" w:rsidRDefault="008D13F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12CA1" w:rsidRDefault="00212CA1">
      <w:pPr>
        <w:sectPr w:rsidR="00212CA1">
          <w:footerReference w:type="default" r:id="rId10"/>
          <w:type w:val="continuous"/>
          <w:pgSz w:w="12240" w:h="15840" w:code="1"/>
          <w:pgMar w:top="1170" w:right="720" w:bottom="720" w:left="720" w:header="432" w:footer="288" w:gutter="0"/>
          <w:cols w:space="360"/>
        </w:sectPr>
      </w:pPr>
    </w:p>
    <w:p w:rsidR="00212CA1" w:rsidRDefault="008D13FB">
      <w:pPr>
        <w:pStyle w:val="ProductList-SectionHeading"/>
        <w:pageBreakBefore/>
      </w:pPr>
      <w:bookmarkStart w:id="1" w:name="_Sec842"/>
      <w:r>
        <w:lastRenderedPageBreak/>
        <w:t>Obsah</w:t>
      </w:r>
    </w:p>
    <w:p w:rsidR="00212CA1" w:rsidRDefault="00212CA1">
      <w:pPr>
        <w:pStyle w:val="ProductList-Body"/>
      </w:pPr>
    </w:p>
    <w:p w:rsidR="00212CA1" w:rsidRDefault="00212CA1">
      <w:pPr>
        <w:sectPr w:rsidR="00212CA1">
          <w:headerReference w:type="default" r:id="rId11"/>
          <w:footerReference w:type="default" r:id="rId12"/>
          <w:type w:val="continuous"/>
          <w:pgSz w:w="12240" w:h="15840" w:code="1"/>
          <w:pgMar w:top="1170" w:right="720" w:bottom="1620" w:left="720" w:header="432" w:footer="288" w:gutter="0"/>
          <w:cols w:space="360"/>
        </w:sectPr>
      </w:pPr>
    </w:p>
    <w:p w:rsidR="001B5E34" w:rsidRDefault="008D13FB">
      <w:pPr>
        <w:pStyle w:val="TOC1"/>
        <w:rPr>
          <w:rFonts w:eastAsiaTheme="minorEastAsia"/>
          <w:b w:val="0"/>
          <w:caps w:val="0"/>
          <w:noProof/>
          <w:sz w:val="22"/>
          <w:szCs w:val="22"/>
        </w:rPr>
      </w:pPr>
      <w:r>
        <w:fldChar w:fldCharType="begin"/>
      </w:r>
      <w:r>
        <w:instrText xml:space="preserve"> TOC \h \f \l 1-3 </w:instrText>
      </w:r>
      <w:r>
        <w:fldChar w:fldCharType="separate"/>
      </w:r>
      <w:hyperlink w:anchor="_Toc33707609" w:history="1">
        <w:r w:rsidR="001B5E34" w:rsidRPr="00DB1333">
          <w:rPr>
            <w:rStyle w:val="Hyperlink"/>
            <w:noProof/>
          </w:rPr>
          <w:t>Úvod</w:t>
        </w:r>
        <w:r w:rsidR="001B5E34">
          <w:rPr>
            <w:noProof/>
          </w:rPr>
          <w:tab/>
        </w:r>
        <w:r w:rsidR="001B5E34">
          <w:rPr>
            <w:noProof/>
          </w:rPr>
          <w:fldChar w:fldCharType="begin"/>
        </w:r>
        <w:r w:rsidR="001B5E34">
          <w:rPr>
            <w:noProof/>
          </w:rPr>
          <w:instrText xml:space="preserve"> PAGEREF _Toc33707609 \h </w:instrText>
        </w:r>
        <w:r w:rsidR="001B5E34">
          <w:rPr>
            <w:noProof/>
          </w:rPr>
        </w:r>
        <w:r w:rsidR="001B5E34">
          <w:rPr>
            <w:noProof/>
          </w:rPr>
          <w:fldChar w:fldCharType="separate"/>
        </w:r>
        <w:r w:rsidR="001B5E34">
          <w:rPr>
            <w:noProof/>
          </w:rPr>
          <w:t>4</w:t>
        </w:r>
        <w:r w:rsidR="001B5E34">
          <w:rPr>
            <w:noProof/>
          </w:rPr>
          <w:fldChar w:fldCharType="end"/>
        </w:r>
      </w:hyperlink>
    </w:p>
    <w:p w:rsidR="001B5E34" w:rsidRDefault="00C2385B">
      <w:pPr>
        <w:pStyle w:val="TOC2"/>
        <w:rPr>
          <w:rFonts w:eastAsiaTheme="minorEastAsia"/>
          <w:smallCaps w:val="0"/>
          <w:sz w:val="22"/>
        </w:rPr>
      </w:pPr>
      <w:hyperlink w:anchor="_Toc33707610" w:history="1">
        <w:r w:rsidR="001B5E34" w:rsidRPr="00DB1333">
          <w:rPr>
            <w:rStyle w:val="Hyperlink"/>
          </w:rPr>
          <w:t>O tomto dokumentu</w:t>
        </w:r>
        <w:r w:rsidR="001B5E34">
          <w:tab/>
        </w:r>
        <w:r w:rsidR="001B5E34">
          <w:fldChar w:fldCharType="begin"/>
        </w:r>
        <w:r w:rsidR="001B5E34">
          <w:instrText xml:space="preserve"> PAGEREF _Toc33707610 \h </w:instrText>
        </w:r>
        <w:r w:rsidR="001B5E34">
          <w:fldChar w:fldCharType="separate"/>
        </w:r>
        <w:r w:rsidR="001B5E34">
          <w:t>4</w:t>
        </w:r>
        <w:r w:rsidR="001B5E34">
          <w:fldChar w:fldCharType="end"/>
        </w:r>
      </w:hyperlink>
    </w:p>
    <w:p w:rsidR="001B5E34" w:rsidRDefault="00C2385B">
      <w:pPr>
        <w:pStyle w:val="TOC2"/>
        <w:rPr>
          <w:rFonts w:eastAsiaTheme="minorEastAsia"/>
          <w:smallCaps w:val="0"/>
          <w:sz w:val="22"/>
        </w:rPr>
      </w:pPr>
      <w:hyperlink w:anchor="_Toc33707611" w:history="1">
        <w:r w:rsidR="001B5E34" w:rsidRPr="00DB1333">
          <w:rPr>
            <w:rStyle w:val="Hyperlink"/>
          </w:rPr>
          <w:t>Obsah tohoto dokumentu</w:t>
        </w:r>
        <w:r w:rsidR="001B5E34">
          <w:tab/>
        </w:r>
        <w:r w:rsidR="001B5E34">
          <w:fldChar w:fldCharType="begin"/>
        </w:r>
        <w:r w:rsidR="001B5E34">
          <w:instrText xml:space="preserve"> PAGEREF _Toc33707611 \h </w:instrText>
        </w:r>
        <w:r w:rsidR="001B5E34">
          <w:fldChar w:fldCharType="separate"/>
        </w:r>
        <w:r w:rsidR="001B5E34">
          <w:t>4</w:t>
        </w:r>
        <w:r w:rsidR="001B5E34">
          <w:fldChar w:fldCharType="end"/>
        </w:r>
      </w:hyperlink>
    </w:p>
    <w:p w:rsidR="001B5E34" w:rsidRDefault="00C2385B">
      <w:pPr>
        <w:pStyle w:val="TOC2"/>
        <w:rPr>
          <w:rFonts w:eastAsiaTheme="minorEastAsia"/>
          <w:smallCaps w:val="0"/>
          <w:sz w:val="22"/>
        </w:rPr>
      </w:pPr>
      <w:hyperlink w:anchor="_Toc33707612" w:history="1">
        <w:r w:rsidR="001B5E34" w:rsidRPr="00DB1333">
          <w:rPr>
            <w:rStyle w:val="Hyperlink"/>
          </w:rPr>
          <w:t>Jak se pohybovat v záznamu produktu</w:t>
        </w:r>
        <w:r w:rsidR="001B5E34">
          <w:tab/>
        </w:r>
        <w:r w:rsidR="001B5E34">
          <w:fldChar w:fldCharType="begin"/>
        </w:r>
        <w:r w:rsidR="001B5E34">
          <w:instrText xml:space="preserve"> PAGEREF _Toc33707612 \h </w:instrText>
        </w:r>
        <w:r w:rsidR="001B5E34">
          <w:fldChar w:fldCharType="separate"/>
        </w:r>
        <w:r w:rsidR="001B5E34">
          <w:t>4</w:t>
        </w:r>
        <w:r w:rsidR="001B5E34">
          <w:fldChar w:fldCharType="end"/>
        </w:r>
      </w:hyperlink>
    </w:p>
    <w:p w:rsidR="001B5E34" w:rsidRDefault="00C2385B">
      <w:pPr>
        <w:pStyle w:val="TOC2"/>
        <w:rPr>
          <w:rFonts w:eastAsiaTheme="minorEastAsia"/>
          <w:smallCaps w:val="0"/>
          <w:sz w:val="22"/>
        </w:rPr>
      </w:pPr>
      <w:hyperlink w:anchor="_Toc33707613" w:history="1">
        <w:r w:rsidR="001B5E34" w:rsidRPr="00DB1333">
          <w:rPr>
            <w:rStyle w:val="Hyperlink"/>
          </w:rPr>
          <w:t>Objasnění a přehled změn tohoto dokumentu</w:t>
        </w:r>
        <w:r w:rsidR="001B5E34">
          <w:tab/>
        </w:r>
        <w:r w:rsidR="001B5E34">
          <w:fldChar w:fldCharType="begin"/>
        </w:r>
        <w:r w:rsidR="001B5E34">
          <w:instrText xml:space="preserve"> PAGEREF _Toc33707613 \h </w:instrText>
        </w:r>
        <w:r w:rsidR="001B5E34">
          <w:fldChar w:fldCharType="separate"/>
        </w:r>
        <w:r w:rsidR="001B5E34">
          <w:t>5</w:t>
        </w:r>
        <w:r w:rsidR="001B5E34">
          <w:fldChar w:fldCharType="end"/>
        </w:r>
      </w:hyperlink>
    </w:p>
    <w:p w:rsidR="001B5E34" w:rsidRDefault="00C2385B">
      <w:pPr>
        <w:pStyle w:val="TOC1"/>
        <w:rPr>
          <w:rFonts w:eastAsiaTheme="minorEastAsia"/>
          <w:b w:val="0"/>
          <w:caps w:val="0"/>
          <w:noProof/>
          <w:sz w:val="22"/>
          <w:szCs w:val="22"/>
        </w:rPr>
      </w:pPr>
      <w:hyperlink w:anchor="_Toc33707614" w:history="1">
        <w:r w:rsidR="001B5E34" w:rsidRPr="00DB1333">
          <w:rPr>
            <w:rStyle w:val="Hyperlink"/>
            <w:noProof/>
          </w:rPr>
          <w:t>Licenční podmínky</w:t>
        </w:r>
        <w:r w:rsidR="001B5E34">
          <w:rPr>
            <w:noProof/>
          </w:rPr>
          <w:tab/>
        </w:r>
        <w:r w:rsidR="001B5E34">
          <w:rPr>
            <w:noProof/>
          </w:rPr>
          <w:fldChar w:fldCharType="begin"/>
        </w:r>
        <w:r w:rsidR="001B5E34">
          <w:rPr>
            <w:noProof/>
          </w:rPr>
          <w:instrText xml:space="preserve"> PAGEREF _Toc33707614 \h </w:instrText>
        </w:r>
        <w:r w:rsidR="001B5E34">
          <w:rPr>
            <w:noProof/>
          </w:rPr>
        </w:r>
        <w:r w:rsidR="001B5E34">
          <w:rPr>
            <w:noProof/>
          </w:rPr>
          <w:fldChar w:fldCharType="separate"/>
        </w:r>
        <w:r w:rsidR="001B5E34">
          <w:rPr>
            <w:noProof/>
          </w:rPr>
          <w:t>6</w:t>
        </w:r>
        <w:r w:rsidR="001B5E34">
          <w:rPr>
            <w:noProof/>
          </w:rPr>
          <w:fldChar w:fldCharType="end"/>
        </w:r>
      </w:hyperlink>
    </w:p>
    <w:p w:rsidR="001B5E34" w:rsidRDefault="00C2385B">
      <w:pPr>
        <w:pStyle w:val="TOC2"/>
        <w:rPr>
          <w:rFonts w:eastAsiaTheme="minorEastAsia"/>
          <w:smallCaps w:val="0"/>
          <w:sz w:val="22"/>
        </w:rPr>
      </w:pPr>
      <w:hyperlink w:anchor="_Toc33707615" w:history="1">
        <w:r w:rsidR="001B5E34" w:rsidRPr="00DB1333">
          <w:rPr>
            <w:rStyle w:val="Hyperlink"/>
          </w:rPr>
          <w:t>Univerzální licenční podmínky</w:t>
        </w:r>
        <w:r w:rsidR="001B5E34">
          <w:tab/>
        </w:r>
        <w:r w:rsidR="001B5E34">
          <w:fldChar w:fldCharType="begin"/>
        </w:r>
        <w:r w:rsidR="001B5E34">
          <w:instrText xml:space="preserve"> PAGEREF _Toc33707615 \h </w:instrText>
        </w:r>
        <w:r w:rsidR="001B5E34">
          <w:fldChar w:fldCharType="separate"/>
        </w:r>
        <w:r w:rsidR="001B5E34">
          <w:t>6</w:t>
        </w:r>
        <w:r w:rsidR="001B5E34">
          <w:fldChar w:fldCharType="end"/>
        </w:r>
      </w:hyperlink>
    </w:p>
    <w:p w:rsidR="001B5E34" w:rsidRDefault="00C2385B">
      <w:pPr>
        <w:pStyle w:val="TOC2"/>
        <w:rPr>
          <w:rFonts w:eastAsiaTheme="minorEastAsia"/>
          <w:smallCaps w:val="0"/>
          <w:sz w:val="22"/>
        </w:rPr>
      </w:pPr>
      <w:hyperlink w:anchor="_Toc33707616" w:history="1">
        <w:r w:rsidR="001B5E34" w:rsidRPr="00DB1333">
          <w:rPr>
            <w:rStyle w:val="Hyperlink"/>
          </w:rPr>
          <w:t>Podmínky licenčního modelu</w:t>
        </w:r>
        <w:r w:rsidR="001B5E34">
          <w:tab/>
        </w:r>
        <w:r w:rsidR="001B5E34">
          <w:fldChar w:fldCharType="begin"/>
        </w:r>
        <w:r w:rsidR="001B5E34">
          <w:instrText xml:space="preserve"> PAGEREF _Toc33707616 \h </w:instrText>
        </w:r>
        <w:r w:rsidR="001B5E34">
          <w:fldChar w:fldCharType="separate"/>
        </w:r>
        <w:r w:rsidR="001B5E34">
          <w:t>9</w:t>
        </w:r>
        <w:r w:rsidR="001B5E34">
          <w:fldChar w:fldCharType="end"/>
        </w:r>
      </w:hyperlink>
    </w:p>
    <w:p w:rsidR="001B5E34" w:rsidRDefault="00C2385B">
      <w:pPr>
        <w:pStyle w:val="TOC3"/>
        <w:rPr>
          <w:rFonts w:eastAsiaTheme="minorEastAsia"/>
          <w:smallCaps w:val="0"/>
          <w:sz w:val="22"/>
        </w:rPr>
      </w:pPr>
      <w:hyperlink w:anchor="_Toc33707617" w:history="1">
        <w:r w:rsidR="001B5E34" w:rsidRPr="00DB1333">
          <w:rPr>
            <w:rStyle w:val="Hyperlink"/>
          </w:rPr>
          <w:t>Aplikace pro stolní počítače</w:t>
        </w:r>
        <w:r w:rsidR="001B5E34">
          <w:tab/>
        </w:r>
        <w:r w:rsidR="001B5E34">
          <w:fldChar w:fldCharType="begin"/>
        </w:r>
        <w:r w:rsidR="001B5E34">
          <w:instrText xml:space="preserve"> PAGEREF _Toc33707617 \h </w:instrText>
        </w:r>
        <w:r w:rsidR="001B5E34">
          <w:fldChar w:fldCharType="separate"/>
        </w:r>
        <w:r w:rsidR="001B5E34">
          <w:t>9</w:t>
        </w:r>
        <w:r w:rsidR="001B5E34">
          <w:fldChar w:fldCharType="end"/>
        </w:r>
      </w:hyperlink>
    </w:p>
    <w:p w:rsidR="001B5E34" w:rsidRDefault="00C2385B">
      <w:pPr>
        <w:pStyle w:val="TOC3"/>
        <w:rPr>
          <w:rFonts w:eastAsiaTheme="minorEastAsia"/>
          <w:smallCaps w:val="0"/>
          <w:sz w:val="22"/>
        </w:rPr>
      </w:pPr>
      <w:hyperlink w:anchor="_Toc33707618" w:history="1">
        <w:r w:rsidR="001B5E34" w:rsidRPr="00DB1333">
          <w:rPr>
            <w:rStyle w:val="Hyperlink"/>
          </w:rPr>
          <w:t>Počítačové operační systémy</w:t>
        </w:r>
        <w:r w:rsidR="001B5E34">
          <w:tab/>
        </w:r>
        <w:r w:rsidR="001B5E34">
          <w:fldChar w:fldCharType="begin"/>
        </w:r>
        <w:r w:rsidR="001B5E34">
          <w:instrText xml:space="preserve"> PAGEREF _Toc33707618 \h </w:instrText>
        </w:r>
        <w:r w:rsidR="001B5E34">
          <w:fldChar w:fldCharType="separate"/>
        </w:r>
        <w:r w:rsidR="001B5E34">
          <w:t>9</w:t>
        </w:r>
        <w:r w:rsidR="001B5E34">
          <w:fldChar w:fldCharType="end"/>
        </w:r>
      </w:hyperlink>
    </w:p>
    <w:p w:rsidR="001B5E34" w:rsidRDefault="00C2385B">
      <w:pPr>
        <w:pStyle w:val="TOC3"/>
        <w:rPr>
          <w:rFonts w:eastAsiaTheme="minorEastAsia"/>
          <w:smallCaps w:val="0"/>
          <w:sz w:val="22"/>
        </w:rPr>
      </w:pPr>
      <w:hyperlink w:anchor="_Toc33707619" w:history="1">
        <w:r w:rsidR="001B5E34" w:rsidRPr="00DB1333">
          <w:rPr>
            <w:rStyle w:val="Hyperlink"/>
          </w:rPr>
          <w:t>Podle počtu jader / CAL</w:t>
        </w:r>
        <w:r w:rsidR="001B5E34">
          <w:tab/>
        </w:r>
        <w:r w:rsidR="001B5E34">
          <w:fldChar w:fldCharType="begin"/>
        </w:r>
        <w:r w:rsidR="001B5E34">
          <w:instrText xml:space="preserve"> PAGEREF _Toc33707619 \h </w:instrText>
        </w:r>
        <w:r w:rsidR="001B5E34">
          <w:fldChar w:fldCharType="separate"/>
        </w:r>
        <w:r w:rsidR="001B5E34">
          <w:t>9</w:t>
        </w:r>
        <w:r w:rsidR="001B5E34">
          <w:fldChar w:fldCharType="end"/>
        </w:r>
      </w:hyperlink>
    </w:p>
    <w:p w:rsidR="001B5E34" w:rsidRDefault="00C2385B">
      <w:pPr>
        <w:pStyle w:val="TOC3"/>
        <w:rPr>
          <w:rFonts w:eastAsiaTheme="minorEastAsia"/>
          <w:smallCaps w:val="0"/>
          <w:sz w:val="22"/>
        </w:rPr>
      </w:pPr>
      <w:hyperlink w:anchor="_Toc33707620" w:history="1">
        <w:r w:rsidR="001B5E34" w:rsidRPr="00DB1333">
          <w:rPr>
            <w:rStyle w:val="Hyperlink"/>
          </w:rPr>
          <w:t>Server/CAL</w:t>
        </w:r>
        <w:r w:rsidR="001B5E34">
          <w:tab/>
        </w:r>
        <w:r w:rsidR="001B5E34">
          <w:fldChar w:fldCharType="begin"/>
        </w:r>
        <w:r w:rsidR="001B5E34">
          <w:instrText xml:space="preserve"> PAGEREF _Toc33707620 \h </w:instrText>
        </w:r>
        <w:r w:rsidR="001B5E34">
          <w:fldChar w:fldCharType="separate"/>
        </w:r>
        <w:r w:rsidR="001B5E34">
          <w:t>10</w:t>
        </w:r>
        <w:r w:rsidR="001B5E34">
          <w:fldChar w:fldCharType="end"/>
        </w:r>
      </w:hyperlink>
    </w:p>
    <w:p w:rsidR="001B5E34" w:rsidRDefault="00C2385B">
      <w:pPr>
        <w:pStyle w:val="TOC3"/>
        <w:rPr>
          <w:rFonts w:eastAsiaTheme="minorEastAsia"/>
          <w:smallCaps w:val="0"/>
          <w:sz w:val="22"/>
        </w:rPr>
      </w:pPr>
      <w:hyperlink w:anchor="_Toc33707621" w:history="1">
        <w:r w:rsidR="001B5E34" w:rsidRPr="00DB1333">
          <w:rPr>
            <w:rStyle w:val="Hyperlink"/>
          </w:rPr>
          <w:t>Licence na základě počtu jader</w:t>
        </w:r>
        <w:r w:rsidR="001B5E34">
          <w:tab/>
        </w:r>
        <w:r w:rsidR="001B5E34">
          <w:fldChar w:fldCharType="begin"/>
        </w:r>
        <w:r w:rsidR="001B5E34">
          <w:instrText xml:space="preserve"> PAGEREF _Toc33707621 \h </w:instrText>
        </w:r>
        <w:r w:rsidR="001B5E34">
          <w:fldChar w:fldCharType="separate"/>
        </w:r>
        <w:r w:rsidR="001B5E34">
          <w:t>10</w:t>
        </w:r>
        <w:r w:rsidR="001B5E34">
          <w:fldChar w:fldCharType="end"/>
        </w:r>
      </w:hyperlink>
    </w:p>
    <w:p w:rsidR="001B5E34" w:rsidRDefault="00C2385B">
      <w:pPr>
        <w:pStyle w:val="TOC3"/>
        <w:rPr>
          <w:rFonts w:eastAsiaTheme="minorEastAsia"/>
          <w:smallCaps w:val="0"/>
          <w:sz w:val="22"/>
        </w:rPr>
      </w:pPr>
      <w:hyperlink w:anchor="_Toc33707622" w:history="1">
        <w:r w:rsidR="001B5E34" w:rsidRPr="00DB1333">
          <w:rPr>
            <w:rStyle w:val="Hyperlink"/>
          </w:rPr>
          <w:t>Servery pro správu</w:t>
        </w:r>
        <w:r w:rsidR="001B5E34">
          <w:tab/>
        </w:r>
        <w:r w:rsidR="001B5E34">
          <w:fldChar w:fldCharType="begin"/>
        </w:r>
        <w:r w:rsidR="001B5E34">
          <w:instrText xml:space="preserve"> PAGEREF _Toc33707622 \h </w:instrText>
        </w:r>
        <w:r w:rsidR="001B5E34">
          <w:fldChar w:fldCharType="separate"/>
        </w:r>
        <w:r w:rsidR="001B5E34">
          <w:t>10</w:t>
        </w:r>
        <w:r w:rsidR="001B5E34">
          <w:fldChar w:fldCharType="end"/>
        </w:r>
      </w:hyperlink>
    </w:p>
    <w:p w:rsidR="001B5E34" w:rsidRDefault="00C2385B">
      <w:pPr>
        <w:pStyle w:val="TOC3"/>
        <w:rPr>
          <w:rFonts w:eastAsiaTheme="minorEastAsia"/>
          <w:smallCaps w:val="0"/>
          <w:sz w:val="22"/>
        </w:rPr>
      </w:pPr>
      <w:hyperlink w:anchor="_Toc33707623" w:history="1">
        <w:r w:rsidR="001B5E34" w:rsidRPr="00DB1333">
          <w:rPr>
            <w:rStyle w:val="Hyperlink"/>
          </w:rPr>
          <w:t>Speciální servery</w:t>
        </w:r>
        <w:r w:rsidR="001B5E34">
          <w:tab/>
        </w:r>
        <w:r w:rsidR="001B5E34">
          <w:fldChar w:fldCharType="begin"/>
        </w:r>
        <w:r w:rsidR="001B5E34">
          <w:instrText xml:space="preserve"> PAGEREF _Toc33707623 \h </w:instrText>
        </w:r>
        <w:r w:rsidR="001B5E34">
          <w:fldChar w:fldCharType="separate"/>
        </w:r>
        <w:r w:rsidR="001B5E34">
          <w:t>11</w:t>
        </w:r>
        <w:r w:rsidR="001B5E34">
          <w:fldChar w:fldCharType="end"/>
        </w:r>
      </w:hyperlink>
    </w:p>
    <w:p w:rsidR="001B5E34" w:rsidRDefault="00C2385B">
      <w:pPr>
        <w:pStyle w:val="TOC3"/>
        <w:rPr>
          <w:rFonts w:eastAsiaTheme="minorEastAsia"/>
          <w:smallCaps w:val="0"/>
          <w:sz w:val="22"/>
        </w:rPr>
      </w:pPr>
      <w:hyperlink w:anchor="_Toc33707624" w:history="1">
        <w:r w:rsidR="001B5E34" w:rsidRPr="00DB1333">
          <w:rPr>
            <w:rStyle w:val="Hyperlink"/>
          </w:rPr>
          <w:t>Nástroje pro vývojáře</w:t>
        </w:r>
        <w:r w:rsidR="001B5E34">
          <w:tab/>
        </w:r>
        <w:r w:rsidR="001B5E34">
          <w:fldChar w:fldCharType="begin"/>
        </w:r>
        <w:r w:rsidR="001B5E34">
          <w:instrText xml:space="preserve"> PAGEREF _Toc33707624 \h </w:instrText>
        </w:r>
        <w:r w:rsidR="001B5E34">
          <w:fldChar w:fldCharType="separate"/>
        </w:r>
        <w:r w:rsidR="001B5E34">
          <w:t>11</w:t>
        </w:r>
        <w:r w:rsidR="001B5E34">
          <w:fldChar w:fldCharType="end"/>
        </w:r>
      </w:hyperlink>
    </w:p>
    <w:p w:rsidR="001B5E34" w:rsidRDefault="00C2385B">
      <w:pPr>
        <w:pStyle w:val="TOC1"/>
        <w:rPr>
          <w:rFonts w:eastAsiaTheme="minorEastAsia"/>
          <w:b w:val="0"/>
          <w:caps w:val="0"/>
          <w:noProof/>
          <w:sz w:val="22"/>
          <w:szCs w:val="22"/>
        </w:rPr>
      </w:pPr>
      <w:hyperlink w:anchor="_Toc33707625" w:history="1">
        <w:r w:rsidR="001B5E34" w:rsidRPr="00DB1333">
          <w:rPr>
            <w:rStyle w:val="Hyperlink"/>
            <w:noProof/>
          </w:rPr>
          <w:t>Software</w:t>
        </w:r>
        <w:r w:rsidR="001B5E34">
          <w:rPr>
            <w:noProof/>
          </w:rPr>
          <w:tab/>
        </w:r>
        <w:r w:rsidR="001B5E34">
          <w:rPr>
            <w:noProof/>
          </w:rPr>
          <w:fldChar w:fldCharType="begin"/>
        </w:r>
        <w:r w:rsidR="001B5E34">
          <w:rPr>
            <w:noProof/>
          </w:rPr>
          <w:instrText xml:space="preserve"> PAGEREF _Toc33707625 \h </w:instrText>
        </w:r>
        <w:r w:rsidR="001B5E34">
          <w:rPr>
            <w:noProof/>
          </w:rPr>
        </w:r>
        <w:r w:rsidR="001B5E34">
          <w:rPr>
            <w:noProof/>
          </w:rPr>
          <w:fldChar w:fldCharType="separate"/>
        </w:r>
        <w:r w:rsidR="001B5E34">
          <w:rPr>
            <w:noProof/>
          </w:rPr>
          <w:t>13</w:t>
        </w:r>
        <w:r w:rsidR="001B5E34">
          <w:rPr>
            <w:noProof/>
          </w:rPr>
          <w:fldChar w:fldCharType="end"/>
        </w:r>
      </w:hyperlink>
    </w:p>
    <w:p w:rsidR="001B5E34" w:rsidRDefault="00C2385B">
      <w:pPr>
        <w:pStyle w:val="TOC2"/>
        <w:rPr>
          <w:rFonts w:eastAsiaTheme="minorEastAsia"/>
          <w:smallCaps w:val="0"/>
          <w:sz w:val="22"/>
        </w:rPr>
      </w:pPr>
      <w:hyperlink w:anchor="_Toc33707626" w:history="1">
        <w:r w:rsidR="001B5E34" w:rsidRPr="00DB1333">
          <w:rPr>
            <w:rStyle w:val="Hyperlink"/>
          </w:rPr>
          <w:t>Advanced Threat Analytics</w:t>
        </w:r>
        <w:r w:rsidR="001B5E34">
          <w:tab/>
        </w:r>
        <w:r w:rsidR="001B5E34">
          <w:fldChar w:fldCharType="begin"/>
        </w:r>
        <w:r w:rsidR="001B5E34">
          <w:instrText xml:space="preserve"> PAGEREF _Toc33707626 \h </w:instrText>
        </w:r>
        <w:r w:rsidR="001B5E34">
          <w:fldChar w:fldCharType="separate"/>
        </w:r>
        <w:r w:rsidR="001B5E34">
          <w:t>13</w:t>
        </w:r>
        <w:r w:rsidR="001B5E34">
          <w:fldChar w:fldCharType="end"/>
        </w:r>
      </w:hyperlink>
    </w:p>
    <w:p w:rsidR="001B5E34" w:rsidRDefault="00C2385B">
      <w:pPr>
        <w:pStyle w:val="TOC2"/>
        <w:rPr>
          <w:rFonts w:eastAsiaTheme="minorEastAsia"/>
          <w:smallCaps w:val="0"/>
          <w:sz w:val="22"/>
        </w:rPr>
      </w:pPr>
      <w:hyperlink w:anchor="_Toc33707627" w:history="1">
        <w:r w:rsidR="001B5E34" w:rsidRPr="00DB1333">
          <w:rPr>
            <w:rStyle w:val="Hyperlink"/>
          </w:rPr>
          <w:t>Azure FXT Edge Filer</w:t>
        </w:r>
        <w:r w:rsidR="001B5E34">
          <w:tab/>
        </w:r>
        <w:r w:rsidR="001B5E34">
          <w:fldChar w:fldCharType="begin"/>
        </w:r>
        <w:r w:rsidR="001B5E34">
          <w:instrText xml:space="preserve"> PAGEREF _Toc33707627 \h </w:instrText>
        </w:r>
        <w:r w:rsidR="001B5E34">
          <w:fldChar w:fldCharType="separate"/>
        </w:r>
        <w:r w:rsidR="001B5E34">
          <w:t>14</w:t>
        </w:r>
        <w:r w:rsidR="001B5E34">
          <w:fldChar w:fldCharType="end"/>
        </w:r>
      </w:hyperlink>
    </w:p>
    <w:p w:rsidR="001B5E34" w:rsidRDefault="00C2385B">
      <w:pPr>
        <w:pStyle w:val="TOC2"/>
        <w:rPr>
          <w:rFonts w:eastAsiaTheme="minorEastAsia"/>
          <w:smallCaps w:val="0"/>
          <w:sz w:val="22"/>
        </w:rPr>
      </w:pPr>
      <w:hyperlink w:anchor="_Toc33707628" w:history="1">
        <w:r w:rsidR="001B5E34" w:rsidRPr="00DB1333">
          <w:rPr>
            <w:rStyle w:val="Hyperlink"/>
          </w:rPr>
          <w:t>BizTalk</w:t>
        </w:r>
        <w:r w:rsidR="001B5E34">
          <w:tab/>
        </w:r>
        <w:r w:rsidR="001B5E34">
          <w:fldChar w:fldCharType="begin"/>
        </w:r>
        <w:r w:rsidR="001B5E34">
          <w:instrText xml:space="preserve"> PAGEREF _Toc33707628 \h </w:instrText>
        </w:r>
        <w:r w:rsidR="001B5E34">
          <w:fldChar w:fldCharType="separate"/>
        </w:r>
        <w:r w:rsidR="001B5E34">
          <w:t>14</w:t>
        </w:r>
        <w:r w:rsidR="001B5E34">
          <w:fldChar w:fldCharType="end"/>
        </w:r>
      </w:hyperlink>
    </w:p>
    <w:p w:rsidR="001B5E34" w:rsidRDefault="00C2385B">
      <w:pPr>
        <w:pStyle w:val="TOC2"/>
        <w:rPr>
          <w:rFonts w:eastAsiaTheme="minorEastAsia"/>
          <w:smallCaps w:val="0"/>
          <w:sz w:val="22"/>
        </w:rPr>
      </w:pPr>
      <w:hyperlink w:anchor="_Toc33707629" w:history="1">
        <w:r w:rsidR="001B5E34" w:rsidRPr="00DB1333">
          <w:rPr>
            <w:rStyle w:val="Hyperlink"/>
          </w:rPr>
          <w:t>Sady CAL</w:t>
        </w:r>
        <w:r w:rsidR="001B5E34">
          <w:tab/>
        </w:r>
        <w:r w:rsidR="001B5E34">
          <w:fldChar w:fldCharType="begin"/>
        </w:r>
        <w:r w:rsidR="001B5E34">
          <w:instrText xml:space="preserve"> PAGEREF _Toc33707629 \h </w:instrText>
        </w:r>
        <w:r w:rsidR="001B5E34">
          <w:fldChar w:fldCharType="separate"/>
        </w:r>
        <w:r w:rsidR="001B5E34">
          <w:t>15</w:t>
        </w:r>
        <w:r w:rsidR="001B5E34">
          <w:fldChar w:fldCharType="end"/>
        </w:r>
      </w:hyperlink>
    </w:p>
    <w:p w:rsidR="001B5E34" w:rsidRDefault="00C2385B">
      <w:pPr>
        <w:pStyle w:val="TOC2"/>
        <w:rPr>
          <w:rFonts w:eastAsiaTheme="minorEastAsia"/>
          <w:smallCaps w:val="0"/>
          <w:sz w:val="22"/>
        </w:rPr>
      </w:pPr>
      <w:hyperlink w:anchor="_Toc33707630" w:history="1">
        <w:r w:rsidR="001B5E34" w:rsidRPr="00DB1333">
          <w:rPr>
            <w:rStyle w:val="Hyperlink"/>
          </w:rPr>
          <w:t>Sada Core Infrastructure Server (CIS)</w:t>
        </w:r>
        <w:r w:rsidR="001B5E34">
          <w:tab/>
        </w:r>
        <w:r w:rsidR="001B5E34">
          <w:fldChar w:fldCharType="begin"/>
        </w:r>
        <w:r w:rsidR="001B5E34">
          <w:instrText xml:space="preserve"> PAGEREF _Toc33707630 \h </w:instrText>
        </w:r>
        <w:r w:rsidR="001B5E34">
          <w:fldChar w:fldCharType="separate"/>
        </w:r>
        <w:r w:rsidR="001B5E34">
          <w:t>17</w:t>
        </w:r>
        <w:r w:rsidR="001B5E34">
          <w:fldChar w:fldCharType="end"/>
        </w:r>
      </w:hyperlink>
    </w:p>
    <w:p w:rsidR="001B5E34" w:rsidRDefault="00C2385B">
      <w:pPr>
        <w:pStyle w:val="TOC2"/>
        <w:rPr>
          <w:rFonts w:eastAsiaTheme="minorEastAsia"/>
          <w:smallCaps w:val="0"/>
          <w:sz w:val="22"/>
        </w:rPr>
      </w:pPr>
      <w:hyperlink w:anchor="_Toc33707631" w:history="1">
        <w:r w:rsidR="001B5E34" w:rsidRPr="00DB1333">
          <w:rPr>
            <w:rStyle w:val="Hyperlink"/>
          </w:rPr>
          <w:t>Forefront</w:t>
        </w:r>
        <w:r w:rsidR="001B5E34">
          <w:tab/>
        </w:r>
        <w:r w:rsidR="001B5E34">
          <w:fldChar w:fldCharType="begin"/>
        </w:r>
        <w:r w:rsidR="001B5E34">
          <w:instrText xml:space="preserve"> PAGEREF _Toc33707631 \h </w:instrText>
        </w:r>
        <w:r w:rsidR="001B5E34">
          <w:fldChar w:fldCharType="separate"/>
        </w:r>
        <w:r w:rsidR="001B5E34">
          <w:t>19</w:t>
        </w:r>
        <w:r w:rsidR="001B5E34">
          <w:fldChar w:fldCharType="end"/>
        </w:r>
      </w:hyperlink>
    </w:p>
    <w:p w:rsidR="001B5E34" w:rsidRDefault="00C2385B">
      <w:pPr>
        <w:pStyle w:val="TOC2"/>
        <w:rPr>
          <w:rFonts w:eastAsiaTheme="minorEastAsia"/>
          <w:smallCaps w:val="0"/>
          <w:sz w:val="22"/>
        </w:rPr>
      </w:pPr>
      <w:hyperlink w:anchor="_Toc33707632" w:history="1">
        <w:r w:rsidR="001B5E34" w:rsidRPr="00DB1333">
          <w:rPr>
            <w:rStyle w:val="Hyperlink"/>
          </w:rPr>
          <w:t>Microsoft Dynamics 365 (lokální)</w:t>
        </w:r>
        <w:r w:rsidR="001B5E34">
          <w:tab/>
        </w:r>
        <w:r w:rsidR="001B5E34">
          <w:fldChar w:fldCharType="begin"/>
        </w:r>
        <w:r w:rsidR="001B5E34">
          <w:instrText xml:space="preserve"> PAGEREF _Toc33707632 \h </w:instrText>
        </w:r>
        <w:r w:rsidR="001B5E34">
          <w:fldChar w:fldCharType="separate"/>
        </w:r>
        <w:r w:rsidR="001B5E34">
          <w:t>20</w:t>
        </w:r>
        <w:r w:rsidR="001B5E34">
          <w:fldChar w:fldCharType="end"/>
        </w:r>
      </w:hyperlink>
    </w:p>
    <w:p w:rsidR="001B5E34" w:rsidRDefault="00C2385B">
      <w:pPr>
        <w:pStyle w:val="TOC2"/>
        <w:rPr>
          <w:rFonts w:eastAsiaTheme="minorEastAsia"/>
          <w:smallCaps w:val="0"/>
          <w:sz w:val="22"/>
        </w:rPr>
      </w:pPr>
      <w:hyperlink w:anchor="_Toc33707633" w:history="1">
        <w:r w:rsidR="001B5E34" w:rsidRPr="00DB1333">
          <w:rPr>
            <w:rStyle w:val="Hyperlink"/>
          </w:rPr>
          <w:t>CAL na Microsoft Identity Manager</w:t>
        </w:r>
        <w:r w:rsidR="001B5E34">
          <w:tab/>
        </w:r>
        <w:r w:rsidR="001B5E34">
          <w:fldChar w:fldCharType="begin"/>
        </w:r>
        <w:r w:rsidR="001B5E34">
          <w:instrText xml:space="preserve"> PAGEREF _Toc33707633 \h </w:instrText>
        </w:r>
        <w:r w:rsidR="001B5E34">
          <w:fldChar w:fldCharType="separate"/>
        </w:r>
        <w:r w:rsidR="001B5E34">
          <w:t>22</w:t>
        </w:r>
        <w:r w:rsidR="001B5E34">
          <w:fldChar w:fldCharType="end"/>
        </w:r>
      </w:hyperlink>
    </w:p>
    <w:p w:rsidR="001B5E34" w:rsidRDefault="00C2385B">
      <w:pPr>
        <w:pStyle w:val="TOC2"/>
        <w:rPr>
          <w:rFonts w:eastAsiaTheme="minorEastAsia"/>
          <w:smallCaps w:val="0"/>
          <w:sz w:val="22"/>
        </w:rPr>
      </w:pPr>
      <w:hyperlink w:anchor="_Toc33707634" w:history="1">
        <w:r w:rsidR="001B5E34" w:rsidRPr="00DB1333">
          <w:rPr>
            <w:rStyle w:val="Hyperlink"/>
          </w:rPr>
          <w:t>Aplikace služeb Office</w:t>
        </w:r>
        <w:r w:rsidR="001B5E34">
          <w:tab/>
        </w:r>
        <w:r w:rsidR="001B5E34">
          <w:fldChar w:fldCharType="begin"/>
        </w:r>
        <w:r w:rsidR="001B5E34">
          <w:instrText xml:space="preserve"> PAGEREF _Toc33707634 \h </w:instrText>
        </w:r>
        <w:r w:rsidR="001B5E34">
          <w:fldChar w:fldCharType="separate"/>
        </w:r>
        <w:r w:rsidR="001B5E34">
          <w:t>23</w:t>
        </w:r>
        <w:r w:rsidR="001B5E34">
          <w:fldChar w:fldCharType="end"/>
        </w:r>
      </w:hyperlink>
    </w:p>
    <w:p w:rsidR="001B5E34" w:rsidRDefault="00C2385B">
      <w:pPr>
        <w:pStyle w:val="TOC3"/>
        <w:rPr>
          <w:rFonts w:eastAsiaTheme="minorEastAsia"/>
          <w:smallCaps w:val="0"/>
          <w:sz w:val="22"/>
        </w:rPr>
      </w:pPr>
      <w:hyperlink w:anchor="_Toc33707635" w:history="1">
        <w:r w:rsidR="001B5E34" w:rsidRPr="00DB1333">
          <w:rPr>
            <w:rStyle w:val="Hyperlink"/>
          </w:rPr>
          <w:t>Aplikace Office pro stolní počítače</w:t>
        </w:r>
        <w:r w:rsidR="001B5E34">
          <w:tab/>
        </w:r>
        <w:r w:rsidR="001B5E34">
          <w:fldChar w:fldCharType="begin"/>
        </w:r>
        <w:r w:rsidR="001B5E34">
          <w:instrText xml:space="preserve"> PAGEREF _Toc33707635 \h </w:instrText>
        </w:r>
        <w:r w:rsidR="001B5E34">
          <w:fldChar w:fldCharType="separate"/>
        </w:r>
        <w:r w:rsidR="001B5E34">
          <w:t>23</w:t>
        </w:r>
        <w:r w:rsidR="001B5E34">
          <w:fldChar w:fldCharType="end"/>
        </w:r>
      </w:hyperlink>
    </w:p>
    <w:p w:rsidR="001B5E34" w:rsidRDefault="00C2385B">
      <w:pPr>
        <w:pStyle w:val="TOC3"/>
        <w:rPr>
          <w:rFonts w:eastAsiaTheme="minorEastAsia"/>
          <w:smallCaps w:val="0"/>
          <w:sz w:val="22"/>
        </w:rPr>
      </w:pPr>
      <w:hyperlink w:anchor="_Toc33707636" w:history="1">
        <w:r w:rsidR="001B5E34" w:rsidRPr="00DB1333">
          <w:rPr>
            <w:rStyle w:val="Hyperlink"/>
          </w:rPr>
          <w:t>Office for Mac</w:t>
        </w:r>
        <w:r w:rsidR="001B5E34">
          <w:tab/>
        </w:r>
        <w:r w:rsidR="001B5E34">
          <w:fldChar w:fldCharType="begin"/>
        </w:r>
        <w:r w:rsidR="001B5E34">
          <w:instrText xml:space="preserve"> PAGEREF _Toc33707636 \h </w:instrText>
        </w:r>
        <w:r w:rsidR="001B5E34">
          <w:fldChar w:fldCharType="separate"/>
        </w:r>
        <w:r w:rsidR="001B5E34">
          <w:t>24</w:t>
        </w:r>
        <w:r w:rsidR="001B5E34">
          <w:fldChar w:fldCharType="end"/>
        </w:r>
      </w:hyperlink>
    </w:p>
    <w:p w:rsidR="001B5E34" w:rsidRDefault="00C2385B">
      <w:pPr>
        <w:pStyle w:val="TOC2"/>
        <w:rPr>
          <w:rFonts w:eastAsiaTheme="minorEastAsia"/>
          <w:smallCaps w:val="0"/>
          <w:sz w:val="22"/>
        </w:rPr>
      </w:pPr>
      <w:hyperlink w:anchor="_Toc33707637" w:history="1">
        <w:r w:rsidR="001B5E34" w:rsidRPr="00DB1333">
          <w:rPr>
            <w:rStyle w:val="Hyperlink"/>
          </w:rPr>
          <w:t>Servery služeb Office</w:t>
        </w:r>
        <w:r w:rsidR="001B5E34">
          <w:tab/>
        </w:r>
        <w:r w:rsidR="001B5E34">
          <w:fldChar w:fldCharType="begin"/>
        </w:r>
        <w:r w:rsidR="001B5E34">
          <w:instrText xml:space="preserve"> PAGEREF _Toc33707637 \h </w:instrText>
        </w:r>
        <w:r w:rsidR="001B5E34">
          <w:fldChar w:fldCharType="separate"/>
        </w:r>
        <w:r w:rsidR="001B5E34">
          <w:t>25</w:t>
        </w:r>
        <w:r w:rsidR="001B5E34">
          <w:fldChar w:fldCharType="end"/>
        </w:r>
      </w:hyperlink>
    </w:p>
    <w:p w:rsidR="001B5E34" w:rsidRDefault="00C2385B">
      <w:pPr>
        <w:pStyle w:val="TOC3"/>
        <w:rPr>
          <w:rFonts w:eastAsiaTheme="minorEastAsia"/>
          <w:smallCaps w:val="0"/>
          <w:sz w:val="22"/>
        </w:rPr>
      </w:pPr>
      <w:hyperlink w:anchor="_Toc33707638" w:history="1">
        <w:r w:rsidR="001B5E34" w:rsidRPr="00DB1333">
          <w:rPr>
            <w:rStyle w:val="Hyperlink"/>
          </w:rPr>
          <w:t>Exchange Server</w:t>
        </w:r>
        <w:r w:rsidR="001B5E34">
          <w:tab/>
        </w:r>
        <w:r w:rsidR="001B5E34">
          <w:fldChar w:fldCharType="begin"/>
        </w:r>
        <w:r w:rsidR="001B5E34">
          <w:instrText xml:space="preserve"> PAGEREF _Toc33707638 \h </w:instrText>
        </w:r>
        <w:r w:rsidR="001B5E34">
          <w:fldChar w:fldCharType="separate"/>
        </w:r>
        <w:r w:rsidR="001B5E34">
          <w:t>25</w:t>
        </w:r>
        <w:r w:rsidR="001B5E34">
          <w:fldChar w:fldCharType="end"/>
        </w:r>
      </w:hyperlink>
    </w:p>
    <w:p w:rsidR="001B5E34" w:rsidRDefault="00C2385B">
      <w:pPr>
        <w:pStyle w:val="TOC3"/>
        <w:rPr>
          <w:rFonts w:eastAsiaTheme="minorEastAsia"/>
          <w:smallCaps w:val="0"/>
          <w:sz w:val="22"/>
        </w:rPr>
      </w:pPr>
      <w:hyperlink w:anchor="_Toc33707639" w:history="1">
        <w:r w:rsidR="001B5E34" w:rsidRPr="00DB1333">
          <w:rPr>
            <w:rStyle w:val="Hyperlink"/>
          </w:rPr>
          <w:t>Project Server</w:t>
        </w:r>
        <w:r w:rsidR="001B5E34">
          <w:tab/>
        </w:r>
        <w:r w:rsidR="001B5E34">
          <w:fldChar w:fldCharType="begin"/>
        </w:r>
        <w:r w:rsidR="001B5E34">
          <w:instrText xml:space="preserve"> PAGEREF _Toc33707639 \h </w:instrText>
        </w:r>
        <w:r w:rsidR="001B5E34">
          <w:fldChar w:fldCharType="separate"/>
        </w:r>
        <w:r w:rsidR="001B5E34">
          <w:t>26</w:t>
        </w:r>
        <w:r w:rsidR="001B5E34">
          <w:fldChar w:fldCharType="end"/>
        </w:r>
      </w:hyperlink>
    </w:p>
    <w:p w:rsidR="001B5E34" w:rsidRDefault="00C2385B">
      <w:pPr>
        <w:pStyle w:val="TOC3"/>
        <w:rPr>
          <w:rFonts w:eastAsiaTheme="minorEastAsia"/>
          <w:smallCaps w:val="0"/>
          <w:sz w:val="22"/>
        </w:rPr>
      </w:pPr>
      <w:hyperlink w:anchor="_Toc33707640" w:history="1">
        <w:r w:rsidR="001B5E34" w:rsidRPr="00DB1333">
          <w:rPr>
            <w:rStyle w:val="Hyperlink"/>
          </w:rPr>
          <w:t>SharePoint Server</w:t>
        </w:r>
        <w:r w:rsidR="001B5E34">
          <w:tab/>
        </w:r>
        <w:r w:rsidR="001B5E34">
          <w:fldChar w:fldCharType="begin"/>
        </w:r>
        <w:r w:rsidR="001B5E34">
          <w:instrText xml:space="preserve"> PAGEREF _Toc33707640 \h </w:instrText>
        </w:r>
        <w:r w:rsidR="001B5E34">
          <w:fldChar w:fldCharType="separate"/>
        </w:r>
        <w:r w:rsidR="001B5E34">
          <w:t>27</w:t>
        </w:r>
        <w:r w:rsidR="001B5E34">
          <w:fldChar w:fldCharType="end"/>
        </w:r>
      </w:hyperlink>
    </w:p>
    <w:p w:rsidR="001B5E34" w:rsidRDefault="00C2385B">
      <w:pPr>
        <w:pStyle w:val="TOC3"/>
        <w:rPr>
          <w:rFonts w:eastAsiaTheme="minorEastAsia"/>
          <w:smallCaps w:val="0"/>
          <w:sz w:val="22"/>
        </w:rPr>
      </w:pPr>
      <w:hyperlink w:anchor="_Toc33707641" w:history="1">
        <w:r w:rsidR="001B5E34" w:rsidRPr="00DB1333">
          <w:rPr>
            <w:rStyle w:val="Hyperlink"/>
          </w:rPr>
          <w:t>Skype for Business Server</w:t>
        </w:r>
        <w:r w:rsidR="001B5E34">
          <w:tab/>
        </w:r>
        <w:r w:rsidR="001B5E34">
          <w:fldChar w:fldCharType="begin"/>
        </w:r>
        <w:r w:rsidR="001B5E34">
          <w:instrText xml:space="preserve"> PAGEREF _Toc33707641 \h </w:instrText>
        </w:r>
        <w:r w:rsidR="001B5E34">
          <w:fldChar w:fldCharType="separate"/>
        </w:r>
        <w:r w:rsidR="001B5E34">
          <w:t>28</w:t>
        </w:r>
        <w:r w:rsidR="001B5E34">
          <w:fldChar w:fldCharType="end"/>
        </w:r>
      </w:hyperlink>
    </w:p>
    <w:p w:rsidR="001B5E34" w:rsidRDefault="00C2385B">
      <w:pPr>
        <w:pStyle w:val="TOC2"/>
        <w:rPr>
          <w:rFonts w:eastAsiaTheme="minorEastAsia"/>
          <w:smallCaps w:val="0"/>
          <w:sz w:val="22"/>
        </w:rPr>
      </w:pPr>
      <w:hyperlink w:anchor="_Toc33707642" w:history="1">
        <w:r w:rsidR="001B5E34" w:rsidRPr="00DB1333">
          <w:rPr>
            <w:rStyle w:val="Hyperlink"/>
          </w:rPr>
          <w:t>SQL Server</w:t>
        </w:r>
        <w:r w:rsidR="001B5E34">
          <w:tab/>
        </w:r>
        <w:r w:rsidR="001B5E34">
          <w:fldChar w:fldCharType="begin"/>
        </w:r>
        <w:r w:rsidR="001B5E34">
          <w:instrText xml:space="preserve"> PAGEREF _Toc33707642 \h </w:instrText>
        </w:r>
        <w:r w:rsidR="001B5E34">
          <w:fldChar w:fldCharType="separate"/>
        </w:r>
        <w:r w:rsidR="001B5E34">
          <w:t>29</w:t>
        </w:r>
        <w:r w:rsidR="001B5E34">
          <w:fldChar w:fldCharType="end"/>
        </w:r>
      </w:hyperlink>
    </w:p>
    <w:p w:rsidR="001B5E34" w:rsidRDefault="00C2385B">
      <w:pPr>
        <w:pStyle w:val="TOC2"/>
        <w:rPr>
          <w:rFonts w:eastAsiaTheme="minorEastAsia"/>
          <w:smallCaps w:val="0"/>
          <w:sz w:val="22"/>
        </w:rPr>
      </w:pPr>
      <w:hyperlink w:anchor="_Toc33707643" w:history="1">
        <w:r w:rsidR="001B5E34" w:rsidRPr="00DB1333">
          <w:rPr>
            <w:rStyle w:val="Hyperlink"/>
          </w:rPr>
          <w:t>System Center</w:t>
        </w:r>
        <w:r w:rsidR="001B5E34">
          <w:tab/>
        </w:r>
        <w:r w:rsidR="001B5E34">
          <w:fldChar w:fldCharType="begin"/>
        </w:r>
        <w:r w:rsidR="001B5E34">
          <w:instrText xml:space="preserve"> PAGEREF _Toc33707643 \h </w:instrText>
        </w:r>
        <w:r w:rsidR="001B5E34">
          <w:fldChar w:fldCharType="separate"/>
        </w:r>
        <w:r w:rsidR="001B5E34">
          <w:t>32</w:t>
        </w:r>
        <w:r w:rsidR="001B5E34">
          <w:fldChar w:fldCharType="end"/>
        </w:r>
      </w:hyperlink>
    </w:p>
    <w:p w:rsidR="001B5E34" w:rsidRDefault="00C2385B">
      <w:pPr>
        <w:pStyle w:val="TOC3"/>
        <w:rPr>
          <w:rFonts w:eastAsiaTheme="minorEastAsia"/>
          <w:smallCaps w:val="0"/>
          <w:sz w:val="22"/>
        </w:rPr>
      </w:pPr>
      <w:hyperlink w:anchor="_Toc33707644" w:history="1">
        <w:r w:rsidR="001B5E34" w:rsidRPr="00DB1333">
          <w:rPr>
            <w:rStyle w:val="Hyperlink"/>
          </w:rPr>
          <w:t>System Center Server</w:t>
        </w:r>
        <w:r w:rsidR="001B5E34">
          <w:tab/>
        </w:r>
        <w:r w:rsidR="001B5E34">
          <w:fldChar w:fldCharType="begin"/>
        </w:r>
        <w:r w:rsidR="001B5E34">
          <w:instrText xml:space="preserve"> PAGEREF _Toc33707644 \h </w:instrText>
        </w:r>
        <w:r w:rsidR="001B5E34">
          <w:fldChar w:fldCharType="separate"/>
        </w:r>
        <w:r w:rsidR="001B5E34">
          <w:t>32</w:t>
        </w:r>
        <w:r w:rsidR="001B5E34">
          <w:fldChar w:fldCharType="end"/>
        </w:r>
      </w:hyperlink>
    </w:p>
    <w:p w:rsidR="001B5E34" w:rsidRDefault="00C2385B">
      <w:pPr>
        <w:pStyle w:val="TOC3"/>
        <w:rPr>
          <w:rFonts w:eastAsiaTheme="minorEastAsia"/>
          <w:smallCaps w:val="0"/>
          <w:sz w:val="22"/>
        </w:rPr>
      </w:pPr>
      <w:hyperlink w:anchor="_Toc33707645" w:history="1">
        <w:r w:rsidR="001B5E34" w:rsidRPr="00DB1333">
          <w:rPr>
            <w:rStyle w:val="Hyperlink"/>
          </w:rPr>
          <w:t>System Center Configuration Manager</w:t>
        </w:r>
        <w:r w:rsidR="001B5E34">
          <w:tab/>
        </w:r>
        <w:r w:rsidR="001B5E34">
          <w:fldChar w:fldCharType="begin"/>
        </w:r>
        <w:r w:rsidR="001B5E34">
          <w:instrText xml:space="preserve"> PAGEREF _Toc33707645 \h </w:instrText>
        </w:r>
        <w:r w:rsidR="001B5E34">
          <w:fldChar w:fldCharType="separate"/>
        </w:r>
        <w:r w:rsidR="001B5E34">
          <w:t>33</w:t>
        </w:r>
        <w:r w:rsidR="001B5E34">
          <w:fldChar w:fldCharType="end"/>
        </w:r>
      </w:hyperlink>
    </w:p>
    <w:p w:rsidR="001B5E34" w:rsidRDefault="00C2385B">
      <w:pPr>
        <w:pStyle w:val="TOC3"/>
        <w:rPr>
          <w:rFonts w:eastAsiaTheme="minorEastAsia"/>
          <w:smallCaps w:val="0"/>
          <w:sz w:val="22"/>
        </w:rPr>
      </w:pPr>
      <w:hyperlink w:anchor="_Toc33707646" w:history="1">
        <w:r w:rsidR="001B5E34" w:rsidRPr="00DB1333">
          <w:rPr>
            <w:rStyle w:val="Hyperlink"/>
          </w:rPr>
          <w:t>System Center Data Protection Manager</w:t>
        </w:r>
        <w:r w:rsidR="001B5E34">
          <w:tab/>
        </w:r>
        <w:r w:rsidR="001B5E34">
          <w:fldChar w:fldCharType="begin"/>
        </w:r>
        <w:r w:rsidR="001B5E34">
          <w:instrText xml:space="preserve"> PAGEREF _Toc33707646 \h </w:instrText>
        </w:r>
        <w:r w:rsidR="001B5E34">
          <w:fldChar w:fldCharType="separate"/>
        </w:r>
        <w:r w:rsidR="001B5E34">
          <w:t>34</w:t>
        </w:r>
        <w:r w:rsidR="001B5E34">
          <w:fldChar w:fldCharType="end"/>
        </w:r>
      </w:hyperlink>
    </w:p>
    <w:p w:rsidR="001B5E34" w:rsidRDefault="00C2385B">
      <w:pPr>
        <w:pStyle w:val="TOC3"/>
        <w:rPr>
          <w:rFonts w:eastAsiaTheme="minorEastAsia"/>
          <w:smallCaps w:val="0"/>
          <w:sz w:val="22"/>
        </w:rPr>
      </w:pPr>
      <w:hyperlink w:anchor="_Toc33707647" w:history="1">
        <w:r w:rsidR="001B5E34" w:rsidRPr="00DB1333">
          <w:rPr>
            <w:rStyle w:val="Hyperlink"/>
          </w:rPr>
          <w:t>System Center Endpoint Protection</w:t>
        </w:r>
        <w:r w:rsidR="001B5E34">
          <w:tab/>
        </w:r>
        <w:r w:rsidR="001B5E34">
          <w:fldChar w:fldCharType="begin"/>
        </w:r>
        <w:r w:rsidR="001B5E34">
          <w:instrText xml:space="preserve"> PAGEREF _Toc33707647 \h </w:instrText>
        </w:r>
        <w:r w:rsidR="001B5E34">
          <w:fldChar w:fldCharType="separate"/>
        </w:r>
        <w:r w:rsidR="001B5E34">
          <w:t>35</w:t>
        </w:r>
        <w:r w:rsidR="001B5E34">
          <w:fldChar w:fldCharType="end"/>
        </w:r>
      </w:hyperlink>
    </w:p>
    <w:p w:rsidR="001B5E34" w:rsidRDefault="00C2385B">
      <w:pPr>
        <w:pStyle w:val="TOC3"/>
        <w:rPr>
          <w:rFonts w:eastAsiaTheme="minorEastAsia"/>
          <w:smallCaps w:val="0"/>
          <w:sz w:val="22"/>
        </w:rPr>
      </w:pPr>
      <w:hyperlink w:anchor="_Toc33707648" w:history="1">
        <w:r w:rsidR="001B5E34" w:rsidRPr="00DB1333">
          <w:rPr>
            <w:rStyle w:val="Hyperlink"/>
          </w:rPr>
          <w:t>System Center Operations Manager</w:t>
        </w:r>
        <w:r w:rsidR="001B5E34">
          <w:tab/>
        </w:r>
        <w:r w:rsidR="001B5E34">
          <w:fldChar w:fldCharType="begin"/>
        </w:r>
        <w:r w:rsidR="001B5E34">
          <w:instrText xml:space="preserve"> PAGEREF _Toc33707648 \h </w:instrText>
        </w:r>
        <w:r w:rsidR="001B5E34">
          <w:fldChar w:fldCharType="separate"/>
        </w:r>
        <w:r w:rsidR="001B5E34">
          <w:t>36</w:t>
        </w:r>
        <w:r w:rsidR="001B5E34">
          <w:fldChar w:fldCharType="end"/>
        </w:r>
      </w:hyperlink>
    </w:p>
    <w:p w:rsidR="001B5E34" w:rsidRDefault="00C2385B">
      <w:pPr>
        <w:pStyle w:val="TOC3"/>
        <w:rPr>
          <w:rFonts w:eastAsiaTheme="minorEastAsia"/>
          <w:smallCaps w:val="0"/>
          <w:sz w:val="22"/>
        </w:rPr>
      </w:pPr>
      <w:hyperlink w:anchor="_Toc33707649" w:history="1">
        <w:r w:rsidR="001B5E34" w:rsidRPr="00DB1333">
          <w:rPr>
            <w:rStyle w:val="Hyperlink"/>
          </w:rPr>
          <w:t>System Center Orchestrator</w:t>
        </w:r>
        <w:r w:rsidR="001B5E34">
          <w:tab/>
        </w:r>
        <w:r w:rsidR="001B5E34">
          <w:fldChar w:fldCharType="begin"/>
        </w:r>
        <w:r w:rsidR="001B5E34">
          <w:instrText xml:space="preserve"> PAGEREF _Toc33707649 \h </w:instrText>
        </w:r>
        <w:r w:rsidR="001B5E34">
          <w:fldChar w:fldCharType="separate"/>
        </w:r>
        <w:r w:rsidR="001B5E34">
          <w:t>37</w:t>
        </w:r>
        <w:r w:rsidR="001B5E34">
          <w:fldChar w:fldCharType="end"/>
        </w:r>
      </w:hyperlink>
    </w:p>
    <w:p w:rsidR="001B5E34" w:rsidRDefault="00C2385B">
      <w:pPr>
        <w:pStyle w:val="TOC3"/>
        <w:rPr>
          <w:rFonts w:eastAsiaTheme="minorEastAsia"/>
          <w:smallCaps w:val="0"/>
          <w:sz w:val="22"/>
        </w:rPr>
      </w:pPr>
      <w:hyperlink w:anchor="_Toc33707650" w:history="1">
        <w:r w:rsidR="001B5E34" w:rsidRPr="00DB1333">
          <w:rPr>
            <w:rStyle w:val="Hyperlink"/>
          </w:rPr>
          <w:t>System Center Service Manager</w:t>
        </w:r>
        <w:r w:rsidR="001B5E34">
          <w:tab/>
        </w:r>
        <w:r w:rsidR="001B5E34">
          <w:fldChar w:fldCharType="begin"/>
        </w:r>
        <w:r w:rsidR="001B5E34">
          <w:instrText xml:space="preserve"> PAGEREF _Toc33707650 \h </w:instrText>
        </w:r>
        <w:r w:rsidR="001B5E34">
          <w:fldChar w:fldCharType="separate"/>
        </w:r>
        <w:r w:rsidR="001B5E34">
          <w:t>38</w:t>
        </w:r>
        <w:r w:rsidR="001B5E34">
          <w:fldChar w:fldCharType="end"/>
        </w:r>
      </w:hyperlink>
    </w:p>
    <w:p w:rsidR="001B5E34" w:rsidRDefault="00C2385B">
      <w:pPr>
        <w:pStyle w:val="TOC2"/>
        <w:rPr>
          <w:rFonts w:eastAsiaTheme="minorEastAsia"/>
          <w:smallCaps w:val="0"/>
          <w:sz w:val="22"/>
        </w:rPr>
      </w:pPr>
      <w:hyperlink w:anchor="_Toc33707651" w:history="1">
        <w:r w:rsidR="001B5E34" w:rsidRPr="00DB1333">
          <w:rPr>
            <w:rStyle w:val="Hyperlink"/>
          </w:rPr>
          <w:t>Sada Virtual Desktop Infrastructure (VDI)</w:t>
        </w:r>
        <w:r w:rsidR="001B5E34">
          <w:tab/>
        </w:r>
        <w:r w:rsidR="001B5E34">
          <w:fldChar w:fldCharType="begin"/>
        </w:r>
        <w:r w:rsidR="001B5E34">
          <w:instrText xml:space="preserve"> PAGEREF _Toc33707651 \h </w:instrText>
        </w:r>
        <w:r w:rsidR="001B5E34">
          <w:fldChar w:fldCharType="separate"/>
        </w:r>
        <w:r w:rsidR="001B5E34">
          <w:t>39</w:t>
        </w:r>
        <w:r w:rsidR="001B5E34">
          <w:fldChar w:fldCharType="end"/>
        </w:r>
      </w:hyperlink>
    </w:p>
    <w:p w:rsidR="001B5E34" w:rsidRDefault="00C2385B">
      <w:pPr>
        <w:pStyle w:val="TOC2"/>
        <w:rPr>
          <w:rFonts w:eastAsiaTheme="minorEastAsia"/>
          <w:smallCaps w:val="0"/>
          <w:sz w:val="22"/>
        </w:rPr>
      </w:pPr>
      <w:hyperlink w:anchor="_Toc33707652" w:history="1">
        <w:r w:rsidR="001B5E34" w:rsidRPr="00DB1333">
          <w:rPr>
            <w:rStyle w:val="Hyperlink"/>
          </w:rPr>
          <w:t>Visual Studio</w:t>
        </w:r>
        <w:r w:rsidR="001B5E34">
          <w:tab/>
        </w:r>
        <w:r w:rsidR="001B5E34">
          <w:fldChar w:fldCharType="begin"/>
        </w:r>
        <w:r w:rsidR="001B5E34">
          <w:instrText xml:space="preserve"> PAGEREF _Toc33707652 \h </w:instrText>
        </w:r>
        <w:r w:rsidR="001B5E34">
          <w:fldChar w:fldCharType="separate"/>
        </w:r>
        <w:r w:rsidR="001B5E34">
          <w:t>39</w:t>
        </w:r>
        <w:r w:rsidR="001B5E34">
          <w:fldChar w:fldCharType="end"/>
        </w:r>
      </w:hyperlink>
    </w:p>
    <w:p w:rsidR="001B5E34" w:rsidRDefault="00C2385B">
      <w:pPr>
        <w:pStyle w:val="TOC3"/>
        <w:rPr>
          <w:rFonts w:eastAsiaTheme="minorEastAsia"/>
          <w:smallCaps w:val="0"/>
          <w:sz w:val="22"/>
        </w:rPr>
      </w:pPr>
      <w:hyperlink w:anchor="_Toc33707653" w:history="1">
        <w:r w:rsidR="001B5E34" w:rsidRPr="00DB1333">
          <w:rPr>
            <w:rStyle w:val="Hyperlink"/>
          </w:rPr>
          <w:t>Visual Studio</w:t>
        </w:r>
        <w:r w:rsidR="001B5E34">
          <w:tab/>
        </w:r>
        <w:r w:rsidR="001B5E34">
          <w:fldChar w:fldCharType="begin"/>
        </w:r>
        <w:r w:rsidR="001B5E34">
          <w:instrText xml:space="preserve"> PAGEREF _Toc33707653 \h </w:instrText>
        </w:r>
        <w:r w:rsidR="001B5E34">
          <w:fldChar w:fldCharType="separate"/>
        </w:r>
        <w:r w:rsidR="001B5E34">
          <w:t>39</w:t>
        </w:r>
        <w:r w:rsidR="001B5E34">
          <w:fldChar w:fldCharType="end"/>
        </w:r>
      </w:hyperlink>
    </w:p>
    <w:p w:rsidR="001B5E34" w:rsidRDefault="00C2385B">
      <w:pPr>
        <w:pStyle w:val="TOC3"/>
        <w:rPr>
          <w:rFonts w:eastAsiaTheme="minorEastAsia"/>
          <w:smallCaps w:val="0"/>
          <w:sz w:val="22"/>
        </w:rPr>
      </w:pPr>
      <w:hyperlink w:anchor="_Toc33707654" w:history="1">
        <w:r w:rsidR="001B5E34" w:rsidRPr="00DB1333">
          <w:rPr>
            <w:rStyle w:val="Hyperlink"/>
          </w:rPr>
          <w:t>Azure DevOps Server</w:t>
        </w:r>
        <w:r w:rsidR="001B5E34">
          <w:tab/>
        </w:r>
        <w:r w:rsidR="001B5E34">
          <w:fldChar w:fldCharType="begin"/>
        </w:r>
        <w:r w:rsidR="001B5E34">
          <w:instrText xml:space="preserve"> PAGEREF _Toc33707654 \h </w:instrText>
        </w:r>
        <w:r w:rsidR="001B5E34">
          <w:fldChar w:fldCharType="separate"/>
        </w:r>
        <w:r w:rsidR="001B5E34">
          <w:t>41</w:t>
        </w:r>
        <w:r w:rsidR="001B5E34">
          <w:fldChar w:fldCharType="end"/>
        </w:r>
      </w:hyperlink>
    </w:p>
    <w:p w:rsidR="001B5E34" w:rsidRDefault="00C2385B">
      <w:pPr>
        <w:pStyle w:val="TOC2"/>
        <w:rPr>
          <w:rFonts w:eastAsiaTheme="minorEastAsia"/>
          <w:smallCaps w:val="0"/>
          <w:sz w:val="22"/>
        </w:rPr>
      </w:pPr>
      <w:hyperlink w:anchor="_Toc33707655" w:history="1">
        <w:r w:rsidR="001B5E34" w:rsidRPr="00DB1333">
          <w:rPr>
            <w:rStyle w:val="Hyperlink"/>
          </w:rPr>
          <w:t>Windows</w:t>
        </w:r>
        <w:r w:rsidR="001B5E34">
          <w:tab/>
        </w:r>
        <w:r w:rsidR="001B5E34">
          <w:fldChar w:fldCharType="begin"/>
        </w:r>
        <w:r w:rsidR="001B5E34">
          <w:instrText xml:space="preserve"> PAGEREF _Toc33707655 \h </w:instrText>
        </w:r>
        <w:r w:rsidR="001B5E34">
          <w:fldChar w:fldCharType="separate"/>
        </w:r>
        <w:r w:rsidR="001B5E34">
          <w:t>42</w:t>
        </w:r>
        <w:r w:rsidR="001B5E34">
          <w:fldChar w:fldCharType="end"/>
        </w:r>
      </w:hyperlink>
    </w:p>
    <w:p w:rsidR="001B5E34" w:rsidRDefault="00C2385B">
      <w:pPr>
        <w:pStyle w:val="TOC3"/>
        <w:rPr>
          <w:rFonts w:eastAsiaTheme="minorEastAsia"/>
          <w:smallCaps w:val="0"/>
          <w:sz w:val="22"/>
        </w:rPr>
      </w:pPr>
      <w:hyperlink w:anchor="_Toc33707656" w:history="1">
        <w:r w:rsidR="001B5E34" w:rsidRPr="00DB1333">
          <w:rPr>
            <w:rStyle w:val="Hyperlink"/>
          </w:rPr>
          <w:t>Počítačový operační systém Windows</w:t>
        </w:r>
        <w:r w:rsidR="001B5E34">
          <w:tab/>
        </w:r>
        <w:r w:rsidR="001B5E34">
          <w:fldChar w:fldCharType="begin"/>
        </w:r>
        <w:r w:rsidR="001B5E34">
          <w:instrText xml:space="preserve"> PAGEREF _Toc33707656 \h </w:instrText>
        </w:r>
        <w:r w:rsidR="001B5E34">
          <w:fldChar w:fldCharType="separate"/>
        </w:r>
        <w:r w:rsidR="001B5E34">
          <w:t>42</w:t>
        </w:r>
        <w:r w:rsidR="001B5E34">
          <w:fldChar w:fldCharType="end"/>
        </w:r>
      </w:hyperlink>
    </w:p>
    <w:p w:rsidR="001B5E34" w:rsidRDefault="00C2385B">
      <w:pPr>
        <w:pStyle w:val="TOC2"/>
        <w:rPr>
          <w:rFonts w:eastAsiaTheme="minorEastAsia"/>
          <w:smallCaps w:val="0"/>
          <w:sz w:val="22"/>
        </w:rPr>
      </w:pPr>
      <w:hyperlink w:anchor="_Toc33707657" w:history="1">
        <w:r w:rsidR="001B5E34" w:rsidRPr="00DB1333">
          <w:rPr>
            <w:rStyle w:val="Hyperlink"/>
          </w:rPr>
          <w:t>Windows Server</w:t>
        </w:r>
        <w:r w:rsidR="001B5E34">
          <w:tab/>
        </w:r>
        <w:r w:rsidR="001B5E34">
          <w:fldChar w:fldCharType="begin"/>
        </w:r>
        <w:r w:rsidR="001B5E34">
          <w:instrText xml:space="preserve"> PAGEREF _Toc33707657 \h </w:instrText>
        </w:r>
        <w:r w:rsidR="001B5E34">
          <w:fldChar w:fldCharType="separate"/>
        </w:r>
        <w:r w:rsidR="001B5E34">
          <w:t>49</w:t>
        </w:r>
        <w:r w:rsidR="001B5E34">
          <w:fldChar w:fldCharType="end"/>
        </w:r>
      </w:hyperlink>
    </w:p>
    <w:p w:rsidR="001B5E34" w:rsidRDefault="00C2385B">
      <w:pPr>
        <w:pStyle w:val="TOC3"/>
        <w:rPr>
          <w:rFonts w:eastAsiaTheme="minorEastAsia"/>
          <w:smallCaps w:val="0"/>
          <w:sz w:val="22"/>
        </w:rPr>
      </w:pPr>
      <w:hyperlink w:anchor="_Toc33707658" w:history="1">
        <w:r w:rsidR="001B5E34" w:rsidRPr="00DB1333">
          <w:rPr>
            <w:rStyle w:val="Hyperlink"/>
          </w:rPr>
          <w:t>Windows MultiPoint Server</w:t>
        </w:r>
        <w:r w:rsidR="001B5E34">
          <w:tab/>
        </w:r>
        <w:r w:rsidR="001B5E34">
          <w:fldChar w:fldCharType="begin"/>
        </w:r>
        <w:r w:rsidR="001B5E34">
          <w:instrText xml:space="preserve"> PAGEREF _Toc33707658 \h </w:instrText>
        </w:r>
        <w:r w:rsidR="001B5E34">
          <w:fldChar w:fldCharType="separate"/>
        </w:r>
        <w:r w:rsidR="001B5E34">
          <w:t>49</w:t>
        </w:r>
        <w:r w:rsidR="001B5E34">
          <w:fldChar w:fldCharType="end"/>
        </w:r>
      </w:hyperlink>
    </w:p>
    <w:p w:rsidR="001B5E34" w:rsidRDefault="00C2385B">
      <w:pPr>
        <w:pStyle w:val="TOC3"/>
        <w:rPr>
          <w:rFonts w:eastAsiaTheme="minorEastAsia"/>
          <w:smallCaps w:val="0"/>
          <w:sz w:val="22"/>
        </w:rPr>
      </w:pPr>
      <w:hyperlink w:anchor="_Toc33707659" w:history="1">
        <w:r w:rsidR="001B5E34" w:rsidRPr="00DB1333">
          <w:rPr>
            <w:rStyle w:val="Hyperlink"/>
          </w:rPr>
          <w:t>Windows Server</w:t>
        </w:r>
        <w:r w:rsidR="001B5E34">
          <w:tab/>
        </w:r>
        <w:r w:rsidR="001B5E34">
          <w:fldChar w:fldCharType="begin"/>
        </w:r>
        <w:r w:rsidR="001B5E34">
          <w:instrText xml:space="preserve"> PAGEREF _Toc33707659 \h </w:instrText>
        </w:r>
        <w:r w:rsidR="001B5E34">
          <w:fldChar w:fldCharType="separate"/>
        </w:r>
        <w:r w:rsidR="001B5E34">
          <w:t>50</w:t>
        </w:r>
        <w:r w:rsidR="001B5E34">
          <w:fldChar w:fldCharType="end"/>
        </w:r>
      </w:hyperlink>
    </w:p>
    <w:p w:rsidR="001B5E34" w:rsidRDefault="00C2385B">
      <w:pPr>
        <w:pStyle w:val="TOC1"/>
        <w:rPr>
          <w:rFonts w:eastAsiaTheme="minorEastAsia"/>
          <w:b w:val="0"/>
          <w:caps w:val="0"/>
          <w:noProof/>
          <w:sz w:val="22"/>
          <w:szCs w:val="22"/>
        </w:rPr>
      </w:pPr>
      <w:hyperlink w:anchor="_Toc33707660" w:history="1">
        <w:r w:rsidR="001B5E34" w:rsidRPr="00DB1333">
          <w:rPr>
            <w:rStyle w:val="Hyperlink"/>
            <w:noProof/>
          </w:rPr>
          <w:t>Služby online</w:t>
        </w:r>
        <w:r w:rsidR="001B5E34">
          <w:rPr>
            <w:noProof/>
          </w:rPr>
          <w:tab/>
        </w:r>
        <w:r w:rsidR="001B5E34">
          <w:rPr>
            <w:noProof/>
          </w:rPr>
          <w:fldChar w:fldCharType="begin"/>
        </w:r>
        <w:r w:rsidR="001B5E34">
          <w:rPr>
            <w:noProof/>
          </w:rPr>
          <w:instrText xml:space="preserve"> PAGEREF _Toc33707660 \h </w:instrText>
        </w:r>
        <w:r w:rsidR="001B5E34">
          <w:rPr>
            <w:noProof/>
          </w:rPr>
        </w:r>
        <w:r w:rsidR="001B5E34">
          <w:rPr>
            <w:noProof/>
          </w:rPr>
          <w:fldChar w:fldCharType="separate"/>
        </w:r>
        <w:r w:rsidR="001B5E34">
          <w:rPr>
            <w:noProof/>
          </w:rPr>
          <w:t>54</w:t>
        </w:r>
        <w:r w:rsidR="001B5E34">
          <w:rPr>
            <w:noProof/>
          </w:rPr>
          <w:fldChar w:fldCharType="end"/>
        </w:r>
      </w:hyperlink>
    </w:p>
    <w:p w:rsidR="001B5E34" w:rsidRDefault="00C2385B">
      <w:pPr>
        <w:pStyle w:val="TOC2"/>
        <w:rPr>
          <w:rFonts w:eastAsiaTheme="minorEastAsia"/>
          <w:smallCaps w:val="0"/>
          <w:sz w:val="22"/>
        </w:rPr>
      </w:pPr>
      <w:hyperlink w:anchor="_Toc33707661" w:history="1">
        <w:r w:rsidR="001B5E34" w:rsidRPr="00DB1333">
          <w:rPr>
            <w:rStyle w:val="Hyperlink"/>
          </w:rPr>
          <w:t>Regionální dostupnost služeb online</w:t>
        </w:r>
        <w:r w:rsidR="001B5E34">
          <w:tab/>
        </w:r>
        <w:r w:rsidR="001B5E34">
          <w:fldChar w:fldCharType="begin"/>
        </w:r>
        <w:r w:rsidR="001B5E34">
          <w:instrText xml:space="preserve"> PAGEREF _Toc33707661 \h </w:instrText>
        </w:r>
        <w:r w:rsidR="001B5E34">
          <w:fldChar w:fldCharType="separate"/>
        </w:r>
        <w:r w:rsidR="001B5E34">
          <w:t>54</w:t>
        </w:r>
        <w:r w:rsidR="001B5E34">
          <w:fldChar w:fldCharType="end"/>
        </w:r>
      </w:hyperlink>
    </w:p>
    <w:p w:rsidR="001B5E34" w:rsidRDefault="00C2385B">
      <w:pPr>
        <w:pStyle w:val="TOC2"/>
        <w:rPr>
          <w:rFonts w:eastAsiaTheme="minorEastAsia"/>
          <w:smallCaps w:val="0"/>
          <w:sz w:val="22"/>
        </w:rPr>
      </w:pPr>
      <w:hyperlink w:anchor="_Toc33707662" w:history="1">
        <w:r w:rsidR="001B5E34" w:rsidRPr="00DB1333">
          <w:rPr>
            <w:rStyle w:val="Hyperlink"/>
          </w:rPr>
          <w:t>Pravidla pro nákup služeb online</w:t>
        </w:r>
        <w:r w:rsidR="001B5E34">
          <w:tab/>
        </w:r>
        <w:r w:rsidR="001B5E34">
          <w:fldChar w:fldCharType="begin"/>
        </w:r>
        <w:r w:rsidR="001B5E34">
          <w:instrText xml:space="preserve"> PAGEREF _Toc33707662 \h </w:instrText>
        </w:r>
        <w:r w:rsidR="001B5E34">
          <w:fldChar w:fldCharType="separate"/>
        </w:r>
        <w:r w:rsidR="001B5E34">
          <w:t>54</w:t>
        </w:r>
        <w:r w:rsidR="001B5E34">
          <w:fldChar w:fldCharType="end"/>
        </w:r>
      </w:hyperlink>
    </w:p>
    <w:p w:rsidR="001B5E34" w:rsidRDefault="00C2385B">
      <w:pPr>
        <w:pStyle w:val="TOC2"/>
        <w:rPr>
          <w:rFonts w:eastAsiaTheme="minorEastAsia"/>
          <w:smallCaps w:val="0"/>
          <w:sz w:val="22"/>
        </w:rPr>
      </w:pPr>
      <w:hyperlink w:anchor="_Toc33707663" w:history="1">
        <w:r w:rsidR="001B5E34" w:rsidRPr="00DB1333">
          <w:rPr>
            <w:rStyle w:val="Hyperlink"/>
          </w:rPr>
          <w:t>Prodloužení služeb online</w:t>
        </w:r>
        <w:r w:rsidR="001B5E34">
          <w:tab/>
        </w:r>
        <w:r w:rsidR="001B5E34">
          <w:fldChar w:fldCharType="begin"/>
        </w:r>
        <w:r w:rsidR="001B5E34">
          <w:instrText xml:space="preserve"> PAGEREF _Toc33707663 \h </w:instrText>
        </w:r>
        <w:r w:rsidR="001B5E34">
          <w:fldChar w:fldCharType="separate"/>
        </w:r>
        <w:r w:rsidR="001B5E34">
          <w:t>54</w:t>
        </w:r>
        <w:r w:rsidR="001B5E34">
          <w:fldChar w:fldCharType="end"/>
        </w:r>
      </w:hyperlink>
    </w:p>
    <w:p w:rsidR="001B5E34" w:rsidRDefault="00C2385B">
      <w:pPr>
        <w:pStyle w:val="TOC2"/>
        <w:rPr>
          <w:rFonts w:eastAsiaTheme="minorEastAsia"/>
          <w:smallCaps w:val="0"/>
          <w:sz w:val="22"/>
        </w:rPr>
      </w:pPr>
      <w:hyperlink w:anchor="_Toc33707664" w:history="1">
        <w:r w:rsidR="001B5E34" w:rsidRPr="00DB1333">
          <w:rPr>
            <w:rStyle w:val="Hyperlink"/>
          </w:rPr>
          <w:t>Služby Microsoft Azure</w:t>
        </w:r>
        <w:r w:rsidR="001B5E34">
          <w:tab/>
        </w:r>
        <w:r w:rsidR="001B5E34">
          <w:fldChar w:fldCharType="begin"/>
        </w:r>
        <w:r w:rsidR="001B5E34">
          <w:instrText xml:space="preserve"> PAGEREF _Toc33707664 \h </w:instrText>
        </w:r>
        <w:r w:rsidR="001B5E34">
          <w:fldChar w:fldCharType="separate"/>
        </w:r>
        <w:r w:rsidR="001B5E34">
          <w:t>54</w:t>
        </w:r>
        <w:r w:rsidR="001B5E34">
          <w:fldChar w:fldCharType="end"/>
        </w:r>
      </w:hyperlink>
    </w:p>
    <w:p w:rsidR="001B5E34" w:rsidRDefault="00C2385B">
      <w:pPr>
        <w:pStyle w:val="TOC3"/>
        <w:rPr>
          <w:rFonts w:eastAsiaTheme="minorEastAsia"/>
          <w:smallCaps w:val="0"/>
          <w:sz w:val="22"/>
        </w:rPr>
      </w:pPr>
      <w:hyperlink w:anchor="_Toc33707665" w:history="1">
        <w:r w:rsidR="001B5E34" w:rsidRPr="00DB1333">
          <w:rPr>
            <w:rStyle w:val="Hyperlink"/>
          </w:rPr>
          <w:t>Služby Microsoft Azure</w:t>
        </w:r>
        <w:r w:rsidR="001B5E34">
          <w:tab/>
        </w:r>
        <w:r w:rsidR="001B5E34">
          <w:fldChar w:fldCharType="begin"/>
        </w:r>
        <w:r w:rsidR="001B5E34">
          <w:instrText xml:space="preserve"> PAGEREF _Toc33707665 \h </w:instrText>
        </w:r>
        <w:r w:rsidR="001B5E34">
          <w:fldChar w:fldCharType="separate"/>
        </w:r>
        <w:r w:rsidR="001B5E34">
          <w:t>57</w:t>
        </w:r>
        <w:r w:rsidR="001B5E34">
          <w:fldChar w:fldCharType="end"/>
        </w:r>
      </w:hyperlink>
    </w:p>
    <w:p w:rsidR="001B5E34" w:rsidRDefault="00C2385B">
      <w:pPr>
        <w:pStyle w:val="TOC3"/>
        <w:rPr>
          <w:rFonts w:eastAsiaTheme="minorEastAsia"/>
          <w:smallCaps w:val="0"/>
          <w:sz w:val="22"/>
        </w:rPr>
      </w:pPr>
      <w:hyperlink w:anchor="_Toc33707666" w:history="1">
        <w:r w:rsidR="001B5E34" w:rsidRPr="00DB1333">
          <w:rPr>
            <w:rStyle w:val="Hyperlink"/>
          </w:rPr>
          <w:t>Microsoft Azure Infrastructure Plans</w:t>
        </w:r>
        <w:r w:rsidR="001B5E34">
          <w:tab/>
        </w:r>
        <w:r w:rsidR="001B5E34">
          <w:fldChar w:fldCharType="begin"/>
        </w:r>
        <w:r w:rsidR="001B5E34">
          <w:instrText xml:space="preserve"> PAGEREF _Toc33707666 \h </w:instrText>
        </w:r>
        <w:r w:rsidR="001B5E34">
          <w:fldChar w:fldCharType="separate"/>
        </w:r>
        <w:r w:rsidR="001B5E34">
          <w:t>58</w:t>
        </w:r>
        <w:r w:rsidR="001B5E34">
          <w:fldChar w:fldCharType="end"/>
        </w:r>
      </w:hyperlink>
    </w:p>
    <w:p w:rsidR="001B5E34" w:rsidRDefault="00C2385B">
      <w:pPr>
        <w:pStyle w:val="TOC3"/>
        <w:rPr>
          <w:rFonts w:eastAsiaTheme="minorEastAsia"/>
          <w:smallCaps w:val="0"/>
          <w:sz w:val="22"/>
        </w:rPr>
      </w:pPr>
      <w:hyperlink w:anchor="_Toc33707667" w:history="1">
        <w:r w:rsidR="001B5E34" w:rsidRPr="00DB1333">
          <w:rPr>
            <w:rStyle w:val="Hyperlink"/>
          </w:rPr>
          <w:t>Microsoft Azure Support Plans</w:t>
        </w:r>
        <w:r w:rsidR="001B5E34">
          <w:tab/>
        </w:r>
        <w:r w:rsidR="001B5E34">
          <w:fldChar w:fldCharType="begin"/>
        </w:r>
        <w:r w:rsidR="001B5E34">
          <w:instrText xml:space="preserve"> PAGEREF _Toc33707667 \h </w:instrText>
        </w:r>
        <w:r w:rsidR="001B5E34">
          <w:fldChar w:fldCharType="separate"/>
        </w:r>
        <w:r w:rsidR="001B5E34">
          <w:t>59</w:t>
        </w:r>
        <w:r w:rsidR="001B5E34">
          <w:fldChar w:fldCharType="end"/>
        </w:r>
      </w:hyperlink>
    </w:p>
    <w:p w:rsidR="001B5E34" w:rsidRDefault="00C2385B">
      <w:pPr>
        <w:pStyle w:val="TOC3"/>
        <w:rPr>
          <w:rFonts w:eastAsiaTheme="minorEastAsia"/>
          <w:smallCaps w:val="0"/>
          <w:sz w:val="22"/>
        </w:rPr>
      </w:pPr>
      <w:hyperlink w:anchor="_Toc33707668" w:history="1">
        <w:r w:rsidR="001B5E34" w:rsidRPr="00DB1333">
          <w:rPr>
            <w:rStyle w:val="Hyperlink"/>
          </w:rPr>
          <w:t>Microsoft Azure User Plans</w:t>
        </w:r>
        <w:r w:rsidR="001B5E34">
          <w:tab/>
        </w:r>
        <w:r w:rsidR="001B5E34">
          <w:fldChar w:fldCharType="begin"/>
        </w:r>
        <w:r w:rsidR="001B5E34">
          <w:instrText xml:space="preserve"> PAGEREF _Toc33707668 \h </w:instrText>
        </w:r>
        <w:r w:rsidR="001B5E34">
          <w:fldChar w:fldCharType="separate"/>
        </w:r>
        <w:r w:rsidR="001B5E34">
          <w:t>59</w:t>
        </w:r>
        <w:r w:rsidR="001B5E34">
          <w:fldChar w:fldCharType="end"/>
        </w:r>
      </w:hyperlink>
    </w:p>
    <w:p w:rsidR="001B5E34" w:rsidRDefault="00C2385B">
      <w:pPr>
        <w:pStyle w:val="TOC2"/>
        <w:rPr>
          <w:rFonts w:eastAsiaTheme="minorEastAsia"/>
          <w:smallCaps w:val="0"/>
          <w:sz w:val="22"/>
        </w:rPr>
      </w:pPr>
      <w:hyperlink w:anchor="_Toc33707669" w:history="1">
        <w:r w:rsidR="001B5E34" w:rsidRPr="00DB1333">
          <w:rPr>
            <w:rStyle w:val="Hyperlink"/>
          </w:rPr>
          <w:t>Microsoft 365</w:t>
        </w:r>
        <w:r w:rsidR="001B5E34">
          <w:tab/>
        </w:r>
        <w:r w:rsidR="001B5E34">
          <w:fldChar w:fldCharType="begin"/>
        </w:r>
        <w:r w:rsidR="001B5E34">
          <w:instrText xml:space="preserve"> PAGEREF _Toc33707669 \h </w:instrText>
        </w:r>
        <w:r w:rsidR="001B5E34">
          <w:fldChar w:fldCharType="separate"/>
        </w:r>
        <w:r w:rsidR="001B5E34">
          <w:t>60</w:t>
        </w:r>
        <w:r w:rsidR="001B5E34">
          <w:fldChar w:fldCharType="end"/>
        </w:r>
      </w:hyperlink>
    </w:p>
    <w:p w:rsidR="001B5E34" w:rsidRDefault="00C2385B">
      <w:pPr>
        <w:pStyle w:val="TOC2"/>
        <w:rPr>
          <w:rFonts w:eastAsiaTheme="minorEastAsia"/>
          <w:smallCaps w:val="0"/>
          <w:sz w:val="22"/>
        </w:rPr>
      </w:pPr>
      <w:hyperlink w:anchor="_Toc33707670" w:history="1">
        <w:r w:rsidR="001B5E34" w:rsidRPr="00DB1333">
          <w:rPr>
            <w:rStyle w:val="Hyperlink"/>
          </w:rPr>
          <w:t>Enterprise Mobility + Security</w:t>
        </w:r>
        <w:r w:rsidR="001B5E34">
          <w:tab/>
        </w:r>
        <w:r w:rsidR="001B5E34">
          <w:fldChar w:fldCharType="begin"/>
        </w:r>
        <w:r w:rsidR="001B5E34">
          <w:instrText xml:space="preserve"> PAGEREF _Toc33707670 \h </w:instrText>
        </w:r>
        <w:r w:rsidR="001B5E34">
          <w:fldChar w:fldCharType="separate"/>
        </w:r>
        <w:r w:rsidR="001B5E34">
          <w:t>62</w:t>
        </w:r>
        <w:r w:rsidR="001B5E34">
          <w:fldChar w:fldCharType="end"/>
        </w:r>
      </w:hyperlink>
    </w:p>
    <w:p w:rsidR="001B5E34" w:rsidRDefault="00C2385B">
      <w:pPr>
        <w:pStyle w:val="TOC2"/>
        <w:rPr>
          <w:rFonts w:eastAsiaTheme="minorEastAsia"/>
          <w:smallCaps w:val="0"/>
          <w:sz w:val="22"/>
        </w:rPr>
      </w:pPr>
      <w:hyperlink w:anchor="_Toc33707671" w:history="1">
        <w:r w:rsidR="001B5E34" w:rsidRPr="00DB1333">
          <w:rPr>
            <w:rStyle w:val="Hyperlink"/>
          </w:rPr>
          <w:t>Serverové odběry pro službu Azure</w:t>
        </w:r>
        <w:r w:rsidR="001B5E34">
          <w:tab/>
        </w:r>
        <w:r w:rsidR="001B5E34">
          <w:fldChar w:fldCharType="begin"/>
        </w:r>
        <w:r w:rsidR="001B5E34">
          <w:instrText xml:space="preserve"> PAGEREF _Toc33707671 \h </w:instrText>
        </w:r>
        <w:r w:rsidR="001B5E34">
          <w:fldChar w:fldCharType="separate"/>
        </w:r>
        <w:r w:rsidR="001B5E34">
          <w:t>63</w:t>
        </w:r>
        <w:r w:rsidR="001B5E34">
          <w:fldChar w:fldCharType="end"/>
        </w:r>
      </w:hyperlink>
    </w:p>
    <w:p w:rsidR="001B5E34" w:rsidRDefault="00C2385B">
      <w:pPr>
        <w:pStyle w:val="TOC2"/>
        <w:rPr>
          <w:rFonts w:eastAsiaTheme="minorEastAsia"/>
          <w:smallCaps w:val="0"/>
          <w:sz w:val="22"/>
        </w:rPr>
      </w:pPr>
      <w:hyperlink w:anchor="_Toc33707672" w:history="1">
        <w:r w:rsidR="001B5E34" w:rsidRPr="00DB1333">
          <w:rPr>
            <w:rStyle w:val="Hyperlink"/>
          </w:rPr>
          <w:t>Služby Microsoft Dynamics 365</w:t>
        </w:r>
        <w:r w:rsidR="001B5E34">
          <w:tab/>
        </w:r>
        <w:r w:rsidR="001B5E34">
          <w:fldChar w:fldCharType="begin"/>
        </w:r>
        <w:r w:rsidR="001B5E34">
          <w:instrText xml:space="preserve"> PAGEREF _Toc33707672 \h </w:instrText>
        </w:r>
        <w:r w:rsidR="001B5E34">
          <w:fldChar w:fldCharType="separate"/>
        </w:r>
        <w:r w:rsidR="001B5E34">
          <w:t>65</w:t>
        </w:r>
        <w:r w:rsidR="001B5E34">
          <w:fldChar w:fldCharType="end"/>
        </w:r>
      </w:hyperlink>
    </w:p>
    <w:p w:rsidR="001B5E34" w:rsidRDefault="00C2385B">
      <w:pPr>
        <w:pStyle w:val="TOC2"/>
        <w:rPr>
          <w:rFonts w:eastAsiaTheme="minorEastAsia"/>
          <w:smallCaps w:val="0"/>
          <w:sz w:val="22"/>
        </w:rPr>
      </w:pPr>
      <w:hyperlink w:anchor="_Toc33707673" w:history="1">
        <w:r w:rsidR="001B5E34" w:rsidRPr="00DB1333">
          <w:rPr>
            <w:rStyle w:val="Hyperlink"/>
          </w:rPr>
          <w:t>Služby Office 365</w:t>
        </w:r>
        <w:r w:rsidR="001B5E34">
          <w:tab/>
        </w:r>
        <w:r w:rsidR="001B5E34">
          <w:fldChar w:fldCharType="begin"/>
        </w:r>
        <w:r w:rsidR="001B5E34">
          <w:instrText xml:space="preserve"> PAGEREF _Toc33707673 \h </w:instrText>
        </w:r>
        <w:r w:rsidR="001B5E34">
          <w:fldChar w:fldCharType="separate"/>
        </w:r>
        <w:r w:rsidR="001B5E34">
          <w:t>69</w:t>
        </w:r>
        <w:r w:rsidR="001B5E34">
          <w:fldChar w:fldCharType="end"/>
        </w:r>
      </w:hyperlink>
    </w:p>
    <w:p w:rsidR="001B5E34" w:rsidRDefault="00C2385B">
      <w:pPr>
        <w:pStyle w:val="TOC3"/>
        <w:rPr>
          <w:rFonts w:eastAsiaTheme="minorEastAsia"/>
          <w:smallCaps w:val="0"/>
          <w:sz w:val="22"/>
        </w:rPr>
      </w:pPr>
      <w:hyperlink w:anchor="_Toc33707674" w:history="1">
        <w:r w:rsidR="001B5E34" w:rsidRPr="00DB1333">
          <w:rPr>
            <w:rStyle w:val="Hyperlink"/>
          </w:rPr>
          <w:t>Aplikace služeb Office 365</w:t>
        </w:r>
        <w:r w:rsidR="001B5E34">
          <w:tab/>
        </w:r>
        <w:r w:rsidR="001B5E34">
          <w:fldChar w:fldCharType="begin"/>
        </w:r>
        <w:r w:rsidR="001B5E34">
          <w:instrText xml:space="preserve"> PAGEREF _Toc33707674 \h </w:instrText>
        </w:r>
        <w:r w:rsidR="001B5E34">
          <w:fldChar w:fldCharType="separate"/>
        </w:r>
        <w:r w:rsidR="001B5E34">
          <w:t>69</w:t>
        </w:r>
        <w:r w:rsidR="001B5E34">
          <w:fldChar w:fldCharType="end"/>
        </w:r>
      </w:hyperlink>
    </w:p>
    <w:p w:rsidR="001B5E34" w:rsidRDefault="00C2385B">
      <w:pPr>
        <w:pStyle w:val="TOC3"/>
        <w:rPr>
          <w:rFonts w:eastAsiaTheme="minorEastAsia"/>
          <w:smallCaps w:val="0"/>
          <w:sz w:val="22"/>
        </w:rPr>
      </w:pPr>
      <w:hyperlink w:anchor="_Toc33707675" w:history="1">
        <w:r w:rsidR="001B5E34" w:rsidRPr="00DB1333">
          <w:rPr>
            <w:rStyle w:val="Hyperlink"/>
          </w:rPr>
          <w:t>Sady Office 365</w:t>
        </w:r>
        <w:r w:rsidR="001B5E34">
          <w:tab/>
        </w:r>
        <w:r w:rsidR="001B5E34">
          <w:fldChar w:fldCharType="begin"/>
        </w:r>
        <w:r w:rsidR="001B5E34">
          <w:instrText xml:space="preserve"> PAGEREF _Toc33707675 \h </w:instrText>
        </w:r>
        <w:r w:rsidR="001B5E34">
          <w:fldChar w:fldCharType="separate"/>
        </w:r>
        <w:r w:rsidR="001B5E34">
          <w:t>70</w:t>
        </w:r>
        <w:r w:rsidR="001B5E34">
          <w:fldChar w:fldCharType="end"/>
        </w:r>
      </w:hyperlink>
    </w:p>
    <w:p w:rsidR="001B5E34" w:rsidRDefault="00C2385B">
      <w:pPr>
        <w:pStyle w:val="TOC3"/>
        <w:rPr>
          <w:rFonts w:eastAsiaTheme="minorEastAsia"/>
          <w:smallCaps w:val="0"/>
          <w:sz w:val="22"/>
        </w:rPr>
      </w:pPr>
      <w:hyperlink w:anchor="_Toc33707676" w:history="1">
        <w:r w:rsidR="001B5E34" w:rsidRPr="00DB1333">
          <w:rPr>
            <w:rStyle w:val="Hyperlink"/>
          </w:rPr>
          <w:t>Microsoft Stream</w:t>
        </w:r>
        <w:r w:rsidR="001B5E34">
          <w:tab/>
        </w:r>
        <w:r w:rsidR="001B5E34">
          <w:fldChar w:fldCharType="begin"/>
        </w:r>
        <w:r w:rsidR="001B5E34">
          <w:instrText xml:space="preserve"> PAGEREF _Toc33707676 \h </w:instrText>
        </w:r>
        <w:r w:rsidR="001B5E34">
          <w:fldChar w:fldCharType="separate"/>
        </w:r>
        <w:r w:rsidR="001B5E34">
          <w:t>71</w:t>
        </w:r>
        <w:r w:rsidR="001B5E34">
          <w:fldChar w:fldCharType="end"/>
        </w:r>
      </w:hyperlink>
    </w:p>
    <w:p w:rsidR="001B5E34" w:rsidRDefault="00C2385B">
      <w:pPr>
        <w:pStyle w:val="TOC3"/>
        <w:rPr>
          <w:rFonts w:eastAsiaTheme="minorEastAsia"/>
          <w:smallCaps w:val="0"/>
          <w:sz w:val="22"/>
        </w:rPr>
      </w:pPr>
      <w:hyperlink w:anchor="_Toc33707677" w:history="1">
        <w:r w:rsidR="001B5E34" w:rsidRPr="00DB1333">
          <w:rPr>
            <w:rStyle w:val="Hyperlink"/>
          </w:rPr>
          <w:t>Microsoft MyAnalytics</w:t>
        </w:r>
        <w:r w:rsidR="001B5E34">
          <w:tab/>
        </w:r>
        <w:r w:rsidR="001B5E34">
          <w:fldChar w:fldCharType="begin"/>
        </w:r>
        <w:r w:rsidR="001B5E34">
          <w:instrText xml:space="preserve"> PAGEREF _Toc33707677 \h </w:instrText>
        </w:r>
        <w:r w:rsidR="001B5E34">
          <w:fldChar w:fldCharType="separate"/>
        </w:r>
        <w:r w:rsidR="001B5E34">
          <w:t>71</w:t>
        </w:r>
        <w:r w:rsidR="001B5E34">
          <w:fldChar w:fldCharType="end"/>
        </w:r>
      </w:hyperlink>
    </w:p>
    <w:p w:rsidR="001B5E34" w:rsidRDefault="00C2385B">
      <w:pPr>
        <w:pStyle w:val="TOC3"/>
        <w:rPr>
          <w:rFonts w:eastAsiaTheme="minorEastAsia"/>
          <w:smallCaps w:val="0"/>
          <w:sz w:val="22"/>
        </w:rPr>
      </w:pPr>
      <w:hyperlink w:anchor="_Toc33707678" w:history="1">
        <w:r w:rsidR="001B5E34" w:rsidRPr="00DB1333">
          <w:rPr>
            <w:rStyle w:val="Hyperlink"/>
          </w:rPr>
          <w:t>Office 365 Advanced Compliance</w:t>
        </w:r>
        <w:r w:rsidR="001B5E34">
          <w:tab/>
        </w:r>
        <w:r w:rsidR="001B5E34">
          <w:fldChar w:fldCharType="begin"/>
        </w:r>
        <w:r w:rsidR="001B5E34">
          <w:instrText xml:space="preserve"> PAGEREF _Toc33707678 \h </w:instrText>
        </w:r>
        <w:r w:rsidR="001B5E34">
          <w:fldChar w:fldCharType="separate"/>
        </w:r>
        <w:r w:rsidR="001B5E34">
          <w:t>72</w:t>
        </w:r>
        <w:r w:rsidR="001B5E34">
          <w:fldChar w:fldCharType="end"/>
        </w:r>
      </w:hyperlink>
    </w:p>
    <w:p w:rsidR="001B5E34" w:rsidRDefault="00C2385B">
      <w:pPr>
        <w:pStyle w:val="TOC3"/>
        <w:rPr>
          <w:rFonts w:eastAsiaTheme="minorEastAsia"/>
          <w:smallCaps w:val="0"/>
          <w:sz w:val="22"/>
        </w:rPr>
      </w:pPr>
      <w:hyperlink w:anchor="_Toc33707679" w:history="1">
        <w:r w:rsidR="001B5E34" w:rsidRPr="00DB1333">
          <w:rPr>
            <w:rStyle w:val="Hyperlink"/>
          </w:rPr>
          <w:t>Exchange Online</w:t>
        </w:r>
        <w:r w:rsidR="001B5E34">
          <w:tab/>
        </w:r>
        <w:r w:rsidR="001B5E34">
          <w:fldChar w:fldCharType="begin"/>
        </w:r>
        <w:r w:rsidR="001B5E34">
          <w:instrText xml:space="preserve"> PAGEREF _Toc33707679 \h </w:instrText>
        </w:r>
        <w:r w:rsidR="001B5E34">
          <w:fldChar w:fldCharType="separate"/>
        </w:r>
        <w:r w:rsidR="001B5E34">
          <w:t>72</w:t>
        </w:r>
        <w:r w:rsidR="001B5E34">
          <w:fldChar w:fldCharType="end"/>
        </w:r>
      </w:hyperlink>
    </w:p>
    <w:p w:rsidR="001B5E34" w:rsidRDefault="00C2385B">
      <w:pPr>
        <w:pStyle w:val="TOC3"/>
        <w:rPr>
          <w:rFonts w:eastAsiaTheme="minorEastAsia"/>
          <w:smallCaps w:val="0"/>
          <w:sz w:val="22"/>
        </w:rPr>
      </w:pPr>
      <w:hyperlink w:anchor="_Toc33707680" w:history="1">
        <w:r w:rsidR="001B5E34" w:rsidRPr="00DB1333">
          <w:rPr>
            <w:rStyle w:val="Hyperlink"/>
          </w:rPr>
          <w:t>OneDrive pro firmy</w:t>
        </w:r>
        <w:r w:rsidR="001B5E34">
          <w:tab/>
        </w:r>
        <w:r w:rsidR="001B5E34">
          <w:fldChar w:fldCharType="begin"/>
        </w:r>
        <w:r w:rsidR="001B5E34">
          <w:instrText xml:space="preserve"> PAGEREF _Toc33707680 \h </w:instrText>
        </w:r>
        <w:r w:rsidR="001B5E34">
          <w:fldChar w:fldCharType="separate"/>
        </w:r>
        <w:r w:rsidR="001B5E34">
          <w:t>73</w:t>
        </w:r>
        <w:r w:rsidR="001B5E34">
          <w:fldChar w:fldCharType="end"/>
        </w:r>
      </w:hyperlink>
    </w:p>
    <w:p w:rsidR="001B5E34" w:rsidRDefault="00C2385B">
      <w:pPr>
        <w:pStyle w:val="TOC3"/>
        <w:rPr>
          <w:rFonts w:eastAsiaTheme="minorEastAsia"/>
          <w:smallCaps w:val="0"/>
          <w:sz w:val="22"/>
        </w:rPr>
      </w:pPr>
      <w:hyperlink w:anchor="_Toc33707681" w:history="1">
        <w:r w:rsidR="001B5E34" w:rsidRPr="00DB1333">
          <w:rPr>
            <w:rStyle w:val="Hyperlink"/>
          </w:rPr>
          <w:t>Project</w:t>
        </w:r>
        <w:r w:rsidR="001B5E34">
          <w:tab/>
        </w:r>
        <w:r w:rsidR="001B5E34">
          <w:fldChar w:fldCharType="begin"/>
        </w:r>
        <w:r w:rsidR="001B5E34">
          <w:instrText xml:space="preserve"> PAGEREF _Toc33707681 \h </w:instrText>
        </w:r>
        <w:r w:rsidR="001B5E34">
          <w:fldChar w:fldCharType="separate"/>
        </w:r>
        <w:r w:rsidR="001B5E34">
          <w:t>73</w:t>
        </w:r>
        <w:r w:rsidR="001B5E34">
          <w:fldChar w:fldCharType="end"/>
        </w:r>
      </w:hyperlink>
    </w:p>
    <w:p w:rsidR="001B5E34" w:rsidRDefault="00C2385B">
      <w:pPr>
        <w:pStyle w:val="TOC3"/>
        <w:rPr>
          <w:rFonts w:eastAsiaTheme="minorEastAsia"/>
          <w:smallCaps w:val="0"/>
          <w:sz w:val="22"/>
        </w:rPr>
      </w:pPr>
      <w:hyperlink w:anchor="_Toc33707682" w:history="1">
        <w:r w:rsidR="001B5E34" w:rsidRPr="00DB1333">
          <w:rPr>
            <w:rStyle w:val="Hyperlink"/>
          </w:rPr>
          <w:t>SharePoint Online</w:t>
        </w:r>
        <w:r w:rsidR="001B5E34">
          <w:tab/>
        </w:r>
        <w:r w:rsidR="001B5E34">
          <w:fldChar w:fldCharType="begin"/>
        </w:r>
        <w:r w:rsidR="001B5E34">
          <w:instrText xml:space="preserve"> PAGEREF _Toc33707682 \h </w:instrText>
        </w:r>
        <w:r w:rsidR="001B5E34">
          <w:fldChar w:fldCharType="separate"/>
        </w:r>
        <w:r w:rsidR="001B5E34">
          <w:t>74</w:t>
        </w:r>
        <w:r w:rsidR="001B5E34">
          <w:fldChar w:fldCharType="end"/>
        </w:r>
      </w:hyperlink>
    </w:p>
    <w:p w:rsidR="001B5E34" w:rsidRDefault="00C2385B">
      <w:pPr>
        <w:pStyle w:val="TOC3"/>
        <w:rPr>
          <w:rFonts w:eastAsiaTheme="minorEastAsia"/>
          <w:smallCaps w:val="0"/>
          <w:sz w:val="22"/>
        </w:rPr>
      </w:pPr>
      <w:hyperlink w:anchor="_Toc33707683" w:history="1">
        <w:r w:rsidR="001B5E34" w:rsidRPr="00DB1333">
          <w:rPr>
            <w:rStyle w:val="Hyperlink"/>
          </w:rPr>
          <w:t>Audio služby</w:t>
        </w:r>
        <w:r w:rsidR="001B5E34">
          <w:tab/>
        </w:r>
        <w:r w:rsidR="001B5E34">
          <w:fldChar w:fldCharType="begin"/>
        </w:r>
        <w:r w:rsidR="001B5E34">
          <w:instrText xml:space="preserve"> PAGEREF _Toc33707683 \h </w:instrText>
        </w:r>
        <w:r w:rsidR="001B5E34">
          <w:fldChar w:fldCharType="separate"/>
        </w:r>
        <w:r w:rsidR="001B5E34">
          <w:t>74</w:t>
        </w:r>
        <w:r w:rsidR="001B5E34">
          <w:fldChar w:fldCharType="end"/>
        </w:r>
      </w:hyperlink>
    </w:p>
    <w:p w:rsidR="001B5E34" w:rsidRDefault="00C2385B">
      <w:pPr>
        <w:pStyle w:val="TOC3"/>
        <w:rPr>
          <w:rFonts w:eastAsiaTheme="minorEastAsia"/>
          <w:smallCaps w:val="0"/>
          <w:sz w:val="22"/>
        </w:rPr>
      </w:pPr>
      <w:hyperlink w:anchor="_Toc33707684" w:history="1">
        <w:r w:rsidR="001B5E34" w:rsidRPr="00DB1333">
          <w:rPr>
            <w:rStyle w:val="Hyperlink"/>
          </w:rPr>
          <w:t>Workplace Analytics</w:t>
        </w:r>
        <w:r w:rsidR="001B5E34">
          <w:tab/>
        </w:r>
        <w:r w:rsidR="001B5E34">
          <w:fldChar w:fldCharType="begin"/>
        </w:r>
        <w:r w:rsidR="001B5E34">
          <w:instrText xml:space="preserve"> PAGEREF _Toc33707684 \h </w:instrText>
        </w:r>
        <w:r w:rsidR="001B5E34">
          <w:fldChar w:fldCharType="separate"/>
        </w:r>
        <w:r w:rsidR="001B5E34">
          <w:t>75</w:t>
        </w:r>
        <w:r w:rsidR="001B5E34">
          <w:fldChar w:fldCharType="end"/>
        </w:r>
      </w:hyperlink>
    </w:p>
    <w:p w:rsidR="001B5E34" w:rsidRDefault="00C2385B">
      <w:pPr>
        <w:pStyle w:val="TOC2"/>
        <w:rPr>
          <w:rFonts w:eastAsiaTheme="minorEastAsia"/>
          <w:smallCaps w:val="0"/>
          <w:sz w:val="22"/>
        </w:rPr>
      </w:pPr>
      <w:hyperlink w:anchor="_Toc33707685" w:history="1">
        <w:r w:rsidR="001B5E34" w:rsidRPr="00DB1333">
          <w:rPr>
            <w:rStyle w:val="Hyperlink"/>
          </w:rPr>
          <w:t>Ostatní služby online</w:t>
        </w:r>
        <w:r w:rsidR="001B5E34">
          <w:tab/>
        </w:r>
        <w:r w:rsidR="001B5E34">
          <w:fldChar w:fldCharType="begin"/>
        </w:r>
        <w:r w:rsidR="001B5E34">
          <w:instrText xml:space="preserve"> PAGEREF _Toc33707685 \h </w:instrText>
        </w:r>
        <w:r w:rsidR="001B5E34">
          <w:fldChar w:fldCharType="separate"/>
        </w:r>
        <w:r w:rsidR="001B5E34">
          <w:t>75</w:t>
        </w:r>
        <w:r w:rsidR="001B5E34">
          <w:fldChar w:fldCharType="end"/>
        </w:r>
      </w:hyperlink>
    </w:p>
    <w:p w:rsidR="001B5E34" w:rsidRDefault="00C2385B">
      <w:pPr>
        <w:pStyle w:val="TOC3"/>
        <w:rPr>
          <w:rFonts w:eastAsiaTheme="minorEastAsia"/>
          <w:smallCaps w:val="0"/>
          <w:sz w:val="22"/>
        </w:rPr>
      </w:pPr>
      <w:hyperlink w:anchor="_Toc33707686" w:history="1">
        <w:r w:rsidR="001B5E34" w:rsidRPr="00DB1333">
          <w:rPr>
            <w:rStyle w:val="Hyperlink"/>
          </w:rPr>
          <w:t>Bing Maps</w:t>
        </w:r>
        <w:r w:rsidR="001B5E34">
          <w:tab/>
        </w:r>
        <w:r w:rsidR="001B5E34">
          <w:fldChar w:fldCharType="begin"/>
        </w:r>
        <w:r w:rsidR="001B5E34">
          <w:instrText xml:space="preserve"> PAGEREF _Toc33707686 \h </w:instrText>
        </w:r>
        <w:r w:rsidR="001B5E34">
          <w:fldChar w:fldCharType="separate"/>
        </w:r>
        <w:r w:rsidR="001B5E34">
          <w:t>75</w:t>
        </w:r>
        <w:r w:rsidR="001B5E34">
          <w:fldChar w:fldCharType="end"/>
        </w:r>
      </w:hyperlink>
    </w:p>
    <w:p w:rsidR="001B5E34" w:rsidRDefault="00C2385B">
      <w:pPr>
        <w:pStyle w:val="TOC3"/>
        <w:rPr>
          <w:rFonts w:eastAsiaTheme="minorEastAsia"/>
          <w:smallCaps w:val="0"/>
          <w:sz w:val="22"/>
        </w:rPr>
      </w:pPr>
      <w:hyperlink w:anchor="_Toc33707687" w:history="1">
        <w:r w:rsidR="001B5E34" w:rsidRPr="00DB1333">
          <w:rPr>
            <w:rStyle w:val="Hyperlink"/>
          </w:rPr>
          <w:t>Microsoft Power Platform</w:t>
        </w:r>
        <w:r w:rsidR="001B5E34">
          <w:tab/>
        </w:r>
        <w:r w:rsidR="001B5E34">
          <w:fldChar w:fldCharType="begin"/>
        </w:r>
        <w:r w:rsidR="001B5E34">
          <w:instrText xml:space="preserve"> PAGEREF _Toc33707687 \h </w:instrText>
        </w:r>
        <w:r w:rsidR="001B5E34">
          <w:fldChar w:fldCharType="separate"/>
        </w:r>
        <w:r w:rsidR="001B5E34">
          <w:t>76</w:t>
        </w:r>
        <w:r w:rsidR="001B5E34">
          <w:fldChar w:fldCharType="end"/>
        </w:r>
      </w:hyperlink>
    </w:p>
    <w:p w:rsidR="001B5E34" w:rsidRDefault="00C2385B">
      <w:pPr>
        <w:pStyle w:val="TOC3"/>
        <w:rPr>
          <w:rFonts w:eastAsiaTheme="minorEastAsia"/>
          <w:smallCaps w:val="0"/>
          <w:sz w:val="22"/>
        </w:rPr>
      </w:pPr>
      <w:hyperlink w:anchor="_Toc33707688" w:history="1">
        <w:r w:rsidR="001B5E34" w:rsidRPr="00DB1333">
          <w:rPr>
            <w:rStyle w:val="Hyperlink"/>
          </w:rPr>
          <w:t>Nabídky služby GitHub</w:t>
        </w:r>
        <w:r w:rsidR="001B5E34">
          <w:tab/>
        </w:r>
        <w:r w:rsidR="001B5E34">
          <w:fldChar w:fldCharType="begin"/>
        </w:r>
        <w:r w:rsidR="001B5E34">
          <w:instrText xml:space="preserve"> PAGEREF _Toc33707688 \h </w:instrText>
        </w:r>
        <w:r w:rsidR="001B5E34">
          <w:fldChar w:fldCharType="separate"/>
        </w:r>
        <w:r w:rsidR="001B5E34">
          <w:t>77</w:t>
        </w:r>
        <w:r w:rsidR="001B5E34">
          <w:fldChar w:fldCharType="end"/>
        </w:r>
      </w:hyperlink>
    </w:p>
    <w:p w:rsidR="001B5E34" w:rsidRDefault="00C2385B">
      <w:pPr>
        <w:pStyle w:val="TOC3"/>
        <w:rPr>
          <w:rFonts w:eastAsiaTheme="minorEastAsia"/>
          <w:smallCaps w:val="0"/>
          <w:sz w:val="22"/>
        </w:rPr>
      </w:pPr>
      <w:hyperlink w:anchor="_Toc33707689" w:history="1">
        <w:r w:rsidR="001B5E34" w:rsidRPr="00DB1333">
          <w:rPr>
            <w:rStyle w:val="Hyperlink"/>
          </w:rPr>
          <w:t>Microsoft Kaizala Pro</w:t>
        </w:r>
        <w:r w:rsidR="001B5E34">
          <w:tab/>
        </w:r>
        <w:r w:rsidR="001B5E34">
          <w:fldChar w:fldCharType="begin"/>
        </w:r>
        <w:r w:rsidR="001B5E34">
          <w:instrText xml:space="preserve"> PAGEREF _Toc33707689 \h </w:instrText>
        </w:r>
        <w:r w:rsidR="001B5E34">
          <w:fldChar w:fldCharType="separate"/>
        </w:r>
        <w:r w:rsidR="001B5E34">
          <w:t>78</w:t>
        </w:r>
        <w:r w:rsidR="001B5E34">
          <w:fldChar w:fldCharType="end"/>
        </w:r>
      </w:hyperlink>
    </w:p>
    <w:p w:rsidR="001B5E34" w:rsidRDefault="00C2385B">
      <w:pPr>
        <w:pStyle w:val="TOC3"/>
        <w:rPr>
          <w:rFonts w:eastAsiaTheme="minorEastAsia"/>
          <w:smallCaps w:val="0"/>
          <w:sz w:val="22"/>
        </w:rPr>
      </w:pPr>
      <w:hyperlink w:anchor="_Toc33707690" w:history="1">
        <w:r w:rsidR="001B5E34" w:rsidRPr="00DB1333">
          <w:rPr>
            <w:rStyle w:val="Hyperlink"/>
          </w:rPr>
          <w:t>Microsoft Cloud App Security</w:t>
        </w:r>
        <w:r w:rsidR="001B5E34">
          <w:tab/>
        </w:r>
        <w:r w:rsidR="001B5E34">
          <w:fldChar w:fldCharType="begin"/>
        </w:r>
        <w:r w:rsidR="001B5E34">
          <w:instrText xml:space="preserve"> PAGEREF _Toc33707690 \h </w:instrText>
        </w:r>
        <w:r w:rsidR="001B5E34">
          <w:fldChar w:fldCharType="separate"/>
        </w:r>
        <w:r w:rsidR="001B5E34">
          <w:t>78</w:t>
        </w:r>
        <w:r w:rsidR="001B5E34">
          <w:fldChar w:fldCharType="end"/>
        </w:r>
      </w:hyperlink>
    </w:p>
    <w:p w:rsidR="001B5E34" w:rsidRDefault="00C2385B">
      <w:pPr>
        <w:pStyle w:val="TOC3"/>
        <w:rPr>
          <w:rFonts w:eastAsiaTheme="minorEastAsia"/>
          <w:smallCaps w:val="0"/>
          <w:sz w:val="22"/>
        </w:rPr>
      </w:pPr>
      <w:hyperlink w:anchor="_Toc33707691" w:history="1">
        <w:r w:rsidR="001B5E34" w:rsidRPr="00DB1333">
          <w:rPr>
            <w:rStyle w:val="Hyperlink"/>
          </w:rPr>
          <w:t>Microsoft Graph data connect for ISVs</w:t>
        </w:r>
        <w:r w:rsidR="001B5E34">
          <w:tab/>
        </w:r>
        <w:r w:rsidR="001B5E34">
          <w:fldChar w:fldCharType="begin"/>
        </w:r>
        <w:r w:rsidR="001B5E34">
          <w:instrText xml:space="preserve"> PAGEREF _Toc33707691 \h </w:instrText>
        </w:r>
        <w:r w:rsidR="001B5E34">
          <w:fldChar w:fldCharType="separate"/>
        </w:r>
        <w:r w:rsidR="001B5E34">
          <w:t>78</w:t>
        </w:r>
        <w:r w:rsidR="001B5E34">
          <w:fldChar w:fldCharType="end"/>
        </w:r>
      </w:hyperlink>
    </w:p>
    <w:p w:rsidR="001B5E34" w:rsidRDefault="00C2385B">
      <w:pPr>
        <w:pStyle w:val="TOC3"/>
        <w:rPr>
          <w:rFonts w:eastAsiaTheme="minorEastAsia"/>
          <w:smallCaps w:val="0"/>
          <w:sz w:val="22"/>
        </w:rPr>
      </w:pPr>
      <w:hyperlink w:anchor="_Toc33707692" w:history="1">
        <w:r w:rsidR="001B5E34" w:rsidRPr="00DB1333">
          <w:rPr>
            <w:rStyle w:val="Hyperlink"/>
          </w:rPr>
          <w:t>Microsoft Intune</w:t>
        </w:r>
        <w:r w:rsidR="001B5E34">
          <w:tab/>
        </w:r>
        <w:r w:rsidR="001B5E34">
          <w:fldChar w:fldCharType="begin"/>
        </w:r>
        <w:r w:rsidR="001B5E34">
          <w:instrText xml:space="preserve"> PAGEREF _Toc33707692 \h </w:instrText>
        </w:r>
        <w:r w:rsidR="001B5E34">
          <w:fldChar w:fldCharType="separate"/>
        </w:r>
        <w:r w:rsidR="001B5E34">
          <w:t>79</w:t>
        </w:r>
        <w:r w:rsidR="001B5E34">
          <w:fldChar w:fldCharType="end"/>
        </w:r>
      </w:hyperlink>
    </w:p>
    <w:p w:rsidR="001B5E34" w:rsidRDefault="00C2385B">
      <w:pPr>
        <w:pStyle w:val="TOC3"/>
        <w:rPr>
          <w:rFonts w:eastAsiaTheme="minorEastAsia"/>
          <w:smallCaps w:val="0"/>
          <w:sz w:val="22"/>
        </w:rPr>
      </w:pPr>
      <w:hyperlink w:anchor="_Toc33707693" w:history="1">
        <w:r w:rsidR="001B5E34" w:rsidRPr="00DB1333">
          <w:rPr>
            <w:rStyle w:val="Hyperlink"/>
          </w:rPr>
          <w:t>Microsoft Learning</w:t>
        </w:r>
        <w:r w:rsidR="001B5E34">
          <w:tab/>
        </w:r>
        <w:r w:rsidR="001B5E34">
          <w:fldChar w:fldCharType="begin"/>
        </w:r>
        <w:r w:rsidR="001B5E34">
          <w:instrText xml:space="preserve"> PAGEREF _Toc33707693 \h </w:instrText>
        </w:r>
        <w:r w:rsidR="001B5E34">
          <w:fldChar w:fldCharType="separate"/>
        </w:r>
        <w:r w:rsidR="001B5E34">
          <w:t>79</w:t>
        </w:r>
        <w:r w:rsidR="001B5E34">
          <w:fldChar w:fldCharType="end"/>
        </w:r>
      </w:hyperlink>
    </w:p>
    <w:p w:rsidR="001B5E34" w:rsidRDefault="00C2385B">
      <w:pPr>
        <w:pStyle w:val="TOC3"/>
        <w:rPr>
          <w:rFonts w:eastAsiaTheme="minorEastAsia"/>
          <w:smallCaps w:val="0"/>
          <w:sz w:val="22"/>
        </w:rPr>
      </w:pPr>
      <w:hyperlink w:anchor="_Toc33707694" w:history="1">
        <w:r w:rsidR="001B5E34" w:rsidRPr="00DB1333">
          <w:rPr>
            <w:rStyle w:val="Hyperlink"/>
          </w:rPr>
          <w:t>Minecraft: Education Edition</w:t>
        </w:r>
        <w:r w:rsidR="001B5E34">
          <w:tab/>
        </w:r>
        <w:r w:rsidR="001B5E34">
          <w:fldChar w:fldCharType="begin"/>
        </w:r>
        <w:r w:rsidR="001B5E34">
          <w:instrText xml:space="preserve"> PAGEREF _Toc33707694 \h </w:instrText>
        </w:r>
        <w:r w:rsidR="001B5E34">
          <w:fldChar w:fldCharType="separate"/>
        </w:r>
        <w:r w:rsidR="001B5E34">
          <w:t>80</w:t>
        </w:r>
        <w:r w:rsidR="001B5E34">
          <w:fldChar w:fldCharType="end"/>
        </w:r>
      </w:hyperlink>
    </w:p>
    <w:p w:rsidR="001B5E34" w:rsidRDefault="00C2385B">
      <w:pPr>
        <w:pStyle w:val="TOC3"/>
        <w:rPr>
          <w:rFonts w:eastAsiaTheme="minorEastAsia"/>
          <w:smallCaps w:val="0"/>
          <w:sz w:val="22"/>
        </w:rPr>
      </w:pPr>
      <w:hyperlink w:anchor="_Toc33707695" w:history="1">
        <w:r w:rsidR="001B5E34" w:rsidRPr="00DB1333">
          <w:rPr>
            <w:rStyle w:val="Hyperlink"/>
          </w:rPr>
          <w:t>Visual Studio s produktem GitHub Enterprise</w:t>
        </w:r>
        <w:r w:rsidR="001B5E34">
          <w:tab/>
        </w:r>
        <w:r w:rsidR="001B5E34">
          <w:fldChar w:fldCharType="begin"/>
        </w:r>
        <w:r w:rsidR="001B5E34">
          <w:instrText xml:space="preserve"> PAGEREF _Toc33707695 \h </w:instrText>
        </w:r>
        <w:r w:rsidR="001B5E34">
          <w:fldChar w:fldCharType="separate"/>
        </w:r>
        <w:r w:rsidR="001B5E34">
          <w:t>80</w:t>
        </w:r>
        <w:r w:rsidR="001B5E34">
          <w:fldChar w:fldCharType="end"/>
        </w:r>
      </w:hyperlink>
    </w:p>
    <w:p w:rsidR="001B5E34" w:rsidRDefault="00C2385B">
      <w:pPr>
        <w:pStyle w:val="TOC1"/>
        <w:rPr>
          <w:rFonts w:eastAsiaTheme="minorEastAsia"/>
          <w:b w:val="0"/>
          <w:caps w:val="0"/>
          <w:noProof/>
          <w:sz w:val="22"/>
          <w:szCs w:val="22"/>
        </w:rPr>
      </w:pPr>
      <w:hyperlink w:anchor="_Toc33707696" w:history="1">
        <w:r w:rsidR="001B5E34" w:rsidRPr="00DB1333">
          <w:rPr>
            <w:rStyle w:val="Hyperlink"/>
            <w:noProof/>
          </w:rPr>
          <w:t>Slovník</w:t>
        </w:r>
        <w:r w:rsidR="001B5E34">
          <w:rPr>
            <w:noProof/>
          </w:rPr>
          <w:tab/>
        </w:r>
        <w:r w:rsidR="001B5E34">
          <w:rPr>
            <w:noProof/>
          </w:rPr>
          <w:fldChar w:fldCharType="begin"/>
        </w:r>
        <w:r w:rsidR="001B5E34">
          <w:rPr>
            <w:noProof/>
          </w:rPr>
          <w:instrText xml:space="preserve"> PAGEREF _Toc33707696 \h </w:instrText>
        </w:r>
        <w:r w:rsidR="001B5E34">
          <w:rPr>
            <w:noProof/>
          </w:rPr>
        </w:r>
        <w:r w:rsidR="001B5E34">
          <w:rPr>
            <w:noProof/>
          </w:rPr>
          <w:fldChar w:fldCharType="separate"/>
        </w:r>
        <w:r w:rsidR="001B5E34">
          <w:rPr>
            <w:noProof/>
          </w:rPr>
          <w:t>82</w:t>
        </w:r>
        <w:r w:rsidR="001B5E34">
          <w:rPr>
            <w:noProof/>
          </w:rPr>
          <w:fldChar w:fldCharType="end"/>
        </w:r>
      </w:hyperlink>
    </w:p>
    <w:p w:rsidR="001B5E34" w:rsidRDefault="00C2385B">
      <w:pPr>
        <w:pStyle w:val="TOC2"/>
        <w:rPr>
          <w:rFonts w:eastAsiaTheme="minorEastAsia"/>
          <w:smallCaps w:val="0"/>
          <w:sz w:val="22"/>
        </w:rPr>
      </w:pPr>
      <w:hyperlink w:anchor="_Toc33707697" w:history="1">
        <w:r w:rsidR="001B5E34" w:rsidRPr="00DB1333">
          <w:rPr>
            <w:rStyle w:val="Hyperlink"/>
          </w:rPr>
          <w:t>Atributy</w:t>
        </w:r>
        <w:r w:rsidR="001B5E34">
          <w:tab/>
        </w:r>
        <w:r w:rsidR="001B5E34">
          <w:fldChar w:fldCharType="begin"/>
        </w:r>
        <w:r w:rsidR="001B5E34">
          <w:instrText xml:space="preserve"> PAGEREF _Toc33707697 \h </w:instrText>
        </w:r>
        <w:r w:rsidR="001B5E34">
          <w:fldChar w:fldCharType="separate"/>
        </w:r>
        <w:r w:rsidR="001B5E34">
          <w:t>82</w:t>
        </w:r>
        <w:r w:rsidR="001B5E34">
          <w:fldChar w:fldCharType="end"/>
        </w:r>
      </w:hyperlink>
    </w:p>
    <w:p w:rsidR="001B5E34" w:rsidRDefault="00C2385B">
      <w:pPr>
        <w:pStyle w:val="TOC2"/>
        <w:rPr>
          <w:rFonts w:eastAsiaTheme="minorEastAsia"/>
          <w:smallCaps w:val="0"/>
          <w:sz w:val="22"/>
        </w:rPr>
      </w:pPr>
      <w:hyperlink w:anchor="_Toc33707698" w:history="1">
        <w:r w:rsidR="001B5E34" w:rsidRPr="00DB1333">
          <w:rPr>
            <w:rStyle w:val="Hyperlink"/>
          </w:rPr>
          <w:t>Hodnoty buněk</w:t>
        </w:r>
        <w:r w:rsidR="001B5E34">
          <w:tab/>
        </w:r>
        <w:r w:rsidR="001B5E34">
          <w:fldChar w:fldCharType="begin"/>
        </w:r>
        <w:r w:rsidR="001B5E34">
          <w:instrText xml:space="preserve"> PAGEREF _Toc33707698 \h </w:instrText>
        </w:r>
        <w:r w:rsidR="001B5E34">
          <w:fldChar w:fldCharType="separate"/>
        </w:r>
        <w:r w:rsidR="001B5E34">
          <w:t>83</w:t>
        </w:r>
        <w:r w:rsidR="001B5E34">
          <w:fldChar w:fldCharType="end"/>
        </w:r>
      </w:hyperlink>
    </w:p>
    <w:p w:rsidR="001B5E34" w:rsidRDefault="00C2385B">
      <w:pPr>
        <w:pStyle w:val="TOC2"/>
        <w:rPr>
          <w:rFonts w:eastAsiaTheme="minorEastAsia"/>
          <w:smallCaps w:val="0"/>
          <w:sz w:val="22"/>
        </w:rPr>
      </w:pPr>
      <w:hyperlink w:anchor="_Toc33707699" w:history="1">
        <w:r w:rsidR="001B5E34" w:rsidRPr="00DB1333">
          <w:rPr>
            <w:rStyle w:val="Hyperlink"/>
          </w:rPr>
          <w:t>Záhlaví sloupců</w:t>
        </w:r>
        <w:r w:rsidR="001B5E34">
          <w:tab/>
        </w:r>
        <w:r w:rsidR="001B5E34">
          <w:fldChar w:fldCharType="begin"/>
        </w:r>
        <w:r w:rsidR="001B5E34">
          <w:instrText xml:space="preserve"> PAGEREF _Toc33707699 \h </w:instrText>
        </w:r>
        <w:r w:rsidR="001B5E34">
          <w:fldChar w:fldCharType="separate"/>
        </w:r>
        <w:r w:rsidR="001B5E34">
          <w:t>83</w:t>
        </w:r>
        <w:r w:rsidR="001B5E34">
          <w:fldChar w:fldCharType="end"/>
        </w:r>
      </w:hyperlink>
    </w:p>
    <w:p w:rsidR="001B5E34" w:rsidRDefault="00C2385B">
      <w:pPr>
        <w:pStyle w:val="TOC2"/>
        <w:rPr>
          <w:rFonts w:eastAsiaTheme="minorEastAsia"/>
          <w:smallCaps w:val="0"/>
          <w:sz w:val="22"/>
        </w:rPr>
      </w:pPr>
      <w:hyperlink w:anchor="_Toc33707700" w:history="1">
        <w:r w:rsidR="001B5E34" w:rsidRPr="00DB1333">
          <w:rPr>
            <w:rStyle w:val="Hyperlink"/>
          </w:rPr>
          <w:t>Definice</w:t>
        </w:r>
        <w:r w:rsidR="001B5E34">
          <w:tab/>
        </w:r>
        <w:r w:rsidR="001B5E34">
          <w:fldChar w:fldCharType="begin"/>
        </w:r>
        <w:r w:rsidR="001B5E34">
          <w:instrText xml:space="preserve"> PAGEREF _Toc33707700 \h </w:instrText>
        </w:r>
        <w:r w:rsidR="001B5E34">
          <w:fldChar w:fldCharType="separate"/>
        </w:r>
        <w:r w:rsidR="001B5E34">
          <w:t>84</w:t>
        </w:r>
        <w:r w:rsidR="001B5E34">
          <w:fldChar w:fldCharType="end"/>
        </w:r>
      </w:hyperlink>
    </w:p>
    <w:p w:rsidR="001B5E34" w:rsidRDefault="00C2385B">
      <w:pPr>
        <w:pStyle w:val="TOC1"/>
        <w:rPr>
          <w:rFonts w:eastAsiaTheme="minorEastAsia"/>
          <w:b w:val="0"/>
          <w:caps w:val="0"/>
          <w:noProof/>
          <w:sz w:val="22"/>
          <w:szCs w:val="22"/>
        </w:rPr>
      </w:pPr>
      <w:hyperlink w:anchor="_Toc33707701" w:history="1">
        <w:r w:rsidR="001B5E34" w:rsidRPr="00DB1333">
          <w:rPr>
            <w:rStyle w:val="Hyperlink"/>
            <w:noProof/>
          </w:rPr>
          <w:t>Příloha A – Licence ekvivalentní k licenci CAL/ML</w:t>
        </w:r>
        <w:r w:rsidR="001B5E34">
          <w:rPr>
            <w:noProof/>
          </w:rPr>
          <w:tab/>
        </w:r>
        <w:r w:rsidR="001B5E34">
          <w:rPr>
            <w:noProof/>
          </w:rPr>
          <w:fldChar w:fldCharType="begin"/>
        </w:r>
        <w:r w:rsidR="001B5E34">
          <w:rPr>
            <w:noProof/>
          </w:rPr>
          <w:instrText xml:space="preserve"> PAGEREF _Toc33707701 \h </w:instrText>
        </w:r>
        <w:r w:rsidR="001B5E34">
          <w:rPr>
            <w:noProof/>
          </w:rPr>
        </w:r>
        <w:r w:rsidR="001B5E34">
          <w:rPr>
            <w:noProof/>
          </w:rPr>
          <w:fldChar w:fldCharType="separate"/>
        </w:r>
        <w:r w:rsidR="001B5E34">
          <w:rPr>
            <w:noProof/>
          </w:rPr>
          <w:t>87</w:t>
        </w:r>
        <w:r w:rsidR="001B5E34">
          <w:rPr>
            <w:noProof/>
          </w:rPr>
          <w:fldChar w:fldCharType="end"/>
        </w:r>
      </w:hyperlink>
    </w:p>
    <w:p w:rsidR="001B5E34" w:rsidRDefault="00C2385B">
      <w:pPr>
        <w:pStyle w:val="TOC1"/>
        <w:rPr>
          <w:rFonts w:eastAsiaTheme="minorEastAsia"/>
          <w:b w:val="0"/>
          <w:caps w:val="0"/>
          <w:noProof/>
          <w:sz w:val="22"/>
          <w:szCs w:val="22"/>
        </w:rPr>
      </w:pPr>
      <w:hyperlink w:anchor="_Toc33707702" w:history="1">
        <w:r w:rsidR="001B5E34" w:rsidRPr="00DB1333">
          <w:rPr>
            <w:rStyle w:val="Hyperlink"/>
            <w:noProof/>
          </w:rPr>
          <w:t>Příloha B – Software Assurance</w:t>
        </w:r>
        <w:r w:rsidR="001B5E34">
          <w:rPr>
            <w:noProof/>
          </w:rPr>
          <w:tab/>
        </w:r>
        <w:r w:rsidR="001B5E34">
          <w:rPr>
            <w:noProof/>
          </w:rPr>
          <w:fldChar w:fldCharType="begin"/>
        </w:r>
        <w:r w:rsidR="001B5E34">
          <w:rPr>
            <w:noProof/>
          </w:rPr>
          <w:instrText xml:space="preserve"> PAGEREF _Toc33707702 \h </w:instrText>
        </w:r>
        <w:r w:rsidR="001B5E34">
          <w:rPr>
            <w:noProof/>
          </w:rPr>
        </w:r>
        <w:r w:rsidR="001B5E34">
          <w:rPr>
            <w:noProof/>
          </w:rPr>
          <w:fldChar w:fldCharType="separate"/>
        </w:r>
        <w:r w:rsidR="001B5E34">
          <w:rPr>
            <w:noProof/>
          </w:rPr>
          <w:t>88</w:t>
        </w:r>
        <w:r w:rsidR="001B5E34">
          <w:rPr>
            <w:noProof/>
          </w:rPr>
          <w:fldChar w:fldCharType="end"/>
        </w:r>
      </w:hyperlink>
    </w:p>
    <w:p w:rsidR="001B5E34" w:rsidRDefault="00C2385B">
      <w:pPr>
        <w:pStyle w:val="TOC2"/>
        <w:rPr>
          <w:rFonts w:eastAsiaTheme="minorEastAsia"/>
          <w:smallCaps w:val="0"/>
          <w:sz w:val="22"/>
        </w:rPr>
      </w:pPr>
      <w:hyperlink w:anchor="_Toc33707703" w:history="1">
        <w:r w:rsidR="001B5E34" w:rsidRPr="00DB1333">
          <w:rPr>
            <w:rStyle w:val="Hyperlink"/>
          </w:rPr>
          <w:t>Zakoupení krytí Software Assurance</w:t>
        </w:r>
        <w:r w:rsidR="001B5E34">
          <w:tab/>
        </w:r>
        <w:r w:rsidR="001B5E34">
          <w:fldChar w:fldCharType="begin"/>
        </w:r>
        <w:r w:rsidR="001B5E34">
          <w:instrText xml:space="preserve"> PAGEREF _Toc33707703 \h </w:instrText>
        </w:r>
        <w:r w:rsidR="001B5E34">
          <w:fldChar w:fldCharType="separate"/>
        </w:r>
        <w:r w:rsidR="001B5E34">
          <w:t>88</w:t>
        </w:r>
        <w:r w:rsidR="001B5E34">
          <w:fldChar w:fldCharType="end"/>
        </w:r>
      </w:hyperlink>
    </w:p>
    <w:p w:rsidR="001B5E34" w:rsidRDefault="00C2385B">
      <w:pPr>
        <w:pStyle w:val="TOC2"/>
        <w:rPr>
          <w:rFonts w:eastAsiaTheme="minorEastAsia"/>
          <w:smallCaps w:val="0"/>
          <w:sz w:val="22"/>
        </w:rPr>
      </w:pPr>
      <w:hyperlink w:anchor="_Toc33707704" w:history="1">
        <w:r w:rsidR="001B5E34" w:rsidRPr="00DB1333">
          <w:rPr>
            <w:rStyle w:val="Hyperlink"/>
          </w:rPr>
          <w:t>Prodloužení krytí Software Assurance</w:t>
        </w:r>
        <w:r w:rsidR="001B5E34">
          <w:tab/>
        </w:r>
        <w:r w:rsidR="001B5E34">
          <w:fldChar w:fldCharType="begin"/>
        </w:r>
        <w:r w:rsidR="001B5E34">
          <w:instrText xml:space="preserve"> PAGEREF _Toc33707704 \h </w:instrText>
        </w:r>
        <w:r w:rsidR="001B5E34">
          <w:fldChar w:fldCharType="separate"/>
        </w:r>
        <w:r w:rsidR="001B5E34">
          <w:t>88</w:t>
        </w:r>
        <w:r w:rsidR="001B5E34">
          <w:fldChar w:fldCharType="end"/>
        </w:r>
      </w:hyperlink>
    </w:p>
    <w:p w:rsidR="001B5E34" w:rsidRDefault="00C2385B">
      <w:pPr>
        <w:pStyle w:val="TOC2"/>
        <w:rPr>
          <w:rFonts w:eastAsiaTheme="minorEastAsia"/>
          <w:smallCaps w:val="0"/>
          <w:sz w:val="22"/>
        </w:rPr>
      </w:pPr>
      <w:hyperlink w:anchor="_Toc33707705" w:history="1">
        <w:r w:rsidR="001B5E34" w:rsidRPr="00DB1333">
          <w:rPr>
            <w:rStyle w:val="Hyperlink"/>
          </w:rPr>
          <w:t>Licence na migraci v případě ukončených produktů nebo produktů s ukončenou životností</w:t>
        </w:r>
        <w:r w:rsidR="001B5E34">
          <w:tab/>
        </w:r>
        <w:r w:rsidR="001B5E34">
          <w:fldChar w:fldCharType="begin"/>
        </w:r>
        <w:r w:rsidR="001B5E34">
          <w:instrText xml:space="preserve"> PAGEREF _Toc33707705 \h </w:instrText>
        </w:r>
        <w:r w:rsidR="001B5E34">
          <w:fldChar w:fldCharType="separate"/>
        </w:r>
        <w:r w:rsidR="001B5E34">
          <w:t>89</w:t>
        </w:r>
        <w:r w:rsidR="001B5E34">
          <w:fldChar w:fldCharType="end"/>
        </w:r>
      </w:hyperlink>
    </w:p>
    <w:p w:rsidR="001B5E34" w:rsidRDefault="00C2385B">
      <w:pPr>
        <w:pStyle w:val="TOC2"/>
        <w:rPr>
          <w:rFonts w:eastAsiaTheme="minorEastAsia"/>
          <w:smallCaps w:val="0"/>
          <w:sz w:val="22"/>
        </w:rPr>
      </w:pPr>
      <w:hyperlink w:anchor="_Toc33707706" w:history="1">
        <w:r w:rsidR="001B5E34" w:rsidRPr="00DB1333">
          <w:rPr>
            <w:rStyle w:val="Hyperlink"/>
          </w:rPr>
          <w:t>Výhody Software Assurance</w:t>
        </w:r>
        <w:r w:rsidR="001B5E34">
          <w:tab/>
        </w:r>
        <w:r w:rsidR="001B5E34">
          <w:fldChar w:fldCharType="begin"/>
        </w:r>
        <w:r w:rsidR="001B5E34">
          <w:instrText xml:space="preserve"> PAGEREF _Toc33707706 \h </w:instrText>
        </w:r>
        <w:r w:rsidR="001B5E34">
          <w:fldChar w:fldCharType="separate"/>
        </w:r>
        <w:r w:rsidR="001B5E34">
          <w:t>89</w:t>
        </w:r>
        <w:r w:rsidR="001B5E34">
          <w:fldChar w:fldCharType="end"/>
        </w:r>
      </w:hyperlink>
    </w:p>
    <w:p w:rsidR="001B5E34" w:rsidRDefault="00C2385B">
      <w:pPr>
        <w:pStyle w:val="TOC2"/>
        <w:rPr>
          <w:rFonts w:eastAsiaTheme="minorEastAsia"/>
          <w:smallCaps w:val="0"/>
          <w:sz w:val="22"/>
        </w:rPr>
      </w:pPr>
      <w:hyperlink w:anchor="_Toc33707707" w:history="1">
        <w:r w:rsidR="001B5E34" w:rsidRPr="00DB1333">
          <w:rPr>
            <w:rStyle w:val="Hyperlink"/>
          </w:rPr>
          <w:t>Aktualizace rozšířeného zabezpečení</w:t>
        </w:r>
        <w:r w:rsidR="001B5E34">
          <w:tab/>
        </w:r>
        <w:r w:rsidR="001B5E34">
          <w:fldChar w:fldCharType="begin"/>
        </w:r>
        <w:r w:rsidR="001B5E34">
          <w:instrText xml:space="preserve"> PAGEREF _Toc33707707 \h </w:instrText>
        </w:r>
        <w:r w:rsidR="001B5E34">
          <w:fldChar w:fldCharType="separate"/>
        </w:r>
        <w:r w:rsidR="001B5E34">
          <w:t>99</w:t>
        </w:r>
        <w:r w:rsidR="001B5E34">
          <w:fldChar w:fldCharType="end"/>
        </w:r>
      </w:hyperlink>
    </w:p>
    <w:p w:rsidR="001B5E34" w:rsidRDefault="00C2385B">
      <w:pPr>
        <w:pStyle w:val="TOC1"/>
        <w:rPr>
          <w:rFonts w:eastAsiaTheme="minorEastAsia"/>
          <w:b w:val="0"/>
          <w:caps w:val="0"/>
          <w:noProof/>
          <w:sz w:val="22"/>
          <w:szCs w:val="22"/>
        </w:rPr>
      </w:pPr>
      <w:hyperlink w:anchor="_Toc33707708" w:history="1">
        <w:r w:rsidR="001B5E34" w:rsidRPr="00DB1333">
          <w:rPr>
            <w:rStyle w:val="Hyperlink"/>
            <w:noProof/>
          </w:rPr>
          <w:t>Příloha C – Doplňky a další licence k přechodu</w:t>
        </w:r>
        <w:r w:rsidR="001B5E34">
          <w:rPr>
            <w:noProof/>
          </w:rPr>
          <w:tab/>
        </w:r>
        <w:r w:rsidR="001B5E34">
          <w:rPr>
            <w:noProof/>
          </w:rPr>
          <w:fldChar w:fldCharType="begin"/>
        </w:r>
        <w:r w:rsidR="001B5E34">
          <w:rPr>
            <w:noProof/>
          </w:rPr>
          <w:instrText xml:space="preserve"> PAGEREF _Toc33707708 \h </w:instrText>
        </w:r>
        <w:r w:rsidR="001B5E34">
          <w:rPr>
            <w:noProof/>
          </w:rPr>
        </w:r>
        <w:r w:rsidR="001B5E34">
          <w:rPr>
            <w:noProof/>
          </w:rPr>
          <w:fldChar w:fldCharType="separate"/>
        </w:r>
        <w:r w:rsidR="001B5E34">
          <w:rPr>
            <w:noProof/>
          </w:rPr>
          <w:t>101</w:t>
        </w:r>
        <w:r w:rsidR="001B5E34">
          <w:rPr>
            <w:noProof/>
          </w:rPr>
          <w:fldChar w:fldCharType="end"/>
        </w:r>
      </w:hyperlink>
    </w:p>
    <w:p w:rsidR="001B5E34" w:rsidRDefault="00C2385B">
      <w:pPr>
        <w:pStyle w:val="TOC2"/>
        <w:rPr>
          <w:rFonts w:eastAsiaTheme="minorEastAsia"/>
          <w:smallCaps w:val="0"/>
          <w:sz w:val="22"/>
        </w:rPr>
      </w:pPr>
      <w:hyperlink w:anchor="_Toc33707709" w:history="1">
        <w:r w:rsidR="001B5E34" w:rsidRPr="00DB1333">
          <w:rPr>
            <w:rStyle w:val="Hyperlink"/>
          </w:rPr>
          <w:t>Doplňky</w:t>
        </w:r>
        <w:r w:rsidR="001B5E34">
          <w:tab/>
        </w:r>
        <w:r w:rsidR="001B5E34">
          <w:fldChar w:fldCharType="begin"/>
        </w:r>
        <w:r w:rsidR="001B5E34">
          <w:instrText xml:space="preserve"> PAGEREF _Toc33707709 \h </w:instrText>
        </w:r>
        <w:r w:rsidR="001B5E34">
          <w:fldChar w:fldCharType="separate"/>
        </w:r>
        <w:r w:rsidR="001B5E34">
          <w:t>101</w:t>
        </w:r>
        <w:r w:rsidR="001B5E34">
          <w:fldChar w:fldCharType="end"/>
        </w:r>
      </w:hyperlink>
    </w:p>
    <w:p w:rsidR="001B5E34" w:rsidRDefault="00C2385B">
      <w:pPr>
        <w:pStyle w:val="TOC3"/>
        <w:rPr>
          <w:rFonts w:eastAsiaTheme="minorEastAsia"/>
          <w:smallCaps w:val="0"/>
          <w:sz w:val="22"/>
        </w:rPr>
      </w:pPr>
      <w:hyperlink w:anchor="_Toc33707710" w:history="1">
        <w:r w:rsidR="001B5E34" w:rsidRPr="00DB1333">
          <w:rPr>
            <w:rStyle w:val="Hyperlink"/>
          </w:rPr>
          <w:t>Počítačový operační systém Windows</w:t>
        </w:r>
        <w:r w:rsidR="001B5E34">
          <w:tab/>
        </w:r>
        <w:r w:rsidR="001B5E34">
          <w:fldChar w:fldCharType="begin"/>
        </w:r>
        <w:r w:rsidR="001B5E34">
          <w:instrText xml:space="preserve"> PAGEREF _Toc33707710 \h </w:instrText>
        </w:r>
        <w:r w:rsidR="001B5E34">
          <w:fldChar w:fldCharType="separate"/>
        </w:r>
        <w:r w:rsidR="001B5E34">
          <w:t>101</w:t>
        </w:r>
        <w:r w:rsidR="001B5E34">
          <w:fldChar w:fldCharType="end"/>
        </w:r>
      </w:hyperlink>
    </w:p>
    <w:p w:rsidR="001B5E34" w:rsidRDefault="00C2385B">
      <w:pPr>
        <w:pStyle w:val="TOC3"/>
        <w:rPr>
          <w:rFonts w:eastAsiaTheme="minorEastAsia"/>
          <w:smallCaps w:val="0"/>
          <w:sz w:val="22"/>
        </w:rPr>
      </w:pPr>
      <w:hyperlink w:anchor="_Toc33707711" w:history="1">
        <w:r w:rsidR="001B5E34" w:rsidRPr="00DB1333">
          <w:rPr>
            <w:rStyle w:val="Hyperlink"/>
          </w:rPr>
          <w:t>Microsoft Azure User Plans</w:t>
        </w:r>
        <w:r w:rsidR="001B5E34">
          <w:tab/>
        </w:r>
        <w:r w:rsidR="001B5E34">
          <w:fldChar w:fldCharType="begin"/>
        </w:r>
        <w:r w:rsidR="001B5E34">
          <w:instrText xml:space="preserve"> PAGEREF _Toc33707711 \h </w:instrText>
        </w:r>
        <w:r w:rsidR="001B5E34">
          <w:fldChar w:fldCharType="separate"/>
        </w:r>
        <w:r w:rsidR="001B5E34">
          <w:t>101</w:t>
        </w:r>
        <w:r w:rsidR="001B5E34">
          <w:fldChar w:fldCharType="end"/>
        </w:r>
      </w:hyperlink>
    </w:p>
    <w:p w:rsidR="001B5E34" w:rsidRDefault="00C2385B">
      <w:pPr>
        <w:pStyle w:val="TOC3"/>
        <w:rPr>
          <w:rFonts w:eastAsiaTheme="minorEastAsia"/>
          <w:smallCaps w:val="0"/>
          <w:sz w:val="22"/>
        </w:rPr>
      </w:pPr>
      <w:hyperlink w:anchor="_Toc33707712" w:history="1">
        <w:r w:rsidR="001B5E34" w:rsidRPr="00DB1333">
          <w:rPr>
            <w:rStyle w:val="Hyperlink"/>
          </w:rPr>
          <w:t>Microsoft 365</w:t>
        </w:r>
        <w:r w:rsidR="001B5E34">
          <w:tab/>
        </w:r>
        <w:r w:rsidR="001B5E34">
          <w:fldChar w:fldCharType="begin"/>
        </w:r>
        <w:r w:rsidR="001B5E34">
          <w:instrText xml:space="preserve"> PAGEREF _Toc33707712 \h </w:instrText>
        </w:r>
        <w:r w:rsidR="001B5E34">
          <w:fldChar w:fldCharType="separate"/>
        </w:r>
        <w:r w:rsidR="001B5E34">
          <w:t>101</w:t>
        </w:r>
        <w:r w:rsidR="001B5E34">
          <w:fldChar w:fldCharType="end"/>
        </w:r>
      </w:hyperlink>
    </w:p>
    <w:p w:rsidR="001B5E34" w:rsidRDefault="00C2385B">
      <w:pPr>
        <w:pStyle w:val="TOC3"/>
        <w:rPr>
          <w:rFonts w:eastAsiaTheme="minorEastAsia"/>
          <w:smallCaps w:val="0"/>
          <w:sz w:val="22"/>
        </w:rPr>
      </w:pPr>
      <w:hyperlink w:anchor="_Toc33707713" w:history="1">
        <w:r w:rsidR="001B5E34" w:rsidRPr="00DB1333">
          <w:rPr>
            <w:rStyle w:val="Hyperlink"/>
          </w:rPr>
          <w:t>Enterprise Mobility + Security</w:t>
        </w:r>
        <w:r w:rsidR="001B5E34">
          <w:tab/>
        </w:r>
        <w:r w:rsidR="001B5E34">
          <w:fldChar w:fldCharType="begin"/>
        </w:r>
        <w:r w:rsidR="001B5E34">
          <w:instrText xml:space="preserve"> PAGEREF _Toc33707713 \h </w:instrText>
        </w:r>
        <w:r w:rsidR="001B5E34">
          <w:fldChar w:fldCharType="separate"/>
        </w:r>
        <w:r w:rsidR="001B5E34">
          <w:t>102</w:t>
        </w:r>
        <w:r w:rsidR="001B5E34">
          <w:fldChar w:fldCharType="end"/>
        </w:r>
      </w:hyperlink>
    </w:p>
    <w:p w:rsidR="001B5E34" w:rsidRDefault="00C2385B">
      <w:pPr>
        <w:pStyle w:val="TOC3"/>
        <w:rPr>
          <w:rFonts w:eastAsiaTheme="minorEastAsia"/>
          <w:smallCaps w:val="0"/>
          <w:sz w:val="22"/>
        </w:rPr>
      </w:pPr>
      <w:hyperlink w:anchor="_Toc33707714" w:history="1">
        <w:r w:rsidR="001B5E34" w:rsidRPr="00DB1333">
          <w:rPr>
            <w:rStyle w:val="Hyperlink"/>
          </w:rPr>
          <w:t>Služby Microsoft Dynamics 365</w:t>
        </w:r>
        <w:r w:rsidR="001B5E34">
          <w:tab/>
        </w:r>
        <w:r w:rsidR="001B5E34">
          <w:fldChar w:fldCharType="begin"/>
        </w:r>
        <w:r w:rsidR="001B5E34">
          <w:instrText xml:space="preserve"> PAGEREF _Toc33707714 \h </w:instrText>
        </w:r>
        <w:r w:rsidR="001B5E34">
          <w:fldChar w:fldCharType="separate"/>
        </w:r>
        <w:r w:rsidR="001B5E34">
          <w:t>102</w:t>
        </w:r>
        <w:r w:rsidR="001B5E34">
          <w:fldChar w:fldCharType="end"/>
        </w:r>
      </w:hyperlink>
    </w:p>
    <w:p w:rsidR="001B5E34" w:rsidRDefault="00C2385B">
      <w:pPr>
        <w:pStyle w:val="TOC3"/>
        <w:rPr>
          <w:rFonts w:eastAsiaTheme="minorEastAsia"/>
          <w:smallCaps w:val="0"/>
          <w:sz w:val="22"/>
        </w:rPr>
      </w:pPr>
      <w:hyperlink w:anchor="_Toc33707715" w:history="1">
        <w:r w:rsidR="001B5E34" w:rsidRPr="00DB1333">
          <w:rPr>
            <w:rStyle w:val="Hyperlink"/>
          </w:rPr>
          <w:t>Aplikace služeb Office 365</w:t>
        </w:r>
        <w:r w:rsidR="001B5E34">
          <w:tab/>
        </w:r>
        <w:r w:rsidR="001B5E34">
          <w:fldChar w:fldCharType="begin"/>
        </w:r>
        <w:r w:rsidR="001B5E34">
          <w:instrText xml:space="preserve"> PAGEREF _Toc33707715 \h </w:instrText>
        </w:r>
        <w:r w:rsidR="001B5E34">
          <w:fldChar w:fldCharType="separate"/>
        </w:r>
        <w:r w:rsidR="001B5E34">
          <w:t>102</w:t>
        </w:r>
        <w:r w:rsidR="001B5E34">
          <w:fldChar w:fldCharType="end"/>
        </w:r>
      </w:hyperlink>
    </w:p>
    <w:p w:rsidR="001B5E34" w:rsidRDefault="00C2385B">
      <w:pPr>
        <w:pStyle w:val="TOC3"/>
        <w:rPr>
          <w:rFonts w:eastAsiaTheme="minorEastAsia"/>
          <w:smallCaps w:val="0"/>
          <w:sz w:val="22"/>
        </w:rPr>
      </w:pPr>
      <w:hyperlink w:anchor="_Toc33707716" w:history="1">
        <w:r w:rsidR="001B5E34" w:rsidRPr="00DB1333">
          <w:rPr>
            <w:rStyle w:val="Hyperlink"/>
          </w:rPr>
          <w:t>Sady Office 365</w:t>
        </w:r>
        <w:r w:rsidR="001B5E34">
          <w:tab/>
        </w:r>
        <w:r w:rsidR="001B5E34">
          <w:fldChar w:fldCharType="begin"/>
        </w:r>
        <w:r w:rsidR="001B5E34">
          <w:instrText xml:space="preserve"> PAGEREF _Toc33707716 \h </w:instrText>
        </w:r>
        <w:r w:rsidR="001B5E34">
          <w:fldChar w:fldCharType="separate"/>
        </w:r>
        <w:r w:rsidR="001B5E34">
          <w:t>102</w:t>
        </w:r>
        <w:r w:rsidR="001B5E34">
          <w:fldChar w:fldCharType="end"/>
        </w:r>
      </w:hyperlink>
    </w:p>
    <w:p w:rsidR="001B5E34" w:rsidRDefault="00C2385B">
      <w:pPr>
        <w:pStyle w:val="TOC3"/>
        <w:rPr>
          <w:rFonts w:eastAsiaTheme="minorEastAsia"/>
          <w:smallCaps w:val="0"/>
          <w:sz w:val="22"/>
        </w:rPr>
      </w:pPr>
      <w:hyperlink w:anchor="_Toc33707717" w:history="1">
        <w:r w:rsidR="001B5E34" w:rsidRPr="00DB1333">
          <w:rPr>
            <w:rStyle w:val="Hyperlink"/>
          </w:rPr>
          <w:t>Office 365 Advanced Threat Protection</w:t>
        </w:r>
        <w:r w:rsidR="001B5E34">
          <w:tab/>
        </w:r>
        <w:r w:rsidR="001B5E34">
          <w:fldChar w:fldCharType="begin"/>
        </w:r>
        <w:r w:rsidR="001B5E34">
          <w:instrText xml:space="preserve"> PAGEREF _Toc33707717 \h </w:instrText>
        </w:r>
        <w:r w:rsidR="001B5E34">
          <w:fldChar w:fldCharType="separate"/>
        </w:r>
        <w:r w:rsidR="001B5E34">
          <w:t>103</w:t>
        </w:r>
        <w:r w:rsidR="001B5E34">
          <w:fldChar w:fldCharType="end"/>
        </w:r>
      </w:hyperlink>
    </w:p>
    <w:p w:rsidR="001B5E34" w:rsidRDefault="00C2385B">
      <w:pPr>
        <w:pStyle w:val="TOC3"/>
        <w:rPr>
          <w:rFonts w:eastAsiaTheme="minorEastAsia"/>
          <w:smallCaps w:val="0"/>
          <w:sz w:val="22"/>
        </w:rPr>
      </w:pPr>
      <w:hyperlink w:anchor="_Toc33707718" w:history="1">
        <w:r w:rsidR="001B5E34" w:rsidRPr="00DB1333">
          <w:rPr>
            <w:rStyle w:val="Hyperlink"/>
          </w:rPr>
          <w:t>Doplněk k produktu Office 365 Data Loss Prevention</w:t>
        </w:r>
        <w:r w:rsidR="001B5E34">
          <w:tab/>
        </w:r>
        <w:r w:rsidR="001B5E34">
          <w:fldChar w:fldCharType="begin"/>
        </w:r>
        <w:r w:rsidR="001B5E34">
          <w:instrText xml:space="preserve"> PAGEREF _Toc33707718 \h </w:instrText>
        </w:r>
        <w:r w:rsidR="001B5E34">
          <w:fldChar w:fldCharType="separate"/>
        </w:r>
        <w:r w:rsidR="001B5E34">
          <w:t>103</w:t>
        </w:r>
        <w:r w:rsidR="001B5E34">
          <w:fldChar w:fldCharType="end"/>
        </w:r>
      </w:hyperlink>
    </w:p>
    <w:p w:rsidR="001B5E34" w:rsidRDefault="00C2385B">
      <w:pPr>
        <w:pStyle w:val="TOC3"/>
        <w:rPr>
          <w:rFonts w:eastAsiaTheme="minorEastAsia"/>
          <w:smallCaps w:val="0"/>
          <w:sz w:val="22"/>
        </w:rPr>
      </w:pPr>
      <w:hyperlink w:anchor="_Toc33707719" w:history="1">
        <w:r w:rsidR="001B5E34" w:rsidRPr="00DB1333">
          <w:rPr>
            <w:rStyle w:val="Hyperlink"/>
          </w:rPr>
          <w:t>Office 365 Threat Intelligence</w:t>
        </w:r>
        <w:r w:rsidR="001B5E34">
          <w:tab/>
        </w:r>
        <w:r w:rsidR="001B5E34">
          <w:fldChar w:fldCharType="begin"/>
        </w:r>
        <w:r w:rsidR="001B5E34">
          <w:instrText xml:space="preserve"> PAGEREF _Toc33707719 \h </w:instrText>
        </w:r>
        <w:r w:rsidR="001B5E34">
          <w:fldChar w:fldCharType="separate"/>
        </w:r>
        <w:r w:rsidR="001B5E34">
          <w:t>103</w:t>
        </w:r>
        <w:r w:rsidR="001B5E34">
          <w:fldChar w:fldCharType="end"/>
        </w:r>
      </w:hyperlink>
    </w:p>
    <w:p w:rsidR="001B5E34" w:rsidRDefault="00C2385B">
      <w:pPr>
        <w:pStyle w:val="TOC3"/>
        <w:rPr>
          <w:rFonts w:eastAsiaTheme="minorEastAsia"/>
          <w:smallCaps w:val="0"/>
          <w:sz w:val="22"/>
        </w:rPr>
      </w:pPr>
      <w:hyperlink w:anchor="_Toc33707720" w:history="1">
        <w:r w:rsidR="001B5E34" w:rsidRPr="00DB1333">
          <w:rPr>
            <w:rStyle w:val="Hyperlink"/>
          </w:rPr>
          <w:t>Multi-Geo Capabilities in Office 365</w:t>
        </w:r>
        <w:r w:rsidR="001B5E34">
          <w:tab/>
        </w:r>
        <w:r w:rsidR="001B5E34">
          <w:fldChar w:fldCharType="begin"/>
        </w:r>
        <w:r w:rsidR="001B5E34">
          <w:instrText xml:space="preserve"> PAGEREF _Toc33707720 \h </w:instrText>
        </w:r>
        <w:r w:rsidR="001B5E34">
          <w:fldChar w:fldCharType="separate"/>
        </w:r>
        <w:r w:rsidR="001B5E34">
          <w:t>103</w:t>
        </w:r>
        <w:r w:rsidR="001B5E34">
          <w:fldChar w:fldCharType="end"/>
        </w:r>
      </w:hyperlink>
    </w:p>
    <w:p w:rsidR="001B5E34" w:rsidRDefault="00C2385B">
      <w:pPr>
        <w:pStyle w:val="TOC3"/>
        <w:rPr>
          <w:rFonts w:eastAsiaTheme="minorEastAsia"/>
          <w:smallCaps w:val="0"/>
          <w:sz w:val="22"/>
        </w:rPr>
      </w:pPr>
      <w:hyperlink w:anchor="_Toc33707721" w:history="1">
        <w:r w:rsidR="001B5E34" w:rsidRPr="00DB1333">
          <w:rPr>
            <w:rStyle w:val="Hyperlink"/>
          </w:rPr>
          <w:t>Audio služby</w:t>
        </w:r>
        <w:r w:rsidR="001B5E34">
          <w:tab/>
        </w:r>
        <w:r w:rsidR="001B5E34">
          <w:fldChar w:fldCharType="begin"/>
        </w:r>
        <w:r w:rsidR="001B5E34">
          <w:instrText xml:space="preserve"> PAGEREF _Toc33707721 \h </w:instrText>
        </w:r>
        <w:r w:rsidR="001B5E34">
          <w:fldChar w:fldCharType="separate"/>
        </w:r>
        <w:r w:rsidR="001B5E34">
          <w:t>103</w:t>
        </w:r>
        <w:r w:rsidR="001B5E34">
          <w:fldChar w:fldCharType="end"/>
        </w:r>
      </w:hyperlink>
    </w:p>
    <w:p w:rsidR="001B5E34" w:rsidRDefault="00C2385B">
      <w:pPr>
        <w:pStyle w:val="TOC3"/>
        <w:rPr>
          <w:rFonts w:eastAsiaTheme="minorEastAsia"/>
          <w:smallCaps w:val="0"/>
          <w:sz w:val="22"/>
        </w:rPr>
      </w:pPr>
      <w:hyperlink w:anchor="_Toc33707722" w:history="1">
        <w:r w:rsidR="001B5E34" w:rsidRPr="00DB1333">
          <w:rPr>
            <w:rStyle w:val="Hyperlink"/>
          </w:rPr>
          <w:t>Exchange Online</w:t>
        </w:r>
        <w:r w:rsidR="001B5E34">
          <w:tab/>
        </w:r>
        <w:r w:rsidR="001B5E34">
          <w:fldChar w:fldCharType="begin"/>
        </w:r>
        <w:r w:rsidR="001B5E34">
          <w:instrText xml:space="preserve"> PAGEREF _Toc33707722 \h </w:instrText>
        </w:r>
        <w:r w:rsidR="001B5E34">
          <w:fldChar w:fldCharType="separate"/>
        </w:r>
        <w:r w:rsidR="001B5E34">
          <w:t>104</w:t>
        </w:r>
        <w:r w:rsidR="001B5E34">
          <w:fldChar w:fldCharType="end"/>
        </w:r>
      </w:hyperlink>
    </w:p>
    <w:p w:rsidR="001B5E34" w:rsidRDefault="00C2385B">
      <w:pPr>
        <w:pStyle w:val="TOC3"/>
        <w:rPr>
          <w:rFonts w:eastAsiaTheme="minorEastAsia"/>
          <w:smallCaps w:val="0"/>
          <w:sz w:val="22"/>
        </w:rPr>
      </w:pPr>
      <w:hyperlink w:anchor="_Toc33707723" w:history="1">
        <w:r w:rsidR="001B5E34" w:rsidRPr="00DB1333">
          <w:rPr>
            <w:rStyle w:val="Hyperlink"/>
          </w:rPr>
          <w:t>Project</w:t>
        </w:r>
        <w:r w:rsidR="001B5E34">
          <w:tab/>
        </w:r>
        <w:r w:rsidR="001B5E34">
          <w:fldChar w:fldCharType="begin"/>
        </w:r>
        <w:r w:rsidR="001B5E34">
          <w:instrText xml:space="preserve"> PAGEREF _Toc33707723 \h </w:instrText>
        </w:r>
        <w:r w:rsidR="001B5E34">
          <w:fldChar w:fldCharType="separate"/>
        </w:r>
        <w:r w:rsidR="001B5E34">
          <w:t>104</w:t>
        </w:r>
        <w:r w:rsidR="001B5E34">
          <w:fldChar w:fldCharType="end"/>
        </w:r>
      </w:hyperlink>
    </w:p>
    <w:p w:rsidR="001B5E34" w:rsidRDefault="00C2385B">
      <w:pPr>
        <w:pStyle w:val="TOC3"/>
        <w:rPr>
          <w:rFonts w:eastAsiaTheme="minorEastAsia"/>
          <w:smallCaps w:val="0"/>
          <w:sz w:val="22"/>
        </w:rPr>
      </w:pPr>
      <w:hyperlink w:anchor="_Toc33707724" w:history="1">
        <w:r w:rsidR="001B5E34" w:rsidRPr="00DB1333">
          <w:rPr>
            <w:rStyle w:val="Hyperlink"/>
          </w:rPr>
          <w:t>SharePoint Online</w:t>
        </w:r>
        <w:r w:rsidR="001B5E34">
          <w:tab/>
        </w:r>
        <w:r w:rsidR="001B5E34">
          <w:fldChar w:fldCharType="begin"/>
        </w:r>
        <w:r w:rsidR="001B5E34">
          <w:instrText xml:space="preserve"> PAGEREF _Toc33707724 \h </w:instrText>
        </w:r>
        <w:r w:rsidR="001B5E34">
          <w:fldChar w:fldCharType="separate"/>
        </w:r>
        <w:r w:rsidR="001B5E34">
          <w:t>104</w:t>
        </w:r>
        <w:r w:rsidR="001B5E34">
          <w:fldChar w:fldCharType="end"/>
        </w:r>
      </w:hyperlink>
    </w:p>
    <w:p w:rsidR="001B5E34" w:rsidRDefault="00C2385B">
      <w:pPr>
        <w:pStyle w:val="TOC3"/>
        <w:rPr>
          <w:rFonts w:eastAsiaTheme="minorEastAsia"/>
          <w:smallCaps w:val="0"/>
          <w:sz w:val="22"/>
        </w:rPr>
      </w:pPr>
      <w:hyperlink w:anchor="_Toc33707725" w:history="1">
        <w:r w:rsidR="001B5E34" w:rsidRPr="00DB1333">
          <w:rPr>
            <w:rStyle w:val="Hyperlink"/>
          </w:rPr>
          <w:t>Skype for Business Online</w:t>
        </w:r>
        <w:r w:rsidR="001B5E34">
          <w:tab/>
        </w:r>
        <w:r w:rsidR="001B5E34">
          <w:fldChar w:fldCharType="begin"/>
        </w:r>
        <w:r w:rsidR="001B5E34">
          <w:instrText xml:space="preserve"> PAGEREF _Toc33707725 \h </w:instrText>
        </w:r>
        <w:r w:rsidR="001B5E34">
          <w:fldChar w:fldCharType="separate"/>
        </w:r>
        <w:r w:rsidR="001B5E34">
          <w:t>104</w:t>
        </w:r>
        <w:r w:rsidR="001B5E34">
          <w:fldChar w:fldCharType="end"/>
        </w:r>
      </w:hyperlink>
    </w:p>
    <w:p w:rsidR="001B5E34" w:rsidRDefault="00C2385B">
      <w:pPr>
        <w:pStyle w:val="TOC3"/>
        <w:rPr>
          <w:rFonts w:eastAsiaTheme="minorEastAsia"/>
          <w:smallCaps w:val="0"/>
          <w:sz w:val="22"/>
        </w:rPr>
      </w:pPr>
      <w:hyperlink w:anchor="_Toc33707726" w:history="1">
        <w:r w:rsidR="001B5E34" w:rsidRPr="00DB1333">
          <w:rPr>
            <w:rStyle w:val="Hyperlink"/>
          </w:rPr>
          <w:t>Microsoft Intune</w:t>
        </w:r>
        <w:r w:rsidR="001B5E34">
          <w:tab/>
        </w:r>
        <w:r w:rsidR="001B5E34">
          <w:fldChar w:fldCharType="begin"/>
        </w:r>
        <w:r w:rsidR="001B5E34">
          <w:instrText xml:space="preserve"> PAGEREF _Toc33707726 \h </w:instrText>
        </w:r>
        <w:r w:rsidR="001B5E34">
          <w:fldChar w:fldCharType="separate"/>
        </w:r>
        <w:r w:rsidR="001B5E34">
          <w:t>104</w:t>
        </w:r>
        <w:r w:rsidR="001B5E34">
          <w:fldChar w:fldCharType="end"/>
        </w:r>
      </w:hyperlink>
    </w:p>
    <w:p w:rsidR="001B5E34" w:rsidRDefault="00C2385B">
      <w:pPr>
        <w:pStyle w:val="TOC2"/>
        <w:rPr>
          <w:rFonts w:eastAsiaTheme="minorEastAsia"/>
          <w:smallCaps w:val="0"/>
          <w:sz w:val="22"/>
        </w:rPr>
      </w:pPr>
      <w:hyperlink w:anchor="_Toc33707727" w:history="1">
        <w:r w:rsidR="001B5E34" w:rsidRPr="00DB1333">
          <w:rPr>
            <w:rStyle w:val="Hyperlink"/>
          </w:rPr>
          <w:t>Z krytí SA</w:t>
        </w:r>
        <w:r w:rsidR="001B5E34">
          <w:tab/>
        </w:r>
        <w:r w:rsidR="001B5E34">
          <w:fldChar w:fldCharType="begin"/>
        </w:r>
        <w:r w:rsidR="001B5E34">
          <w:instrText xml:space="preserve"> PAGEREF _Toc33707727 \h </w:instrText>
        </w:r>
        <w:r w:rsidR="001B5E34">
          <w:fldChar w:fldCharType="separate"/>
        </w:r>
        <w:r w:rsidR="001B5E34">
          <w:t>104</w:t>
        </w:r>
        <w:r w:rsidR="001B5E34">
          <w:fldChar w:fldCharType="end"/>
        </w:r>
      </w:hyperlink>
    </w:p>
    <w:p w:rsidR="001B5E34" w:rsidRDefault="00C2385B">
      <w:pPr>
        <w:pStyle w:val="TOC3"/>
        <w:rPr>
          <w:rFonts w:eastAsiaTheme="minorEastAsia"/>
          <w:smallCaps w:val="0"/>
          <w:sz w:val="22"/>
        </w:rPr>
      </w:pPr>
      <w:hyperlink w:anchor="_Toc33707728" w:history="1">
        <w:r w:rsidR="001B5E34" w:rsidRPr="00DB1333">
          <w:rPr>
            <w:rStyle w:val="Hyperlink"/>
          </w:rPr>
          <w:t>Sady CAL</w:t>
        </w:r>
        <w:r w:rsidR="001B5E34">
          <w:tab/>
        </w:r>
        <w:r w:rsidR="001B5E34">
          <w:fldChar w:fldCharType="begin"/>
        </w:r>
        <w:r w:rsidR="001B5E34">
          <w:instrText xml:space="preserve"> PAGEREF _Toc33707728 \h </w:instrText>
        </w:r>
        <w:r w:rsidR="001B5E34">
          <w:fldChar w:fldCharType="separate"/>
        </w:r>
        <w:r w:rsidR="001B5E34">
          <w:t>105</w:t>
        </w:r>
        <w:r w:rsidR="001B5E34">
          <w:fldChar w:fldCharType="end"/>
        </w:r>
      </w:hyperlink>
    </w:p>
    <w:p w:rsidR="001B5E34" w:rsidRDefault="00C2385B">
      <w:pPr>
        <w:pStyle w:val="TOC3"/>
        <w:rPr>
          <w:rFonts w:eastAsiaTheme="minorEastAsia"/>
          <w:smallCaps w:val="0"/>
          <w:sz w:val="22"/>
        </w:rPr>
      </w:pPr>
      <w:hyperlink w:anchor="_Toc33707729" w:history="1">
        <w:r w:rsidR="001B5E34" w:rsidRPr="00DB1333">
          <w:rPr>
            <w:rStyle w:val="Hyperlink"/>
          </w:rPr>
          <w:t>Počítačový operační systém Windows</w:t>
        </w:r>
        <w:r w:rsidR="001B5E34">
          <w:tab/>
        </w:r>
        <w:r w:rsidR="001B5E34">
          <w:fldChar w:fldCharType="begin"/>
        </w:r>
        <w:r w:rsidR="001B5E34">
          <w:instrText xml:space="preserve"> PAGEREF _Toc33707729 \h </w:instrText>
        </w:r>
        <w:r w:rsidR="001B5E34">
          <w:fldChar w:fldCharType="separate"/>
        </w:r>
        <w:r w:rsidR="001B5E34">
          <w:t>105</w:t>
        </w:r>
        <w:r w:rsidR="001B5E34">
          <w:fldChar w:fldCharType="end"/>
        </w:r>
      </w:hyperlink>
    </w:p>
    <w:p w:rsidR="001B5E34" w:rsidRDefault="00C2385B">
      <w:pPr>
        <w:pStyle w:val="TOC3"/>
        <w:rPr>
          <w:rFonts w:eastAsiaTheme="minorEastAsia"/>
          <w:smallCaps w:val="0"/>
          <w:sz w:val="22"/>
        </w:rPr>
      </w:pPr>
      <w:hyperlink w:anchor="_Toc33707730" w:history="1">
        <w:r w:rsidR="001B5E34" w:rsidRPr="00DB1333">
          <w:rPr>
            <w:rStyle w:val="Hyperlink"/>
          </w:rPr>
          <w:t>Microsoft 365</w:t>
        </w:r>
        <w:r w:rsidR="001B5E34">
          <w:tab/>
        </w:r>
        <w:r w:rsidR="001B5E34">
          <w:fldChar w:fldCharType="begin"/>
        </w:r>
        <w:r w:rsidR="001B5E34">
          <w:instrText xml:space="preserve"> PAGEREF _Toc33707730 \h </w:instrText>
        </w:r>
        <w:r w:rsidR="001B5E34">
          <w:fldChar w:fldCharType="separate"/>
        </w:r>
        <w:r w:rsidR="001B5E34">
          <w:t>105</w:t>
        </w:r>
        <w:r w:rsidR="001B5E34">
          <w:fldChar w:fldCharType="end"/>
        </w:r>
      </w:hyperlink>
    </w:p>
    <w:p w:rsidR="001B5E34" w:rsidRDefault="00C2385B">
      <w:pPr>
        <w:pStyle w:val="TOC3"/>
        <w:rPr>
          <w:rFonts w:eastAsiaTheme="minorEastAsia"/>
          <w:smallCaps w:val="0"/>
          <w:sz w:val="22"/>
        </w:rPr>
      </w:pPr>
      <w:hyperlink w:anchor="_Toc33707731" w:history="1">
        <w:r w:rsidR="001B5E34" w:rsidRPr="00DB1333">
          <w:rPr>
            <w:rStyle w:val="Hyperlink"/>
          </w:rPr>
          <w:t>Enterprise Mobility + Security</w:t>
        </w:r>
        <w:r w:rsidR="001B5E34">
          <w:tab/>
        </w:r>
        <w:r w:rsidR="001B5E34">
          <w:fldChar w:fldCharType="begin"/>
        </w:r>
        <w:r w:rsidR="001B5E34">
          <w:instrText xml:space="preserve"> PAGEREF _Toc33707731 \h </w:instrText>
        </w:r>
        <w:r w:rsidR="001B5E34">
          <w:fldChar w:fldCharType="separate"/>
        </w:r>
        <w:r w:rsidR="001B5E34">
          <w:t>105</w:t>
        </w:r>
        <w:r w:rsidR="001B5E34">
          <w:fldChar w:fldCharType="end"/>
        </w:r>
      </w:hyperlink>
    </w:p>
    <w:p w:rsidR="001B5E34" w:rsidRDefault="00C2385B">
      <w:pPr>
        <w:pStyle w:val="TOC3"/>
        <w:rPr>
          <w:rFonts w:eastAsiaTheme="minorEastAsia"/>
          <w:smallCaps w:val="0"/>
          <w:sz w:val="22"/>
        </w:rPr>
      </w:pPr>
      <w:hyperlink w:anchor="_Toc33707732" w:history="1">
        <w:r w:rsidR="001B5E34" w:rsidRPr="00DB1333">
          <w:rPr>
            <w:rStyle w:val="Hyperlink"/>
          </w:rPr>
          <w:t>Služby Microsoft Dynamics 365</w:t>
        </w:r>
        <w:r w:rsidR="001B5E34">
          <w:tab/>
        </w:r>
        <w:r w:rsidR="001B5E34">
          <w:fldChar w:fldCharType="begin"/>
        </w:r>
        <w:r w:rsidR="001B5E34">
          <w:instrText xml:space="preserve"> PAGEREF _Toc33707732 \h </w:instrText>
        </w:r>
        <w:r w:rsidR="001B5E34">
          <w:fldChar w:fldCharType="separate"/>
        </w:r>
        <w:r w:rsidR="001B5E34">
          <w:t>105</w:t>
        </w:r>
        <w:r w:rsidR="001B5E34">
          <w:fldChar w:fldCharType="end"/>
        </w:r>
      </w:hyperlink>
    </w:p>
    <w:p w:rsidR="001B5E34" w:rsidRDefault="00C2385B">
      <w:pPr>
        <w:pStyle w:val="TOC3"/>
        <w:rPr>
          <w:rFonts w:eastAsiaTheme="minorEastAsia"/>
          <w:smallCaps w:val="0"/>
          <w:sz w:val="22"/>
        </w:rPr>
      </w:pPr>
      <w:hyperlink w:anchor="_Toc33707733" w:history="1">
        <w:r w:rsidR="001B5E34" w:rsidRPr="00DB1333">
          <w:rPr>
            <w:rStyle w:val="Hyperlink"/>
          </w:rPr>
          <w:t>Aplikace služeb Office 365</w:t>
        </w:r>
        <w:r w:rsidR="001B5E34">
          <w:tab/>
        </w:r>
        <w:r w:rsidR="001B5E34">
          <w:fldChar w:fldCharType="begin"/>
        </w:r>
        <w:r w:rsidR="001B5E34">
          <w:instrText xml:space="preserve"> PAGEREF _Toc33707733 \h </w:instrText>
        </w:r>
        <w:r w:rsidR="001B5E34">
          <w:fldChar w:fldCharType="separate"/>
        </w:r>
        <w:r w:rsidR="001B5E34">
          <w:t>107</w:t>
        </w:r>
        <w:r w:rsidR="001B5E34">
          <w:fldChar w:fldCharType="end"/>
        </w:r>
      </w:hyperlink>
    </w:p>
    <w:p w:rsidR="001B5E34" w:rsidRDefault="00C2385B">
      <w:pPr>
        <w:pStyle w:val="TOC3"/>
        <w:rPr>
          <w:rFonts w:eastAsiaTheme="minorEastAsia"/>
          <w:smallCaps w:val="0"/>
          <w:sz w:val="22"/>
        </w:rPr>
      </w:pPr>
      <w:hyperlink w:anchor="_Toc33707734" w:history="1">
        <w:r w:rsidR="001B5E34" w:rsidRPr="00DB1333">
          <w:rPr>
            <w:rStyle w:val="Hyperlink"/>
          </w:rPr>
          <w:t>Sady Office 365</w:t>
        </w:r>
        <w:r w:rsidR="001B5E34">
          <w:tab/>
        </w:r>
        <w:r w:rsidR="001B5E34">
          <w:fldChar w:fldCharType="begin"/>
        </w:r>
        <w:r w:rsidR="001B5E34">
          <w:instrText xml:space="preserve"> PAGEREF _Toc33707734 \h </w:instrText>
        </w:r>
        <w:r w:rsidR="001B5E34">
          <w:fldChar w:fldCharType="separate"/>
        </w:r>
        <w:r w:rsidR="001B5E34">
          <w:t>108</w:t>
        </w:r>
        <w:r w:rsidR="001B5E34">
          <w:fldChar w:fldCharType="end"/>
        </w:r>
      </w:hyperlink>
    </w:p>
    <w:p w:rsidR="001B5E34" w:rsidRDefault="00C2385B">
      <w:pPr>
        <w:pStyle w:val="TOC3"/>
        <w:rPr>
          <w:rFonts w:eastAsiaTheme="minorEastAsia"/>
          <w:smallCaps w:val="0"/>
          <w:sz w:val="22"/>
        </w:rPr>
      </w:pPr>
      <w:hyperlink w:anchor="_Toc33707735" w:history="1">
        <w:r w:rsidR="001B5E34" w:rsidRPr="00DB1333">
          <w:rPr>
            <w:rStyle w:val="Hyperlink"/>
          </w:rPr>
          <w:t>Phone System</w:t>
        </w:r>
        <w:r w:rsidR="001B5E34">
          <w:tab/>
        </w:r>
        <w:r w:rsidR="001B5E34">
          <w:fldChar w:fldCharType="begin"/>
        </w:r>
        <w:r w:rsidR="001B5E34">
          <w:instrText xml:space="preserve"> PAGEREF _Toc33707735 \h </w:instrText>
        </w:r>
        <w:r w:rsidR="001B5E34">
          <w:fldChar w:fldCharType="separate"/>
        </w:r>
        <w:r w:rsidR="001B5E34">
          <w:t>108</w:t>
        </w:r>
        <w:r w:rsidR="001B5E34">
          <w:fldChar w:fldCharType="end"/>
        </w:r>
      </w:hyperlink>
    </w:p>
    <w:p w:rsidR="001B5E34" w:rsidRDefault="00C2385B">
      <w:pPr>
        <w:pStyle w:val="TOC3"/>
        <w:rPr>
          <w:rFonts w:eastAsiaTheme="minorEastAsia"/>
          <w:smallCaps w:val="0"/>
          <w:sz w:val="22"/>
        </w:rPr>
      </w:pPr>
      <w:hyperlink w:anchor="_Toc33707736" w:history="1">
        <w:r w:rsidR="001B5E34" w:rsidRPr="00DB1333">
          <w:rPr>
            <w:rStyle w:val="Hyperlink"/>
          </w:rPr>
          <w:t>Project</w:t>
        </w:r>
        <w:r w:rsidR="001B5E34">
          <w:tab/>
        </w:r>
        <w:r w:rsidR="001B5E34">
          <w:fldChar w:fldCharType="begin"/>
        </w:r>
        <w:r w:rsidR="001B5E34">
          <w:instrText xml:space="preserve"> PAGEREF _Toc33707736 \h </w:instrText>
        </w:r>
        <w:r w:rsidR="001B5E34">
          <w:fldChar w:fldCharType="separate"/>
        </w:r>
        <w:r w:rsidR="001B5E34">
          <w:t>108</w:t>
        </w:r>
        <w:r w:rsidR="001B5E34">
          <w:fldChar w:fldCharType="end"/>
        </w:r>
      </w:hyperlink>
    </w:p>
    <w:p w:rsidR="001B5E34" w:rsidRDefault="00C2385B">
      <w:pPr>
        <w:pStyle w:val="TOC1"/>
        <w:rPr>
          <w:rFonts w:eastAsiaTheme="minorEastAsia"/>
          <w:b w:val="0"/>
          <w:caps w:val="0"/>
          <w:noProof/>
          <w:sz w:val="22"/>
          <w:szCs w:val="22"/>
        </w:rPr>
      </w:pPr>
      <w:hyperlink w:anchor="_Toc33707737" w:history="1">
        <w:r w:rsidR="001B5E34" w:rsidRPr="00DB1333">
          <w:rPr>
            <w:rStyle w:val="Hyperlink"/>
            <w:noProof/>
          </w:rPr>
          <w:t>Příloha D – Odborné služby</w:t>
        </w:r>
        <w:r w:rsidR="001B5E34">
          <w:rPr>
            <w:noProof/>
          </w:rPr>
          <w:tab/>
        </w:r>
        <w:r w:rsidR="001B5E34">
          <w:rPr>
            <w:noProof/>
          </w:rPr>
          <w:fldChar w:fldCharType="begin"/>
        </w:r>
        <w:r w:rsidR="001B5E34">
          <w:rPr>
            <w:noProof/>
          </w:rPr>
          <w:instrText xml:space="preserve"> PAGEREF _Toc33707737 \h </w:instrText>
        </w:r>
        <w:r w:rsidR="001B5E34">
          <w:rPr>
            <w:noProof/>
          </w:rPr>
        </w:r>
        <w:r w:rsidR="001B5E34">
          <w:rPr>
            <w:noProof/>
          </w:rPr>
          <w:fldChar w:fldCharType="separate"/>
        </w:r>
        <w:r w:rsidR="001B5E34">
          <w:rPr>
            <w:noProof/>
          </w:rPr>
          <w:t>109</w:t>
        </w:r>
        <w:r w:rsidR="001B5E34">
          <w:rPr>
            <w:noProof/>
          </w:rPr>
          <w:fldChar w:fldCharType="end"/>
        </w:r>
      </w:hyperlink>
    </w:p>
    <w:p w:rsidR="001B5E34" w:rsidRDefault="00C2385B">
      <w:pPr>
        <w:pStyle w:val="TOC2"/>
        <w:rPr>
          <w:rFonts w:eastAsiaTheme="minorEastAsia"/>
          <w:smallCaps w:val="0"/>
          <w:sz w:val="22"/>
        </w:rPr>
      </w:pPr>
      <w:hyperlink w:anchor="_Toc33707738" w:history="1">
        <w:r w:rsidR="001B5E34" w:rsidRPr="00DB1333">
          <w:rPr>
            <w:rStyle w:val="Hyperlink"/>
          </w:rPr>
          <w:t>Nabídky podpory Microsoft Premier</w:t>
        </w:r>
        <w:r w:rsidR="001B5E34">
          <w:tab/>
        </w:r>
        <w:r w:rsidR="001B5E34">
          <w:fldChar w:fldCharType="begin"/>
        </w:r>
        <w:r w:rsidR="001B5E34">
          <w:instrText xml:space="preserve"> PAGEREF _Toc33707738 \h </w:instrText>
        </w:r>
        <w:r w:rsidR="001B5E34">
          <w:fldChar w:fldCharType="separate"/>
        </w:r>
        <w:r w:rsidR="001B5E34">
          <w:t>109</w:t>
        </w:r>
        <w:r w:rsidR="001B5E34">
          <w:fldChar w:fldCharType="end"/>
        </w:r>
      </w:hyperlink>
    </w:p>
    <w:p w:rsidR="001B5E34" w:rsidRDefault="00C2385B">
      <w:pPr>
        <w:pStyle w:val="TOC2"/>
        <w:rPr>
          <w:rFonts w:eastAsiaTheme="minorEastAsia"/>
          <w:smallCaps w:val="0"/>
          <w:sz w:val="22"/>
        </w:rPr>
      </w:pPr>
      <w:hyperlink w:anchor="_Toc33707739" w:history="1">
        <w:r w:rsidR="001B5E34" w:rsidRPr="00DB1333">
          <w:rPr>
            <w:rStyle w:val="Hyperlink"/>
          </w:rPr>
          <w:t>Nabídky služeb Microsoft Advisory Services</w:t>
        </w:r>
        <w:r w:rsidR="001B5E34">
          <w:tab/>
        </w:r>
        <w:r w:rsidR="001B5E34">
          <w:fldChar w:fldCharType="begin"/>
        </w:r>
        <w:r w:rsidR="001B5E34">
          <w:instrText xml:space="preserve"> PAGEREF _Toc33707739 \h </w:instrText>
        </w:r>
        <w:r w:rsidR="001B5E34">
          <w:fldChar w:fldCharType="separate"/>
        </w:r>
        <w:r w:rsidR="001B5E34">
          <w:t>109</w:t>
        </w:r>
        <w:r w:rsidR="001B5E34">
          <w:fldChar w:fldCharType="end"/>
        </w:r>
      </w:hyperlink>
    </w:p>
    <w:p w:rsidR="001B5E34" w:rsidRDefault="00C2385B">
      <w:pPr>
        <w:pStyle w:val="TOC2"/>
        <w:rPr>
          <w:rFonts w:eastAsiaTheme="minorEastAsia"/>
          <w:smallCaps w:val="0"/>
          <w:sz w:val="22"/>
        </w:rPr>
      </w:pPr>
      <w:hyperlink w:anchor="_Toc33707740" w:history="1">
        <w:r w:rsidR="001B5E34" w:rsidRPr="00DB1333">
          <w:rPr>
            <w:rStyle w:val="Hyperlink"/>
          </w:rPr>
          <w:t>Nabídky produktu Sales Productivity Accelerator</w:t>
        </w:r>
        <w:r w:rsidR="001B5E34">
          <w:tab/>
        </w:r>
        <w:r w:rsidR="001B5E34">
          <w:fldChar w:fldCharType="begin"/>
        </w:r>
        <w:r w:rsidR="001B5E34">
          <w:instrText xml:space="preserve"> PAGEREF _Toc33707740 \h </w:instrText>
        </w:r>
        <w:r w:rsidR="001B5E34">
          <w:fldChar w:fldCharType="separate"/>
        </w:r>
        <w:r w:rsidR="001B5E34">
          <w:t>110</w:t>
        </w:r>
        <w:r w:rsidR="001B5E34">
          <w:fldChar w:fldCharType="end"/>
        </w:r>
      </w:hyperlink>
    </w:p>
    <w:p w:rsidR="001B5E34" w:rsidRDefault="00C2385B">
      <w:pPr>
        <w:pStyle w:val="TOC1"/>
        <w:rPr>
          <w:rFonts w:eastAsiaTheme="minorEastAsia"/>
          <w:b w:val="0"/>
          <w:caps w:val="0"/>
          <w:noProof/>
          <w:sz w:val="22"/>
          <w:szCs w:val="22"/>
        </w:rPr>
      </w:pPr>
      <w:hyperlink w:anchor="_Toc33707741" w:history="1">
        <w:r w:rsidR="001B5E34" w:rsidRPr="00DB1333">
          <w:rPr>
            <w:rStyle w:val="Hyperlink"/>
            <w:noProof/>
          </w:rPr>
          <w:t>Příloha E – Dodatečné podmínky smlouvy k programu</w:t>
        </w:r>
        <w:r w:rsidR="001B5E34">
          <w:rPr>
            <w:noProof/>
          </w:rPr>
          <w:tab/>
        </w:r>
        <w:r w:rsidR="001B5E34">
          <w:rPr>
            <w:noProof/>
          </w:rPr>
          <w:fldChar w:fldCharType="begin"/>
        </w:r>
        <w:r w:rsidR="001B5E34">
          <w:rPr>
            <w:noProof/>
          </w:rPr>
          <w:instrText xml:space="preserve"> PAGEREF _Toc33707741 \h </w:instrText>
        </w:r>
        <w:r w:rsidR="001B5E34">
          <w:rPr>
            <w:noProof/>
          </w:rPr>
        </w:r>
        <w:r w:rsidR="001B5E34">
          <w:rPr>
            <w:noProof/>
          </w:rPr>
          <w:fldChar w:fldCharType="separate"/>
        </w:r>
        <w:r w:rsidR="001B5E34">
          <w:rPr>
            <w:noProof/>
          </w:rPr>
          <w:t>111</w:t>
        </w:r>
        <w:r w:rsidR="001B5E34">
          <w:rPr>
            <w:noProof/>
          </w:rPr>
          <w:fldChar w:fldCharType="end"/>
        </w:r>
      </w:hyperlink>
    </w:p>
    <w:p w:rsidR="001B5E34" w:rsidRDefault="00C2385B">
      <w:pPr>
        <w:pStyle w:val="TOC2"/>
        <w:rPr>
          <w:rFonts w:eastAsiaTheme="minorEastAsia"/>
          <w:smallCaps w:val="0"/>
          <w:sz w:val="22"/>
        </w:rPr>
      </w:pPr>
      <w:hyperlink w:anchor="_Toc33707742" w:history="1">
        <w:r w:rsidR="001B5E34" w:rsidRPr="00DB1333">
          <w:rPr>
            <w:rStyle w:val="Hyperlink"/>
          </w:rPr>
          <w:t>Dodatečné podmínky pro program Select Plus</w:t>
        </w:r>
        <w:r w:rsidR="001B5E34">
          <w:tab/>
        </w:r>
        <w:r w:rsidR="001B5E34">
          <w:fldChar w:fldCharType="begin"/>
        </w:r>
        <w:r w:rsidR="001B5E34">
          <w:instrText xml:space="preserve"> PAGEREF _Toc33707742 \h </w:instrText>
        </w:r>
        <w:r w:rsidR="001B5E34">
          <w:fldChar w:fldCharType="separate"/>
        </w:r>
        <w:r w:rsidR="001B5E34">
          <w:t>111</w:t>
        </w:r>
        <w:r w:rsidR="001B5E34">
          <w:fldChar w:fldCharType="end"/>
        </w:r>
      </w:hyperlink>
    </w:p>
    <w:p w:rsidR="001B5E34" w:rsidRDefault="00C2385B">
      <w:pPr>
        <w:pStyle w:val="TOC2"/>
        <w:rPr>
          <w:rFonts w:eastAsiaTheme="minorEastAsia"/>
          <w:smallCaps w:val="0"/>
          <w:sz w:val="22"/>
        </w:rPr>
      </w:pPr>
      <w:hyperlink w:anchor="_Toc33707743" w:history="1">
        <w:r w:rsidR="001B5E34" w:rsidRPr="00DB1333">
          <w:rPr>
            <w:rStyle w:val="Hyperlink"/>
          </w:rPr>
          <w:t>Definice správy kvalifikovaných zařízení</w:t>
        </w:r>
        <w:r w:rsidR="001B5E34">
          <w:tab/>
        </w:r>
        <w:r w:rsidR="001B5E34">
          <w:fldChar w:fldCharType="begin"/>
        </w:r>
        <w:r w:rsidR="001B5E34">
          <w:instrText xml:space="preserve"> PAGEREF _Toc33707743 \h </w:instrText>
        </w:r>
        <w:r w:rsidR="001B5E34">
          <w:fldChar w:fldCharType="separate"/>
        </w:r>
        <w:r w:rsidR="001B5E34">
          <w:t>111</w:t>
        </w:r>
        <w:r w:rsidR="001B5E34">
          <w:fldChar w:fldCharType="end"/>
        </w:r>
      </w:hyperlink>
    </w:p>
    <w:p w:rsidR="001B5E34" w:rsidRDefault="00C2385B">
      <w:pPr>
        <w:pStyle w:val="TOC2"/>
        <w:rPr>
          <w:rFonts w:eastAsiaTheme="minorEastAsia"/>
          <w:smallCaps w:val="0"/>
          <w:sz w:val="22"/>
        </w:rPr>
      </w:pPr>
      <w:hyperlink w:anchor="_Toc33707744" w:history="1">
        <w:r w:rsidR="001B5E34" w:rsidRPr="00DB1333">
          <w:rPr>
            <w:rStyle w:val="Hyperlink"/>
          </w:rPr>
          <w:t>Služby online v programech Open</w:t>
        </w:r>
        <w:r w:rsidR="001B5E34">
          <w:tab/>
        </w:r>
        <w:r w:rsidR="001B5E34">
          <w:fldChar w:fldCharType="begin"/>
        </w:r>
        <w:r w:rsidR="001B5E34">
          <w:instrText xml:space="preserve"> PAGEREF _Toc33707744 \h </w:instrText>
        </w:r>
        <w:r w:rsidR="001B5E34">
          <w:fldChar w:fldCharType="separate"/>
        </w:r>
        <w:r w:rsidR="001B5E34">
          <w:t>111</w:t>
        </w:r>
        <w:r w:rsidR="001B5E34">
          <w:fldChar w:fldCharType="end"/>
        </w:r>
      </w:hyperlink>
    </w:p>
    <w:p w:rsidR="001B5E34" w:rsidRDefault="00C2385B">
      <w:pPr>
        <w:pStyle w:val="TOC2"/>
        <w:rPr>
          <w:rFonts w:eastAsiaTheme="minorEastAsia"/>
          <w:smallCaps w:val="0"/>
          <w:sz w:val="22"/>
        </w:rPr>
      </w:pPr>
      <w:hyperlink w:anchor="_Toc33707745" w:history="1">
        <w:r w:rsidR="001B5E34" w:rsidRPr="00DB1333">
          <w:rPr>
            <w:rStyle w:val="Hyperlink"/>
          </w:rPr>
          <w:t>Doplňkové podmínky a ujednání pro odborné služby – starší smlouvy</w:t>
        </w:r>
        <w:r w:rsidR="001B5E34">
          <w:tab/>
        </w:r>
        <w:r w:rsidR="001B5E34">
          <w:fldChar w:fldCharType="begin"/>
        </w:r>
        <w:r w:rsidR="001B5E34">
          <w:instrText xml:space="preserve"> PAGEREF _Toc33707745 \h </w:instrText>
        </w:r>
        <w:r w:rsidR="001B5E34">
          <w:fldChar w:fldCharType="separate"/>
        </w:r>
        <w:r w:rsidR="001B5E34">
          <w:t>111</w:t>
        </w:r>
        <w:r w:rsidR="001B5E34">
          <w:fldChar w:fldCharType="end"/>
        </w:r>
      </w:hyperlink>
    </w:p>
    <w:p w:rsidR="001B5E34" w:rsidRDefault="00C2385B">
      <w:pPr>
        <w:pStyle w:val="TOC1"/>
        <w:rPr>
          <w:rFonts w:eastAsiaTheme="minorEastAsia"/>
          <w:b w:val="0"/>
          <w:caps w:val="0"/>
          <w:noProof/>
          <w:sz w:val="22"/>
          <w:szCs w:val="22"/>
        </w:rPr>
      </w:pPr>
      <w:hyperlink w:anchor="_Toc33707746" w:history="1">
        <w:r w:rsidR="001B5E34" w:rsidRPr="00DB1333">
          <w:rPr>
            <w:rStyle w:val="Hyperlink"/>
            <w:noProof/>
          </w:rPr>
          <w:t>Příloha F – Propagační akce</w:t>
        </w:r>
        <w:r w:rsidR="001B5E34">
          <w:rPr>
            <w:noProof/>
          </w:rPr>
          <w:tab/>
        </w:r>
        <w:r w:rsidR="001B5E34">
          <w:rPr>
            <w:noProof/>
          </w:rPr>
          <w:fldChar w:fldCharType="begin"/>
        </w:r>
        <w:r w:rsidR="001B5E34">
          <w:rPr>
            <w:noProof/>
          </w:rPr>
          <w:instrText xml:space="preserve"> PAGEREF _Toc33707746 \h </w:instrText>
        </w:r>
        <w:r w:rsidR="001B5E34">
          <w:rPr>
            <w:noProof/>
          </w:rPr>
        </w:r>
        <w:r w:rsidR="001B5E34">
          <w:rPr>
            <w:noProof/>
          </w:rPr>
          <w:fldChar w:fldCharType="separate"/>
        </w:r>
        <w:r w:rsidR="001B5E34">
          <w:rPr>
            <w:noProof/>
          </w:rPr>
          <w:t>113</w:t>
        </w:r>
        <w:r w:rsidR="001B5E34">
          <w:rPr>
            <w:noProof/>
          </w:rPr>
          <w:fldChar w:fldCharType="end"/>
        </w:r>
      </w:hyperlink>
    </w:p>
    <w:p w:rsidR="001B5E34" w:rsidRDefault="00C2385B">
      <w:pPr>
        <w:pStyle w:val="TOC2"/>
        <w:rPr>
          <w:rFonts w:eastAsiaTheme="minorEastAsia"/>
          <w:smallCaps w:val="0"/>
          <w:sz w:val="22"/>
        </w:rPr>
      </w:pPr>
      <w:hyperlink w:anchor="_Toc33707747" w:history="1">
        <w:r w:rsidR="001B5E34" w:rsidRPr="00DB1333">
          <w:rPr>
            <w:rStyle w:val="Hyperlink"/>
          </w:rPr>
          <w:t>Propagační akce na zabezpečení a soulad se smlouvou pro produkt Microsoft 365 F1</w:t>
        </w:r>
        <w:r w:rsidR="001B5E34">
          <w:tab/>
        </w:r>
        <w:r w:rsidR="001B5E34">
          <w:fldChar w:fldCharType="begin"/>
        </w:r>
        <w:r w:rsidR="001B5E34">
          <w:instrText xml:space="preserve"> PAGEREF _Toc33707747 \h </w:instrText>
        </w:r>
        <w:r w:rsidR="001B5E34">
          <w:fldChar w:fldCharType="separate"/>
        </w:r>
        <w:r w:rsidR="001B5E34">
          <w:t>113</w:t>
        </w:r>
        <w:r w:rsidR="001B5E34">
          <w:fldChar w:fldCharType="end"/>
        </w:r>
      </w:hyperlink>
    </w:p>
    <w:p w:rsidR="001B5E34" w:rsidRDefault="00C2385B">
      <w:pPr>
        <w:pStyle w:val="TOC2"/>
        <w:rPr>
          <w:rFonts w:eastAsiaTheme="minorEastAsia"/>
          <w:smallCaps w:val="0"/>
          <w:sz w:val="22"/>
        </w:rPr>
      </w:pPr>
      <w:hyperlink w:anchor="_Toc33707748" w:history="1">
        <w:r w:rsidR="001B5E34" w:rsidRPr="00DB1333">
          <w:rPr>
            <w:rStyle w:val="Hyperlink"/>
          </w:rPr>
          <w:t>Propagace Windows 7 ESU pro uživatele produktů Windows E5, M365 E5 a M365 E5 Security:</w:t>
        </w:r>
        <w:r w:rsidR="001B5E34">
          <w:tab/>
        </w:r>
        <w:r w:rsidR="001B5E34">
          <w:fldChar w:fldCharType="begin"/>
        </w:r>
        <w:r w:rsidR="001B5E34">
          <w:instrText xml:space="preserve"> PAGEREF _Toc33707748 \h </w:instrText>
        </w:r>
        <w:r w:rsidR="001B5E34">
          <w:fldChar w:fldCharType="separate"/>
        </w:r>
        <w:r w:rsidR="001B5E34">
          <w:t>113</w:t>
        </w:r>
        <w:r w:rsidR="001B5E34">
          <w:fldChar w:fldCharType="end"/>
        </w:r>
      </w:hyperlink>
    </w:p>
    <w:p w:rsidR="001B5E34" w:rsidRDefault="00C2385B">
      <w:pPr>
        <w:pStyle w:val="TOC1"/>
        <w:rPr>
          <w:rFonts w:eastAsiaTheme="minorEastAsia"/>
          <w:b w:val="0"/>
          <w:caps w:val="0"/>
          <w:noProof/>
          <w:sz w:val="22"/>
          <w:szCs w:val="22"/>
        </w:rPr>
      </w:pPr>
      <w:hyperlink w:anchor="_Toc33707749" w:history="1">
        <w:r w:rsidR="001B5E34" w:rsidRPr="00DB1333">
          <w:rPr>
            <w:rStyle w:val="Hyperlink"/>
            <w:noProof/>
          </w:rPr>
          <w:t>Příloha G – Podmínky pro disková pole a zařízení Azure Data Box</w:t>
        </w:r>
        <w:r w:rsidR="001B5E34">
          <w:rPr>
            <w:noProof/>
          </w:rPr>
          <w:tab/>
        </w:r>
        <w:r w:rsidR="001B5E34">
          <w:rPr>
            <w:noProof/>
          </w:rPr>
          <w:fldChar w:fldCharType="begin"/>
        </w:r>
        <w:r w:rsidR="001B5E34">
          <w:rPr>
            <w:noProof/>
          </w:rPr>
          <w:instrText xml:space="preserve"> PAGEREF _Toc33707749 \h </w:instrText>
        </w:r>
        <w:r w:rsidR="001B5E34">
          <w:rPr>
            <w:noProof/>
          </w:rPr>
        </w:r>
        <w:r w:rsidR="001B5E34">
          <w:rPr>
            <w:noProof/>
          </w:rPr>
          <w:fldChar w:fldCharType="separate"/>
        </w:r>
        <w:r w:rsidR="001B5E34">
          <w:rPr>
            <w:noProof/>
          </w:rPr>
          <w:t>114</w:t>
        </w:r>
        <w:r w:rsidR="001B5E34">
          <w:rPr>
            <w:noProof/>
          </w:rPr>
          <w:fldChar w:fldCharType="end"/>
        </w:r>
      </w:hyperlink>
    </w:p>
    <w:p w:rsidR="001B5E34" w:rsidRDefault="00C2385B">
      <w:pPr>
        <w:pStyle w:val="TOC2"/>
        <w:rPr>
          <w:rFonts w:eastAsiaTheme="minorEastAsia"/>
          <w:smallCaps w:val="0"/>
          <w:sz w:val="22"/>
        </w:rPr>
      </w:pPr>
      <w:hyperlink w:anchor="_Toc33707750" w:history="1">
        <w:r w:rsidR="001B5E34" w:rsidRPr="00DB1333">
          <w:rPr>
            <w:rStyle w:val="Hyperlink"/>
          </w:rPr>
          <w:t>Podmínky pro disková pole</w:t>
        </w:r>
        <w:r w:rsidR="001B5E34">
          <w:tab/>
        </w:r>
        <w:r w:rsidR="001B5E34">
          <w:fldChar w:fldCharType="begin"/>
        </w:r>
        <w:r w:rsidR="001B5E34">
          <w:instrText xml:space="preserve"> PAGEREF _Toc33707750 \h </w:instrText>
        </w:r>
        <w:r w:rsidR="001B5E34">
          <w:fldChar w:fldCharType="separate"/>
        </w:r>
        <w:r w:rsidR="001B5E34">
          <w:t>114</w:t>
        </w:r>
        <w:r w:rsidR="001B5E34">
          <w:fldChar w:fldCharType="end"/>
        </w:r>
      </w:hyperlink>
    </w:p>
    <w:p w:rsidR="001B5E34" w:rsidRDefault="00C2385B">
      <w:pPr>
        <w:pStyle w:val="TOC2"/>
        <w:rPr>
          <w:rFonts w:eastAsiaTheme="minorEastAsia"/>
          <w:smallCaps w:val="0"/>
          <w:sz w:val="22"/>
        </w:rPr>
      </w:pPr>
      <w:hyperlink w:anchor="_Toc33707751" w:history="1">
        <w:r w:rsidR="001B5E34" w:rsidRPr="00DB1333">
          <w:rPr>
            <w:rStyle w:val="Hyperlink"/>
          </w:rPr>
          <w:t>Podmínky pro hardware Azure Data Box</w:t>
        </w:r>
        <w:r w:rsidR="001B5E34">
          <w:tab/>
        </w:r>
        <w:r w:rsidR="001B5E34">
          <w:fldChar w:fldCharType="begin"/>
        </w:r>
        <w:r w:rsidR="001B5E34">
          <w:instrText xml:space="preserve"> PAGEREF _Toc33707751 \h </w:instrText>
        </w:r>
        <w:r w:rsidR="001B5E34">
          <w:fldChar w:fldCharType="separate"/>
        </w:r>
        <w:r w:rsidR="001B5E34">
          <w:t>115</w:t>
        </w:r>
        <w:r w:rsidR="001B5E34">
          <w:fldChar w:fldCharType="end"/>
        </w:r>
      </w:hyperlink>
    </w:p>
    <w:p w:rsidR="001B5E34" w:rsidRDefault="00C2385B">
      <w:pPr>
        <w:pStyle w:val="TOC1"/>
        <w:rPr>
          <w:rFonts w:eastAsiaTheme="minorEastAsia"/>
          <w:b w:val="0"/>
          <w:caps w:val="0"/>
          <w:noProof/>
          <w:sz w:val="22"/>
          <w:szCs w:val="22"/>
        </w:rPr>
      </w:pPr>
      <w:hyperlink w:anchor="_Toc33707752" w:history="1">
        <w:r w:rsidR="001B5E34" w:rsidRPr="00DB1333">
          <w:rPr>
            <w:rStyle w:val="Hyperlink"/>
            <w:noProof/>
          </w:rPr>
          <w:t>Příloha H – Výhody při užívání studenty a akademické programy</w:t>
        </w:r>
        <w:r w:rsidR="001B5E34">
          <w:rPr>
            <w:noProof/>
          </w:rPr>
          <w:tab/>
        </w:r>
        <w:r w:rsidR="001B5E34">
          <w:rPr>
            <w:noProof/>
          </w:rPr>
          <w:fldChar w:fldCharType="begin"/>
        </w:r>
        <w:r w:rsidR="001B5E34">
          <w:rPr>
            <w:noProof/>
          </w:rPr>
          <w:instrText xml:space="preserve"> PAGEREF _Toc33707752 \h </w:instrText>
        </w:r>
        <w:r w:rsidR="001B5E34">
          <w:rPr>
            <w:noProof/>
          </w:rPr>
        </w:r>
        <w:r w:rsidR="001B5E34">
          <w:rPr>
            <w:noProof/>
          </w:rPr>
          <w:fldChar w:fldCharType="separate"/>
        </w:r>
        <w:r w:rsidR="001B5E34">
          <w:rPr>
            <w:noProof/>
          </w:rPr>
          <w:t>119</w:t>
        </w:r>
        <w:r w:rsidR="001B5E34">
          <w:rPr>
            <w:noProof/>
          </w:rPr>
          <w:fldChar w:fldCharType="end"/>
        </w:r>
      </w:hyperlink>
    </w:p>
    <w:p w:rsidR="001B5E34" w:rsidRDefault="00C2385B">
      <w:pPr>
        <w:pStyle w:val="TOC2"/>
        <w:rPr>
          <w:rFonts w:eastAsiaTheme="minorEastAsia"/>
          <w:smallCaps w:val="0"/>
          <w:sz w:val="22"/>
        </w:rPr>
      </w:pPr>
      <w:hyperlink w:anchor="_Toc33707753" w:history="1">
        <w:r w:rsidR="001B5E34" w:rsidRPr="00DB1333">
          <w:rPr>
            <w:rStyle w:val="Hyperlink"/>
          </w:rPr>
          <w:t>Oprávnění k výhodám při užívání studenty na základě kvalifikačního programu</w:t>
        </w:r>
        <w:r w:rsidR="001B5E34">
          <w:tab/>
        </w:r>
        <w:r w:rsidR="001B5E34">
          <w:fldChar w:fldCharType="begin"/>
        </w:r>
        <w:r w:rsidR="001B5E34">
          <w:instrText xml:space="preserve"> PAGEREF _Toc33707753 \h </w:instrText>
        </w:r>
        <w:r w:rsidR="001B5E34">
          <w:fldChar w:fldCharType="separate"/>
        </w:r>
        <w:r w:rsidR="001B5E34">
          <w:t>119</w:t>
        </w:r>
        <w:r w:rsidR="001B5E34">
          <w:fldChar w:fldCharType="end"/>
        </w:r>
      </w:hyperlink>
    </w:p>
    <w:p w:rsidR="001B5E34" w:rsidRDefault="00C2385B">
      <w:pPr>
        <w:pStyle w:val="TOC2"/>
        <w:rPr>
          <w:rFonts w:eastAsiaTheme="minorEastAsia"/>
          <w:smallCaps w:val="0"/>
          <w:sz w:val="22"/>
        </w:rPr>
      </w:pPr>
      <w:hyperlink w:anchor="_Toc33707754" w:history="1">
        <w:r w:rsidR="001B5E34" w:rsidRPr="00DB1333">
          <w:rPr>
            <w:rStyle w:val="Hyperlink"/>
          </w:rPr>
          <w:t>Smíšené scénáře produktu vzdělávací platformy (EPP):</w:t>
        </w:r>
        <w:r w:rsidR="001B5E34">
          <w:tab/>
        </w:r>
        <w:r w:rsidR="001B5E34">
          <w:fldChar w:fldCharType="begin"/>
        </w:r>
        <w:r w:rsidR="001B5E34">
          <w:instrText xml:space="preserve"> PAGEREF _Toc33707754 \h </w:instrText>
        </w:r>
        <w:r w:rsidR="001B5E34">
          <w:fldChar w:fldCharType="separate"/>
        </w:r>
        <w:r w:rsidR="001B5E34">
          <w:t>120</w:t>
        </w:r>
        <w:r w:rsidR="001B5E34">
          <w:fldChar w:fldCharType="end"/>
        </w:r>
      </w:hyperlink>
    </w:p>
    <w:p w:rsidR="001B5E34" w:rsidRDefault="00C2385B">
      <w:pPr>
        <w:pStyle w:val="TOC2"/>
        <w:rPr>
          <w:rFonts w:eastAsiaTheme="minorEastAsia"/>
          <w:smallCaps w:val="0"/>
          <w:sz w:val="22"/>
        </w:rPr>
      </w:pPr>
      <w:hyperlink w:anchor="_Toc33707755" w:history="1">
        <w:r w:rsidR="001B5E34" w:rsidRPr="00DB1333">
          <w:rPr>
            <w:rStyle w:val="Hyperlink"/>
          </w:rPr>
          <w:t>Prováděcí smlouva Enrollment for Education Solutions (verze před rokem 2017) – dostupnost programu</w:t>
        </w:r>
        <w:r w:rsidR="001B5E34">
          <w:tab/>
        </w:r>
        <w:r w:rsidR="001B5E34">
          <w:fldChar w:fldCharType="begin"/>
        </w:r>
        <w:r w:rsidR="001B5E34">
          <w:instrText xml:space="preserve"> PAGEREF _Toc33707755 \h </w:instrText>
        </w:r>
        <w:r w:rsidR="001B5E34">
          <w:fldChar w:fldCharType="separate"/>
        </w:r>
        <w:r w:rsidR="001B5E34">
          <w:t>120</w:t>
        </w:r>
        <w:r w:rsidR="001B5E34">
          <w:fldChar w:fldCharType="end"/>
        </w:r>
      </w:hyperlink>
    </w:p>
    <w:p w:rsidR="001B5E34" w:rsidRDefault="00C2385B">
      <w:pPr>
        <w:pStyle w:val="TOC1"/>
        <w:rPr>
          <w:rFonts w:eastAsiaTheme="minorEastAsia"/>
          <w:b w:val="0"/>
          <w:caps w:val="0"/>
          <w:noProof/>
          <w:sz w:val="22"/>
          <w:szCs w:val="22"/>
        </w:rPr>
      </w:pPr>
      <w:hyperlink w:anchor="_Toc33707756" w:history="1">
        <w:r w:rsidR="001B5E34" w:rsidRPr="00DB1333">
          <w:rPr>
            <w:rStyle w:val="Hyperlink"/>
            <w:noProof/>
          </w:rPr>
          <w:t>Index</w:t>
        </w:r>
        <w:r w:rsidR="001B5E34">
          <w:rPr>
            <w:noProof/>
          </w:rPr>
          <w:tab/>
        </w:r>
        <w:r w:rsidR="001B5E34">
          <w:rPr>
            <w:noProof/>
          </w:rPr>
          <w:fldChar w:fldCharType="begin"/>
        </w:r>
        <w:r w:rsidR="001B5E34">
          <w:rPr>
            <w:noProof/>
          </w:rPr>
          <w:instrText xml:space="preserve"> PAGEREF _Toc33707756 \h </w:instrText>
        </w:r>
        <w:r w:rsidR="001B5E34">
          <w:rPr>
            <w:noProof/>
          </w:rPr>
        </w:r>
        <w:r w:rsidR="001B5E34">
          <w:rPr>
            <w:noProof/>
          </w:rPr>
          <w:fldChar w:fldCharType="separate"/>
        </w:r>
        <w:r w:rsidR="001B5E34">
          <w:rPr>
            <w:noProof/>
          </w:rPr>
          <w:t>121</w:t>
        </w:r>
        <w:r w:rsidR="001B5E34">
          <w:rPr>
            <w:noProof/>
          </w:rPr>
          <w:fldChar w:fldCharType="end"/>
        </w:r>
      </w:hyperlink>
    </w:p>
    <w:p w:rsidR="00212CA1" w:rsidRDefault="008D13FB">
      <w:pPr>
        <w:pStyle w:val="ProductList-Body"/>
        <w:sectPr w:rsidR="00212CA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212CA1" w:rsidRDefault="00212CA1">
      <w:pPr>
        <w:pStyle w:val="ProductList-Body"/>
      </w:pPr>
    </w:p>
    <w:p w:rsidR="00212CA1" w:rsidRDefault="00212CA1">
      <w:pPr>
        <w:sectPr w:rsidR="00212CA1">
          <w:headerReference w:type="default" r:id="rId15"/>
          <w:footerReference w:type="default" r:id="rId16"/>
          <w:type w:val="continuous"/>
          <w:pgSz w:w="12240" w:h="15840" w:code="1"/>
          <w:pgMar w:top="1170" w:right="720" w:bottom="720" w:left="720" w:header="432" w:footer="288" w:gutter="0"/>
          <w:cols w:space="360"/>
        </w:sectPr>
      </w:pPr>
    </w:p>
    <w:p w:rsidR="00212CA1" w:rsidRDefault="008D13FB">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33707609"/>
      <w:r>
        <w:instrText>Úvod</w:instrText>
      </w:r>
      <w:bookmarkEnd w:id="3"/>
      <w:r>
        <w:instrText>" \l 1</w:instrText>
      </w:r>
      <w:r>
        <w:fldChar w:fldCharType="end"/>
      </w:r>
    </w:p>
    <w:p w:rsidR="00212CA1" w:rsidRDefault="00212CA1">
      <w:pPr>
        <w:pStyle w:val="ProductList-Body"/>
      </w:pPr>
    </w:p>
    <w:p w:rsidR="00212CA1" w:rsidRDefault="008D13FB">
      <w:pPr>
        <w:pStyle w:val="ProductList-Offering1Heading"/>
        <w:outlineLvl w:val="1"/>
      </w:pPr>
      <w:bookmarkStart w:id="4" w:name="_Sec532"/>
      <w:r>
        <w:t>O tomto dokumentu</w:t>
      </w:r>
      <w:bookmarkEnd w:id="4"/>
      <w:r>
        <w:fldChar w:fldCharType="begin"/>
      </w:r>
      <w:r>
        <w:instrText xml:space="preserve"> TC "</w:instrText>
      </w:r>
      <w:bookmarkStart w:id="5" w:name="_Toc33707610"/>
      <w:r>
        <w:instrText>O tomto dokumentu</w:instrText>
      </w:r>
      <w:bookmarkEnd w:id="5"/>
      <w:r>
        <w:instrText>" \l 2</w:instrText>
      </w:r>
      <w:r>
        <w:fldChar w:fldCharType="end"/>
      </w:r>
    </w:p>
    <w:p w:rsidR="00212CA1" w:rsidRDefault="008D13FB">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17">
        <w:r>
          <w:rPr>
            <w:color w:val="00467F"/>
            <w:u w:val="single"/>
          </w:rPr>
          <w:t>http://go.microsoft.com/?linkid=9840733</w:t>
        </w:r>
      </w:hyperlink>
      <w:r>
        <w:t>.</w:t>
      </w:r>
    </w:p>
    <w:p w:rsidR="00212CA1" w:rsidRDefault="00212CA1">
      <w:pPr>
        <w:pStyle w:val="ProductList-Body"/>
      </w:pPr>
    </w:p>
    <w:p w:rsidR="00212CA1" w:rsidRDefault="008D13FB">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18">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19">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rsidR="00212CA1" w:rsidRDefault="008D13FB">
      <w:pPr>
        <w:pStyle w:val="ProductList-Offering1Heading"/>
        <w:outlineLvl w:val="1"/>
      </w:pPr>
      <w:bookmarkStart w:id="6" w:name="_Sec533"/>
      <w:r>
        <w:t>Obsah tohoto dokumentu</w:t>
      </w:r>
      <w:bookmarkEnd w:id="6"/>
      <w:r>
        <w:fldChar w:fldCharType="begin"/>
      </w:r>
      <w:r>
        <w:instrText xml:space="preserve"> TC "</w:instrText>
      </w:r>
      <w:bookmarkStart w:id="7" w:name="_Toc33707611"/>
      <w:r>
        <w:instrText>Obsah tohoto dokumentu</w:instrText>
      </w:r>
      <w:bookmarkEnd w:id="7"/>
      <w:r>
        <w:instrText>" \l 2</w:instrText>
      </w:r>
      <w:r>
        <w:fldChar w:fldCharType="end"/>
      </w:r>
    </w:p>
    <w:p w:rsidR="00212CA1" w:rsidRDefault="008D13FB">
      <w:pPr>
        <w:pStyle w:val="ProductList-Body"/>
      </w:pPr>
      <w:r>
        <w:t xml:space="preserve">Podmínky produktu zahrnují následující části: </w:t>
      </w:r>
    </w:p>
    <w:p w:rsidR="00212CA1" w:rsidRDefault="00C2385B" w:rsidP="008D13FB">
      <w:pPr>
        <w:pStyle w:val="ProductList-Bullet"/>
        <w:numPr>
          <w:ilvl w:val="0"/>
          <w:numId w:val="3"/>
        </w:numPr>
      </w:pPr>
      <w:hyperlink w:anchor="_Sec531">
        <w:r w:rsidR="008D13FB">
          <w:rPr>
            <w:color w:val="00467F"/>
            <w:u w:val="single"/>
          </w:rPr>
          <w:t>Úvod</w:t>
        </w:r>
      </w:hyperlink>
      <w:r w:rsidR="008D13FB">
        <w:t>, který obsahuje seznam posledních změn.</w:t>
      </w:r>
    </w:p>
    <w:p w:rsidR="00212CA1" w:rsidRDefault="00C2385B" w:rsidP="008D13FB">
      <w:pPr>
        <w:pStyle w:val="ProductList-Bullet"/>
        <w:numPr>
          <w:ilvl w:val="0"/>
          <w:numId w:val="3"/>
        </w:numPr>
      </w:pPr>
      <w:hyperlink w:anchor="_Sec536">
        <w:r w:rsidR="008D13FB">
          <w:rPr>
            <w:color w:val="00467F"/>
            <w:u w:val="single"/>
          </w:rPr>
          <w:t>Licenční podmínky</w:t>
        </w:r>
      </w:hyperlink>
      <w:r w:rsidR="008D13FB">
        <w:t>, které uvádějí seznam univerzálních licenčních podmínek a podmínek licenčního modelu vztahujících se na softwarové produkty.</w:t>
      </w:r>
    </w:p>
    <w:p w:rsidR="00212CA1" w:rsidRDefault="00C2385B" w:rsidP="008D13FB">
      <w:pPr>
        <w:pStyle w:val="ProductList-Bullet"/>
        <w:numPr>
          <w:ilvl w:val="0"/>
          <w:numId w:val="3"/>
        </w:numPr>
      </w:pPr>
      <w:hyperlink w:anchor="_Sec547">
        <w:r w:rsidR="008D13FB">
          <w:rPr>
            <w:color w:val="00467F"/>
            <w:u w:val="single"/>
          </w:rPr>
          <w:t>Softwarové produkty</w:t>
        </w:r>
      </w:hyperlink>
      <w:r w:rsidR="008D13FB">
        <w:t>, které uvádějí seznam všech položek softwarových produktů.</w:t>
      </w:r>
    </w:p>
    <w:p w:rsidR="00212CA1" w:rsidRDefault="00C2385B" w:rsidP="008D13FB">
      <w:pPr>
        <w:pStyle w:val="ProductList-Bullet"/>
        <w:numPr>
          <w:ilvl w:val="0"/>
          <w:numId w:val="3"/>
        </w:numPr>
      </w:pPr>
      <w:hyperlink w:anchor="_Sec548">
        <w:r w:rsidR="008D13FB">
          <w:rPr>
            <w:color w:val="00467F"/>
            <w:u w:val="single"/>
          </w:rPr>
          <w:t>Produkty služeb online</w:t>
        </w:r>
      </w:hyperlink>
      <w:r w:rsidR="008D13FB">
        <w:t>, které uvádějí seznam všech položek produktů služeb online.</w:t>
      </w:r>
    </w:p>
    <w:p w:rsidR="00212CA1" w:rsidRDefault="00C2385B" w:rsidP="008D13FB">
      <w:pPr>
        <w:pStyle w:val="ProductList-Bullet"/>
        <w:numPr>
          <w:ilvl w:val="0"/>
          <w:numId w:val="3"/>
        </w:numPr>
      </w:pPr>
      <w:hyperlink w:anchor="_Sec549">
        <w:r w:rsidR="008D13FB">
          <w:rPr>
            <w:color w:val="00467F"/>
            <w:u w:val="single"/>
          </w:rPr>
          <w:t>Slovník</w:t>
        </w:r>
      </w:hyperlink>
      <w:r w:rsidR="008D13FB">
        <w:t>, který definuje atributy, hodnoty buněk, záhlaví sloupců a další termíny uváděné v licenčních podmínkách k produktu.</w:t>
      </w:r>
    </w:p>
    <w:p w:rsidR="00212CA1" w:rsidRDefault="008D13FB" w:rsidP="008D13FB">
      <w:pPr>
        <w:pStyle w:val="ProductList-Bullet"/>
        <w:numPr>
          <w:ilvl w:val="0"/>
          <w:numId w:val="3"/>
        </w:numPr>
      </w:pPr>
      <w:r>
        <w:t>Následující přílohy:</w:t>
      </w:r>
    </w:p>
    <w:p w:rsidR="00212CA1" w:rsidRDefault="00C2385B" w:rsidP="008D13FB">
      <w:pPr>
        <w:pStyle w:val="ProductList-Bullet"/>
        <w:numPr>
          <w:ilvl w:val="1"/>
          <w:numId w:val="3"/>
        </w:numPr>
      </w:pPr>
      <w:hyperlink w:anchor="_Sec591">
        <w:r w:rsidR="008D13FB">
          <w:rPr>
            <w:color w:val="00467F"/>
            <w:u w:val="single"/>
          </w:rPr>
          <w:t>Příloha A – Tabulka licencí ekvivalentních k licenci CAL/ML</w:t>
        </w:r>
      </w:hyperlink>
      <w:r w:rsidR="008D13FB">
        <w:t>, která označuje dostupné sady CAL a licence na bázi předplatného ke službám online, které poskytují přístup k serverovým produktům.</w:t>
      </w:r>
    </w:p>
    <w:p w:rsidR="00212CA1" w:rsidRDefault="00C2385B" w:rsidP="008D13FB">
      <w:pPr>
        <w:pStyle w:val="ProductList-Bullet"/>
        <w:numPr>
          <w:ilvl w:val="1"/>
          <w:numId w:val="3"/>
        </w:numPr>
      </w:pPr>
      <w:hyperlink w:anchor="_Sec564">
        <w:r w:rsidR="008D13FB">
          <w:rPr>
            <w:color w:val="00467F"/>
            <w:u w:val="single"/>
          </w:rPr>
          <w:t>Příloha B – Software Assurance</w:t>
        </w:r>
      </w:hyperlink>
      <w:r w:rsidR="008D13FB">
        <w:t>, která popisuje pravidla nákupu SA a další výhody dostupné zákazníkům SA.</w:t>
      </w:r>
    </w:p>
    <w:p w:rsidR="00212CA1" w:rsidRDefault="00C2385B" w:rsidP="008D13FB">
      <w:pPr>
        <w:pStyle w:val="ProductList-Bullet"/>
        <w:numPr>
          <w:ilvl w:val="1"/>
          <w:numId w:val="3"/>
        </w:numPr>
      </w:pPr>
      <w:hyperlink w:anchor="_Sec1237">
        <w:r w:rsidR="008D13FB">
          <w:rPr>
            <w:color w:val="00467F"/>
            <w:u w:val="single"/>
          </w:rPr>
          <w:t>Příloha C – Doplňky služeb online a jiné licence k přechodu</w:t>
        </w:r>
      </w:hyperlink>
      <w:r w:rsidR="008D13FB">
        <w:t>, která popisuje kvalifikující produkty a podmínky pro doplňky služeb online a licence na odběr na základě počtu uživatelů z krytí SA</w:t>
      </w:r>
    </w:p>
    <w:p w:rsidR="00212CA1" w:rsidRDefault="00C2385B" w:rsidP="008D13FB">
      <w:pPr>
        <w:pStyle w:val="ProductList-Bullet"/>
        <w:numPr>
          <w:ilvl w:val="1"/>
          <w:numId w:val="3"/>
        </w:numPr>
      </w:pPr>
      <w:hyperlink w:anchor="_Sec562">
        <w:r w:rsidR="008D13FB">
          <w:rPr>
            <w:color w:val="00467F"/>
            <w:u w:val="single"/>
          </w:rPr>
          <w:t>Příloha D – Odborné služby</w:t>
        </w:r>
      </w:hyperlink>
      <w:r w:rsidR="008D13FB">
        <w:t>, která uvádí seznam odborných služeb nabízených prostřednictvím multilicenčních programů společnosti Microsoft.</w:t>
      </w:r>
    </w:p>
    <w:p w:rsidR="00212CA1" w:rsidRDefault="00C2385B" w:rsidP="008D13FB">
      <w:pPr>
        <w:pStyle w:val="ProductList-Bullet"/>
        <w:numPr>
          <w:ilvl w:val="1"/>
          <w:numId w:val="3"/>
        </w:numPr>
      </w:pPr>
      <w:hyperlink w:anchor="_Sec563">
        <w:r w:rsidR="008D13FB">
          <w:rPr>
            <w:color w:val="00467F"/>
            <w:u w:val="single"/>
          </w:rPr>
          <w:t>Příloha E – Dodatečné podmínky ke smlouvě k programu</w:t>
        </w:r>
      </w:hyperlink>
      <w:r w:rsidR="008D13FB">
        <w:t>, která obsahuje dodatečné podmínky pro smlouvy k multilicenčnímu programu společnosti Microsoft.</w:t>
      </w:r>
    </w:p>
    <w:p w:rsidR="00212CA1" w:rsidRDefault="00C2385B" w:rsidP="008D13FB">
      <w:pPr>
        <w:pStyle w:val="ProductList-Bullet"/>
        <w:numPr>
          <w:ilvl w:val="1"/>
          <w:numId w:val="3"/>
        </w:numPr>
      </w:pPr>
      <w:hyperlink w:anchor="_Sec572">
        <w:r w:rsidR="008D13FB">
          <w:rPr>
            <w:color w:val="00467F"/>
            <w:u w:val="single"/>
          </w:rPr>
          <w:t>Příloha F – Propagační nabídky produktů</w:t>
        </w:r>
      </w:hyperlink>
      <w:r w:rsidR="008D13FB">
        <w:t>, která uvádí propagační nabídky produktů, jež nejsou uvedeny v ceníku.</w:t>
      </w:r>
    </w:p>
    <w:p w:rsidR="00212CA1" w:rsidRDefault="00C2385B" w:rsidP="008D13FB">
      <w:pPr>
        <w:pStyle w:val="ProductList-Bullet"/>
        <w:numPr>
          <w:ilvl w:val="1"/>
          <w:numId w:val="3"/>
        </w:numPr>
      </w:pPr>
      <w:hyperlink w:anchor="_Sec899">
        <w:r w:rsidR="008D13FB">
          <w:rPr>
            <w:color w:val="00467F"/>
            <w:u w:val="single"/>
          </w:rPr>
          <w:t>Příloha G – Podmínky pro disková pole a zařízení Azure Data Box</w:t>
        </w:r>
      </w:hyperlink>
      <w:r w:rsidR="008D13FB">
        <w:t xml:space="preserve">, které obsahují další podmínky pro disková pole a zařízení Azure Data Box. </w:t>
      </w:r>
    </w:p>
    <w:p w:rsidR="00212CA1" w:rsidRDefault="00C2385B" w:rsidP="008D13FB">
      <w:pPr>
        <w:pStyle w:val="ProductList-Bullet"/>
        <w:numPr>
          <w:ilvl w:val="1"/>
          <w:numId w:val="3"/>
        </w:numPr>
      </w:pPr>
      <w:hyperlink w:anchor="_Sec1230">
        <w:r w:rsidR="008D13FB">
          <w:rPr>
            <w:color w:val="00467F"/>
            <w:u w:val="single"/>
          </w:rPr>
          <w:t>Příloha H – Výhody při užívání studenty a akademické programy</w:t>
        </w:r>
      </w:hyperlink>
      <w:r w:rsidR="008D13FB">
        <w:t xml:space="preserve">, která uvádí kvalifikující produkty a související </w:t>
      </w:r>
      <w:r w:rsidR="008D13FB">
        <w:fldChar w:fldCharType="begin"/>
      </w:r>
      <w:r w:rsidR="008D13FB">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rsidR="008D13FB">
        <w:fldChar w:fldCharType="separate"/>
      </w:r>
      <w:r w:rsidR="008D13FB">
        <w:rPr>
          <w:color w:val="0563C1"/>
        </w:rPr>
        <w:t>výhody při užívání studenty</w:t>
      </w:r>
      <w:r w:rsidR="008D13FB">
        <w:fldChar w:fldCharType="end"/>
      </w:r>
      <w:r w:rsidR="008D13FB">
        <w:t>.</w:t>
      </w:r>
    </w:p>
    <w:p w:rsidR="00212CA1" w:rsidRDefault="00C2385B" w:rsidP="008D13FB">
      <w:pPr>
        <w:pStyle w:val="ProductList-Bullet"/>
        <w:numPr>
          <w:ilvl w:val="0"/>
          <w:numId w:val="3"/>
        </w:numPr>
      </w:pPr>
      <w:hyperlink w:anchor="_Sec844">
        <w:r w:rsidR="008D13FB">
          <w:rPr>
            <w:color w:val="00467F"/>
            <w:u w:val="single"/>
          </w:rPr>
          <w:t>Index</w:t>
        </w:r>
      </w:hyperlink>
      <w:r w:rsidR="008D13FB">
        <w:t>, který uvádí všechny produkty, na které se odkazuje v licenčních podmínkách k produktu, a označuje jejich umístění.</w:t>
      </w:r>
    </w:p>
    <w:p w:rsidR="00212CA1" w:rsidRDefault="008D13FB">
      <w:pPr>
        <w:pStyle w:val="ProductList-Offering1Heading"/>
        <w:outlineLvl w:val="1"/>
      </w:pPr>
      <w:bookmarkStart w:id="8" w:name="_Sec534"/>
      <w:r>
        <w:t>Jak se pohybovat v záznamu produktu</w:t>
      </w:r>
      <w:bookmarkEnd w:id="8"/>
      <w:r>
        <w:fldChar w:fldCharType="begin"/>
      </w:r>
      <w:r>
        <w:instrText xml:space="preserve"> TC "</w:instrText>
      </w:r>
      <w:bookmarkStart w:id="9" w:name="_Toc33707612"/>
      <w:r>
        <w:instrText>Jak se pohybovat v záznamu produktu</w:instrText>
      </w:r>
      <w:bookmarkEnd w:id="9"/>
      <w:r>
        <w:instrText>" \l 2</w:instrText>
      </w:r>
      <w:r>
        <w:fldChar w:fldCharType="end"/>
      </w:r>
    </w:p>
    <w:p w:rsidR="00212CA1" w:rsidRDefault="008D13FB">
      <w:pPr>
        <w:pStyle w:val="ProductList-Body"/>
      </w:pPr>
      <w:r>
        <w:t>Každý záznam softwarového produktu obsahuje čtyři části: Dostupnost programu, podmínky produktu, užívací práva a Software Assurance.</w:t>
      </w:r>
    </w:p>
    <w:p w:rsidR="00212CA1" w:rsidRDefault="008D13FB">
      <w:pPr>
        <w:pStyle w:val="ProductList-Body"/>
      </w:pPr>
      <w:r>
        <w:t xml:space="preserve">Každý záznam produktu služeb online obsahuje dvě části: Dostupnost programu a podmínky produktu. </w:t>
      </w:r>
    </w:p>
    <w:p w:rsidR="00212CA1" w:rsidRDefault="00212CA1">
      <w:pPr>
        <w:pStyle w:val="ProductList-Body"/>
      </w:pPr>
    </w:p>
    <w:p w:rsidR="00212CA1" w:rsidRDefault="008D13FB">
      <w:pPr>
        <w:pStyle w:val="ProductList-Body"/>
      </w:pPr>
      <w:r>
        <w:rPr>
          <w:b/>
          <w:color w:val="00188F"/>
        </w:rPr>
        <w:t xml:space="preserve">1. Dostupnost programu </w:t>
      </w:r>
      <w:r>
        <w:t>pro každý produkt označuje typ nabídky, počet bodů (tam, kde se uplatňuje) a dostupnost napříč multilicenčními programy.</w:t>
      </w:r>
    </w:p>
    <w:p w:rsidR="00212CA1" w:rsidRDefault="008D13FB">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212CA1" w:rsidRDefault="00212CA1">
      <w:pPr>
        <w:pStyle w:val="ProductList-Body"/>
      </w:pPr>
    </w:p>
    <w:p w:rsidR="00212CA1" w:rsidRDefault="008D13FB">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rsidR="00212CA1" w:rsidRDefault="008D13FB">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212CA1" w:rsidRDefault="00212CA1">
      <w:pPr>
        <w:pStyle w:val="ProductList-Body"/>
      </w:pPr>
    </w:p>
    <w:p w:rsidR="00212CA1" w:rsidRDefault="008D13FB">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v multilicenční smlouvě zákazníka odkazují na podmínky uvedené v části „Užívací práva“ jednotlivých záznamů softwarového produktu. Podmínky pro služby online jsou uvedeny v OST.</w:t>
      </w:r>
    </w:p>
    <w:p w:rsidR="00212CA1" w:rsidRDefault="008D13FB">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212CA1" w:rsidRDefault="00212CA1">
      <w:pPr>
        <w:pStyle w:val="ProductList-Body"/>
      </w:pPr>
    </w:p>
    <w:p w:rsidR="00212CA1" w:rsidRDefault="008D13FB">
      <w:pPr>
        <w:pStyle w:val="ProductList-Body"/>
      </w:pPr>
      <w:r>
        <w:rPr>
          <w:b/>
          <w:color w:val="00188F"/>
        </w:rPr>
        <w:t xml:space="preserve">4. Software Assurance </w:t>
      </w:r>
      <w:r>
        <w:t>označuje podmínky spojené s krytím Software Assurance.</w:t>
      </w:r>
    </w:p>
    <w:p w:rsidR="00212CA1" w:rsidRDefault="008D13FB">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212CA1" w:rsidRDefault="008D13FB">
      <w:pPr>
        <w:pStyle w:val="ProductList-Offering1Heading"/>
        <w:outlineLvl w:val="1"/>
      </w:pPr>
      <w:bookmarkStart w:id="10" w:name="_Sec535"/>
      <w:r>
        <w:t>Objasnění a přehled změn tohoto dokumentu</w:t>
      </w:r>
      <w:bookmarkEnd w:id="10"/>
      <w:r>
        <w:fldChar w:fldCharType="begin"/>
      </w:r>
      <w:r>
        <w:instrText xml:space="preserve"> TC "</w:instrText>
      </w:r>
      <w:bookmarkStart w:id="11" w:name="_Toc33707613"/>
      <w:r>
        <w:instrText>Objasnění a přehled změn tohoto dokumentu</w:instrText>
      </w:r>
      <w:bookmarkEnd w:id="11"/>
      <w:r>
        <w:instrText>" \l 2</w:instrText>
      </w:r>
      <w:r>
        <w:fldChar w:fldCharType="end"/>
      </w:r>
    </w:p>
    <w:p w:rsidR="00212CA1" w:rsidRDefault="008D13FB">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444"/>
        <w:gridCol w:w="5472"/>
      </w:tblGrid>
      <w:tr w:rsidR="00212CA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Přidané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Odstraněné položky</w:t>
            </w:r>
          </w:p>
        </w:tc>
      </w:tr>
      <w:tr w:rsidR="00212CA1">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Doplňky VDA pro M365 E3/E5</w:t>
            </w:r>
          </w:p>
        </w:tc>
        <w:tc>
          <w:tcPr>
            <w:tcW w:w="612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2"/>
      </w:pPr>
      <w:r>
        <w:t>Služby online</w:t>
      </w:r>
    </w:p>
    <w:p w:rsidR="00212CA1" w:rsidRDefault="00C2385B">
      <w:pPr>
        <w:pStyle w:val="ProductList-Body"/>
      </w:pPr>
      <w:hyperlink w:anchor="_Sec629">
        <w:r w:rsidR="008D13FB">
          <w:rPr>
            <w:color w:val="00467F"/>
            <w:u w:val="single"/>
          </w:rPr>
          <w:t>Microsoft 365</w:t>
        </w:r>
      </w:hyperlink>
      <w:r w:rsidR="008D13FB">
        <w:t>: Aktualizovaný oddíl Užívací práva k produktu Windows 10 v položce Microsoft 365 F1. Microsoft 365 F1 nyní obsahuje konkrétně práva k použití předchozích verzí, práva na přístup k VDI a schopnost používat aktivaci KMS.</w:t>
      </w:r>
    </w:p>
    <w:p w:rsidR="00212CA1" w:rsidRDefault="00C2385B">
      <w:pPr>
        <w:pStyle w:val="ProductList-Body"/>
      </w:pPr>
      <w:hyperlink w:anchor="_Sec633">
        <w:r w:rsidR="008D13FB">
          <w:rPr>
            <w:color w:val="00467F"/>
            <w:u w:val="single"/>
          </w:rPr>
          <w:t>Aplikace služeb Office 365</w:t>
        </w:r>
      </w:hyperlink>
      <w:r w:rsidR="008D13FB">
        <w:t>: Snížení minimálního požadavku na předplatné služeb Office 365 k získání Multi-Geo schopností v produktu Office 365 z 500 na 250 licencí na odběr.</w:t>
      </w:r>
    </w:p>
    <w:p w:rsidR="00212CA1" w:rsidRDefault="00212CA1">
      <w:pPr>
        <w:pStyle w:val="ProductList-Body"/>
      </w:pPr>
    </w:p>
    <w:p w:rsidR="00212CA1" w:rsidRDefault="008D13FB">
      <w:pPr>
        <w:pStyle w:val="ProductList-ClauseHeading"/>
        <w:outlineLvl w:val="2"/>
      </w:pPr>
      <w:r>
        <w:t>Příloha C – Doplňky a další licence k přechodu</w:t>
      </w:r>
    </w:p>
    <w:p w:rsidR="00212CA1" w:rsidRDefault="00C2385B">
      <w:pPr>
        <w:pStyle w:val="ProductList-Body"/>
      </w:pPr>
      <w:hyperlink w:anchor="_Sec1151">
        <w:r w:rsidR="008D13FB">
          <w:rPr>
            <w:color w:val="00467F"/>
            <w:u w:val="single"/>
          </w:rPr>
          <w:t>Služby Microsoft Dynamics 365</w:t>
        </w:r>
      </w:hyperlink>
      <w:r w:rsidR="008D13FB">
        <w:t>: Přidání vysvětlení, že zákazníci DPL (ceník pro produkt Dynamics) s aktivním plánem Dynamics Enhancement Plan pro kvalifikující licence si mohou zakoupit odpovídající licence na odběr produktu Dynamics 365 z krytí SA a že multilicenční zákazníci a zákazníci DPL jsou oprávněni licencovat licence na odběr produktu z krytí SA v jiném licenčním programu, než v kterém byla kvalifikující licence původně získána.</w:t>
      </w:r>
    </w:p>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212CA1">
      <w:pPr>
        <w:sectPr w:rsidR="00212CA1">
          <w:headerReference w:type="default" r:id="rId24"/>
          <w:footerReference w:type="default" r:id="rId25"/>
          <w:type w:val="continuous"/>
          <w:pgSz w:w="12240" w:h="15840" w:code="1"/>
          <w:pgMar w:top="1170" w:right="720" w:bottom="720" w:left="720" w:header="432" w:footer="288" w:gutter="0"/>
          <w:cols w:space="360"/>
        </w:sectPr>
      </w:pPr>
    </w:p>
    <w:p w:rsidR="00212CA1" w:rsidRDefault="008D13FB">
      <w:pPr>
        <w:pStyle w:val="ProductList-SectionHeading"/>
        <w:pageBreakBefore/>
        <w:outlineLvl w:val="0"/>
      </w:pPr>
      <w:bookmarkStart w:id="12" w:name="_Sec536"/>
      <w:bookmarkEnd w:id="2"/>
      <w:r>
        <w:lastRenderedPageBreak/>
        <w:t>Licenční podmínky</w:t>
      </w:r>
      <w:r>
        <w:fldChar w:fldCharType="begin"/>
      </w:r>
      <w:r>
        <w:instrText xml:space="preserve"> TC "</w:instrText>
      </w:r>
      <w:bookmarkStart w:id="13" w:name="_Toc33707614"/>
      <w:r>
        <w:instrText>Licenční podmínky</w:instrText>
      </w:r>
      <w:bookmarkEnd w:id="13"/>
      <w:r>
        <w:instrText>" \l 1</w:instrText>
      </w:r>
      <w:r>
        <w:fldChar w:fldCharType="end"/>
      </w:r>
    </w:p>
    <w:p w:rsidR="00212CA1" w:rsidRDefault="008D13FB">
      <w:pPr>
        <w:pStyle w:val="ProductList-Body"/>
      </w:pPr>
      <w:r>
        <w:t>Všechny výskyty termínu „užívací práva“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rsidR="00212CA1" w:rsidRDefault="00212CA1">
      <w:pPr>
        <w:pStyle w:val="ProductList-Body"/>
      </w:pPr>
    </w:p>
    <w:p w:rsidR="00212CA1" w:rsidRDefault="008D13FB">
      <w:pPr>
        <w:pStyle w:val="ProductList-Body"/>
      </w:pPr>
      <w:r>
        <w:t>V případě služeb online odkazy na „užívací práva“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rsidR="00212CA1" w:rsidRDefault="008D13FB">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33707615"/>
      <w:r>
        <w:instrText>Univerzální licenční podmínky</w:instrText>
      </w:r>
      <w:bookmarkEnd w:id="15"/>
      <w:r>
        <w:instrText>" \l 2</w:instrText>
      </w:r>
      <w:r>
        <w:fldChar w:fldCharType="end"/>
      </w:r>
    </w:p>
    <w:p w:rsidR="00212CA1" w:rsidRDefault="008D13FB">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rsidR="00212CA1" w:rsidRDefault="00212CA1">
      <w:pPr>
        <w:pStyle w:val="ProductList-Body"/>
      </w:pPr>
    </w:p>
    <w:p w:rsidR="00212CA1" w:rsidRDefault="008D13FB">
      <w:pPr>
        <w:pStyle w:val="ProductList-ClauseHeading"/>
        <w:outlineLvl w:val="2"/>
      </w:pPr>
      <w:r>
        <w:t>1. Definice</w:t>
      </w:r>
    </w:p>
    <w:p w:rsidR="00212CA1" w:rsidRDefault="008D13FB">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rsidR="00212CA1" w:rsidRDefault="00212CA1">
      <w:pPr>
        <w:pStyle w:val="ProductList-Body"/>
      </w:pPr>
    </w:p>
    <w:p w:rsidR="00212CA1" w:rsidRDefault="008D13FB">
      <w:pPr>
        <w:pStyle w:val="ProductList-ClauseHeading"/>
        <w:outlineLvl w:val="2"/>
      </w:pPr>
      <w:r>
        <w:t>2. Užívací práva zákazníka</w:t>
      </w:r>
    </w:p>
    <w:p w:rsidR="00212CA1" w:rsidRDefault="008D13FB">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rsidR="00212CA1" w:rsidRDefault="00212CA1">
      <w:pPr>
        <w:pStyle w:val="ProductList-Body"/>
      </w:pPr>
    </w:p>
    <w:p w:rsidR="00212CA1" w:rsidRDefault="008D13FB">
      <w:pPr>
        <w:pStyle w:val="ProductList-ClauseHeading"/>
        <w:outlineLvl w:val="2"/>
      </w:pPr>
      <w:r>
        <w:t>3. Práva k užívání jiných verzí a nižších edicí</w:t>
      </w:r>
    </w:p>
    <w:p w:rsidR="00212CA1" w:rsidRDefault="008D13FB">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rsidR="00212CA1" w:rsidRDefault="00212CA1">
      <w:pPr>
        <w:pStyle w:val="ProductList-Body"/>
      </w:pPr>
    </w:p>
    <w:p w:rsidR="00212CA1" w:rsidRDefault="008D13FB">
      <w:pPr>
        <w:pStyle w:val="ProductList-ClauseHeading"/>
        <w:outlineLvl w:val="2"/>
      </w:pPr>
      <w:r>
        <w:t>4. Software třetích stran</w:t>
      </w:r>
    </w:p>
    <w:p w:rsidR="00212CA1" w:rsidRDefault="008D13FB">
      <w:pPr>
        <w:pStyle w:val="ProductList-Body"/>
      </w:pPr>
      <w:r>
        <w:t>Software může obsahovat proprietární programy třetích stran nebo programy s licencí typu open source nebo komponenty licencované na základě samostatných podmínek sdělených zákazníkovi v průběhu instalace či v souboru „ThirdPartyNotices“ připojeném k softwaru. Software může také obsahovat programy třetích stran s licencí typu open source, které společnost Microsoft (nikoli třetí strana) licencuje zákazníkovi na základě licenčních podmínek společnosti Microsoft.</w:t>
      </w:r>
    </w:p>
    <w:p w:rsidR="00212CA1" w:rsidRDefault="00212CA1">
      <w:pPr>
        <w:pStyle w:val="ProductList-Body"/>
      </w:pPr>
    </w:p>
    <w:p w:rsidR="00212CA1" w:rsidRDefault="008D13FB">
      <w:pPr>
        <w:pStyle w:val="ProductList-ClauseHeading"/>
        <w:outlineLvl w:val="2"/>
      </w:pPr>
      <w:r>
        <w:t>5. Předběžná verze kódu, aktualizace nebo doplňky, další funkce</w:t>
      </w:r>
    </w:p>
    <w:p w:rsidR="00212CA1" w:rsidRDefault="008D13FB">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rsidR="00212CA1" w:rsidRDefault="00212CA1">
      <w:pPr>
        <w:pStyle w:val="ProductList-Body"/>
      </w:pPr>
    </w:p>
    <w:p w:rsidR="00212CA1" w:rsidRDefault="008D13FB">
      <w:pPr>
        <w:pStyle w:val="ProductList-ClauseHeading"/>
        <w:outlineLvl w:val="2"/>
      </w:pPr>
      <w:r>
        <w:t>6. Omezení</w:t>
      </w:r>
    </w:p>
    <w:p w:rsidR="00212CA1" w:rsidRDefault="008D13FB">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rsidR="00212CA1" w:rsidRDefault="00212CA1">
      <w:pPr>
        <w:pStyle w:val="ProductList-Body"/>
      </w:pPr>
    </w:p>
    <w:p w:rsidR="00212CA1" w:rsidRDefault="008D13FB">
      <w:pPr>
        <w:pStyle w:val="ProductList-ClauseHeading"/>
        <w:outlineLvl w:val="2"/>
      </w:pPr>
      <w:r>
        <w:t>7. Software Assurance</w:t>
      </w:r>
    </w:p>
    <w:p w:rsidR="00212CA1" w:rsidRDefault="008D13FB">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rsidR="00212CA1" w:rsidRDefault="00212CA1">
      <w:pPr>
        <w:pStyle w:val="ProductList-Body"/>
      </w:pPr>
    </w:p>
    <w:p w:rsidR="00212CA1" w:rsidRDefault="008D13FB">
      <w:pPr>
        <w:pStyle w:val="ProductList-ClauseHeading"/>
        <w:outlineLvl w:val="2"/>
      </w:pPr>
      <w:r>
        <w:t>8. Outsourcing správy softwaru</w:t>
      </w:r>
    </w:p>
    <w:p w:rsidR="00212CA1" w:rsidRDefault="008D13FB">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w:instrText>
      </w:r>
      <w:r>
        <w:fldChar w:fldCharType="separate"/>
      </w:r>
      <w:r>
        <w:rPr>
          <w:color w:val="0563C1"/>
        </w:rPr>
        <w:t>autorizovaných poskytovatelů outsourcingu</w:t>
      </w:r>
      <w:r>
        <w:fldChar w:fldCharType="end"/>
      </w:r>
      <w:r>
        <w:t xml:space="preserve">,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 S výjimkou případů výslovně povolených zde nebo jinde v těchto podmínkách pro produkty zákazník nesmí nainstalovat a používat licencované kopie softwaru smí zákazník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správa a kontrola třetích stran.</w:t>
      </w:r>
    </w:p>
    <w:p w:rsidR="00212CA1" w:rsidRDefault="00212CA1">
      <w:pPr>
        <w:pStyle w:val="ProductList-Body"/>
      </w:pPr>
    </w:p>
    <w:p w:rsidR="00212CA1" w:rsidRDefault="008D13FB">
      <w:pPr>
        <w:pStyle w:val="ProductList-ClauseHeading"/>
        <w:outlineLvl w:val="2"/>
      </w:pPr>
      <w:r>
        <w:t>9. Přiřazení licencí a jeho změny</w:t>
      </w:r>
    </w:p>
    <w:p w:rsidR="00212CA1" w:rsidRDefault="008D13FB">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w:t>
      </w:r>
      <w:r>
        <w:lastRenderedPageBreak/>
        <w:t xml:space="preserve">licencí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změnu přiřazení licencí k počítačovému operačnímu systému Windows podle počtu zařízení se vztahují dodatečné podmínky, jak je uvedeno v </w:t>
      </w:r>
      <w:hyperlink w:anchor="_Sec652">
        <w:r>
          <w:rPr>
            <w:color w:val="00467F"/>
            <w:u w:val="single"/>
          </w:rPr>
          <w:t>záznamu produktu Windows</w:t>
        </w:r>
      </w:hyperlink>
      <w:r>
        <w:t>.</w:t>
      </w:r>
    </w:p>
    <w:p w:rsidR="00212CA1" w:rsidRDefault="00212CA1">
      <w:pPr>
        <w:pStyle w:val="ProductList-Body"/>
      </w:pPr>
    </w:p>
    <w:p w:rsidR="00212CA1" w:rsidRDefault="008D13FB">
      <w:pPr>
        <w:pStyle w:val="ProductList-ClauseHeading"/>
        <w:outlineLvl w:val="2"/>
      </w:pPr>
      <w:r>
        <w:t>10. Technická opatření</w:t>
      </w:r>
    </w:p>
    <w:p w:rsidR="00212CA1" w:rsidRDefault="008D13FB">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rsidR="00212CA1" w:rsidRDefault="00212CA1">
      <w:pPr>
        <w:pStyle w:val="ProductList-Body"/>
      </w:pPr>
    </w:p>
    <w:p w:rsidR="00212CA1" w:rsidRDefault="008D13FB">
      <w:pPr>
        <w:pStyle w:val="ProductList-SubClauseHeading"/>
        <w:outlineLvl w:val="3"/>
      </w:pPr>
      <w:r>
        <w:t>10.1 Aktivace a ověření</w:t>
      </w:r>
    </w:p>
    <w:p w:rsidR="00212CA1" w:rsidRDefault="008D13FB">
      <w:pPr>
        <w:pStyle w:val="ProductList-BodyIndented"/>
      </w:pPr>
      <w:r>
        <w:t>Zákazník použije příslušný kód Product Key poskytnutý společností Microsoft k aktivaci a ověření softwarového produktu, který instaluje.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rsidR="00212CA1" w:rsidRDefault="00212CA1">
      <w:pPr>
        <w:pStyle w:val="ProductList-BodyIndented"/>
      </w:pPr>
    </w:p>
    <w:p w:rsidR="00212CA1" w:rsidRDefault="008D13FB">
      <w:pPr>
        <w:pStyle w:val="ProductList-SubClauseHeading"/>
        <w:outlineLvl w:val="3"/>
      </w:pPr>
      <w:r>
        <w:t>10.2 Kódy Product Key</w:t>
      </w:r>
    </w:p>
    <w:p w:rsidR="00212CA1" w:rsidRDefault="008D13FB">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rsidR="00212CA1" w:rsidRDefault="00212CA1">
      <w:pPr>
        <w:pStyle w:val="ProductList-BodyIndented"/>
      </w:pPr>
    </w:p>
    <w:p w:rsidR="00212CA1" w:rsidRDefault="008D13FB">
      <w:pPr>
        <w:pStyle w:val="ProductList-ClauseHeading"/>
        <w:outlineLvl w:val="2"/>
      </w:pPr>
      <w:r>
        <w:t>11. Sdělení</w:t>
      </w:r>
    </w:p>
    <w:p w:rsidR="00212CA1" w:rsidRDefault="008D13FB">
      <w:pPr>
        <w:pStyle w:val="ProductList-Body"/>
      </w:pPr>
      <w:r>
        <w:t>Následující sdělení platí pro případy uvedené v oddílu Užívací práva každého záznamu produktu:</w:t>
      </w:r>
    </w:p>
    <w:p w:rsidR="00212CA1" w:rsidRDefault="00212CA1">
      <w:pPr>
        <w:pStyle w:val="ProductList-Body"/>
      </w:pPr>
    </w:p>
    <w:p w:rsidR="00212CA1" w:rsidRDefault="008D13FB">
      <w:pPr>
        <w:pStyle w:val="ProductList-SubClauseHeading"/>
        <w:outlineLvl w:val="3"/>
      </w:pPr>
      <w:r>
        <w:t>11.1 Internetové funkce</w:t>
      </w:r>
    </w:p>
    <w:p w:rsidR="00212CA1" w:rsidRDefault="008D13FB">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Používání těchto informací je popsáno v Prohlášení společnosti Microsoft o ochraně osobních údajů (</w:t>
      </w:r>
      <w:hyperlink r:id="rId26">
        <w:r>
          <w:rPr>
            <w:color w:val="00467F"/>
            <w:u w:val="single"/>
          </w:rPr>
          <w:t>aka.ms/privacy</w:t>
        </w:r>
      </w:hyperlink>
      <w:r>
        <w:t>).</w:t>
      </w:r>
    </w:p>
    <w:p w:rsidR="00212CA1" w:rsidRDefault="00212CA1">
      <w:pPr>
        <w:pStyle w:val="ProductList-BodyIndented"/>
      </w:pPr>
    </w:p>
    <w:p w:rsidR="00212CA1" w:rsidRDefault="008D13FB">
      <w:pPr>
        <w:pStyle w:val="ProductList-SubClauseHeading"/>
        <w:outlineLvl w:val="3"/>
      </w:pPr>
      <w:r>
        <w:t>11.2 Mapy Bing</w:t>
      </w:r>
    </w:p>
    <w:p w:rsidR="00212CA1" w:rsidRDefault="008D13FB">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27">
        <w:r>
          <w:rPr>
            <w:color w:val="00467F"/>
            <w:u w:val="single"/>
          </w:rPr>
          <w:t>http://go.microsoft.com/?linkid=9710837</w:t>
        </w:r>
      </w:hyperlink>
      <w:r>
        <w:t xml:space="preserve"> a prohlášení společnosti Microsoft o ochraně osobních údajů na adrese </w:t>
      </w:r>
      <w:hyperlink r:id="rId28">
        <w:r>
          <w:rPr>
            <w:color w:val="00467F"/>
            <w:u w:val="single"/>
          </w:rPr>
          <w:t>http://go.microsoft.com/fwlink/?LinkID=248686</w:t>
        </w:r>
      </w:hyperlink>
      <w:r>
        <w:t>.</w:t>
      </w:r>
    </w:p>
    <w:p w:rsidR="00212CA1" w:rsidRDefault="00212CA1">
      <w:pPr>
        <w:pStyle w:val="ProductList-BodyIndented"/>
      </w:pPr>
    </w:p>
    <w:p w:rsidR="00212CA1" w:rsidRDefault="008D13FB">
      <w:pPr>
        <w:pStyle w:val="ProductList-SubClauseHeading"/>
        <w:outlineLvl w:val="3"/>
      </w:pPr>
      <w:r>
        <w:t>11.3 Vizuální standard H.264/AVC, videostandard VC-1 a vizuální standard MPEG-4 Part 2</w:t>
      </w:r>
    </w:p>
    <w:p w:rsidR="00212CA1" w:rsidRDefault="008D13FB">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29">
        <w:r>
          <w:rPr>
            <w:color w:val="00467F"/>
            <w:u w:val="single"/>
          </w:rPr>
          <w:t>www.mpegla.com</w:t>
        </w:r>
      </w:hyperlink>
      <w:r>
        <w:t>. Kvůli objasnění toto sdělení neomezuje ani neznemožňuje užívání softwaru k normálnímu obchodnímu užívání příslušeného obchodního subjektu, které nezahrnuje (i) další distribuci softwaru třetím stranám nebo (ii) vytváření obsahu s technologiemi odpovídajícími VIDEOSTANDARDŮM pro distribuci třetím stranám.</w:t>
      </w:r>
    </w:p>
    <w:p w:rsidR="00212CA1" w:rsidRDefault="00212CA1">
      <w:pPr>
        <w:pStyle w:val="ProductList-BodyIndented"/>
      </w:pPr>
    </w:p>
    <w:p w:rsidR="00212CA1" w:rsidRDefault="008D13FB">
      <w:pPr>
        <w:pStyle w:val="ProductList-SubClauseHeading"/>
        <w:outlineLvl w:val="3"/>
      </w:pPr>
      <w:r>
        <w:t>11.4 Ochrana proti škodlivému softwaru</w:t>
      </w:r>
    </w:p>
    <w:p w:rsidR="00212CA1" w:rsidRDefault="008D13FB">
      <w:pPr>
        <w:pStyle w:val="ProductList-BodyIndented"/>
      </w:pPr>
      <w:r>
        <w:t>Společnost Microsoft se stará o ochranu zařízení svých zákazníků proti škodlivému softwaru. Tento software spustí ochranu proti škodlivému softwaru, není-li nainstalována jiná ochrana nebo pokud této jiné ochraně vypršela platnost. Jiný software pro ochranu proti škodlivému softwaru bude vypnut nebo může být vyžadováno jeho odebrání.</w:t>
      </w:r>
    </w:p>
    <w:p w:rsidR="00212CA1" w:rsidRDefault="00212CA1">
      <w:pPr>
        <w:pStyle w:val="ProductList-BodyIndented"/>
      </w:pPr>
    </w:p>
    <w:p w:rsidR="00212CA1" w:rsidRDefault="008D13FB">
      <w:pPr>
        <w:pStyle w:val="ProductList-ClauseHeading"/>
        <w:outlineLvl w:val="2"/>
      </w:pPr>
      <w:r>
        <w:t>12. Komponenty písem, obrázky a zvuky</w:t>
      </w:r>
    </w:p>
    <w:p w:rsidR="00212CA1" w:rsidRDefault="008D13FB">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rsidR="00212CA1" w:rsidRDefault="00212CA1">
      <w:pPr>
        <w:pStyle w:val="ProductList-Body"/>
      </w:pPr>
    </w:p>
    <w:p w:rsidR="00212CA1" w:rsidRDefault="008D13FB">
      <w:pPr>
        <w:pStyle w:val="ProductList-ClauseHeading"/>
        <w:outlineLvl w:val="2"/>
      </w:pPr>
      <w:r>
        <w:lastRenderedPageBreak/>
        <w:t>13. Zahrnuté technologie</w:t>
      </w:r>
    </w:p>
    <w:p w:rsidR="00212CA1" w:rsidRDefault="008D13FB">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rsidR="00212CA1" w:rsidRDefault="00212CA1">
      <w:pPr>
        <w:pStyle w:val="ProductList-Body"/>
      </w:pPr>
    </w:p>
    <w:p w:rsidR="00212CA1" w:rsidRDefault="008D13FB">
      <w:pPr>
        <w:pStyle w:val="ProductList-ClauseHeading"/>
        <w:outlineLvl w:val="2"/>
      </w:pPr>
      <w:r>
        <w:t>14. Testování typovou úlohou</w:t>
      </w:r>
    </w:p>
    <w:p w:rsidR="00212CA1" w:rsidRDefault="008D13FB">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w:t>
      </w:r>
    </w:p>
    <w:p w:rsidR="00212CA1" w:rsidRDefault="00212CA1">
      <w:pPr>
        <w:pStyle w:val="ProductList-Body"/>
      </w:pPr>
    </w:p>
    <w:p w:rsidR="00212CA1" w:rsidRDefault="008D13FB">
      <w:pPr>
        <w:pStyle w:val="ProductList-ClauseHeading"/>
        <w:outlineLvl w:val="2"/>
      </w:pPr>
      <w:r>
        <w:t>15. Multiplexování</w:t>
      </w:r>
    </w:p>
    <w:p w:rsidR="00212CA1" w:rsidRDefault="008D13FB">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212CA1" w:rsidRDefault="00212CA1">
      <w:pPr>
        <w:pStyle w:val="ProductList-Body"/>
      </w:pPr>
    </w:p>
    <w:p w:rsidR="00212CA1" w:rsidRDefault="008D13FB">
      <w:pPr>
        <w:pStyle w:val="ProductList-ClauseHeading"/>
        <w:outlineLvl w:val="2"/>
      </w:pPr>
      <w:r>
        <w:t>16. Práva správy a podpory</w:t>
      </w:r>
    </w:p>
    <w:p w:rsidR="00212CA1" w:rsidRDefault="008D13FB">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w:t>
      </w:r>
    </w:p>
    <w:p w:rsidR="00212CA1" w:rsidRDefault="00212CA1">
      <w:pPr>
        <w:pStyle w:val="ProductList-Body"/>
      </w:pPr>
    </w:p>
    <w:p w:rsidR="00212CA1" w:rsidRDefault="008D13FB">
      <w:pPr>
        <w:pStyle w:val="ProductList-ClauseHeading"/>
        <w:outlineLvl w:val="2"/>
      </w:pPr>
      <w:r>
        <w:t>17. Opětovně šiřitelný kód</w:t>
      </w:r>
    </w:p>
    <w:p w:rsidR="00212CA1" w:rsidRDefault="008D13FB">
      <w:pPr>
        <w:pStyle w:val="ProductList-Body"/>
      </w:pPr>
      <w:r>
        <w:t xml:space="preserve">Přečtěte si část Záznamy produktu, která obsahuje software obsahující kód a textové soubory, jež zákazník smí šířit „opětovně šiřitelný kód”. Kód a textové soubory uvedené níže představují také „opětovně šiřitelný kód“, který může být používán způsobem popsaným níže. V případě rozporu mezi následujícími podmínkami a podmínkami pro opětovně šiřitelný kód publikovanými v záznamu produktu podmínky v záznamu produktu upravují používání opětovně šiřitelného kódu zákazníkem. </w:t>
      </w:r>
    </w:p>
    <w:p w:rsidR="00212CA1" w:rsidRDefault="00212CA1">
      <w:pPr>
        <w:pStyle w:val="ProductList-Body"/>
      </w:pPr>
    </w:p>
    <w:p w:rsidR="00212CA1" w:rsidRDefault="008D13FB">
      <w:pPr>
        <w:pStyle w:val="ProductList-SubClauseHeading"/>
        <w:outlineLvl w:val="3"/>
      </w:pPr>
      <w:r>
        <w:t>17.1 Právo k užívání a distribuci</w:t>
      </w:r>
    </w:p>
    <w:p w:rsidR="00212CA1" w:rsidRDefault="008D13FB">
      <w:pPr>
        <w:pStyle w:val="ProductList-BodyIndented"/>
      </w:pPr>
      <w:r>
        <w:t xml:space="preserve">Kód a textové soubory uvedené níže představují „Opětovně šířitelný kód“. </w:t>
      </w:r>
    </w:p>
    <w:p w:rsidR="00212CA1" w:rsidRDefault="008D13FB" w:rsidP="008D13FB">
      <w:pPr>
        <w:pStyle w:val="ProductList-Bullet"/>
        <w:numPr>
          <w:ilvl w:val="1"/>
          <w:numId w:val="4"/>
        </w:numPr>
      </w:pPr>
      <w:r>
        <w:t xml:space="preserve">Soubory REDIST.TXT: Zákazník může kopírovat a šířit kód ve formě strojového kódu uvedený v souborech REDIST.TXT a OTHER-DIST.TXT a také jakýkoli kód označený jako „knihovny Silverlight“, „knihovny klienta“ Silverlight a „knihovny serveru“ Silverlight. </w:t>
      </w:r>
    </w:p>
    <w:p w:rsidR="00212CA1" w:rsidRDefault="008D13FB" w:rsidP="008D13FB">
      <w:pPr>
        <w:pStyle w:val="ProductList-Bullet"/>
        <w:numPr>
          <w:ilvl w:val="1"/>
          <w:numId w:val="4"/>
        </w:numPr>
      </w:pPr>
      <w:r>
        <w:t>Ukázkový kód, šablony a styly: Zákazník může upravovat, kopírovat a šířit kód označený jako „ukázkový kód“, „šablona“, „jednoduché styly“ a „návrhové styly“ ve formě zdrojového nebo strojového kódu.</w:t>
      </w:r>
    </w:p>
    <w:p w:rsidR="00212CA1" w:rsidRDefault="008D13FB" w:rsidP="008D13FB">
      <w:pPr>
        <w:pStyle w:val="ProductList-Bullet"/>
        <w:numPr>
          <w:ilvl w:val="1"/>
          <w:numId w:val="4"/>
        </w:numPr>
      </w:pPr>
      <w:r>
        <w:t xml:space="preserve">Distribuce pomocí třetích stran: Zákazník může dovolit distributorům svých programů kopírovat a distribuovat kód určený k distribuci jako součást předmětných programů. </w:t>
      </w:r>
    </w:p>
    <w:p w:rsidR="00212CA1" w:rsidRDefault="008D13FB" w:rsidP="008D13FB">
      <w:pPr>
        <w:pStyle w:val="ProductList-Bullet"/>
        <w:numPr>
          <w:ilvl w:val="1"/>
          <w:numId w:val="4"/>
        </w:numPr>
      </w:pPr>
      <w:r>
        <w:t>Knihovna obrázků: Zákazník může kopírovat a distribuovat obrázky, grafiku a animace v Knihovně obrázků tak, jak je popsáno v dokumentaci k softwaru.</w:t>
      </w:r>
    </w:p>
    <w:p w:rsidR="00212CA1" w:rsidRDefault="00212CA1">
      <w:pPr>
        <w:pStyle w:val="ProductList-BodyIndented"/>
      </w:pPr>
    </w:p>
    <w:p w:rsidR="00212CA1" w:rsidRDefault="008D13FB">
      <w:pPr>
        <w:pStyle w:val="ProductList-SubClauseHeading"/>
        <w:outlineLvl w:val="3"/>
      </w:pPr>
      <w:r>
        <w:t>17.2 Požadavky na distribuci</w:t>
      </w:r>
    </w:p>
    <w:p w:rsidR="00212CA1" w:rsidRDefault="008D13FB">
      <w:pPr>
        <w:pStyle w:val="ProductList-BodyIndented"/>
      </w:pPr>
      <w:r>
        <w:t>Pokud zákazník distribuuje jakýkoli kód určený k distribuci, musí: Zákazník musí:</w:t>
      </w:r>
    </w:p>
    <w:p w:rsidR="00212CA1" w:rsidRDefault="008D13FB" w:rsidP="008D13FB">
      <w:pPr>
        <w:pStyle w:val="ProductList-Bullet"/>
        <w:numPr>
          <w:ilvl w:val="1"/>
          <w:numId w:val="5"/>
        </w:numPr>
      </w:pPr>
      <w:r>
        <w:t xml:space="preserve">tento kód distribuovat pouze se svými programy, kde programy zákazníka poskytují podstatnou primární funkci pro kód určený k distribuci; </w:t>
      </w:r>
    </w:p>
    <w:p w:rsidR="00212CA1" w:rsidRDefault="008D13FB" w:rsidP="008D13FB">
      <w:pPr>
        <w:pStyle w:val="ProductList-Bullet"/>
        <w:numPr>
          <w:ilvl w:val="1"/>
          <w:numId w:val="5"/>
        </w:numPr>
      </w:pPr>
      <w:r>
        <w:t>zavázat distributory a externí koncové uživatele smlouvou, jejíž podmínky budou tento kód chránit nejméně tak jako multilicenční smlouva zákazníka včetně podmínek produktu,</w:t>
      </w:r>
    </w:p>
    <w:p w:rsidR="00212CA1" w:rsidRDefault="008D13FB" w:rsidP="008D13FB">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rsidR="00212CA1" w:rsidRDefault="00212CA1">
      <w:pPr>
        <w:pStyle w:val="ProductList-BodyIndented"/>
      </w:pPr>
    </w:p>
    <w:p w:rsidR="00212CA1" w:rsidRDefault="008D13FB">
      <w:pPr>
        <w:pStyle w:val="ProductList-SubClauseHeading"/>
        <w:outlineLvl w:val="3"/>
      </w:pPr>
      <w:r>
        <w:t>17.3 Omezení distribuce</w:t>
      </w:r>
    </w:p>
    <w:p w:rsidR="00212CA1" w:rsidRDefault="008D13FB">
      <w:pPr>
        <w:pStyle w:val="ProductList-BodyIndented"/>
      </w:pPr>
      <w:r>
        <w:t>Zákazník nesmí:</w:t>
      </w:r>
    </w:p>
    <w:p w:rsidR="00212CA1" w:rsidRDefault="008D13FB" w:rsidP="008D13FB">
      <w:pPr>
        <w:pStyle w:val="ProductList-Bullet"/>
        <w:numPr>
          <w:ilvl w:val="1"/>
          <w:numId w:val="6"/>
        </w:numPr>
      </w:pPr>
      <w:r>
        <w:t>měnit jakékoliv informace o autorských právech, ochranné známce nebo patentech v kódu;</w:t>
      </w:r>
    </w:p>
    <w:p w:rsidR="00212CA1" w:rsidRDefault="008D13FB" w:rsidP="008D13FB">
      <w:pPr>
        <w:pStyle w:val="ProductList-Bullet"/>
        <w:numPr>
          <w:ilvl w:val="1"/>
          <w:numId w:val="6"/>
        </w:numPr>
      </w:pPr>
      <w:r>
        <w:t>používat ochranné známky společnosti Microsoft v názvech svých programů nebo způsobem, který budí dojem, že programy zákazníka pocházejí od společnosti Microsoft nebo jsou touto společností schváleny,</w:t>
      </w:r>
    </w:p>
    <w:p w:rsidR="00212CA1" w:rsidRDefault="008D13FB" w:rsidP="008D13FB">
      <w:pPr>
        <w:pStyle w:val="ProductList-Bullet"/>
        <w:numPr>
          <w:ilvl w:val="1"/>
          <w:numId w:val="6"/>
        </w:numPr>
      </w:pPr>
      <w:r>
        <w:t xml:space="preserve">distribuovat kód určený k distribuci v libovolném škodlivém či podvodném programu, případně s tímto programem, nebo nezákonným způsobem nebo </w:t>
      </w:r>
    </w:p>
    <w:p w:rsidR="00212CA1" w:rsidRDefault="008D13FB" w:rsidP="008D13FB">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rsidR="00212CA1" w:rsidRDefault="00212CA1">
      <w:pPr>
        <w:pStyle w:val="ProductList-BodyIndented"/>
      </w:pPr>
    </w:p>
    <w:p w:rsidR="00212CA1" w:rsidRDefault="008D13FB">
      <w:pPr>
        <w:pStyle w:val="ProductList-ClauseHeading"/>
        <w:outlineLvl w:val="2"/>
      </w:pPr>
      <w:r>
        <w:t>18. Software a služby</w:t>
      </w:r>
    </w:p>
    <w:p w:rsidR="00212CA1" w:rsidRDefault="008D13FB">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rsidR="00212CA1" w:rsidRDefault="00212CA1">
      <w:pPr>
        <w:pStyle w:val="ProductList-Body"/>
      </w:pPr>
    </w:p>
    <w:p w:rsidR="00212CA1" w:rsidRDefault="008D13FB">
      <w:pPr>
        <w:pStyle w:val="ProductList-ClauseHeading"/>
        <w:outlineLvl w:val="2"/>
      </w:pPr>
      <w:r>
        <w:lastRenderedPageBreak/>
        <w:t>19. Zpracování osobních údajů; GDPR</w:t>
      </w:r>
    </w:p>
    <w:p w:rsidR="00212CA1" w:rsidRDefault="008D13FB">
      <w:pPr>
        <w:pStyle w:val="ProductList-Body"/>
      </w:pPr>
      <w:r>
        <w:t xml:space="preserve">V rámci svojí role zpracovatele a dílčího zpracovatele osobních údajů v souvislosti se softwarovým produktem společnost Microsoft se vůči všem zákazníkům s platností od 25. května 2018 zavazuje k dodržování (a) ustanovení „Zpracování osobních údajů; GDPR“ v oddílu „Podmínky ochrany údajů“ v rámci </w:t>
      </w:r>
      <w:hyperlink r:id="rId30">
        <w:r>
          <w:rPr>
            <w:color w:val="00467F"/>
            <w:u w:val="single"/>
          </w:rPr>
          <w:t>Dodatku k ochraně osobních údajů pro online služby</w:t>
        </w:r>
      </w:hyperlink>
      <w:r>
        <w:t xml:space="preserve"> a (b) obecných podmínek nařízení Evropské unie o ochraně osobních údajů v příloze 3 v rámci </w:t>
      </w:r>
      <w:hyperlink r:id="rId31">
        <w:r>
          <w:rPr>
            <w:color w:val="00467F"/>
            <w:u w:val="single"/>
          </w:rPr>
          <w:t>Dodatku k ochraně osobních údajů pro online služby</w:t>
        </w:r>
      </w:hyperlink>
      <w:r>
        <w:t xml:space="preserve">. </w:t>
      </w:r>
    </w:p>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GroupHeading"/>
        <w:outlineLvl w:val="1"/>
      </w:pPr>
      <w:bookmarkStart w:id="16" w:name="_Sec538"/>
      <w:r>
        <w:t>Podmínky licenčního modelu</w:t>
      </w:r>
      <w:bookmarkEnd w:id="16"/>
      <w:r>
        <w:fldChar w:fldCharType="begin"/>
      </w:r>
      <w:r>
        <w:instrText xml:space="preserve"> TC "</w:instrText>
      </w:r>
      <w:bookmarkStart w:id="17" w:name="_Toc33707616"/>
      <w:r>
        <w:instrText>Podmínky licenčního modelu</w:instrText>
      </w:r>
      <w:bookmarkEnd w:id="17"/>
      <w:r>
        <w:instrText>" \l 2</w:instrText>
      </w:r>
      <w:r>
        <w:fldChar w:fldCharType="end"/>
      </w:r>
    </w:p>
    <w:p w:rsidR="00212CA1" w:rsidRDefault="008D13FB">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rsidR="00212CA1" w:rsidRDefault="008D13FB">
      <w:pPr>
        <w:pStyle w:val="ProductList-Offering2Heading"/>
        <w:outlineLvl w:val="2"/>
      </w:pPr>
      <w:bookmarkStart w:id="18" w:name="_Sec539"/>
      <w:r>
        <w:t>Aplikace pro stolní počítače</w:t>
      </w:r>
      <w:bookmarkEnd w:id="18"/>
      <w:r>
        <w:fldChar w:fldCharType="begin"/>
      </w:r>
      <w:r>
        <w:instrText xml:space="preserve"> TC "</w:instrText>
      </w:r>
      <w:bookmarkStart w:id="19" w:name="_Toc33707617"/>
      <w:r>
        <w:instrText>Aplikace pro stolní počítače</w:instrText>
      </w:r>
      <w:bookmarkEnd w:id="19"/>
      <w:r>
        <w:instrText>" \l 3</w:instrText>
      </w:r>
      <w:r>
        <w:fldChar w:fldCharType="end"/>
      </w:r>
    </w:p>
    <w:p w:rsidR="00212CA1" w:rsidRDefault="008D13FB">
      <w:pPr>
        <w:pStyle w:val="ProductList-ClauseHeading"/>
        <w:outlineLvl w:val="3"/>
      </w:pPr>
      <w:r>
        <w:t>Licence k zařízení</w:t>
      </w:r>
    </w:p>
    <w:p w:rsidR="00212CA1" w:rsidRDefault="008D13FB" w:rsidP="008D13FB">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 xml:space="preserve">. </w:t>
      </w:r>
    </w:p>
    <w:p w:rsidR="00212CA1" w:rsidRDefault="008D13FB" w:rsidP="008D13FB">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rsidR="00212CA1" w:rsidRDefault="008D13FB" w:rsidP="008D13FB">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w:t>
      </w:r>
    </w:p>
    <w:p w:rsidR="00212CA1" w:rsidRDefault="008D13FB" w:rsidP="008D13FB">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rsidR="00212CA1" w:rsidRDefault="008D13FB" w:rsidP="008D13FB">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rsidR="00212CA1" w:rsidRDefault="00212CA1">
      <w:pPr>
        <w:pStyle w:val="ProductList-Body"/>
      </w:pPr>
    </w:p>
    <w:p w:rsidR="00212CA1" w:rsidRDefault="008D13FB">
      <w:pPr>
        <w:pStyle w:val="ProductList-ClauseHeading"/>
        <w:outlineLvl w:val="3"/>
      </w:pPr>
      <w:r>
        <w:t>Mediální prvky a šablony</w:t>
      </w:r>
    </w:p>
    <w:p w:rsidR="00212CA1" w:rsidRDefault="008D13FB">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rsidR="00212CA1" w:rsidRDefault="008D13FB">
      <w:pPr>
        <w:pStyle w:val="ProductList-Offering2Heading"/>
        <w:outlineLvl w:val="2"/>
      </w:pPr>
      <w:bookmarkStart w:id="20" w:name="_Sec540"/>
      <w:r>
        <w:t>Počítačové operační systémy</w:t>
      </w:r>
      <w:bookmarkEnd w:id="20"/>
      <w:r>
        <w:fldChar w:fldCharType="begin"/>
      </w:r>
      <w:r>
        <w:instrText xml:space="preserve"> TC "</w:instrText>
      </w:r>
      <w:bookmarkStart w:id="21" w:name="_Toc33707618"/>
      <w:r>
        <w:instrText>Počítačové operační systémy</w:instrText>
      </w:r>
      <w:bookmarkEnd w:id="21"/>
      <w:r>
        <w:instrText>" \l 3</w:instrText>
      </w:r>
      <w:r>
        <w:fldChar w:fldCharType="end"/>
      </w:r>
    </w:p>
    <w:p w:rsidR="00212CA1" w:rsidRDefault="008D13FB">
      <w:pPr>
        <w:pStyle w:val="ProductList-ClauseHeading"/>
        <w:outlineLvl w:val="3"/>
      </w:pPr>
      <w:r>
        <w:t>Licence k zařízení</w:t>
      </w:r>
    </w:p>
    <w:p w:rsidR="00212CA1" w:rsidRDefault="008D13FB" w:rsidP="008D13FB">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rsidR="00212CA1" w:rsidRDefault="008D13FB" w:rsidP="008D13FB">
      <w:pPr>
        <w:pStyle w:val="ProductList-Bullet"/>
        <w:numPr>
          <w:ilvl w:val="0"/>
          <w:numId w:val="8"/>
        </w:numPr>
      </w:pPr>
      <w:r>
        <w:t>Zákazník smí software používat nejvýše na dvou procesorech.</w:t>
      </w:r>
    </w:p>
    <w:p w:rsidR="00212CA1" w:rsidRDefault="008D13FB" w:rsidP="008D13FB">
      <w:pPr>
        <w:pStyle w:val="ProductList-Bullet"/>
        <w:numPr>
          <w:ilvl w:val="0"/>
          <w:numId w:val="8"/>
        </w:numPr>
      </w:pPr>
      <w:r>
        <w:t>Místní používání je povoleno pro jakéhokoli uživatele.</w:t>
      </w:r>
    </w:p>
    <w:p w:rsidR="00212CA1" w:rsidRDefault="008D13FB" w:rsidP="008D13FB">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rsidR="00212CA1" w:rsidRDefault="008D13FB" w:rsidP="008D13FB">
      <w:pPr>
        <w:pStyle w:val="ProductList-Bullet"/>
        <w:numPr>
          <w:ilvl w:val="0"/>
          <w:numId w:val="8"/>
        </w:numPr>
      </w:pPr>
      <w:r>
        <w:t>Software smí používat v každém okamžiku vždy pouze jeden uživatel.</w:t>
      </w:r>
    </w:p>
    <w:p w:rsidR="00212CA1" w:rsidRDefault="008D13FB" w:rsidP="008D13FB">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rsidR="00212CA1" w:rsidRDefault="008D13FB" w:rsidP="008D13FB">
      <w:pPr>
        <w:pStyle w:val="ProductList-Bullet"/>
        <w:numPr>
          <w:ilvl w:val="0"/>
          <w:numId w:val="8"/>
        </w:numPr>
      </w:pPr>
      <w:r>
        <w:t>Pro aktivaci s použitím Služby správy klíčů nebo podobné technologie je povolen neomezený počet připojení.</w:t>
      </w:r>
    </w:p>
    <w:p w:rsidR="00212CA1" w:rsidRDefault="00212CA1">
      <w:pPr>
        <w:pStyle w:val="ProductList-Body"/>
      </w:pPr>
    </w:p>
    <w:p w:rsidR="00212CA1" w:rsidRDefault="008D13FB">
      <w:pPr>
        <w:pStyle w:val="ProductList-ClauseHeading"/>
        <w:outlineLvl w:val="3"/>
      </w:pPr>
      <w:r>
        <w:t>Adobe Flash Player</w:t>
      </w:r>
    </w:p>
    <w:p w:rsidR="00212CA1" w:rsidRDefault="008D13FB">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2">
        <w:r>
          <w:rPr>
            <w:color w:val="00467F"/>
            <w:u w:val="single"/>
          </w:rPr>
          <w:t>http://go.microsoft.com/fwlink/?linkid=248532</w:t>
        </w:r>
      </w:hyperlink>
      <w:r>
        <w:t>. Adobe a Flash jsou registrované ochranné známky nebo ochranné známky společnosti Adobe Systems Incorporated v USA a dalších zemích.</w:t>
      </w:r>
    </w:p>
    <w:p w:rsidR="00212CA1" w:rsidRDefault="008D13FB">
      <w:pPr>
        <w:pStyle w:val="ProductList-Offering2Heading"/>
        <w:outlineLvl w:val="2"/>
      </w:pPr>
      <w:bookmarkStart w:id="22" w:name="_Sec541"/>
      <w:r>
        <w:t>Podle počtu jader / CAL</w:t>
      </w:r>
      <w:bookmarkEnd w:id="22"/>
      <w:r>
        <w:fldChar w:fldCharType="begin"/>
      </w:r>
      <w:r>
        <w:instrText xml:space="preserve"> TC "</w:instrText>
      </w:r>
      <w:bookmarkStart w:id="23" w:name="_Toc33707619"/>
      <w:r>
        <w:instrText>Podle počtu jader / CAL</w:instrText>
      </w:r>
      <w:bookmarkEnd w:id="23"/>
      <w:r>
        <w:instrText>" \l 3</w:instrText>
      </w:r>
      <w:r>
        <w:fldChar w:fldCharType="end"/>
      </w:r>
    </w:p>
    <w:p w:rsidR="00212CA1" w:rsidRDefault="008D13FB">
      <w:pPr>
        <w:pStyle w:val="ProductList-ClauseHeading"/>
        <w:outlineLvl w:val="3"/>
      </w:pPr>
      <w:r>
        <w:t>Licence k serveru (podle počtu jader)</w:t>
      </w:r>
    </w:p>
    <w:p w:rsidR="00212CA1" w:rsidRDefault="008D13FB" w:rsidP="008D13FB">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rsidR="00212CA1" w:rsidRDefault="008D13FB" w:rsidP="008D13FB">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212CA1" w:rsidRDefault="008D13FB" w:rsidP="008D13FB">
      <w:pPr>
        <w:pStyle w:val="ProductList-Bullet"/>
        <w:numPr>
          <w:ilvl w:val="0"/>
          <w:numId w:val="9"/>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rsidR="00212CA1" w:rsidRDefault="008D13FB" w:rsidP="008D13FB">
      <w:pPr>
        <w:pStyle w:val="ProductList-Bullet"/>
        <w:numPr>
          <w:ilvl w:val="0"/>
          <w:numId w:val="9"/>
        </w:numPr>
      </w:pPr>
      <w:r>
        <w:t>Edice Standard:</w:t>
      </w:r>
    </w:p>
    <w:p w:rsidR="00212CA1" w:rsidRDefault="008D13FB" w:rsidP="008D13FB">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rsidR="00212CA1" w:rsidRDefault="008D13FB" w:rsidP="008D13FB">
      <w:pPr>
        <w:pStyle w:val="ProductList-Bullet"/>
        <w:numPr>
          <w:ilvl w:val="1"/>
          <w:numId w:val="9"/>
        </w:numPr>
      </w:pPr>
      <w:r>
        <w:lastRenderedPageBreak/>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212CA1" w:rsidRDefault="008D13FB" w:rsidP="008D13FB">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212CA1" w:rsidRDefault="008D13FB" w:rsidP="008D13FB">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rsidR="00212CA1" w:rsidRDefault="008D13FB" w:rsidP="008D13FB">
      <w:pPr>
        <w:pStyle w:val="ProductList-Bullet"/>
        <w:numPr>
          <w:ilvl w:val="0"/>
          <w:numId w:val="9"/>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rsidR="00212CA1" w:rsidRDefault="00212CA1">
      <w:pPr>
        <w:pStyle w:val="ProductList-Body"/>
      </w:pPr>
    </w:p>
    <w:p w:rsidR="00212CA1" w:rsidRDefault="008D13FB">
      <w:pPr>
        <w:pStyle w:val="ProductList-ClauseHeading"/>
        <w:outlineLvl w:val="3"/>
      </w:pPr>
      <w:r>
        <w:t>Licence přístupu</w:t>
      </w:r>
    </w:p>
    <w:p w:rsidR="00212CA1" w:rsidRDefault="008D13FB" w:rsidP="008D13FB">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212CA1" w:rsidRDefault="008D13FB" w:rsidP="008D13FB">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rsidR="00212CA1" w:rsidRDefault="008D13FB" w:rsidP="008D13FB">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rsidR="00212CA1" w:rsidRDefault="008D13FB" w:rsidP="008D13FB">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212CA1" w:rsidRDefault="008D13FB">
      <w:pPr>
        <w:pStyle w:val="ProductList-Offering2Heading"/>
        <w:outlineLvl w:val="2"/>
      </w:pPr>
      <w:bookmarkStart w:id="24" w:name="_Sec542"/>
      <w:r>
        <w:t>Server/CAL</w:t>
      </w:r>
      <w:bookmarkEnd w:id="24"/>
      <w:r>
        <w:fldChar w:fldCharType="begin"/>
      </w:r>
      <w:r>
        <w:instrText xml:space="preserve"> TC "</w:instrText>
      </w:r>
      <w:bookmarkStart w:id="25" w:name="_Toc33707620"/>
      <w:r>
        <w:instrText>Server/CAL</w:instrText>
      </w:r>
      <w:bookmarkEnd w:id="25"/>
      <w:r>
        <w:instrText>" \l 3</w:instrText>
      </w:r>
      <w:r>
        <w:fldChar w:fldCharType="end"/>
      </w:r>
    </w:p>
    <w:p w:rsidR="00212CA1" w:rsidRDefault="008D13FB">
      <w:pPr>
        <w:pStyle w:val="ProductList-ClauseHeading"/>
        <w:outlineLvl w:val="3"/>
      </w:pPr>
      <w:r>
        <w:t>Licence k serveru (podle počtu instancí)</w:t>
      </w:r>
    </w:p>
    <w:p w:rsidR="00212CA1" w:rsidRDefault="008D13FB">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rsidR="00212CA1" w:rsidRDefault="00212CA1">
      <w:pPr>
        <w:pStyle w:val="ProductList-Body"/>
      </w:pPr>
    </w:p>
    <w:p w:rsidR="00212CA1" w:rsidRDefault="008D13FB">
      <w:pPr>
        <w:pStyle w:val="ProductList-ClauseHeading"/>
        <w:outlineLvl w:val="3"/>
      </w:pPr>
      <w:r>
        <w:t>Licence přístupu</w:t>
      </w:r>
    </w:p>
    <w:p w:rsidR="00212CA1" w:rsidRDefault="008D13FB" w:rsidP="008D13FB">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212CA1" w:rsidRDefault="008D13FB" w:rsidP="008D13FB">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rsidR="00212CA1" w:rsidRDefault="008D13FB">
      <w:pPr>
        <w:pStyle w:val="ProductList-Offering2Heading"/>
        <w:outlineLvl w:val="2"/>
      </w:pPr>
      <w:bookmarkStart w:id="26" w:name="_Sec543"/>
      <w:r>
        <w:t>Licence na základě počtu jader</w:t>
      </w:r>
      <w:bookmarkEnd w:id="26"/>
      <w:r>
        <w:fldChar w:fldCharType="begin"/>
      </w:r>
      <w:r>
        <w:instrText xml:space="preserve"> TC "</w:instrText>
      </w:r>
      <w:bookmarkStart w:id="27" w:name="_Toc33707621"/>
      <w:r>
        <w:instrText>Licence na základě počtu jader</w:instrText>
      </w:r>
      <w:bookmarkEnd w:id="27"/>
      <w:r>
        <w:instrText>" \l 3</w:instrText>
      </w:r>
      <w:r>
        <w:fldChar w:fldCharType="end"/>
      </w:r>
    </w:p>
    <w:p w:rsidR="00212CA1" w:rsidRDefault="008D13FB">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rsidR="00212CA1" w:rsidRDefault="00212CA1">
      <w:pPr>
        <w:pStyle w:val="ProductList-Body"/>
      </w:pPr>
    </w:p>
    <w:p w:rsidR="00212CA1" w:rsidRDefault="008D13FB">
      <w:pPr>
        <w:pStyle w:val="ProductList-ClauseHeading"/>
        <w:outlineLvl w:val="3"/>
      </w:pPr>
      <w:r>
        <w:t>Licence k serveru (podle počtu jader) – Licencování na základě fyzických jader na serveru</w:t>
      </w:r>
    </w:p>
    <w:p w:rsidR="00212CA1" w:rsidRDefault="008D13FB" w:rsidP="008D13FB">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212CA1" w:rsidRDefault="008D13FB" w:rsidP="008D13FB">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rsidR="00212CA1" w:rsidRDefault="008D13FB" w:rsidP="008D13FB">
      <w:pPr>
        <w:pStyle w:val="ProductList-Bullet"/>
        <w:numPr>
          <w:ilvl w:val="0"/>
          <w:numId w:val="12"/>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rsidR="00212CA1" w:rsidRDefault="008D13FB" w:rsidP="008D13FB">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212CA1" w:rsidRDefault="008D13FB" w:rsidP="008D13FB">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212CA1" w:rsidRDefault="00212CA1">
      <w:pPr>
        <w:pStyle w:val="ProductList-Body"/>
      </w:pPr>
    </w:p>
    <w:p w:rsidR="00212CA1" w:rsidRDefault="008D13FB">
      <w:pPr>
        <w:pStyle w:val="ProductList-ClauseHeading"/>
        <w:outlineLvl w:val="3"/>
      </w:pPr>
      <w:r>
        <w:t>Licence k serveru (podle počtu jader) – Licencování na základě jednotlivých virtuálních prostředí OSE</w:t>
      </w:r>
    </w:p>
    <w:p w:rsidR="00212CA1" w:rsidRDefault="008D13FB" w:rsidP="008D13FB">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rsidR="00212CA1" w:rsidRDefault="008D13FB" w:rsidP="008D13FB">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rsidR="00212CA1" w:rsidRDefault="008D13FB" w:rsidP="008D13FB">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rsidR="00212CA1" w:rsidRDefault="008D13FB">
      <w:pPr>
        <w:pStyle w:val="ProductList-Offering2Heading"/>
        <w:outlineLvl w:val="2"/>
      </w:pPr>
      <w:bookmarkStart w:id="28" w:name="_Sec544"/>
      <w:r>
        <w:t>Servery pro správu</w:t>
      </w:r>
      <w:bookmarkEnd w:id="28"/>
      <w:r>
        <w:fldChar w:fldCharType="begin"/>
      </w:r>
      <w:r>
        <w:instrText xml:space="preserve"> TC "</w:instrText>
      </w:r>
      <w:bookmarkStart w:id="29" w:name="_Toc33707622"/>
      <w:r>
        <w:instrText>Servery pro správu</w:instrText>
      </w:r>
      <w:bookmarkEnd w:id="29"/>
      <w:r>
        <w:instrText>" \l 3</w:instrText>
      </w:r>
      <w:r>
        <w:fldChar w:fldCharType="end"/>
      </w:r>
    </w:p>
    <w:p w:rsidR="00212CA1" w:rsidRDefault="008D13FB">
      <w:pPr>
        <w:pStyle w:val="ProductList-ClauseHeading"/>
        <w:outlineLvl w:val="3"/>
      </w:pPr>
      <w:r>
        <w:t>Licence pro správu</w:t>
      </w:r>
    </w:p>
    <w:p w:rsidR="00212CA1" w:rsidRDefault="008D13FB">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rsidR="00212CA1" w:rsidRDefault="00212CA1">
      <w:pPr>
        <w:pStyle w:val="ProductList-Body"/>
      </w:pPr>
    </w:p>
    <w:p w:rsidR="00212CA1" w:rsidRDefault="008D13FB">
      <w:pPr>
        <w:pStyle w:val="ProductList-ClauseHeading"/>
        <w:outlineLvl w:val="3"/>
      </w:pPr>
      <w:r>
        <w:t>Licence ke správě serveru (podle počtu jader)</w:t>
      </w:r>
    </w:p>
    <w:p w:rsidR="00212CA1" w:rsidRDefault="008D13FB" w:rsidP="008D13FB">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212CA1" w:rsidRDefault="008D13FB" w:rsidP="008D13FB">
      <w:pPr>
        <w:pStyle w:val="ProductList-Bullet"/>
        <w:numPr>
          <w:ilvl w:val="0"/>
          <w:numId w:val="14"/>
        </w:numPr>
      </w:pPr>
      <w:r>
        <w:lastRenderedPageBreak/>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212CA1" w:rsidRDefault="008D13FB" w:rsidP="008D13FB">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rsidR="00212CA1" w:rsidRDefault="008D13FB" w:rsidP="008D13FB">
      <w:pPr>
        <w:pStyle w:val="ProductList-Bullet"/>
        <w:numPr>
          <w:ilvl w:val="0"/>
          <w:numId w:val="14"/>
        </w:numPr>
      </w:pPr>
      <w:r>
        <w:t>Edice Standard:</w:t>
      </w:r>
    </w:p>
    <w:p w:rsidR="00212CA1" w:rsidRDefault="008D13FB" w:rsidP="008D13FB">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rsidR="00212CA1" w:rsidRDefault="008D13FB" w:rsidP="008D13FB">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212CA1" w:rsidRDefault="008D13FB" w:rsidP="008D13FB">
      <w:pPr>
        <w:pStyle w:val="ProductList-Bullet"/>
        <w:numPr>
          <w:ilvl w:val="1"/>
          <w:numId w:val="14"/>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rsidR="00212CA1" w:rsidRDefault="008D13FB" w:rsidP="008D13FB">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rsidR="00212CA1" w:rsidRDefault="00212CA1">
      <w:pPr>
        <w:pStyle w:val="ProductList-Body"/>
      </w:pPr>
    </w:p>
    <w:p w:rsidR="00212CA1" w:rsidRDefault="008D13FB">
      <w:pPr>
        <w:pStyle w:val="ProductList-ClauseHeading"/>
        <w:outlineLvl w:val="3"/>
      </w:pPr>
      <w:r>
        <w:t>Licence pro správu klienta (podle prostředí OSE nebo uživatelů)</w:t>
      </w:r>
    </w:p>
    <w:p w:rsidR="00212CA1" w:rsidRDefault="008D13FB" w:rsidP="008D13FB">
      <w:pPr>
        <w:pStyle w:val="ProductList-Bullet"/>
        <w:numPr>
          <w:ilvl w:val="0"/>
          <w:numId w:val="15"/>
        </w:numPr>
      </w:pPr>
      <w:r>
        <w:t xml:space="preserve">Zákazník smí 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vyhrazenému k použití*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rsidR="00212CA1" w:rsidRDefault="008D13FB" w:rsidP="008D13FB">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rsidR="00212CA1" w:rsidRDefault="008D13FB" w:rsidP="008D13FB">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rsidR="00212CA1" w:rsidRDefault="008D13FB" w:rsidP="008D13FB">
      <w:pPr>
        <w:pStyle w:val="ProductList-Bullet"/>
        <w:numPr>
          <w:ilvl w:val="0"/>
          <w:numId w:val="15"/>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rsidR="00212CA1" w:rsidRDefault="008D13FB">
      <w:pPr>
        <w:pStyle w:val="ProductList-Body"/>
      </w:pPr>
      <w:r>
        <w:t xml:space="preserve">*Na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w:t>
      </w:r>
    </w:p>
    <w:p w:rsidR="00212CA1" w:rsidRDefault="00212CA1">
      <w:pPr>
        <w:pStyle w:val="ProductList-Body"/>
      </w:pPr>
    </w:p>
    <w:p w:rsidR="00212CA1" w:rsidRDefault="008D13FB">
      <w:pPr>
        <w:pStyle w:val="ProductList-ClauseHeading"/>
        <w:outlineLvl w:val="3"/>
      </w:pPr>
      <w:r>
        <w:t>Licence pro správu nejsou vyžadovány pro:</w:t>
      </w:r>
    </w:p>
    <w:p w:rsidR="00212CA1" w:rsidRDefault="008D13FB" w:rsidP="008D13FB">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rsidR="00212CA1" w:rsidRDefault="008D13FB" w:rsidP="008D13FB">
      <w:pPr>
        <w:pStyle w:val="ProductList-Bullet"/>
        <w:numPr>
          <w:ilvl w:val="0"/>
          <w:numId w:val="16"/>
        </w:numPr>
      </w:pPr>
      <w:r>
        <w:t>jakákoli zařízení síťové infrastruktury zákazníka, která slouží pouze za účelem přenosu síťových dat a nikoli k provozování softwaru Windows Server,</w:t>
      </w:r>
    </w:p>
    <w:p w:rsidR="00212CA1" w:rsidRDefault="008D13FB" w:rsidP="008D13FB">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rsidR="00212CA1" w:rsidRDefault="008D13FB" w:rsidP="008D13FB">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rsidR="00212CA1" w:rsidRDefault="00212CA1">
      <w:pPr>
        <w:pStyle w:val="ProductList-Body"/>
      </w:pPr>
    </w:p>
    <w:p w:rsidR="00212CA1" w:rsidRDefault="008D13FB">
      <w:pPr>
        <w:pStyle w:val="ProductList-ClauseHeading"/>
        <w:outlineLvl w:val="3"/>
      </w:pPr>
      <w:r>
        <w:t>Datové sady</w:t>
      </w:r>
    </w:p>
    <w:p w:rsidR="00212CA1" w:rsidRDefault="008D13FB">
      <w:pPr>
        <w:pStyle w:val="ProductList-Body"/>
      </w:pPr>
      <w:r>
        <w:t>Zákazník není oprávněn kopírovat ani distribuovat žádné datové sady (ani části datových sad), které jsou součástí softwaru.</w:t>
      </w:r>
    </w:p>
    <w:p w:rsidR="00212CA1" w:rsidRDefault="008D13FB">
      <w:pPr>
        <w:pStyle w:val="ProductList-Offering2Heading"/>
        <w:outlineLvl w:val="2"/>
      </w:pPr>
      <w:bookmarkStart w:id="30" w:name="_Sec545"/>
      <w:r>
        <w:t>Speciální servery</w:t>
      </w:r>
      <w:bookmarkEnd w:id="30"/>
      <w:r>
        <w:fldChar w:fldCharType="begin"/>
      </w:r>
      <w:r>
        <w:instrText xml:space="preserve"> TC "</w:instrText>
      </w:r>
      <w:bookmarkStart w:id="31" w:name="_Toc33707623"/>
      <w:r>
        <w:instrText>Speciální servery</w:instrText>
      </w:r>
      <w:bookmarkEnd w:id="31"/>
      <w:r>
        <w:instrText>" \l 3</w:instrText>
      </w:r>
      <w:r>
        <w:fldChar w:fldCharType="end"/>
      </w:r>
    </w:p>
    <w:p w:rsidR="00212CA1" w:rsidRDefault="008D13FB">
      <w:pPr>
        <w:pStyle w:val="ProductList-ClauseHeading"/>
        <w:outlineLvl w:val="3"/>
      </w:pPr>
      <w:r>
        <w:t>Licence k serveru (podle počtu instancí)</w:t>
      </w:r>
    </w:p>
    <w:p w:rsidR="00212CA1" w:rsidRDefault="008D13FB">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rsidR="00212CA1" w:rsidRDefault="008D13FB">
      <w:pPr>
        <w:pStyle w:val="ProductList-Offering2Heading"/>
        <w:outlineLvl w:val="2"/>
      </w:pPr>
      <w:bookmarkStart w:id="32" w:name="_Sec546"/>
      <w:r>
        <w:t>Nástroje pro vývojáře</w:t>
      </w:r>
      <w:bookmarkEnd w:id="32"/>
      <w:r>
        <w:fldChar w:fldCharType="begin"/>
      </w:r>
      <w:r>
        <w:instrText xml:space="preserve"> TC "</w:instrText>
      </w:r>
      <w:bookmarkStart w:id="33" w:name="_Toc33707624"/>
      <w:r>
        <w:instrText>Nástroje pro vývojáře</w:instrText>
      </w:r>
      <w:bookmarkEnd w:id="33"/>
      <w:r>
        <w:instrText>" \l 3</w:instrText>
      </w:r>
      <w:r>
        <w:fldChar w:fldCharType="end"/>
      </w:r>
    </w:p>
    <w:p w:rsidR="00212CA1" w:rsidRDefault="008D13FB">
      <w:pPr>
        <w:pStyle w:val="ProductList-ClauseHeading"/>
        <w:outlineLvl w:val="3"/>
      </w:pPr>
      <w:r>
        <w:t>Uživatelské licence</w:t>
      </w:r>
    </w:p>
    <w:p w:rsidR="00212CA1" w:rsidRDefault="008D13FB" w:rsidP="008D13FB">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 *Na každé vyhrazené zařízení, které je pod správou nebo kontrolou jiného subjektu než zákazníka nebo jeho afilací, se vztahuje ustanovení </w:t>
      </w:r>
      <w:hyperlink w:anchor="_Sec537">
        <w:r>
          <w:rPr>
            <w:color w:val="00467F"/>
            <w:u w:val="single"/>
          </w:rPr>
          <w:t>o správě outsourcingového softwaru</w:t>
        </w:r>
      </w:hyperlink>
      <w:r>
        <w:t>.</w:t>
      </w:r>
    </w:p>
    <w:p w:rsidR="00212CA1" w:rsidRDefault="008D13FB" w:rsidP="008D13FB">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rsidR="00212CA1" w:rsidRDefault="008D13FB" w:rsidP="008D13FB">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rsidR="00212CA1" w:rsidRDefault="00212CA1">
      <w:pPr>
        <w:pStyle w:val="ProductList-Body"/>
      </w:pPr>
    </w:p>
    <w:p w:rsidR="00212CA1" w:rsidRDefault="008D13FB">
      <w:pPr>
        <w:pStyle w:val="ProductList-ClauseHeading"/>
        <w:outlineLvl w:val="3"/>
      </w:pPr>
      <w:r>
        <w:t>Další licenční podmínky pro odběry služby Visual Studio</w:t>
      </w:r>
    </w:p>
    <w:p w:rsidR="00212CA1" w:rsidRDefault="008D13FB">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rsidR="00212CA1" w:rsidRDefault="00212CA1">
      <w:pPr>
        <w:pStyle w:val="ProductList-Body"/>
      </w:pPr>
    </w:p>
    <w:p w:rsidR="00212CA1" w:rsidRDefault="008D13FB">
      <w:pPr>
        <w:pStyle w:val="ProductList-SubClauseHeading"/>
        <w:outlineLvl w:val="4"/>
      </w:pPr>
      <w:r>
        <w:t>Spouštění softwaru se službami Microsoft Azure</w:t>
      </w:r>
    </w:p>
    <w:p w:rsidR="00212CA1" w:rsidRDefault="008D13FB" w:rsidP="008D13FB">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Microsoft Azure během doby platnosti odběru Visual Studio.</w:t>
      </w:r>
    </w:p>
    <w:p w:rsidR="00212CA1" w:rsidRDefault="008D13FB" w:rsidP="008D13FB">
      <w:pPr>
        <w:pStyle w:val="ProductList-Bullet"/>
        <w:numPr>
          <w:ilvl w:val="1"/>
          <w:numId w:val="18"/>
        </w:numPr>
      </w:pPr>
      <w:r>
        <w:t>Užívání softwaru nadále podléhá podmínkám a ujednáním multilicenční smlouvy zákazníka a jakýmkoli podmínkám připojeným k softwaru.</w:t>
      </w:r>
    </w:p>
    <w:p w:rsidR="00212CA1" w:rsidRDefault="008D13FB" w:rsidP="008D13FB">
      <w:pPr>
        <w:pStyle w:val="ProductList-Bullet"/>
        <w:numPr>
          <w:ilvl w:val="1"/>
          <w:numId w:val="18"/>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Microsoft Azure.</w:t>
      </w:r>
    </w:p>
    <w:p w:rsidR="00212CA1" w:rsidRDefault="00212CA1">
      <w:pPr>
        <w:pStyle w:val="ProductList-BodyIndented"/>
      </w:pPr>
    </w:p>
    <w:p w:rsidR="00212CA1" w:rsidRDefault="008D13FB">
      <w:pPr>
        <w:pStyle w:val="ProductList-SubClauseHeading"/>
        <w:outlineLvl w:val="4"/>
      </w:pPr>
      <w:r>
        <w:lastRenderedPageBreak/>
        <w:t>Další požadavky</w:t>
      </w:r>
    </w:p>
    <w:p w:rsidR="00212CA1" w:rsidRDefault="008D13FB">
      <w:pPr>
        <w:pStyle w:val="ProductList-BodyIndented"/>
      </w:pPr>
      <w:r>
        <w:t>Chce-li zákazník spouštět software se službami Microsoft Azure, musí aktivovat svůj odběr Visual Studio propojením svého účtu Microsoft s odběrem Visual Studio.</w:t>
      </w:r>
    </w:p>
    <w:p w:rsidR="00212CA1" w:rsidRDefault="00212CA1">
      <w:pPr>
        <w:pStyle w:val="ProductList-BodyIndented"/>
      </w:pPr>
    </w:p>
    <w:p w:rsidR="00212CA1" w:rsidRDefault="008D13FB">
      <w:pPr>
        <w:pStyle w:val="ProductList-SubClauseHeading"/>
        <w:outlineLvl w:val="4"/>
      </w:pPr>
      <w:r>
        <w:t>Akceptační testování a zpětná vazba</w:t>
      </w:r>
    </w:p>
    <w:p w:rsidR="00212CA1" w:rsidRDefault="008D13FB">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rsidR="00212CA1" w:rsidRDefault="00212CA1">
      <w:pPr>
        <w:pStyle w:val="ProductList-BodyIndented"/>
      </w:pPr>
    </w:p>
    <w:p w:rsidR="00212CA1" w:rsidRDefault="008D13FB">
      <w:pPr>
        <w:pStyle w:val="ProductList-SubClauseHeading"/>
        <w:outlineLvl w:val="4"/>
      </w:pPr>
      <w:r>
        <w:t>Windows Server 2016, služba Vzdálená plocha</w:t>
      </w:r>
    </w:p>
    <w:p w:rsidR="00212CA1" w:rsidRDefault="008D13FB">
      <w:pPr>
        <w:pStyle w:val="ProductList-BodyIndented"/>
      </w:pPr>
      <w:r>
        <w:t>Funkci služby Vzdálená plocha systému Windows Server smí najednou užívat až 200 anonymních uživatelů pro přístup k online ukázkám programů zákazníka.</w:t>
      </w:r>
    </w:p>
    <w:p w:rsidR="00212CA1" w:rsidRDefault="00212CA1">
      <w:pPr>
        <w:pStyle w:val="ProductList-BodyIndented"/>
      </w:pPr>
    </w:p>
    <w:p w:rsidR="00212CA1" w:rsidRDefault="008D13FB">
      <w:pPr>
        <w:pStyle w:val="ProductList-SubClauseHeading"/>
        <w:outlineLvl w:val="4"/>
      </w:pPr>
      <w:r>
        <w:t>Produkt Windows Embedded</w:t>
      </w:r>
    </w:p>
    <w:p w:rsidR="00212CA1" w:rsidRDefault="008D13FB">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rsidR="00212CA1" w:rsidRDefault="00212CA1">
      <w:pPr>
        <w:pStyle w:val="ProductList-BodyIndented"/>
        <w:jc w:val="right"/>
      </w:pPr>
    </w:p>
    <w:tbl>
      <w:tblPr>
        <w:tblStyle w:val="PURTable0"/>
        <w:tblW w:w="0" w:type="dxa"/>
        <w:tblLook w:val="04A0" w:firstRow="1" w:lastRow="0" w:firstColumn="1" w:lastColumn="0" w:noHBand="0" w:noVBand="1"/>
      </w:tblPr>
      <w:tblGrid>
        <w:gridCol w:w="1055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Indented"/>
      </w:pPr>
    </w:p>
    <w:p w:rsidR="00212CA1" w:rsidRDefault="00212CA1">
      <w:pPr>
        <w:sectPr w:rsidR="00212CA1">
          <w:headerReference w:type="default" r:id="rId33"/>
          <w:footerReference w:type="default" r:id="rId34"/>
          <w:type w:val="continuous"/>
          <w:pgSz w:w="12240" w:h="15840" w:code="1"/>
          <w:pgMar w:top="1170" w:right="720" w:bottom="720" w:left="720" w:header="432" w:footer="288" w:gutter="0"/>
          <w:cols w:space="360"/>
        </w:sectPr>
      </w:pPr>
    </w:p>
    <w:p w:rsidR="00212CA1" w:rsidRDefault="008D13FB">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33707625"/>
      <w:r>
        <w:instrText>Software</w:instrText>
      </w:r>
      <w:bookmarkEnd w:id="35"/>
      <w:r>
        <w:instrText>" \l 1</w:instrText>
      </w:r>
      <w:r>
        <w:fldChar w:fldCharType="end"/>
      </w:r>
    </w:p>
    <w:p w:rsidR="00212CA1" w:rsidRDefault="008D13FB">
      <w:pPr>
        <w:pStyle w:val="ProductList-Offering1HeadingNoBorder"/>
        <w:outlineLvl w:val="1"/>
      </w:pPr>
      <w:bookmarkStart w:id="36" w:name="_Sec857"/>
      <w:r>
        <w:t>Advanced Threat Analytics</w:t>
      </w:r>
      <w:bookmarkEnd w:id="36"/>
      <w:r>
        <w:fldChar w:fldCharType="begin"/>
      </w:r>
      <w:r>
        <w:instrText xml:space="preserve"> TC "</w:instrText>
      </w:r>
      <w:bookmarkStart w:id="37" w:name="_Toc33707626"/>
      <w:r>
        <w:instrText>Advanced Threat Analytics</w:instrText>
      </w:r>
      <w:bookmarkEnd w:id="37"/>
      <w:r>
        <w:instrText>" \l 2</w:instrText>
      </w:r>
      <w:r>
        <w:fldChar w:fldCharType="end"/>
      </w:r>
    </w:p>
    <w:p w:rsidR="00212CA1" w:rsidRDefault="008D13FB">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212C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2CA1">
        <w:tc>
          <w:tcPr>
            <w:tcW w:w="416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12CA1">
        <w:tc>
          <w:tcPr>
            <w:tcW w:w="4160" w:type="dxa"/>
            <w:tcBorders>
              <w:top w:val="dashed" w:sz="4" w:space="0" w:color="BFBFBF"/>
              <w:left w:val="none" w:sz="4" w:space="0" w:color="6E6E6E"/>
              <w:bottom w:val="none" w:sz="4" w:space="0" w:color="FFFFFF"/>
              <w:right w:val="none" w:sz="4" w:space="0" w:color="6E6E6E"/>
            </w:tcBorders>
          </w:tcPr>
          <w:p w:rsidR="00212CA1" w:rsidRDefault="008D13FB">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12CA1" w:rsidRDefault="008D13F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12CA1" w:rsidRDefault="008D13F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12CA1" w:rsidRDefault="008D13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bl>
    <w:p w:rsidR="00212CA1" w:rsidRDefault="008D13FB">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43"/>
        <w:gridCol w:w="3639"/>
        <w:gridCol w:w="3634"/>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Nižší verze: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5">
              <w:r>
                <w:rPr>
                  <w:color w:val="000000"/>
                </w:rPr>
                <w:t>Příloha B</w:t>
              </w:r>
            </w:hyperlink>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2CA1" w:rsidRDefault="008D13FB">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aktualizaci: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3"/>
      </w:pPr>
      <w:r>
        <w:t>2.1 Omezení pro zemi</w:t>
      </w:r>
    </w:p>
    <w:p w:rsidR="00212CA1" w:rsidRDefault="008D13FB">
      <w:pPr>
        <w:pStyle w:val="ProductList-Body"/>
      </w:pPr>
      <w:r>
        <w:t>Zákazníci nesmí stahovat produkt Advanced Threat Analytics 2016 k užívání nebo distribuci v Čínské lidové republice.</w:t>
      </w:r>
    </w:p>
    <w:p w:rsidR="00212CA1" w:rsidRDefault="00212CA1">
      <w:pPr>
        <w:pStyle w:val="ProductList-Body"/>
      </w:pPr>
    </w:p>
    <w:p w:rsidR="00212CA1" w:rsidRDefault="008D13FB">
      <w:pPr>
        <w:pStyle w:val="ProductList-ClauseHeading"/>
        <w:outlineLvl w:val="3"/>
      </w:pPr>
      <w:r>
        <w:t>2.2 Akademičtí zákazníci</w:t>
      </w:r>
    </w:p>
    <w:p w:rsidR="00212CA1" w:rsidRDefault="008D13FB">
      <w:pPr>
        <w:pStyle w:val="ProductList-Body"/>
      </w:pPr>
      <w:r>
        <w:t xml:space="preserve">Zákazníci s prováděcí smlouvou Enrollment for Education Solutions a School Subscription Enrollment mohou zakoupit licenci pro správu klienta pro produkt Advanced Threat Analytics 2016 na prostředí OSE a nasadit ji podle počtu uživatelů nebo prostředí OSE, jak je uvedeno v licenčním modelu </w:t>
      </w:r>
      <w:hyperlink w:anchor="_Sec544">
        <w:r>
          <w:rPr>
            <w:color w:val="00467F"/>
            <w:u w:val="single"/>
          </w:rPr>
          <w:t>Servery pro správu</w:t>
        </w:r>
      </w:hyperlink>
      <w:r>
        <w:t xml:space="preserve">. </w:t>
      </w:r>
    </w:p>
    <w:p w:rsidR="00212CA1" w:rsidRDefault="008D13FB">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640"/>
        <w:gridCol w:w="3629"/>
        <w:gridCol w:w="3647"/>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Další software: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2CA1" w:rsidRDefault="008D13FB">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2CA1" w:rsidRDefault="008D13FB">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3"/>
      </w:pPr>
      <w:r>
        <w:t>3.1 Licence pro správu</w:t>
      </w:r>
    </w:p>
    <w:tbl>
      <w:tblPr>
        <w:tblStyle w:val="PURTable"/>
        <w:tblW w:w="0" w:type="dxa"/>
        <w:tblLook w:val="04A0" w:firstRow="1" w:lastRow="0" w:firstColumn="1" w:lastColumn="0" w:noHBand="0" w:noVBand="1"/>
      </w:tblPr>
      <w:tblGrid>
        <w:gridCol w:w="3612"/>
        <w:gridCol w:w="3656"/>
        <w:gridCol w:w="3648"/>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2CA1" w:rsidRDefault="008D13FB">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212CA1" w:rsidRDefault="008D13FB">
            <w:pPr>
              <w:pStyle w:val="ProductList-TableBody"/>
            </w:pPr>
            <w:r>
              <w:t>Advanced Threat Analytics 2016 (multilicence pro uživatele nebo pro prostředí OSE)</w:t>
            </w:r>
          </w:p>
          <w:p w:rsidR="00212CA1" w:rsidRDefault="008D13FB">
            <w:pPr>
              <w:pStyle w:val="ProductList-TableBody"/>
            </w:pPr>
            <w:r>
              <w:t>Microsoft 365 F1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rsidR="00212CA1" w:rsidRDefault="008D13FB">
            <w:pPr>
              <w:pStyle w:val="ProductList-TableBody"/>
            </w:pPr>
            <w:r>
              <w:t>Azure Advanced Threat Protection pro uživatele (licence na odběr na základě počtu uživatelů)</w:t>
            </w:r>
          </w:p>
          <w:p w:rsidR="00212CA1" w:rsidRDefault="008D13FB">
            <w:pPr>
              <w:pStyle w:val="ProductList-TableBody"/>
            </w:pPr>
            <w:r>
              <w:t xml:space="preserve">Licence ekvivalentní k licenci pro správu (viz </w:t>
            </w:r>
            <w:hyperlink w:anchor="_Sec591">
              <w:r>
                <w:rPr>
                  <w:color w:val="00467F"/>
                  <w:u w:val="single"/>
                </w:rPr>
                <w:t>Příloha A</w:t>
              </w:r>
            </w:hyperlink>
            <w:r>
              <w:t>)</w:t>
            </w:r>
          </w:p>
        </w:tc>
      </w:tr>
    </w:tbl>
    <w:p w:rsidR="00212CA1" w:rsidRDefault="00212CA1">
      <w:pPr>
        <w:pStyle w:val="ProductList-Body"/>
      </w:pPr>
    </w:p>
    <w:p w:rsidR="00212CA1" w:rsidRDefault="008D13FB">
      <w:pPr>
        <w:pStyle w:val="ProductList-ClauseHeading"/>
        <w:outlineLvl w:val="3"/>
      </w:pPr>
      <w:r>
        <w:t>3.2 Užití vyžadující licenci pro správu</w:t>
      </w:r>
    </w:p>
    <w:p w:rsidR="00212CA1" w:rsidRDefault="008D13FB">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rsidR="00212CA1" w:rsidRDefault="00212CA1">
      <w:pPr>
        <w:pStyle w:val="ProductList-Body"/>
      </w:pPr>
    </w:p>
    <w:p w:rsidR="00212CA1" w:rsidRDefault="008D13FB">
      <w:pPr>
        <w:pStyle w:val="ProductList-ClauseHeading"/>
        <w:outlineLvl w:val="3"/>
      </w:pPr>
      <w:r>
        <w:t>3.3 Licenční podmínky třetí strany pro komponenty typu open source</w:t>
      </w:r>
    </w:p>
    <w:p w:rsidR="00212CA1" w:rsidRDefault="008D13FB">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212CA1" w:rsidRDefault="008D13F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7"/>
        <w:gridCol w:w="3637"/>
        <w:gridCol w:w="3622"/>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na zálohu: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pro roaming: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33707627"/>
      <w:r>
        <w:instrText>Azure FXT Edge Filer</w:instrText>
      </w:r>
      <w:bookmarkEnd w:id="43"/>
      <w:r>
        <w:instrText>" \l 2</w:instrText>
      </w:r>
      <w:r>
        <w:fldChar w:fldCharType="end"/>
      </w:r>
    </w:p>
    <w:p w:rsidR="00212CA1" w:rsidRDefault="008D13FB">
      <w:pPr>
        <w:pStyle w:val="ProductList-Offering1SubSection"/>
        <w:outlineLvl w:val="2"/>
      </w:pPr>
      <w:bookmarkStart w:id="44" w:name="_Sec1293"/>
      <w:r>
        <w:t>1. Dostupnost programu</w:t>
      </w:r>
      <w:bookmarkEnd w:id="4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212C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2CA1">
        <w:tc>
          <w:tcPr>
            <w:tcW w:w="416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pPr>
            <w:r>
              <w:t>Licence na odběr Azure FXT Edge Filer</w:t>
            </w:r>
            <w:r>
              <w:fldChar w:fldCharType="begin"/>
            </w:r>
            <w:r>
              <w:instrText xml:space="preserve"> XE "Licence na odběr Azure FXT Edge Filer" </w:instrText>
            </w:r>
            <w:r>
              <w:fldChar w:fldCharType="end"/>
            </w:r>
            <w:r>
              <w:t xml:space="preserve"> (licence na odběr)</w:t>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160" w:type="dxa"/>
            <w:tcBorders>
              <w:top w:val="dashed" w:sz="4" w:space="0" w:color="BFBFBF"/>
              <w:left w:val="none" w:sz="4" w:space="0" w:color="6E6E6E"/>
              <w:bottom w:val="none" w:sz="4" w:space="0" w:color="FFFFFF"/>
              <w:right w:val="none" w:sz="4" w:space="0" w:color="6E6E6E"/>
            </w:tcBorders>
          </w:tcPr>
          <w:p w:rsidR="00212CA1" w:rsidRDefault="008D13FB">
            <w:pPr>
              <w:pStyle w:val="ProductList-TableBody"/>
            </w:pPr>
            <w:r>
              <w:t>Licence na odběr vyšší verze Azure FXT Edge Filer</w:t>
            </w:r>
            <w:r>
              <w:fldChar w:fldCharType="begin"/>
            </w:r>
            <w:r>
              <w:instrText xml:space="preserve"> XE "Licence na odběr vyšší verze Azure FXT Edge Filer" </w:instrText>
            </w:r>
            <w:r>
              <w:fldChar w:fldCharType="end"/>
            </w:r>
            <w:r>
              <w:t xml:space="preserve"> (licence na odběr)</w:t>
            </w:r>
          </w:p>
        </w:tc>
        <w:tc>
          <w:tcPr>
            <w:tcW w:w="620" w:type="dxa"/>
            <w:tcBorders>
              <w:top w:val="dashed" w:sz="4" w:space="0" w:color="BFBFBF"/>
              <w:left w:val="none" w:sz="4" w:space="0" w:color="6E6E6E"/>
              <w:bottom w:val="none" w:sz="4" w:space="0" w:color="FFFFFF"/>
              <w:right w:val="none" w:sz="4" w:space="0" w:color="6E6E6E"/>
            </w:tcBorders>
          </w:tcPr>
          <w:p w:rsidR="00212CA1" w:rsidRDefault="008D13FB">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bl>
    <w:p w:rsidR="00212CA1" w:rsidRDefault="008D13FB">
      <w:pPr>
        <w:pStyle w:val="ProductList-Offering1SubSection"/>
        <w:outlineLvl w:val="2"/>
      </w:pPr>
      <w:bookmarkStart w:id="45" w:name="_Sec1294"/>
      <w:r>
        <w:t>2. Podmínky produktu</w:t>
      </w:r>
      <w:bookmarkEnd w:id="45"/>
    </w:p>
    <w:tbl>
      <w:tblPr>
        <w:tblStyle w:val="PURTable"/>
        <w:tblW w:w="0" w:type="dxa"/>
        <w:tblLook w:val="04A0" w:firstRow="1" w:lastRow="0" w:firstColumn="1" w:lastColumn="0" w:noHBand="0" w:noVBand="1"/>
      </w:tblPr>
      <w:tblGrid>
        <w:gridCol w:w="3647"/>
        <w:gridCol w:w="3632"/>
        <w:gridCol w:w="3637"/>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Není relevantní</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Nižší verze: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na odběr vyšší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Předpoklad (SA):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aktualizaci: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3"/>
      </w:pPr>
      <w:r>
        <w:t>2.1 Licence na odběr vyšší verze Azure FXT Edge Filer</w:t>
      </w:r>
    </w:p>
    <w:p w:rsidR="00212CA1" w:rsidRDefault="008D13FB">
      <w:pPr>
        <w:pStyle w:val="ProductList-Body"/>
      </w:pPr>
      <w:r>
        <w:t>Pro každou získanou licenci na odběr produktu Azure FXT Edge Filer může zákazník získat jednu licenci na odběr vyšší verze.</w:t>
      </w:r>
    </w:p>
    <w:p w:rsidR="00212CA1" w:rsidRDefault="008D13FB">
      <w:pPr>
        <w:pStyle w:val="ProductList-Offering1SubSection"/>
        <w:outlineLvl w:val="2"/>
      </w:pPr>
      <w:bookmarkStart w:id="46" w:name="_Sec1295"/>
      <w:r>
        <w:t>3. Užívací práva</w:t>
      </w:r>
      <w:bookmarkEnd w:id="46"/>
    </w:p>
    <w:tbl>
      <w:tblPr>
        <w:tblStyle w:val="PURTable"/>
        <w:tblW w:w="0" w:type="dxa"/>
        <w:tblLook w:val="04A0" w:firstRow="1" w:lastRow="0" w:firstColumn="1" w:lastColumn="0" w:noHBand="0" w:noVBand="1"/>
      </w:tblPr>
      <w:tblGrid>
        <w:gridCol w:w="3640"/>
        <w:gridCol w:w="3629"/>
        <w:gridCol w:w="3647"/>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36">
              <w:r>
                <w:rPr>
                  <w:color w:val="00467F"/>
                  <w:u w:val="single"/>
                </w:rPr>
                <w:t>Univerzální</w:t>
              </w:r>
            </w:hyperlink>
            <w:r>
              <w:t xml:space="preserve">; </w:t>
            </w:r>
            <w:hyperlink w:anchor="_Sec545">
              <w:r>
                <w:rPr>
                  <w:color w:val="00467F"/>
                  <w:u w:val="single"/>
                </w:rPr>
                <w:t>speciální servery</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Další software: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Požadavky pro přístup externích uživatelů: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Zahrnuté technologie: Softwarové komponenty Windows</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3"/>
      </w:pPr>
      <w:r>
        <w:t>3.1 Ukládání zpracovaných dat na servery třetích stran</w:t>
      </w:r>
    </w:p>
    <w:p w:rsidR="00212CA1" w:rsidRDefault="008D13FB">
      <w:pPr>
        <w:pStyle w:val="ProductList-Body"/>
      </w:pPr>
      <w:r>
        <w:t>Aby mohl zákazník používat software k zálohování dat z licencovaného serveru do serverů třetích stran, musí k základní licenci na odběr produktu Azure FXT Edge Filer</w:t>
      </w:r>
      <w:r>
        <w:fldChar w:fldCharType="begin"/>
      </w:r>
      <w:r>
        <w:instrText xml:space="preserve"> XE "Azure FXT Edge Filer" </w:instrText>
      </w:r>
      <w:r>
        <w:fldChar w:fldCharType="end"/>
      </w:r>
      <w:r>
        <w:t xml:space="preserve"> získat licenci na odběr vyšší verze.</w:t>
      </w:r>
    </w:p>
    <w:p w:rsidR="00212CA1" w:rsidRDefault="008D13FB">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57"/>
        <w:gridCol w:w="3637"/>
        <w:gridCol w:w="3622"/>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na zálohu: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pro roaming: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1HeadingNoBorder"/>
        <w:outlineLvl w:val="1"/>
      </w:pPr>
      <w:bookmarkStart w:id="48" w:name="_Sec592"/>
      <w:r>
        <w:t>BizTalk</w:t>
      </w:r>
      <w:bookmarkEnd w:id="48"/>
      <w:r>
        <w:fldChar w:fldCharType="begin"/>
      </w:r>
      <w:r>
        <w:instrText xml:space="preserve"> TC "</w:instrText>
      </w:r>
      <w:bookmarkStart w:id="49" w:name="_Toc33707628"/>
      <w:r>
        <w:instrText>BizTalk</w:instrText>
      </w:r>
      <w:bookmarkEnd w:id="49"/>
      <w:r>
        <w:instrText>" \l 2</w:instrText>
      </w:r>
      <w:r>
        <w:fldChar w:fldCharType="end"/>
      </w:r>
    </w:p>
    <w:p w:rsidR="00212CA1" w:rsidRDefault="008D13FB">
      <w:pPr>
        <w:pStyle w:val="ProductList-Offering1SubSection"/>
        <w:outlineLvl w:val="2"/>
      </w:pPr>
      <w:bookmarkStart w:id="50" w:name="_Sec593"/>
      <w:r>
        <w:t>1. Dostupnost programu</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12C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2CA1">
        <w:tc>
          <w:tcPr>
            <w:tcW w:w="416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pPr>
            <w:r>
              <w:rPr>
                <w:color w:val="000000"/>
              </w:rPr>
              <w:t>BizTalk Server 2020 – verze Branch</w:t>
            </w:r>
            <w:r>
              <w:fldChar w:fldCharType="begin"/>
            </w:r>
            <w:r>
              <w:instrText xml:space="preserve"> XE "BizTalk Server 2020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12CA1" w:rsidRDefault="008D13FB">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12CA1" w:rsidRDefault="008D13F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12CA1" w:rsidRDefault="008D13F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12CA1" w:rsidRDefault="008D13F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12CA1" w:rsidRDefault="008D13F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BizTalk Server 2020 – verze Enterprise</w:t>
            </w:r>
            <w:r>
              <w:fldChar w:fldCharType="begin"/>
            </w:r>
            <w:r>
              <w:instrText xml:space="preserve"> XE "BizTalk Server 2020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12CA1" w:rsidRDefault="008D13F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12CA1" w:rsidRDefault="008D13F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12CA1" w:rsidRDefault="008D13F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12CA1" w:rsidRDefault="008D13F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BizTalk Server 2020 – verze Standard</w:t>
            </w:r>
            <w:r>
              <w:fldChar w:fldCharType="begin"/>
            </w:r>
            <w:r>
              <w:instrText xml:space="preserve"> XE "BizTalk Server 2020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12CA1" w:rsidRDefault="008D13F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12CA1" w:rsidRDefault="008D13F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12CA1" w:rsidRDefault="008D13F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12CA1" w:rsidRDefault="008D13F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12CA1">
        <w:tc>
          <w:tcPr>
            <w:tcW w:w="4160" w:type="dxa"/>
            <w:tcBorders>
              <w:top w:val="dashed" w:sz="4" w:space="0" w:color="BFBFBF"/>
              <w:left w:val="none" w:sz="4" w:space="0" w:color="6E6E6E"/>
              <w:bottom w:val="none" w:sz="4" w:space="0" w:color="6E6E6E"/>
              <w:right w:val="none" w:sz="4" w:space="0" w:color="6E6E6E"/>
            </w:tcBorders>
          </w:tcPr>
          <w:p w:rsidR="00212CA1" w:rsidRDefault="008D13FB">
            <w:pPr>
              <w:pStyle w:val="ProductList-TableBody"/>
            </w:pPr>
            <w:r>
              <w:rPr>
                <w:color w:val="000000"/>
              </w:rPr>
              <w:t>BizTalk Server 2020 – verze Standard IDC</w:t>
            </w:r>
            <w:r>
              <w:fldChar w:fldCharType="begin"/>
            </w:r>
            <w:r>
              <w:instrText xml:space="preserve"> XE "BizTalk Server 2020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12CA1" w:rsidRDefault="008D13FB">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12CA1" w:rsidRDefault="00212CA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12CA1" w:rsidRDefault="00212CA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bl>
    <w:p w:rsidR="00212CA1" w:rsidRDefault="008D13FB">
      <w:pPr>
        <w:pStyle w:val="ProductList-Offering1SubSection"/>
        <w:outlineLvl w:val="2"/>
      </w:pPr>
      <w:bookmarkStart w:id="51" w:name="_Sec594"/>
      <w:r>
        <w:t>2. Podmínky produktu</w:t>
      </w:r>
      <w:bookmarkEnd w:id="51"/>
    </w:p>
    <w:tbl>
      <w:tblPr>
        <w:tblStyle w:val="PURTable"/>
        <w:tblW w:w="0" w:type="dxa"/>
        <w:tblLook w:val="04A0" w:firstRow="1" w:lastRow="0" w:firstColumn="1" w:lastColumn="0" w:noHBand="0" w:noVBand="1"/>
      </w:tblPr>
      <w:tblGrid>
        <w:gridCol w:w="3643"/>
        <w:gridCol w:w="3639"/>
        <w:gridCol w:w="3634"/>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Nižší verze: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aktualizaci: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8D13FB">
      <w:pPr>
        <w:pStyle w:val="ProductList-Offering1SubSection"/>
        <w:outlineLvl w:val="2"/>
      </w:pPr>
      <w:bookmarkStart w:id="52" w:name="_Sec595"/>
      <w:r>
        <w:lastRenderedPageBreak/>
        <w:t>3. Užívací práva</w:t>
      </w:r>
      <w:bookmarkEnd w:id="52"/>
    </w:p>
    <w:tbl>
      <w:tblPr>
        <w:tblStyle w:val="PURTable"/>
        <w:tblW w:w="0" w:type="dxa"/>
        <w:tblLook w:val="04A0" w:firstRow="1" w:lastRow="0" w:firstColumn="1" w:lastColumn="0" w:noHBand="0" w:noVBand="1"/>
      </w:tblPr>
      <w:tblGrid>
        <w:gridCol w:w="3640"/>
        <w:gridCol w:w="3629"/>
        <w:gridCol w:w="3647"/>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3"/>
      </w:pPr>
      <w:r>
        <w:t>3.1 BizTalk Server verze Branch a Standard</w:t>
      </w:r>
    </w:p>
    <w:p w:rsidR="00212CA1" w:rsidRDefault="008D13FB">
      <w:pPr>
        <w:pStyle w:val="ProductList-SubClauseHeading"/>
        <w:outlineLvl w:val="4"/>
      </w:pPr>
      <w:r>
        <w:t>3.1.1 Omezení užívání</w:t>
      </w:r>
    </w:p>
    <w:p w:rsidR="00212CA1" w:rsidRDefault="008D13FB">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212CA1" w:rsidRDefault="00212CA1">
      <w:pPr>
        <w:pStyle w:val="ProductList-BodyIndented"/>
      </w:pPr>
    </w:p>
    <w:p w:rsidR="00212CA1" w:rsidRDefault="008D13FB">
      <w:pPr>
        <w:pStyle w:val="ProductList-SubClauseHeading"/>
        <w:outlineLvl w:val="4"/>
      </w:pPr>
      <w:r>
        <w:t>3.1.2 Komponenta Office Web Component</w:t>
      </w:r>
    </w:p>
    <w:p w:rsidR="00212CA1" w:rsidRDefault="008D13FB">
      <w:pPr>
        <w:pStyle w:val="ProductList-BodyIndented"/>
      </w:pPr>
      <w:r>
        <w:t xml:space="preserve">Zákazník může komponentu Office Web užívat pouze k zobrazení a tisku kopií statických dokumentů, textů a obrázků vytvořených pomocí tohoto softwaru. Pro kopie této komponenty nepotřebuje zákazník samostatné licence. </w:t>
      </w:r>
    </w:p>
    <w:p w:rsidR="00212CA1" w:rsidRDefault="00212CA1">
      <w:pPr>
        <w:pStyle w:val="ProductList-BodyIndented"/>
      </w:pPr>
    </w:p>
    <w:p w:rsidR="00212CA1" w:rsidRDefault="008D13FB">
      <w:pPr>
        <w:pStyle w:val="ProductList-ClauseHeading"/>
        <w:outlineLvl w:val="3"/>
      </w:pPr>
      <w:r>
        <w:t>3.2 BizTalk Server verze Branch</w:t>
      </w:r>
    </w:p>
    <w:p w:rsidR="00212CA1" w:rsidRDefault="008D13FB">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rsidR="00212CA1" w:rsidRDefault="008D13FB" w:rsidP="008D13FB">
      <w:pPr>
        <w:pStyle w:val="ProductList-Bullet"/>
        <w:numPr>
          <w:ilvl w:val="0"/>
          <w:numId w:val="19"/>
        </w:numPr>
      </w:pPr>
      <w:r>
        <w:t>působit jako centrální uzel v modelu sítě typu „hub and spoke“,</w:t>
      </w:r>
    </w:p>
    <w:p w:rsidR="00212CA1" w:rsidRDefault="008D13FB" w:rsidP="008D13FB">
      <w:pPr>
        <w:pStyle w:val="ProductList-Bullet"/>
        <w:numPr>
          <w:ilvl w:val="0"/>
          <w:numId w:val="19"/>
        </w:numPr>
      </w:pPr>
      <w:r>
        <w:t>centralizovat celopodnikovou komunikaci s jinými servery nebo zařízeními nebo</w:t>
      </w:r>
    </w:p>
    <w:p w:rsidR="00212CA1" w:rsidRDefault="008D13FB" w:rsidP="008D13FB">
      <w:pPr>
        <w:pStyle w:val="ProductList-Bullet"/>
        <w:numPr>
          <w:ilvl w:val="0"/>
          <w:numId w:val="19"/>
        </w:numPr>
      </w:pPr>
      <w:r>
        <w:t>automatizovat obchodní procesy v celých divizích, obchodních jednotkách nebo pobočkách.</w:t>
      </w:r>
    </w:p>
    <w:p w:rsidR="00212CA1" w:rsidRDefault="00212CA1">
      <w:pPr>
        <w:pStyle w:val="ProductList-Body"/>
      </w:pPr>
    </w:p>
    <w:p w:rsidR="00212CA1" w:rsidRDefault="008D13FB">
      <w:pPr>
        <w:pStyle w:val="ProductList-ClauseHeading"/>
        <w:outlineLvl w:val="3"/>
      </w:pPr>
      <w:r>
        <w:t>3.3 Licencování použití serveru HIS (Host Integration Server)</w:t>
      </w:r>
    </w:p>
    <w:p w:rsidR="00212CA1" w:rsidRDefault="008D13FB">
      <w:pPr>
        <w:pStyle w:val="ProductList-Body"/>
      </w:pPr>
      <w:r>
        <w:t>Zákazník může používat serverový software HIS a další software za smluvních podmínek licenčního modelu, u kterého rozhoduje počet jader, s využitím licencí na základě počtu jader serveru BizTalk. Zákazník smí užívat další software HIS (např. Klient HIS) pouze ve spojení s licencovaným užíváním serverového softwaru HIS. Práva vztahující se k tomuto užití jsou určena podle toho, které vydání a verze licencí k serveru BizTalk zákazník přidělí Serveru (např. neomezená virtualizační práva vyžadují licence BizTalk Server Enterprise s krytím SA). Používání serverového softwaru HIS je omezeno na nasazení v pobočkách, pokud je software užíván s licencemi BizTalk Server verze Branch).</w:t>
      </w:r>
    </w:p>
    <w:p w:rsidR="00212CA1" w:rsidRDefault="00212CA1">
      <w:pPr>
        <w:pStyle w:val="ProductList-Body"/>
      </w:pPr>
    </w:p>
    <w:p w:rsidR="00212CA1" w:rsidRDefault="008D13FB">
      <w:pPr>
        <w:pStyle w:val="ProductList-ClauseHeading"/>
        <w:outlineLvl w:val="3"/>
      </w:pPr>
      <w:r>
        <w:t>3.4 Další software</w:t>
      </w:r>
    </w:p>
    <w:tbl>
      <w:tblPr>
        <w:tblStyle w:val="PURTable"/>
        <w:tblW w:w="0" w:type="dxa"/>
        <w:tblLook w:val="04A0" w:firstRow="1" w:lastRow="0" w:firstColumn="1" w:lastColumn="0" w:noHBand="0" w:noVBand="1"/>
      </w:tblPr>
      <w:tblGrid>
        <w:gridCol w:w="3640"/>
        <w:gridCol w:w="3656"/>
        <w:gridCol w:w="3620"/>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2CA1" w:rsidRDefault="008D13FB">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rsidR="00212CA1" w:rsidRDefault="008D13F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12CA1" w:rsidRDefault="008D13FB">
            <w:pPr>
              <w:pStyle w:val="ProductList-TableBody"/>
            </w:pPr>
            <w:r>
              <w:t>Schémata a šablony související s produktem BizTalk Server</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Rozhraní API událostí BAM a objekty typu interceptor a nástroje pro správu</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Development Tools</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MQHelper.dll</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SOAP Receive Adapter</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UDDI</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pPr>
          </w:p>
        </w:tc>
      </w:tr>
    </w:tbl>
    <w:p w:rsidR="00212CA1" w:rsidRDefault="008D13FB">
      <w:pPr>
        <w:pStyle w:val="ProductList-Offering1SubSection"/>
        <w:outlineLvl w:val="2"/>
      </w:pPr>
      <w:bookmarkStart w:id="53" w:name="_Sec596"/>
      <w:r>
        <w:t>4. Software Assurance</w:t>
      </w:r>
      <w:bookmarkEnd w:id="53"/>
    </w:p>
    <w:p w:rsidR="00212CA1" w:rsidRDefault="00212CA1">
      <w:pPr>
        <w:pStyle w:val="ProductList-Body"/>
      </w:pPr>
    </w:p>
    <w:tbl>
      <w:tblPr>
        <w:tblStyle w:val="PURTable"/>
        <w:tblW w:w="0" w:type="dxa"/>
        <w:tblLook w:val="04A0" w:firstRow="1" w:lastRow="0" w:firstColumn="1" w:lastColumn="0" w:noHBand="0" w:noVBand="1"/>
      </w:tblPr>
      <w:tblGrid>
        <w:gridCol w:w="3657"/>
        <w:gridCol w:w="3637"/>
        <w:gridCol w:w="3622"/>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12CA1" w:rsidRDefault="008D13FB">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na zálohu: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7">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pro roaming: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3"/>
      </w:pPr>
      <w:r>
        <w:t>4.1 Biz Talk Server 2020 Enterprise – neomezená virtualizace</w:t>
      </w:r>
    </w:p>
    <w:p w:rsidR="00212CA1" w:rsidRDefault="008D13FB">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rsidR="00212CA1" w:rsidRDefault="00212CA1">
      <w:pPr>
        <w:pStyle w:val="ProductList-Body"/>
      </w:pPr>
    </w:p>
    <w:p w:rsidR="00212CA1" w:rsidRDefault="008D13FB">
      <w:pPr>
        <w:pStyle w:val="ProductList-ClauseHeading"/>
        <w:outlineLvl w:val="3"/>
      </w:pPr>
      <w:r>
        <w:t>4.2 Balíčky funkcí softwaru Biz Talk Server</w:t>
      </w:r>
    </w:p>
    <w:p w:rsidR="00212CA1" w:rsidRDefault="008D13FB">
      <w:pPr>
        <w:pStyle w:val="ProductList-Body"/>
      </w:pPr>
      <w:r>
        <w:t>Zákazník je oprávněn užívat balíčky funkcí vydané během doby platnosti jeho krytí SA.</w:t>
      </w:r>
    </w:p>
    <w:p w:rsidR="00212CA1" w:rsidRDefault="00212CA1">
      <w:pPr>
        <w:pStyle w:val="ProductList-Body"/>
      </w:pPr>
    </w:p>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1HeadingNoBorder"/>
        <w:outlineLvl w:val="1"/>
      </w:pPr>
      <w:bookmarkStart w:id="54" w:name="_Sec597"/>
      <w:r>
        <w:t>Sady CAL</w:t>
      </w:r>
      <w:bookmarkEnd w:id="54"/>
      <w:r>
        <w:fldChar w:fldCharType="begin"/>
      </w:r>
      <w:r>
        <w:instrText xml:space="preserve"> TC "</w:instrText>
      </w:r>
      <w:bookmarkStart w:id="55" w:name="_Toc33707629"/>
      <w:r>
        <w:instrText>Sady CAL</w:instrText>
      </w:r>
      <w:bookmarkEnd w:id="55"/>
      <w:r>
        <w:instrText>" \l 2</w:instrText>
      </w:r>
      <w:r>
        <w:fldChar w:fldCharType="end"/>
      </w:r>
    </w:p>
    <w:p w:rsidR="00212CA1" w:rsidRDefault="008D13FB">
      <w:pPr>
        <w:pStyle w:val="ProductList-Offering1SubSection"/>
        <w:outlineLvl w:val="2"/>
      </w:pPr>
      <w:bookmarkStart w:id="56" w:name="_Sec868"/>
      <w:r>
        <w:lastRenderedPageBreak/>
        <w:t>1. Dostupnost programu</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212C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2CA1">
        <w:tc>
          <w:tcPr>
            <w:tcW w:w="416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Core CAL Suite Bridge pro Office 365 z krytí SA (licence na odběr pro uživatele)</w:t>
            </w:r>
            <w:r>
              <w:fldChar w:fldCharType="begin"/>
            </w:r>
            <w:r>
              <w:instrText xml:space="preserve"> XE "Core CAL Suite Bridge pro Office 365 z krytí SA (licence na odběr pro uživatele)"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16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bl>
    <w:p w:rsidR="00212CA1" w:rsidRDefault="00212CA1">
      <w:pPr>
        <w:pStyle w:val="ProductList-Body"/>
      </w:pPr>
    </w:p>
    <w:p w:rsidR="00212CA1" w:rsidRDefault="008D13FB">
      <w:pPr>
        <w:pStyle w:val="ProductList-Offering1SubSection"/>
        <w:outlineLvl w:val="2"/>
      </w:pPr>
      <w:bookmarkStart w:id="57" w:name="_Sec599"/>
      <w:r>
        <w:t>2. Podmínky produktu</w:t>
      </w:r>
      <w:bookmarkEnd w:id="57"/>
    </w:p>
    <w:tbl>
      <w:tblPr>
        <w:tblStyle w:val="PURTable"/>
        <w:tblW w:w="0" w:type="dxa"/>
        <w:tblLook w:val="04A0" w:firstRow="1" w:lastRow="0" w:firstColumn="1" w:lastColumn="0" w:noHBand="0" w:noVBand="1"/>
      </w:tblPr>
      <w:tblGrid>
        <w:gridCol w:w="3643"/>
        <w:gridCol w:w="3639"/>
        <w:gridCol w:w="3634"/>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Nižší verze: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Produkt CAL Suite Bridge, oddíl 2.3</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Core and Enterprise CAL Suite Bridge (všechny typy). Viz produkt CAL Suite Bridge, oddíl 2.3.</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aktualizaci: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platnosti smlouvy, pokud mají licenci pro odpovídající kvalifikující produkt." </w:instrText>
            </w:r>
            <w:r>
              <w:fldChar w:fldCharType="separate"/>
            </w:r>
            <w:r>
              <w:rPr>
                <w:color w:val="0563C1"/>
              </w:rPr>
              <w:t>Sleva UTD</w:t>
            </w:r>
            <w:r>
              <w:fldChar w:fldCharType="end"/>
            </w:r>
            <w:r>
              <w:t>: Core CAL nebo sada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12CA1" w:rsidRDefault="00212CA1">
      <w:pPr>
        <w:pStyle w:val="ProductList-Body"/>
      </w:pPr>
    </w:p>
    <w:p w:rsidR="00212CA1" w:rsidRDefault="008D13FB">
      <w:pPr>
        <w:pStyle w:val="ProductList-ClauseHeading"/>
        <w:outlineLvl w:val="3"/>
      </w:pPr>
      <w:r>
        <w:t>2.1 Proces určení příslušných užívacích práv pro sady CAL</w:t>
      </w:r>
    </w:p>
    <w:p w:rsidR="00212CA1" w:rsidRDefault="008D13FB">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rsidR="00212CA1" w:rsidRDefault="00212CA1">
      <w:pPr>
        <w:pStyle w:val="ProductList-Body"/>
      </w:pPr>
    </w:p>
    <w:p w:rsidR="00212CA1" w:rsidRDefault="008D13FB">
      <w:pPr>
        <w:pStyle w:val="ProductList-ClauseHeading"/>
        <w:outlineLvl w:val="3"/>
      </w:pPr>
      <w:r>
        <w:t>2.2 Komponenty sady CAL</w:t>
      </w:r>
    </w:p>
    <w:p w:rsidR="00212CA1" w:rsidRDefault="008D13FB">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a Enterprise CAL.</w:t>
      </w:r>
    </w:p>
    <w:p w:rsidR="00212CA1" w:rsidRDefault="00212CA1">
      <w:pPr>
        <w:pStyle w:val="ProductList-Body"/>
      </w:pPr>
    </w:p>
    <w:p w:rsidR="00212CA1" w:rsidRDefault="008D13FB">
      <w:pPr>
        <w:pStyle w:val="ProductList-ClauseHeading"/>
        <w:outlineLvl w:val="3"/>
      </w:pPr>
      <w:r>
        <w:t>2.3 Produkt CAL Suite Bridge</w:t>
      </w:r>
    </w:p>
    <w:p w:rsidR="00212CA1" w:rsidRDefault="008D13FB">
      <w:pPr>
        <w:pStyle w:val="ProductList-Body"/>
      </w:pPr>
      <w:r>
        <w:t>Produkt CAL Suite Bridge je produkt Enterprise a smí být pořízen, aby byl uspokojen požadavek celopodnikového charakteru vztahující se na produkt CAL Suite Bridge nebo jeho nadřazené sady CAL. Je-li vyžadován produkt CAL Suite Bridge, počet licencí na odběr na základě počtu uživatelů pro produkt CAL Suite Bridge se musí shodovat s počtem licencí na odběr na základě počtu uživatelů pro kvalifikující službu online.</w:t>
      </w:r>
    </w:p>
    <w:tbl>
      <w:tblPr>
        <w:tblStyle w:val="PURTable"/>
        <w:tblW w:w="0" w:type="dxa"/>
        <w:tblLook w:val="04A0" w:firstRow="1" w:lastRow="0" w:firstColumn="1" w:lastColumn="0" w:noHBand="0" w:noVBand="1"/>
      </w:tblPr>
      <w:tblGrid>
        <w:gridCol w:w="3636"/>
        <w:gridCol w:w="3639"/>
        <w:gridCol w:w="3641"/>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Kvalifikující online služby</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Office 365 E1</w:t>
            </w:r>
            <w:r>
              <w:fldChar w:fldCharType="begin"/>
            </w:r>
            <w:r>
              <w:instrText xml:space="preserve"> XE "Office 365 E1" </w:instrText>
            </w:r>
            <w:r>
              <w:fldChar w:fldCharType="end"/>
            </w:r>
            <w:r>
              <w:t xml:space="preserve"> nebo Office 365 E3</w:t>
            </w:r>
            <w:r>
              <w:fldChar w:fldCharType="begin"/>
            </w:r>
            <w:r>
              <w:instrText xml:space="preserve"> XE "Office 365 E3" </w:instrText>
            </w:r>
            <w:r>
              <w:fldChar w:fldCharType="end"/>
            </w:r>
            <w:r>
              <w:t xml:space="preserve"> nebo Office 365 E5</w:t>
            </w:r>
            <w:r>
              <w:fldChar w:fldCharType="begin"/>
            </w:r>
            <w:r>
              <w:instrText xml:space="preserve"> XE "Office 365 E5" </w:instrText>
            </w:r>
            <w:r>
              <w:fldChar w:fldCharType="end"/>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Office 365 E1 a Microsoft Intune</w:t>
            </w:r>
            <w:r>
              <w:fldChar w:fldCharType="begin"/>
            </w:r>
            <w:r>
              <w:instrText xml:space="preserve"> XE "Office 365 E1 a Microsoft Intune" </w:instrText>
            </w:r>
            <w:r>
              <w:fldChar w:fldCharType="end"/>
            </w:r>
            <w:r>
              <w:t xml:space="preserve"> nebo</w:t>
            </w:r>
          </w:p>
          <w:p w:rsidR="00212CA1" w:rsidRDefault="008D13FB">
            <w:pPr>
              <w:pStyle w:val="ProductList-TableBody"/>
            </w:pPr>
            <w:r>
              <w:t>Office 365 E3 a Microsoft Intune</w:t>
            </w:r>
            <w:r>
              <w:fldChar w:fldCharType="begin"/>
            </w:r>
            <w:r>
              <w:instrText xml:space="preserve"> XE "Office 365 E3 a Microsoft Intune" </w:instrText>
            </w:r>
            <w:r>
              <w:fldChar w:fldCharType="end"/>
            </w:r>
            <w:r>
              <w:t xml:space="preserve"> nebo</w:t>
            </w:r>
          </w:p>
          <w:p w:rsidR="00212CA1" w:rsidRDefault="008D13FB">
            <w:pPr>
              <w:pStyle w:val="ProductList-TableBody"/>
            </w:pPr>
            <w:r>
              <w:t>Office 365 E5 a Microsoft Intune</w:t>
            </w:r>
            <w:r>
              <w:fldChar w:fldCharType="begin"/>
            </w:r>
            <w:r>
              <w:instrText xml:space="preserve"> XE "Office 365 E5 a Microsoft Intune" </w:instrText>
            </w:r>
            <w:r>
              <w:fldChar w:fldCharType="end"/>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Microsoft Intune</w:t>
            </w:r>
            <w:r>
              <w:fldChar w:fldCharType="begin"/>
            </w:r>
            <w:r>
              <w:instrText xml:space="preserve"> XE "Microsoft Intune" </w:instrText>
            </w:r>
            <w:r>
              <w:fldChar w:fldCharType="end"/>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Enterprise Mobility + Security E3</w:t>
            </w:r>
            <w:r>
              <w:fldChar w:fldCharType="begin"/>
            </w:r>
            <w:r>
              <w:instrText xml:space="preserve"> XE "Enterprise Mobility + Security E3" </w:instrText>
            </w:r>
            <w:r>
              <w:fldChar w:fldCharType="end"/>
            </w:r>
            <w:r>
              <w:t xml:space="preserve"> nebo</w:t>
            </w:r>
          </w:p>
          <w:p w:rsidR="00212CA1" w:rsidRDefault="008D13FB">
            <w:pPr>
              <w:pStyle w:val="ProductList-TableBody"/>
            </w:pPr>
            <w:r>
              <w:t>Enterprise Mobility + Security E5</w:t>
            </w:r>
            <w:r>
              <w:fldChar w:fldCharType="begin"/>
            </w:r>
            <w:r>
              <w:instrText xml:space="preserve"> XE "Enterprise Mobility + Security E5" </w:instrText>
            </w:r>
            <w:r>
              <w:fldChar w:fldCharType="end"/>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Office 365 E3</w:t>
            </w:r>
            <w:r>
              <w:fldChar w:fldCharType="begin"/>
            </w:r>
            <w:r>
              <w:instrText xml:space="preserve"> XE "Office 365 E3" </w:instrText>
            </w:r>
            <w:r>
              <w:fldChar w:fldCharType="end"/>
            </w:r>
            <w:r>
              <w:t xml:space="preserve"> nebo</w:t>
            </w:r>
          </w:p>
          <w:p w:rsidR="00212CA1" w:rsidRDefault="008D13FB">
            <w:pPr>
              <w:pStyle w:val="ProductList-TableBody"/>
            </w:pPr>
            <w:r>
              <w:t>Office 365 E5</w:t>
            </w:r>
            <w:r>
              <w:fldChar w:fldCharType="begin"/>
            </w:r>
            <w:r>
              <w:instrText xml:space="preserve"> XE "Office 365 E5" </w:instrText>
            </w:r>
            <w:r>
              <w:fldChar w:fldCharType="end"/>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Office 365 E3 a Microsoft Intune</w:t>
            </w:r>
            <w:r>
              <w:fldChar w:fldCharType="begin"/>
            </w:r>
            <w:r>
              <w:instrText xml:space="preserve"> XE "Office 365 E3 a Microsoft Intune" </w:instrText>
            </w:r>
            <w:r>
              <w:fldChar w:fldCharType="end"/>
            </w:r>
            <w:r>
              <w:t xml:space="preserve"> nebo</w:t>
            </w:r>
          </w:p>
          <w:p w:rsidR="00212CA1" w:rsidRDefault="008D13FB">
            <w:pPr>
              <w:pStyle w:val="ProductList-TableBody"/>
            </w:pPr>
            <w:r>
              <w:t>Office 365 E5 a Microsoft Intune</w:t>
            </w:r>
            <w:r>
              <w:fldChar w:fldCharType="begin"/>
            </w:r>
            <w:r>
              <w:instrText xml:space="preserve"> XE "Office 365 E5 a Microsoft Intune" </w:instrText>
            </w:r>
            <w:r>
              <w:fldChar w:fldCharType="end"/>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Microsoft Intune</w:t>
            </w:r>
            <w:r>
              <w:fldChar w:fldCharType="begin"/>
            </w:r>
            <w:r>
              <w:instrText xml:space="preserve"> XE "Microsoft Intune" </w:instrText>
            </w:r>
            <w:r>
              <w:fldChar w:fldCharType="end"/>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lastRenderedPageBreak/>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Enterprise Mobility + Security E3</w:t>
            </w:r>
            <w:r>
              <w:fldChar w:fldCharType="begin"/>
            </w:r>
            <w:r>
              <w:instrText xml:space="preserve"> XE "Enterprise Mobility + Security E3" </w:instrText>
            </w:r>
            <w:r>
              <w:fldChar w:fldCharType="end"/>
            </w:r>
            <w:r>
              <w:t xml:space="preserve"> nebo</w:t>
            </w:r>
          </w:p>
          <w:p w:rsidR="00212CA1" w:rsidRDefault="008D13FB">
            <w:pPr>
              <w:pStyle w:val="ProductList-TableBody"/>
            </w:pPr>
            <w:r>
              <w:t>Enterprise Mobility + Security E5</w:t>
            </w:r>
            <w:r>
              <w:fldChar w:fldCharType="begin"/>
            </w:r>
            <w:r>
              <w:instrText xml:space="preserve"> XE "Enterprise Mobility + Security E5" </w:instrText>
            </w:r>
            <w:r>
              <w:fldChar w:fldCharType="end"/>
            </w:r>
          </w:p>
        </w:tc>
      </w:tr>
    </w:tbl>
    <w:p w:rsidR="00212CA1" w:rsidRDefault="00212CA1">
      <w:pPr>
        <w:pStyle w:val="ProductList-Body"/>
      </w:pPr>
    </w:p>
    <w:p w:rsidR="00212CA1" w:rsidRDefault="008D13FB">
      <w:pPr>
        <w:pStyle w:val="ProductList-ClauseHeading"/>
        <w:outlineLvl w:val="3"/>
      </w:pPr>
      <w:r>
        <w:t>2.4 Licence Student Only CAL (Academic Open License a Academic Select)</w:t>
      </w:r>
    </w:p>
    <w:p w:rsidR="00212CA1" w:rsidRDefault="008D13FB">
      <w:pPr>
        <w:pStyle w:val="ProductList-Body"/>
      </w:pPr>
      <w:r>
        <w:t>Licence Student Only CAL jsou omezeny na počítače ve vlastnictví licencovaného studenta nebo počítače ve vlastnictví instituce vyhrazené pro jednoho studenta a nejsou určeny k použití v laboratořích nebo učebnách.</w:t>
      </w:r>
    </w:p>
    <w:p w:rsidR="00212CA1" w:rsidRDefault="008D13FB">
      <w:pPr>
        <w:pStyle w:val="ProductList-Offering1SubSection"/>
        <w:outlineLvl w:val="2"/>
      </w:pPr>
      <w:bookmarkStart w:id="58" w:name="_Sec600"/>
      <w:r>
        <w:t>3. Užívací práva</w:t>
      </w:r>
      <w:bookmarkEnd w:id="58"/>
    </w:p>
    <w:tbl>
      <w:tblPr>
        <w:tblStyle w:val="PURTable"/>
        <w:tblW w:w="0" w:type="dxa"/>
        <w:tblLook w:val="04A0" w:firstRow="1" w:lastRow="0" w:firstColumn="1" w:lastColumn="0" w:noHBand="0" w:noVBand="1"/>
      </w:tblPr>
      <w:tblGrid>
        <w:gridCol w:w="3640"/>
        <w:gridCol w:w="3630"/>
        <w:gridCol w:w="3646"/>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Další software: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Zahrnuté technologie: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3"/>
      </w:pPr>
      <w:r>
        <w:t>3.1 Akademické programy</w:t>
      </w:r>
    </w:p>
    <w:p w:rsidR="00212CA1" w:rsidRDefault="008D13FB">
      <w:pPr>
        <w:pStyle w:val="ProductList-Body"/>
      </w:pPr>
      <w:r>
        <w:t>Následující údaje platí pro zákazníky v multilicenčních programech pro akademickou sféru.</w:t>
      </w:r>
    </w:p>
    <w:p w:rsidR="00212CA1" w:rsidRDefault="00212CA1">
      <w:pPr>
        <w:pStyle w:val="ProductList-Body"/>
      </w:pPr>
    </w:p>
    <w:p w:rsidR="00212CA1" w:rsidRDefault="008D13FB">
      <w:pPr>
        <w:pStyle w:val="ProductList-SubClauseHeading"/>
        <w:outlineLvl w:val="4"/>
      </w:pPr>
      <w:r>
        <w:t>3.1.1 Exchange Online Archiving pro Exchange Server A</w:t>
      </w:r>
    </w:p>
    <w:p w:rsidR="00212CA1" w:rsidRDefault="008D13FB">
      <w:pPr>
        <w:pStyle w:val="ProductList-BodyIndented"/>
      </w:pPr>
      <w:r>
        <w:t xml:space="preserve">Akademické instituce se smlouvami Enrollment for Education Solutions a Open Value Subscription pro řešení ve vzdělávání s licencí pro sadu Enterprise CAL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rsidR="00212CA1" w:rsidRDefault="008D13FB">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57"/>
        <w:gridCol w:w="3637"/>
        <w:gridCol w:w="3622"/>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na zálohu: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8">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pro roaming: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jc w:val="right"/>
      </w:pPr>
    </w:p>
    <w:p w:rsidR="00212CA1" w:rsidRDefault="008D13FB">
      <w:pPr>
        <w:pStyle w:val="ProductList-ClauseHeading"/>
        <w:outlineLvl w:val="3"/>
      </w:pPr>
      <w:r>
        <w:t>4.1 Práva na rozšířené užívání pro zákazníky produktu Microsoft 365</w:t>
      </w:r>
    </w:p>
    <w:p w:rsidR="00212CA1" w:rsidRDefault="008D13FB">
      <w:pPr>
        <w:pStyle w:val="ProductList-Body"/>
      </w:pPr>
      <w:r>
        <w:rPr>
          <w:color w:val="404040"/>
        </w:rPr>
        <w:t>Oprávnění zákazníci vlastnící licenci pro produkt Microsoft 365 nebo kombinaci služby Office 365 a Enterprise Mobility + Security mají stejný přístup ke službě Exchange Online Archiving for Exchange Server jako poskytovaná sada Enterprise CAL Suite. „Oprávnění zákazníci“ jsou zákazníci prováděcí smlouvy Enterprise, Enterprise Subscription nebo Enrollment for Education Solutions, kteří mají k 30. listopadu 2014 aktivní krytí Software Assurance pro sadu Enterprise CAL Suite.</w:t>
      </w:r>
    </w:p>
    <w:p w:rsidR="00212CA1" w:rsidRDefault="00212CA1">
      <w:pPr>
        <w:pStyle w:val="ProductList-Body"/>
      </w:pPr>
    </w:p>
    <w:p w:rsidR="00212CA1" w:rsidRDefault="008D13FB">
      <w:pPr>
        <w:pStyle w:val="ProductList-ClauseHeading"/>
        <w:outlineLvl w:val="3"/>
      </w:pPr>
      <w:r>
        <w:t>4.2 Služby online zahrnuté do sady Enterprise CAL Suite</w:t>
      </w:r>
    </w:p>
    <w:p w:rsidR="00212CA1" w:rsidRDefault="008D13FB">
      <w:pPr>
        <w:pStyle w:val="ProductList-Body"/>
      </w:pPr>
      <w:r>
        <w:rPr>
          <w:color w:val="404040"/>
        </w:rPr>
        <w:t xml:space="preserve">Sada Enterprise CAL Suite s aktivním krytím SA také zahrnuje práva na služby Exchange Online Archiving for Exchange Server, Data Loss Prevention a Exchange Online Protection. </w:t>
      </w:r>
    </w:p>
    <w:p w:rsidR="00212CA1" w:rsidRDefault="00212CA1">
      <w:pPr>
        <w:pStyle w:val="ProductList-Body"/>
      </w:pPr>
    </w:p>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1HeadingNoBorder"/>
        <w:outlineLvl w:val="1"/>
      </w:pPr>
      <w:bookmarkStart w:id="60" w:name="_Sec602"/>
      <w:r>
        <w:t>Sada Core Infrastructure Server (CIS)</w:t>
      </w:r>
      <w:bookmarkEnd w:id="60"/>
      <w:r>
        <w:fldChar w:fldCharType="begin"/>
      </w:r>
      <w:r>
        <w:instrText xml:space="preserve"> TC "</w:instrText>
      </w:r>
      <w:bookmarkStart w:id="61" w:name="_Toc33707630"/>
      <w:r>
        <w:instrText>Sada Core Infrastructure Server (CIS)</w:instrText>
      </w:r>
      <w:bookmarkEnd w:id="61"/>
      <w:r>
        <w:instrText>" \l 2</w:instrText>
      </w:r>
      <w:r>
        <w:fldChar w:fldCharType="end"/>
      </w:r>
    </w:p>
    <w:p w:rsidR="00212CA1" w:rsidRDefault="008D13FB">
      <w:pPr>
        <w:pStyle w:val="ProductList-Offering1SubSection"/>
        <w:outlineLvl w:val="2"/>
      </w:pPr>
      <w:bookmarkStart w:id="62" w:name="_Sec603"/>
      <w:r>
        <w:t>1. Dostupnost programu</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12C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2CA1">
        <w:tc>
          <w:tcPr>
            <w:tcW w:w="416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pPr>
            <w:r>
              <w:rPr>
                <w:color w:val="000000"/>
              </w:rPr>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212CA1" w:rsidRDefault="008D13F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12CA1">
        <w:tc>
          <w:tcPr>
            <w:tcW w:w="416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212CA1" w:rsidRDefault="008D13F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212CA1" w:rsidRDefault="008D13F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12CA1" w:rsidRDefault="008D13FB">
      <w:pPr>
        <w:pStyle w:val="ProductList-Offering1SubSection"/>
        <w:outlineLvl w:val="2"/>
      </w:pPr>
      <w:bookmarkStart w:id="63" w:name="_Sec604"/>
      <w:r>
        <w:t>2. Podmínky produktu</w:t>
      </w:r>
      <w:bookmarkEnd w:id="63"/>
    </w:p>
    <w:tbl>
      <w:tblPr>
        <w:tblStyle w:val="PURTable"/>
        <w:tblW w:w="0" w:type="dxa"/>
        <w:tblLook w:val="04A0" w:firstRow="1" w:lastRow="0" w:firstColumn="1" w:lastColumn="0" w:noHBand="0" w:noVBand="1"/>
      </w:tblPr>
      <w:tblGrid>
        <w:gridCol w:w="3643"/>
        <w:gridCol w:w="3639"/>
        <w:gridCol w:w="3634"/>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Nižší verze: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lastRenderedPageBreak/>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aktualizaci: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3"/>
      </w:pPr>
      <w:r>
        <w:t>2.1 Software zahrnutý do softwaru CIS Suite Standard</w:t>
      </w:r>
    </w:p>
    <w:p w:rsidR="00212CA1" w:rsidRDefault="008D13FB">
      <w:pPr>
        <w:pStyle w:val="ProductList-Body"/>
      </w:pPr>
      <w:r>
        <w:t>Software CIS Suite Standard zahrnuje poslední verze softwaru Windows Server Standard a System Center Standard zpřístupněné během krytí SA zákazníka.</w:t>
      </w:r>
    </w:p>
    <w:p w:rsidR="00212CA1" w:rsidRDefault="00212CA1">
      <w:pPr>
        <w:pStyle w:val="ProductList-Body"/>
      </w:pPr>
    </w:p>
    <w:p w:rsidR="00212CA1" w:rsidRDefault="008D13FB">
      <w:pPr>
        <w:pStyle w:val="ProductList-ClauseHeading"/>
        <w:outlineLvl w:val="3"/>
      </w:pPr>
      <w:r>
        <w:t>2.2 Software zahrnutý do softwaru CIS Suite Datacenter</w:t>
      </w:r>
    </w:p>
    <w:p w:rsidR="00212CA1" w:rsidRDefault="008D13FB">
      <w:pPr>
        <w:pStyle w:val="ProductList-Body"/>
      </w:pPr>
      <w:r>
        <w:t>Software CIS Suite Datacenter zahrnuje poslední verze softwaru CIS Suite Datacenter a System Center Datacenter zpřístupněné během krytí SA zákazníka.</w:t>
      </w:r>
    </w:p>
    <w:p w:rsidR="00212CA1" w:rsidRDefault="008D13FB">
      <w:pPr>
        <w:pStyle w:val="ProductList-Offering1SubSection"/>
        <w:outlineLvl w:val="2"/>
      </w:pPr>
      <w:bookmarkStart w:id="64" w:name="_Sec605"/>
      <w:r>
        <w:t>3. Užívací práva</w:t>
      </w:r>
      <w:bookmarkEnd w:id="64"/>
    </w:p>
    <w:tbl>
      <w:tblPr>
        <w:tblStyle w:val="PURTable"/>
        <w:tblW w:w="0" w:type="dxa"/>
        <w:tblLook w:val="04A0" w:firstRow="1" w:lastRow="0" w:firstColumn="1" w:lastColumn="0" w:noHBand="0" w:noVBand="1"/>
      </w:tblPr>
      <w:tblGrid>
        <w:gridCol w:w="3638"/>
        <w:gridCol w:w="3631"/>
        <w:gridCol w:w="3647"/>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Další software: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Zahrnuté technologie: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3"/>
      </w:pPr>
      <w:r>
        <w:t>3.1 Příslušná užívací práva</w:t>
      </w:r>
    </w:p>
    <w:p w:rsidR="00212CA1" w:rsidRDefault="008D13FB">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212CA1" w:rsidRDefault="00212CA1">
      <w:pPr>
        <w:pStyle w:val="ProductList-Body"/>
      </w:pPr>
    </w:p>
    <w:p w:rsidR="00212CA1" w:rsidRDefault="008D13FB">
      <w:pPr>
        <w:pStyle w:val="ProductList-ClauseHeading"/>
        <w:outlineLvl w:val="3"/>
      </w:pPr>
      <w:r>
        <w:t>3.2 Přidělení serverové licence a licence pro správu.</w:t>
      </w:r>
    </w:p>
    <w:p w:rsidR="00212CA1" w:rsidRDefault="008D13FB">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212CA1" w:rsidRDefault="00212CA1">
      <w:pPr>
        <w:pStyle w:val="ProductList-Body"/>
      </w:pPr>
    </w:p>
    <w:p w:rsidR="00212CA1" w:rsidRDefault="008D13FB">
      <w:pPr>
        <w:pStyle w:val="ProductList-ClauseHeading"/>
        <w:outlineLvl w:val="3"/>
      </w:pPr>
      <w:r>
        <w:t>3.3 Další podmínky</w:t>
      </w:r>
    </w:p>
    <w:p w:rsidR="00212CA1" w:rsidRDefault="008D13FB">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rsidR="00212CA1" w:rsidRDefault="00212CA1">
      <w:pPr>
        <w:pStyle w:val="ProductList-Body"/>
      </w:pPr>
    </w:p>
    <w:p w:rsidR="00212CA1" w:rsidRDefault="008D13FB">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rsidR="00212CA1" w:rsidRDefault="008D13FB">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57"/>
        <w:gridCol w:w="3637"/>
        <w:gridCol w:w="3622"/>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na zálohu: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9">
              <w:r>
                <w:rPr>
                  <w:color w:val="00467F"/>
                  <w:u w:val="single"/>
                </w:rPr>
                <w:t>Seznam produktů – březen 2014</w:t>
              </w:r>
            </w:hyperlink>
            <w:r>
              <w:t xml:space="preserve">, </w:t>
            </w:r>
            <w:hyperlink r:id="rId40">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pro roaming: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3"/>
      </w:pPr>
      <w:r>
        <w:t>4.1 Výhody Microsoft Azure Hybrid for Windows Server</w:t>
      </w:r>
    </w:p>
    <w:p w:rsidR="00212CA1" w:rsidRDefault="008D13FB">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rsidR="00212CA1" w:rsidRDefault="00212CA1">
      <w:pPr>
        <w:pStyle w:val="ProductList-Body"/>
      </w:pPr>
    </w:p>
    <w:p w:rsidR="00212CA1" w:rsidRDefault="008D13FB">
      <w:pPr>
        <w:pStyle w:val="ProductList-ClauseHeading"/>
        <w:outlineLvl w:val="3"/>
      </w:pPr>
      <w:r>
        <w:t>4.2 Pololetní vydání v rámci kanálu</w:t>
      </w:r>
    </w:p>
    <w:p w:rsidR="00212CA1" w:rsidRDefault="008D13FB">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w:t>
      </w:r>
    </w:p>
    <w:p w:rsidR="00212CA1" w:rsidRDefault="00212CA1">
      <w:pPr>
        <w:pStyle w:val="ProductList-Body"/>
      </w:pPr>
    </w:p>
    <w:p w:rsidR="00212CA1" w:rsidRDefault="008D13FB">
      <w:pPr>
        <w:pStyle w:val="ProductList-ClauseHeading"/>
        <w:outlineLvl w:val="3"/>
      </w:pPr>
      <w:r>
        <w:t>4.3 Práva k aktuální větvi produktu System Center Configuration Manager</w:t>
      </w:r>
    </w:p>
    <w:p w:rsidR="00212CA1" w:rsidRDefault="008D13FB">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System Center Configuration Manager.</w:t>
      </w:r>
    </w:p>
    <w:p w:rsidR="00212CA1" w:rsidRDefault="00212CA1">
      <w:pPr>
        <w:pStyle w:val="ProductList-Body"/>
      </w:pPr>
    </w:p>
    <w:p w:rsidR="00212CA1" w:rsidRDefault="008D13FB">
      <w:pPr>
        <w:pStyle w:val="ProductList-ClauseHeading"/>
        <w:outlineLvl w:val="3"/>
      </w:pPr>
      <w:r>
        <w:t>4.4 Práva a výhody programu Software Assurance pro licence na odběr</w:t>
      </w:r>
    </w:p>
    <w:p w:rsidR="00212CA1" w:rsidRDefault="008D13FB">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212CA1" w:rsidRDefault="00212CA1">
      <w:pPr>
        <w:pStyle w:val="ProductList-Body"/>
      </w:pPr>
    </w:p>
    <w:p w:rsidR="00212CA1" w:rsidRDefault="008D13FB">
      <w:pPr>
        <w:pStyle w:val="ProductList-ClauseHeading"/>
        <w:outlineLvl w:val="3"/>
      </w:pPr>
      <w:r>
        <w:t>4.5 Prováděcí smlouva Server and Cloud (SCE) – Právo spravovat prostředí OSE ve službě Microsoft Azure na základě licencí k produktu CIS Suite</w:t>
      </w:r>
    </w:p>
    <w:p w:rsidR="00212CA1" w:rsidRDefault="008D13FB">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rsidR="00212CA1" w:rsidRDefault="008D13FB">
      <w:pPr>
        <w:pStyle w:val="ProductList-Body"/>
        <w:ind w:left="720"/>
      </w:pPr>
      <w:r>
        <w:t>• Instance virtuálního počítače systému Windows Server (včetně instancí nasazených v rámci HUB Azure)</w:t>
      </w:r>
    </w:p>
    <w:p w:rsidR="00212CA1" w:rsidRDefault="008D13FB">
      <w:pPr>
        <w:pStyle w:val="ProductList-Body"/>
        <w:ind w:left="720"/>
      </w:pPr>
      <w:r>
        <w:t>• Instance cloudových služeb (role Web a Pracovník)</w:t>
      </w:r>
    </w:p>
    <w:p w:rsidR="00212CA1" w:rsidRDefault="008D13FB">
      <w:pPr>
        <w:pStyle w:val="ProductList-Body"/>
        <w:ind w:left="720"/>
      </w:pPr>
      <w:r>
        <w:t>• Účty úložiště</w:t>
      </w:r>
    </w:p>
    <w:p w:rsidR="00212CA1" w:rsidRDefault="008D13FB">
      <w:pPr>
        <w:pStyle w:val="ProductList-Body"/>
        <w:ind w:left="720"/>
      </w:pPr>
      <w:r>
        <w:t>• SQL databáze</w:t>
      </w:r>
    </w:p>
    <w:p w:rsidR="00212CA1" w:rsidRDefault="008D13FB">
      <w:pPr>
        <w:pStyle w:val="ProductList-Body"/>
        <w:ind w:left="720"/>
      </w:pPr>
      <w:r>
        <w:t>• Instance webů</w:t>
      </w:r>
    </w:p>
    <w:p w:rsidR="00212CA1" w:rsidRDefault="00212CA1">
      <w:pPr>
        <w:pStyle w:val="ProductList-Body"/>
      </w:pPr>
    </w:p>
    <w:p w:rsidR="00212CA1" w:rsidRDefault="008D13FB">
      <w:pPr>
        <w:pStyle w:val="ProductList-ClauseHeading"/>
        <w:outlineLvl w:val="3"/>
      </w:pPr>
      <w:r>
        <w:t>4.6 Prodloužení krytí Software Assurance pro Windows Server a System Center</w:t>
      </w:r>
    </w:p>
    <w:p w:rsidR="00212CA1" w:rsidRDefault="008D13FB">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447"/>
        <w:gridCol w:w="5469"/>
      </w:tblGrid>
      <w:tr w:rsidR="00212CA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Sloupec B</w:t>
            </w:r>
          </w:p>
        </w:tc>
      </w:tr>
      <w:tr w:rsidR="00212CA1">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Core Infrastructure Server Suite Standard (sady 2 jádrových licencí)</w:t>
            </w:r>
          </w:p>
        </w:tc>
      </w:tr>
      <w:tr w:rsidR="00212CA1">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Core Infrastructure Server Suite Datacenter (sady 2 jádrových licencí)</w:t>
            </w:r>
          </w:p>
        </w:tc>
      </w:tr>
    </w:tbl>
    <w:p w:rsidR="00212CA1" w:rsidRDefault="008D13FB">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1HeadingNoBorder"/>
        <w:outlineLvl w:val="1"/>
      </w:pPr>
      <w:bookmarkStart w:id="66" w:name="_Sec862"/>
      <w:r>
        <w:t>Forefront</w:t>
      </w:r>
      <w:bookmarkEnd w:id="66"/>
      <w:r>
        <w:fldChar w:fldCharType="begin"/>
      </w:r>
      <w:r>
        <w:instrText xml:space="preserve"> TC "</w:instrText>
      </w:r>
      <w:bookmarkStart w:id="67" w:name="_Toc33707631"/>
      <w:r>
        <w:instrText>Forefront</w:instrText>
      </w:r>
      <w:bookmarkEnd w:id="67"/>
      <w:r>
        <w:instrText>" \l 2</w:instrText>
      </w:r>
      <w:r>
        <w:fldChar w:fldCharType="end"/>
      </w:r>
    </w:p>
    <w:p w:rsidR="00212CA1" w:rsidRDefault="008D13FB">
      <w:pPr>
        <w:pStyle w:val="ProductList-Offering1SubSection"/>
        <w:outlineLvl w:val="2"/>
      </w:pPr>
      <w:bookmarkStart w:id="68" w:name="_Sec863"/>
      <w:r>
        <w:t>1. Dostupnost programu</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12C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2CA1">
        <w:tc>
          <w:tcPr>
            <w:tcW w:w="4160" w:type="dxa"/>
            <w:tcBorders>
              <w:top w:val="single" w:sz="6" w:space="0" w:color="FFFFFF"/>
              <w:left w:val="none" w:sz="4" w:space="0" w:color="BFBFBF"/>
              <w:bottom w:val="none" w:sz="4" w:space="0" w:color="BFBFBF"/>
              <w:right w:val="none" w:sz="4" w:space="0" w:color="6E6E6E"/>
            </w:tcBorders>
          </w:tcPr>
          <w:p w:rsidR="00212CA1" w:rsidRDefault="008D13F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12CA1" w:rsidRDefault="008D13F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12CA1" w:rsidRDefault="008D13F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12CA1" w:rsidRDefault="008D13F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12CA1" w:rsidRDefault="008D13F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12CA1" w:rsidRDefault="008D13FB">
      <w:pPr>
        <w:pStyle w:val="ProductList-Offering1SubSection"/>
        <w:outlineLvl w:val="2"/>
      </w:pPr>
      <w:bookmarkStart w:id="69" w:name="_Sec864"/>
      <w:r>
        <w:t>2. Podmínky produktu</w:t>
      </w:r>
      <w:bookmarkEnd w:id="69"/>
    </w:p>
    <w:tbl>
      <w:tblPr>
        <w:tblStyle w:val="PURTable"/>
        <w:tblW w:w="0" w:type="dxa"/>
        <w:tblLook w:val="04A0" w:firstRow="1" w:lastRow="0" w:firstColumn="1" w:lastColumn="0" w:noHBand="0" w:noVBand="1"/>
      </w:tblPr>
      <w:tblGrid>
        <w:gridCol w:w="3643"/>
        <w:gridCol w:w="3639"/>
        <w:gridCol w:w="3634"/>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Nižší verze: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aktualizaci: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3"/>
      </w:pPr>
      <w:r>
        <w:t>2.1 Forefront Identity Manager 2010 – Windows Live Edition</w:t>
      </w:r>
    </w:p>
    <w:p w:rsidR="00212CA1" w:rsidRDefault="008D13FB">
      <w:pPr>
        <w:pStyle w:val="ProductList-Body"/>
      </w:pPr>
      <w:r>
        <w:t>Forefront Identity Manager 2010 – Windows Live Edition je novou verzí produktu Identity Lifecycle Manager 2007 – Windows Live Edition.</w:t>
      </w:r>
    </w:p>
    <w:p w:rsidR="00212CA1" w:rsidRDefault="008D13FB">
      <w:pPr>
        <w:pStyle w:val="ProductList-Offering1SubSection"/>
        <w:outlineLvl w:val="2"/>
      </w:pPr>
      <w:bookmarkStart w:id="70" w:name="_Sec865"/>
      <w:r>
        <w:t>3. Užívací práva</w:t>
      </w:r>
      <w:bookmarkEnd w:id="70"/>
    </w:p>
    <w:tbl>
      <w:tblPr>
        <w:tblStyle w:val="PURTable"/>
        <w:tblW w:w="0" w:type="dxa"/>
        <w:tblLook w:val="04A0" w:firstRow="1" w:lastRow="0" w:firstColumn="1" w:lastColumn="0" w:noHBand="0" w:noVBand="1"/>
      </w:tblPr>
      <w:tblGrid>
        <w:gridCol w:w="3640"/>
        <w:gridCol w:w="3630"/>
        <w:gridCol w:w="3646"/>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1">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Zahrnuté technologie: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3"/>
      </w:pPr>
      <w:r>
        <w:t>3.1 Import dat identity: Forefront Identity Manager 2010 R2 Windows Live Edition</w:t>
      </w:r>
    </w:p>
    <w:p w:rsidR="00212CA1" w:rsidRDefault="008D13FB">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rsidR="00212CA1" w:rsidRDefault="00212CA1">
      <w:pPr>
        <w:pStyle w:val="ProductList-Body"/>
      </w:pPr>
    </w:p>
    <w:p w:rsidR="00212CA1" w:rsidRDefault="008D13FB">
      <w:pPr>
        <w:pStyle w:val="ProductList-ClauseHeading"/>
        <w:outlineLvl w:val="3"/>
      </w:pPr>
      <w:r>
        <w:t>3.2 Další software</w:t>
      </w:r>
    </w:p>
    <w:tbl>
      <w:tblPr>
        <w:tblStyle w:val="PURTable"/>
        <w:tblW w:w="0" w:type="dxa"/>
        <w:tblLook w:val="04A0" w:firstRow="1" w:lastRow="0" w:firstColumn="1" w:lastColumn="0" w:noHBand="0" w:noVBand="1"/>
      </w:tblPr>
      <w:tblGrid>
        <w:gridCol w:w="3680"/>
        <w:gridCol w:w="3618"/>
        <w:gridCol w:w="3618"/>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2CA1" w:rsidRDefault="008D13FB">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212CA1" w:rsidRDefault="00212C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12CA1" w:rsidRDefault="00212CA1">
            <w:pPr>
              <w:pStyle w:val="ProductList-TableBody"/>
            </w:pPr>
          </w:p>
        </w:tc>
      </w:tr>
    </w:tbl>
    <w:p w:rsidR="00212CA1" w:rsidRDefault="008D13FB">
      <w:pPr>
        <w:pStyle w:val="ProductList-Offering1SubSection"/>
        <w:outlineLvl w:val="2"/>
      </w:pPr>
      <w:bookmarkStart w:id="71" w:name="_Sec866"/>
      <w:r>
        <w:lastRenderedPageBreak/>
        <w:t>4. Software Assurance</w:t>
      </w:r>
      <w:bookmarkEnd w:id="71"/>
    </w:p>
    <w:tbl>
      <w:tblPr>
        <w:tblStyle w:val="PURTable"/>
        <w:tblW w:w="0" w:type="dxa"/>
        <w:tblLook w:val="04A0" w:firstRow="1" w:lastRow="0" w:firstColumn="1" w:lastColumn="0" w:noHBand="0" w:noVBand="1"/>
      </w:tblPr>
      <w:tblGrid>
        <w:gridCol w:w="3657"/>
        <w:gridCol w:w="3637"/>
        <w:gridCol w:w="3622"/>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na zálohu: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pro roaming: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1HeadingNoBorder"/>
        <w:outlineLvl w:val="1"/>
      </w:pPr>
      <w:bookmarkStart w:id="72" w:name="_Sec610"/>
      <w:r>
        <w:t>Microsoft Dynamics 365 (lokální)</w:t>
      </w:r>
      <w:bookmarkEnd w:id="72"/>
      <w:r>
        <w:fldChar w:fldCharType="begin"/>
      </w:r>
      <w:r>
        <w:instrText xml:space="preserve"> TC "</w:instrText>
      </w:r>
      <w:bookmarkStart w:id="73" w:name="_Toc33707632"/>
      <w:r>
        <w:instrText>Microsoft Dynamics 365 (lokální)</w:instrText>
      </w:r>
      <w:bookmarkEnd w:id="73"/>
      <w:r>
        <w:instrText>" \l 2</w:instrText>
      </w:r>
      <w:r>
        <w:fldChar w:fldCharType="end"/>
      </w:r>
    </w:p>
    <w:p w:rsidR="00212CA1" w:rsidRDefault="008D13FB">
      <w:pPr>
        <w:pStyle w:val="ProductList-Offering1SubSection"/>
        <w:outlineLvl w:val="2"/>
      </w:pPr>
      <w:bookmarkStart w:id="74" w:name="_Sec679"/>
      <w:r>
        <w:t>1. Dostupnost programu</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12C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2CA1">
        <w:tc>
          <w:tcPr>
            <w:tcW w:w="416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pPr>
            <w:r>
              <w:t>Licence CAL pro lokální verzi produktu Dynamics 365 Team Members</w:t>
            </w:r>
            <w:r>
              <w:fldChar w:fldCharType="begin"/>
            </w:r>
            <w:r>
              <w:instrText xml:space="preserve"> XE "Licence CAL pro lokální verzi produktu Dynamics 365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 xml:space="preserve">Licence CAL pro lokální verzi produktu Dynamics 365 Customer Service </w:t>
            </w:r>
            <w:r>
              <w:fldChar w:fldCharType="begin"/>
            </w:r>
            <w:r>
              <w:instrText xml:space="preserve"> XE "Licence CAL pro lokální verzi produktu Dynamics 365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12CA1">
        <w:tc>
          <w:tcPr>
            <w:tcW w:w="4160" w:type="dxa"/>
            <w:tcBorders>
              <w:top w:val="dashed" w:sz="4" w:space="0" w:color="BFBFBF"/>
              <w:left w:val="none" w:sz="4" w:space="0" w:color="6E6E6E"/>
              <w:bottom w:val="dashed" w:sz="4" w:space="0" w:color="9F9F9F"/>
              <w:right w:val="none" w:sz="4" w:space="0" w:color="6E6E6E"/>
            </w:tcBorders>
          </w:tcPr>
          <w:p w:rsidR="00212CA1" w:rsidRDefault="008D13FB">
            <w:pPr>
              <w:pStyle w:val="ProductList-TableBody"/>
            </w:pPr>
            <w:r>
              <w:t>Licence CAL pro lokální verzi produktu Dynamics 365 Sales</w:t>
            </w:r>
            <w:r>
              <w:fldChar w:fldCharType="begin"/>
            </w:r>
            <w:r>
              <w:instrText xml:space="preserve"> XE "Licence CAL pro lokální verzi produktu Dynamics 365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rsidR="00212CA1" w:rsidRDefault="008D13F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212CA1" w:rsidRDefault="008D13F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212CA1" w:rsidRDefault="008D13F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212CA1" w:rsidRDefault="008D13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12CA1">
        <w:tc>
          <w:tcPr>
            <w:tcW w:w="4160" w:type="dxa"/>
            <w:tcBorders>
              <w:top w:val="dashed" w:sz="4" w:space="0" w:color="9F9F9F"/>
              <w:left w:val="none" w:sz="4" w:space="0" w:color="6E6E6E"/>
              <w:bottom w:val="dashed" w:sz="4" w:space="0" w:color="BFBFBF"/>
              <w:right w:val="none" w:sz="4" w:space="0" w:color="6E6E6E"/>
            </w:tcBorders>
          </w:tcPr>
          <w:p w:rsidR="00212CA1" w:rsidRDefault="008D13FB">
            <w:pPr>
              <w:pStyle w:val="ProductList-TableBody"/>
            </w:pPr>
            <w:r>
              <w:t>Licence CAL k lokální verzi produktu Dynamics 365 Operations</w:t>
            </w:r>
            <w:r>
              <w:fldChar w:fldCharType="begin"/>
            </w:r>
            <w:r>
              <w:instrText xml:space="preserve"> XE "Licence CAL k lokální verzi produktu Dynamics 365 Operations" </w:instrText>
            </w:r>
            <w:r>
              <w:fldChar w:fldCharType="end"/>
            </w:r>
            <w:r>
              <w:t xml:space="preserve"> (podle počtu uživatelů)</w:t>
            </w:r>
          </w:p>
        </w:tc>
        <w:tc>
          <w:tcPr>
            <w:tcW w:w="620" w:type="dxa"/>
            <w:tcBorders>
              <w:top w:val="dashed" w:sz="4" w:space="0" w:color="9F9F9F"/>
              <w:left w:val="none" w:sz="4" w:space="0" w:color="6E6E6E"/>
              <w:bottom w:val="dashed" w:sz="4" w:space="0" w:color="BFBFBF"/>
              <w:right w:val="none" w:sz="4" w:space="0" w:color="6E6E6E"/>
            </w:tcBorders>
          </w:tcPr>
          <w:p w:rsidR="00212CA1" w:rsidRDefault="008D13F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212CA1" w:rsidRDefault="008D13F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Licence CAL k lokální verzi produktu Dynamics 365 Operations Activity</w:t>
            </w:r>
            <w:r>
              <w:fldChar w:fldCharType="begin"/>
            </w:r>
            <w:r>
              <w:instrText xml:space="preserve"> XE "Licence CAL k lokální verzi produktu Dynamics 365 Operations Activity" </w:instrText>
            </w:r>
            <w:r>
              <w:fldChar w:fldCharType="end"/>
            </w:r>
            <w:r>
              <w:t xml:space="preserve"> (podle počtu uživatelů)</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Licence CAL k lokální verzi produktu Dynamics 365 Operations Device</w:t>
            </w:r>
            <w:r>
              <w:fldChar w:fldCharType="begin"/>
            </w:r>
            <w:r>
              <w:instrText xml:space="preserve"> XE "Licence CAL k lokální verzi produktu Dynamics 365 Operations Device" </w:instrText>
            </w:r>
            <w:r>
              <w:fldChar w:fldCharType="end"/>
            </w:r>
            <w:r>
              <w:t xml:space="preserve"> (podle počtu zařízení)</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12CA1">
        <w:tc>
          <w:tcPr>
            <w:tcW w:w="416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12CA1" w:rsidRDefault="008D13FB">
      <w:pPr>
        <w:pStyle w:val="ProductList-Offering1SubSection"/>
        <w:outlineLvl w:val="2"/>
      </w:pPr>
      <w:bookmarkStart w:id="75" w:name="_Sec735"/>
      <w:r>
        <w:t>2. Podmínky produktu</w:t>
      </w:r>
      <w:bookmarkEnd w:id="75"/>
    </w:p>
    <w:tbl>
      <w:tblPr>
        <w:tblStyle w:val="PURTable"/>
        <w:tblW w:w="0" w:type="dxa"/>
        <w:tblLook w:val="04A0" w:firstRow="1" w:lastRow="0" w:firstColumn="1" w:lastColumn="0" w:noHBand="0" w:noVBand="1"/>
      </w:tblPr>
      <w:tblGrid>
        <w:gridCol w:w="3643"/>
        <w:gridCol w:w="3639"/>
        <w:gridCol w:w="3634"/>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Nižší verze: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2CA1" w:rsidRDefault="008D13F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aktualizaci: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8D13FB">
      <w:pPr>
        <w:pStyle w:val="ProductList-Offering1SubSection"/>
        <w:outlineLvl w:val="2"/>
      </w:pPr>
      <w:bookmarkStart w:id="76" w:name="_Sec790"/>
      <w:r>
        <w:t>3. Užívací práva</w:t>
      </w:r>
      <w:bookmarkEnd w:id="76"/>
    </w:p>
    <w:tbl>
      <w:tblPr>
        <w:tblStyle w:val="PURTable"/>
        <w:tblW w:w="0" w:type="dxa"/>
        <w:tblLook w:val="04A0" w:firstRow="1" w:lastRow="0" w:firstColumn="1" w:lastColumn="0" w:noHBand="0" w:noVBand="1"/>
      </w:tblPr>
      <w:tblGrid>
        <w:gridCol w:w="3625"/>
        <w:gridCol w:w="3660"/>
        <w:gridCol w:w="3631"/>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Licencováno s licencemi CAL pro Sales and Customer Service, s výjimkou (i) smluvních dodavatelů nebo zástupců zákazníka či jeho afilace; (ii) přístupu prostřednictvím klientů produktu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Zahrnuté technologie: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3"/>
      </w:pPr>
      <w:r>
        <w:t>3.1 Licence CAL k produktu Dynamics 365 Team Members (instalace u uživatele) – přístup k serverovému softwaru</w:t>
      </w:r>
    </w:p>
    <w:p w:rsidR="00212CA1" w:rsidRDefault="008D13FB">
      <w:pPr>
        <w:pStyle w:val="ProductList-Body"/>
      </w:pPr>
      <w:r>
        <w:t>Přístup k serverovému softwaru pro použití členy týmu, s výjimkou, že licence CAL na zařízení nezahrnují přístup k funkcím operací.</w:t>
      </w:r>
    </w:p>
    <w:tbl>
      <w:tblPr>
        <w:tblStyle w:val="PURTable"/>
        <w:tblW w:w="0" w:type="dxa"/>
        <w:tblLook w:val="04A0" w:firstRow="1" w:lastRow="0" w:firstColumn="1" w:lastColumn="0" w:noHBand="0" w:noVBand="1"/>
      </w:tblPr>
      <w:tblGrid>
        <w:gridCol w:w="3632"/>
        <w:gridCol w:w="3642"/>
        <w:gridCol w:w="3642"/>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2CA1" w:rsidRDefault="008D13FB">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212CA1" w:rsidRDefault="008D13FB">
            <w:pPr>
              <w:pStyle w:val="ProductList-TableBody"/>
            </w:pPr>
            <w:r>
              <w:t>Licence CAL pro lokální verzi produktu Dynamics 365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rsidR="00212CA1" w:rsidRDefault="008D13FB">
            <w:pPr>
              <w:pStyle w:val="ProductList-TableBody"/>
            </w:pPr>
            <w:r>
              <w:t>Dynamics 365 Team Members</w:t>
            </w:r>
            <w:r>
              <w:fldChar w:fldCharType="begin"/>
            </w:r>
            <w:r>
              <w:instrText xml:space="preserve"> XE "Dynamics 365 Team Members" </w:instrText>
            </w:r>
            <w:r>
              <w:fldChar w:fldCharType="end"/>
            </w:r>
            <w:r>
              <w:t xml:space="preserve"> (licence na odběr na základě počtu uživatelů)</w:t>
            </w:r>
          </w:p>
        </w:tc>
      </w:tr>
    </w:tbl>
    <w:p w:rsidR="00212CA1" w:rsidRDefault="00212CA1">
      <w:pPr>
        <w:pStyle w:val="ProductList-Body"/>
      </w:pPr>
    </w:p>
    <w:p w:rsidR="00212CA1" w:rsidRDefault="008D13FB">
      <w:pPr>
        <w:pStyle w:val="ProductList-ClauseHeading"/>
        <w:outlineLvl w:val="3"/>
      </w:pPr>
      <w:r>
        <w:t>3.2 Licence CAL k produktu Dynamics 365 Sales (instalace u uživatele) – přístup k serverovému softwaru</w:t>
      </w:r>
    </w:p>
    <w:p w:rsidR="00212CA1" w:rsidRDefault="008D13FB">
      <w:pPr>
        <w:pStyle w:val="ProductList-Body"/>
      </w:pPr>
      <w:r>
        <w:t>Přístup k serverovému softwaru pro užití produktu Sales.</w:t>
      </w:r>
    </w:p>
    <w:tbl>
      <w:tblPr>
        <w:tblStyle w:val="PURTable"/>
        <w:tblW w:w="0" w:type="dxa"/>
        <w:tblLook w:val="04A0" w:firstRow="1" w:lastRow="0" w:firstColumn="1" w:lastColumn="0" w:noHBand="0" w:noVBand="1"/>
      </w:tblPr>
      <w:tblGrid>
        <w:gridCol w:w="3632"/>
        <w:gridCol w:w="3642"/>
        <w:gridCol w:w="3642"/>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2CA1" w:rsidRDefault="008D13FB">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212CA1" w:rsidRDefault="008D13FB">
            <w:pPr>
              <w:pStyle w:val="ProductList-TableBody"/>
            </w:pPr>
            <w:r>
              <w:t>Licence CAL pro lokální verzi produktu Dynamics 365 Sales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rsidR="00212CA1" w:rsidRDefault="008D13FB">
            <w:pPr>
              <w:pStyle w:val="ProductList-TableBody"/>
            </w:pPr>
            <w:r>
              <w:t>Dynamics 365 Sales</w:t>
            </w:r>
            <w:r>
              <w:fldChar w:fldCharType="begin"/>
            </w:r>
            <w:r>
              <w:instrText xml:space="preserve"> XE "Dynamics 365 Sales" </w:instrText>
            </w:r>
            <w:r>
              <w:fldChar w:fldCharType="end"/>
            </w:r>
            <w:r>
              <w:t xml:space="preserve"> (licence na odběr na základě počtu uživatelů)</w:t>
            </w:r>
          </w:p>
        </w:tc>
      </w:tr>
    </w:tbl>
    <w:p w:rsidR="00212CA1" w:rsidRDefault="00212CA1">
      <w:pPr>
        <w:pStyle w:val="ProductList-Body"/>
      </w:pPr>
    </w:p>
    <w:p w:rsidR="00212CA1" w:rsidRDefault="008D13FB">
      <w:pPr>
        <w:pStyle w:val="ProductList-ClauseHeading"/>
        <w:outlineLvl w:val="3"/>
      </w:pPr>
      <w:r>
        <w:t>3.3 Licence CAL k produktu Dynamics 365 Customer Service (instalace u uživatele) – přístup k serverovému softwaru</w:t>
      </w:r>
    </w:p>
    <w:p w:rsidR="00212CA1" w:rsidRDefault="008D13FB">
      <w:pPr>
        <w:pStyle w:val="ProductList-Body"/>
      </w:pPr>
      <w:r>
        <w:t>Přístup k serverovému softwaru pro užití produktu Customer Service.</w:t>
      </w:r>
    </w:p>
    <w:tbl>
      <w:tblPr>
        <w:tblStyle w:val="PURTable"/>
        <w:tblW w:w="0" w:type="dxa"/>
        <w:tblLook w:val="04A0" w:firstRow="1" w:lastRow="0" w:firstColumn="1" w:lastColumn="0" w:noHBand="0" w:noVBand="1"/>
      </w:tblPr>
      <w:tblGrid>
        <w:gridCol w:w="3632"/>
        <w:gridCol w:w="3642"/>
        <w:gridCol w:w="3642"/>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2CA1" w:rsidRDefault="008D13FB">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212CA1" w:rsidRDefault="008D13FB">
            <w:pPr>
              <w:pStyle w:val="ProductList-TableBody"/>
            </w:pPr>
            <w:r>
              <w:t xml:space="preserve">Licence CAL pro lokální verzi produktu Dynamics 365 </w:t>
            </w:r>
            <w:r>
              <w:lastRenderedPageBreak/>
              <w:t>Customer Service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rsidR="00212CA1" w:rsidRDefault="008D13FB">
            <w:pPr>
              <w:pStyle w:val="ProductList-TableBody"/>
            </w:pPr>
            <w:r>
              <w:lastRenderedPageBreak/>
              <w:t>Dynamics 365 Customer Service</w:t>
            </w:r>
            <w:r>
              <w:fldChar w:fldCharType="begin"/>
            </w:r>
            <w:r>
              <w:instrText xml:space="preserve"> XE "Dynamics 365 Customer Service" </w:instrText>
            </w:r>
            <w:r>
              <w:fldChar w:fldCharType="end"/>
            </w:r>
            <w:r>
              <w:t xml:space="preserve"> (licence na odběr na </w:t>
            </w:r>
            <w:r>
              <w:lastRenderedPageBreak/>
              <w:t>základě počtu uživatelů)</w:t>
            </w:r>
          </w:p>
        </w:tc>
      </w:tr>
    </w:tbl>
    <w:p w:rsidR="00212CA1" w:rsidRDefault="00212CA1">
      <w:pPr>
        <w:pStyle w:val="ProductList-Body"/>
      </w:pPr>
    </w:p>
    <w:p w:rsidR="00212CA1" w:rsidRDefault="008D13FB">
      <w:pPr>
        <w:pStyle w:val="ProductList-ClauseHeading"/>
        <w:outlineLvl w:val="3"/>
      </w:pPr>
      <w:r>
        <w:t>3.4 Licence CAL k produktu Dynamics 365 Operations (instalace u uživatele) – přístup k serverovému softwaru</w:t>
      </w:r>
    </w:p>
    <w:p w:rsidR="00212CA1" w:rsidRDefault="008D13FB">
      <w:pPr>
        <w:pStyle w:val="ProductList-Body"/>
      </w:pPr>
      <w:r>
        <w:t>Přístup k serverovému softwaru pro užití produktu Operations.</w:t>
      </w:r>
    </w:p>
    <w:tbl>
      <w:tblPr>
        <w:tblStyle w:val="PURTable"/>
        <w:tblW w:w="0" w:type="dxa"/>
        <w:tblLook w:val="04A0" w:firstRow="1" w:lastRow="0" w:firstColumn="1" w:lastColumn="0" w:noHBand="0" w:noVBand="1"/>
      </w:tblPr>
      <w:tblGrid>
        <w:gridCol w:w="3617"/>
        <w:gridCol w:w="3640"/>
        <w:gridCol w:w="3659"/>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2CA1" w:rsidRDefault="008D13FB">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212CA1" w:rsidRDefault="008D13FB">
            <w:pPr>
              <w:pStyle w:val="ProductList-TableBody"/>
            </w:pPr>
            <w:r>
              <w:t>Licence CAL k lokální verzi produktu Dynamics 365 Operations (podle počtu uživatelů)</w:t>
            </w:r>
          </w:p>
        </w:tc>
        <w:tc>
          <w:tcPr>
            <w:tcW w:w="4040" w:type="dxa"/>
            <w:tcBorders>
              <w:top w:val="single" w:sz="18" w:space="0" w:color="0072C6"/>
              <w:left w:val="none" w:sz="4" w:space="0" w:color="000000"/>
              <w:bottom w:val="single" w:sz="4" w:space="0" w:color="000000"/>
              <w:right w:val="single" w:sz="4" w:space="0" w:color="000000"/>
            </w:tcBorders>
          </w:tcPr>
          <w:p w:rsidR="00212CA1" w:rsidRDefault="008D13FB">
            <w:pPr>
              <w:pStyle w:val="ProductList-TableBody"/>
            </w:pPr>
            <w:r>
              <w:t>Dynamics 365 Supply Chain Management (licence na odběr na základě počtu uživatelů)</w:t>
            </w:r>
          </w:p>
          <w:p w:rsidR="00212CA1" w:rsidRDefault="008D13FB">
            <w:pPr>
              <w:pStyle w:val="ProductList-TableBody"/>
            </w:pPr>
            <w:r>
              <w:t>Dynamics 365 Finance (licence na odběr na základě počtu uživatelů)</w:t>
            </w:r>
          </w:p>
        </w:tc>
      </w:tr>
    </w:tbl>
    <w:p w:rsidR="00212CA1" w:rsidRDefault="00212CA1">
      <w:pPr>
        <w:pStyle w:val="ProductList-Body"/>
      </w:pPr>
    </w:p>
    <w:p w:rsidR="00212CA1" w:rsidRDefault="008D13FB">
      <w:pPr>
        <w:pStyle w:val="ProductList-ClauseHeading"/>
        <w:outlineLvl w:val="3"/>
      </w:pPr>
      <w:r>
        <w:t>3.5 Licence CAL k produktu Dynamics 365 Operations Activity (instalace u uživatele) – přístup k serverovému softwaru</w:t>
      </w:r>
    </w:p>
    <w:p w:rsidR="00212CA1" w:rsidRDefault="008D13FB">
      <w:pPr>
        <w:pStyle w:val="ProductList-Body"/>
      </w:pPr>
      <w:r>
        <w:t>Přístup k serverovému softwaru pro užití produktu Operations Activity.</w:t>
      </w:r>
    </w:p>
    <w:tbl>
      <w:tblPr>
        <w:tblStyle w:val="PURTable"/>
        <w:tblW w:w="0" w:type="dxa"/>
        <w:tblLook w:val="04A0" w:firstRow="1" w:lastRow="0" w:firstColumn="1" w:lastColumn="0" w:noHBand="0" w:noVBand="1"/>
      </w:tblPr>
      <w:tblGrid>
        <w:gridCol w:w="3624"/>
        <w:gridCol w:w="3646"/>
        <w:gridCol w:w="3646"/>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2CA1" w:rsidRDefault="008D13FB">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212CA1" w:rsidRDefault="008D13FB">
            <w:pPr>
              <w:pStyle w:val="ProductList-TableBody"/>
            </w:pPr>
            <w:r>
              <w:t>Licence CAL k lokální verzi produktu Dynamics 365 Operations Activity (podle počtu uživatelů)</w:t>
            </w:r>
          </w:p>
        </w:tc>
        <w:tc>
          <w:tcPr>
            <w:tcW w:w="4040" w:type="dxa"/>
            <w:tcBorders>
              <w:top w:val="single" w:sz="18" w:space="0" w:color="0072C6"/>
              <w:left w:val="none" w:sz="4" w:space="0" w:color="000000"/>
              <w:bottom w:val="single" w:sz="4" w:space="0" w:color="000000"/>
              <w:right w:val="single" w:sz="4" w:space="0" w:color="000000"/>
            </w:tcBorders>
          </w:tcPr>
          <w:p w:rsidR="00212CA1" w:rsidRDefault="008D13FB">
            <w:pPr>
              <w:pStyle w:val="ProductList-TableBody"/>
            </w:pPr>
            <w:r>
              <w:t>Dynamics 365 Operations Activity</w:t>
            </w:r>
            <w:r>
              <w:fldChar w:fldCharType="begin"/>
            </w:r>
            <w:r>
              <w:instrText xml:space="preserve"> XE "Dynamics 365 Operations Activity" </w:instrText>
            </w:r>
            <w:r>
              <w:fldChar w:fldCharType="end"/>
            </w:r>
            <w:r>
              <w:t xml:space="preserve"> (licence na odběr na základě počtu uživatelů)</w:t>
            </w:r>
          </w:p>
        </w:tc>
      </w:tr>
    </w:tbl>
    <w:p w:rsidR="00212CA1" w:rsidRDefault="00212CA1">
      <w:pPr>
        <w:pStyle w:val="ProductList-Body"/>
      </w:pPr>
    </w:p>
    <w:p w:rsidR="00212CA1" w:rsidRDefault="008D13FB">
      <w:pPr>
        <w:pStyle w:val="ProductList-ClauseHeading"/>
        <w:outlineLvl w:val="3"/>
      </w:pPr>
      <w:r>
        <w:t>3.6 Licence CAL k produktu Dynamics 365 Operations Device (instalace u uživatele) – přístup k serverovému softwaru</w:t>
      </w:r>
    </w:p>
    <w:p w:rsidR="00212CA1" w:rsidRDefault="008D13FB">
      <w:pPr>
        <w:pStyle w:val="ProductList-Body"/>
      </w:pPr>
      <w:r>
        <w:t>Přístup k serverovému softwaru pro užití produktu Operations Device.</w:t>
      </w:r>
    </w:p>
    <w:tbl>
      <w:tblPr>
        <w:tblStyle w:val="PURTable"/>
        <w:tblW w:w="0" w:type="dxa"/>
        <w:tblLook w:val="04A0" w:firstRow="1" w:lastRow="0" w:firstColumn="1" w:lastColumn="0" w:noHBand="0" w:noVBand="1"/>
      </w:tblPr>
      <w:tblGrid>
        <w:gridCol w:w="3624"/>
        <w:gridCol w:w="3646"/>
        <w:gridCol w:w="3646"/>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2CA1" w:rsidRDefault="008D13FB">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212CA1" w:rsidRDefault="008D13FB">
            <w:pPr>
              <w:pStyle w:val="ProductList-TableBody"/>
            </w:pPr>
            <w:r>
              <w:t>Licence CAL k lokální verzi produktu Dynamics 365 Operations Device (podle počtu zařízení)</w:t>
            </w:r>
          </w:p>
        </w:tc>
        <w:tc>
          <w:tcPr>
            <w:tcW w:w="4040" w:type="dxa"/>
            <w:tcBorders>
              <w:top w:val="single" w:sz="18" w:space="0" w:color="0072C6"/>
              <w:left w:val="none" w:sz="4" w:space="0" w:color="000000"/>
              <w:bottom w:val="single" w:sz="4" w:space="0" w:color="000000"/>
              <w:right w:val="single" w:sz="4" w:space="0" w:color="000000"/>
            </w:tcBorders>
          </w:tcPr>
          <w:p w:rsidR="00212CA1" w:rsidRDefault="008D13FB">
            <w:pPr>
              <w:pStyle w:val="ProductList-TableBody"/>
            </w:pPr>
            <w:r>
              <w:t>Dynamics 365 Operations Device</w:t>
            </w:r>
            <w:r>
              <w:fldChar w:fldCharType="begin"/>
            </w:r>
            <w:r>
              <w:instrText xml:space="preserve"> XE "Dynamics 365 Operations Device" </w:instrText>
            </w:r>
            <w:r>
              <w:fldChar w:fldCharType="end"/>
            </w:r>
            <w:r>
              <w:t xml:space="preserve"> (licence na odběr na základě počtu uživatelů)</w:t>
            </w:r>
          </w:p>
        </w:tc>
      </w:tr>
    </w:tbl>
    <w:p w:rsidR="00212CA1" w:rsidRDefault="00212CA1">
      <w:pPr>
        <w:pStyle w:val="ProductList-ClauseHeading"/>
        <w:outlineLvl w:val="3"/>
      </w:pPr>
    </w:p>
    <w:p w:rsidR="00212CA1" w:rsidRDefault="008D13FB">
      <w:pPr>
        <w:pStyle w:val="ProductList-ClauseHeading"/>
        <w:outlineLvl w:val="3"/>
      </w:pPr>
      <w:r>
        <w:t>3.7 Užívací práva pro servery produktu Dynamics 365 Operations</w:t>
      </w:r>
    </w:p>
    <w:p w:rsidR="00212CA1" w:rsidRDefault="008D13FB">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rsidR="00212CA1" w:rsidRDefault="00212CA1">
      <w:pPr>
        <w:pStyle w:val="ProductList-Body"/>
      </w:pPr>
    </w:p>
    <w:p w:rsidR="00212CA1" w:rsidRDefault="008D13FB">
      <w:pPr>
        <w:pStyle w:val="ProductList-ClauseHeading"/>
        <w:outlineLvl w:val="3"/>
      </w:pPr>
      <w:r>
        <w:t>3.8 Užívací práva pro produkt Dynamics 365 (instalace u uživatele)</w:t>
      </w:r>
    </w:p>
    <w:p w:rsidR="00212CA1" w:rsidRDefault="008D13FB">
      <w:pPr>
        <w:pStyle w:val="ProductList-SubClauseHeading"/>
        <w:outlineLvl w:val="4"/>
      </w:pPr>
      <w:r>
        <w:t>3.8.1 Užívací práva k serveru pro licence CAL k produktu Dynamics 365</w:t>
      </w:r>
    </w:p>
    <w:p w:rsidR="00212CA1" w:rsidRDefault="008D13FB">
      <w:pPr>
        <w:pStyle w:val="ProductList-BodyIndented"/>
      </w:pPr>
      <w:r>
        <w:t xml:space="preserve">Zákazníci s licencemi CAL k produktu Dynamics 365 smějí instalovat a užívat libovolný počet kopií odpovídajícího serverového softwaru Dynamics 365 na serveru vyhrazeném pro používání zákazníkem.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 Toto právo se nevztahuje na produkt Dynamics 365 Operations Server.</w:t>
      </w:r>
    </w:p>
    <w:p w:rsidR="00212CA1" w:rsidRDefault="00212CA1">
      <w:pPr>
        <w:pStyle w:val="ProductList-BodyIndented"/>
      </w:pPr>
    </w:p>
    <w:p w:rsidR="00212CA1" w:rsidRDefault="008D13FB">
      <w:pPr>
        <w:pStyle w:val="ProductList-SubClauseHeading"/>
        <w:outlineLvl w:val="4"/>
      </w:pPr>
      <w:r>
        <w:t>3.8.2 Oprávnění pro kvalifikované nabídky</w:t>
      </w:r>
    </w:p>
    <w:p w:rsidR="00212CA1" w:rsidRDefault="008D13FB">
      <w:pPr>
        <w:pStyle w:val="ProductList-BodyIndented"/>
      </w:pPr>
      <w:r>
        <w:t>Zákazníci prodlužující smlouvu s licencemi CAL k produktu Dynamics CRM od 1. listopadu 2016 smějí získat licence ke kvalifikovaným nabídkám pro licence CAL k lokální verzi produktu Dynamics 365 v rámci prodloužení smluv před 31. říjnem 2019.</w:t>
      </w:r>
    </w:p>
    <w:p w:rsidR="00212CA1" w:rsidRDefault="00212CA1">
      <w:pPr>
        <w:pStyle w:val="ProductList-BodyIndented"/>
      </w:pPr>
    </w:p>
    <w:p w:rsidR="00212CA1" w:rsidRDefault="008D13FB">
      <w:pPr>
        <w:pStyle w:val="ProductList-SubClauseHeading"/>
        <w:outlineLvl w:val="4"/>
      </w:pPr>
      <w:r>
        <w:t>3.8.3 Licence CAL k produktu Dynamics 365 Team Members</w:t>
      </w:r>
    </w:p>
    <w:p w:rsidR="00212CA1" w:rsidRDefault="008D13FB">
      <w:pPr>
        <w:pStyle w:val="ProductList-BodyIndented"/>
      </w:pPr>
      <w:r>
        <w:t xml:space="preserve">Stávající zákazníci se smlouvou Enterprise Subscription, kteří jsou vlastníky licencí Team Member získaných před 1. květnem 2019, mohou užívat stávající a nově získané licence CAL k produktu Dynamics 365 Team Members v souladu s popisem služby Dynamics 365 uvedeným v dokumentu </w:t>
      </w:r>
      <w:hyperlink r:id="rId42">
        <w:r>
          <w:rPr>
            <w:color w:val="00467F"/>
            <w:u w:val="single"/>
          </w:rPr>
          <w:t xml:space="preserve">http://download.microsoft.com/download/D/B/3/DB37B5D3-7796-4536-AC8D-8EFDB95CD52F/Team-Members-Grandfathering.pdf </w:t>
        </w:r>
      </w:hyperlink>
      <w:r>
        <w:t>po celou dobu trvání jejich stávající smlouvy a libovolné následující doby odběru započaté před 31. prosincem 2020.</w:t>
      </w:r>
    </w:p>
    <w:p w:rsidR="00212CA1" w:rsidRDefault="00212CA1">
      <w:pPr>
        <w:pStyle w:val="ProductList-BodyIndented"/>
      </w:pPr>
    </w:p>
    <w:p w:rsidR="00212CA1" w:rsidRDefault="008D13FB">
      <w:pPr>
        <w:pStyle w:val="ProductList-ClauseHeading"/>
        <w:outlineLvl w:val="3"/>
      </w:pPr>
      <w:r>
        <w:t>3.9 Další software</w:t>
      </w:r>
    </w:p>
    <w:tbl>
      <w:tblPr>
        <w:tblStyle w:val="PURTable"/>
        <w:tblW w:w="0" w:type="dxa"/>
        <w:tblLook w:val="04A0" w:firstRow="1" w:lastRow="0" w:firstColumn="1" w:lastColumn="0" w:noHBand="0" w:noVBand="1"/>
      </w:tblPr>
      <w:tblGrid>
        <w:gridCol w:w="3627"/>
        <w:gridCol w:w="3640"/>
        <w:gridCol w:w="3649"/>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2CA1" w:rsidRDefault="008D13FB">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rsidR="00212CA1" w:rsidRDefault="008D13FB">
            <w:pPr>
              <w:pStyle w:val="ProductList-TableBody"/>
            </w:pPr>
            <w:r>
              <w:t>Microsoft E-Mail Router a Rule Deployment Wizard pro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212CA1" w:rsidRDefault="008D13FB">
            <w:pPr>
              <w:pStyle w:val="ProductList-TableBody"/>
            </w:pPr>
            <w:r>
              <w:t>Microsoft Dynamics Reporting Extensions pro Microsoft Dynamics 365</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Microsoft Dynamics pro podporovaná zařízení</w:t>
            </w:r>
          </w:p>
        </w:tc>
      </w:tr>
    </w:tbl>
    <w:p w:rsidR="00212CA1" w:rsidRDefault="008D13FB">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54"/>
        <w:gridCol w:w="3635"/>
        <w:gridCol w:w="3627"/>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na zálohu</w:t>
            </w:r>
            <w:r>
              <w:fldChar w:fldCharType="end"/>
            </w:r>
            <w:r>
              <w:t>: Operations Server</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"Přenositelnost licencí: Práva dostupná zákazníkům s krytím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3">
              <w:r>
                <w:rPr>
                  <w:color w:val="00467F"/>
                  <w:u w:val="single"/>
                </w:rPr>
                <w:t>Seznam produktů – listopad 2014 a červen 2015</w:t>
              </w:r>
            </w:hyperlink>
            <w:r>
              <w:t xml:space="preserve">; </w:t>
            </w:r>
            <w:hyperlink r:id="rId44">
              <w:r>
                <w:rPr>
                  <w:color w:val="00467F"/>
                  <w:u w:val="single"/>
                </w:rPr>
                <w:t>Podmínky pro produkty – prosinec 2016</w:t>
              </w:r>
            </w:hyperlink>
            <w:r>
              <w:t xml:space="preserve">; </w:t>
            </w:r>
            <w:hyperlink r:id="rId45">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pro roaming: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3"/>
      </w:pPr>
      <w:r>
        <w:t>4.1 Práva k serveru Dynamics 365</w:t>
      </w:r>
    </w:p>
    <w:p w:rsidR="00212CA1" w:rsidRDefault="008D13FB">
      <w:pPr>
        <w:pStyle w:val="ProductList-Body"/>
      </w:pPr>
      <w:r>
        <w:t>Zákazníci s licencemi CAL k produktu Dynamics 365 a aktivním krytím SA smějí instalovat a užívat libovolný počet kopií odpovídajícího softwaru Dynamics 365 Server na síťovém serveru nebo sdíleném serveru. Toto právo se nevztahuje na produkt Dynamics 365 Operations Server.</w:t>
      </w:r>
    </w:p>
    <w:p w:rsidR="00212CA1" w:rsidRDefault="00212CA1">
      <w:pPr>
        <w:pStyle w:val="ProductList-Body"/>
      </w:pPr>
    </w:p>
    <w:p w:rsidR="00212CA1" w:rsidRDefault="008D13FB">
      <w:pPr>
        <w:pStyle w:val="ProductList-ClauseHeading"/>
        <w:outlineLvl w:val="3"/>
      </w:pPr>
      <w:r>
        <w:t>4.2 Práva k produktu Dynamics 365 Operations Server</w:t>
      </w:r>
    </w:p>
    <w:p w:rsidR="00212CA1" w:rsidRDefault="008D13FB">
      <w:pPr>
        <w:pStyle w:val="ProductList-Body"/>
      </w:pPr>
      <w:r>
        <w:t xml:space="preserve">Dynamics 365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rsidR="00212CA1" w:rsidRDefault="00212CA1">
      <w:pPr>
        <w:pStyle w:val="ProductList-Body"/>
      </w:pPr>
    </w:p>
    <w:p w:rsidR="00212CA1" w:rsidRDefault="008D13FB">
      <w:pPr>
        <w:pStyle w:val="ProductList-ClauseHeading"/>
        <w:outlineLvl w:val="3"/>
      </w:pPr>
      <w:r>
        <w:t>4.3 Práva na zálohu k produktu Dynamics 365 Operations Server</w:t>
      </w:r>
    </w:p>
    <w:p w:rsidR="00212CA1" w:rsidRDefault="008D13FB">
      <w:pPr>
        <w:pStyle w:val="ProductList-Body"/>
      </w:pPr>
      <w:r>
        <w:t xml:space="preserve">Zákazník může provozovat pasivní záložní instance softwaru Dynamics 365 Operations Server následovně.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Na vyhrazené servery, která jsou pod správou nebo kontrolou jiného subjektu než zákazníka nebo jeho afilací, se vztahuje ustanovení o </w:t>
      </w:r>
      <w:hyperlink w:anchor="_Sec537">
        <w:r>
          <w:rPr>
            <w:color w:val="00467F"/>
            <w:u w:val="single"/>
          </w:rPr>
          <w:t>správě outsourcingového softwaru</w:t>
        </w:r>
      </w:hyperlink>
      <w:r>
        <w:t xml:space="preserve">. </w:t>
      </w: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k záloze</w:t>
      </w:r>
      <w:r>
        <w:fldChar w:fldCharType="end"/>
      </w:r>
      <w:r>
        <w:t xml:space="preserv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licenční server</w:t>
      </w:r>
      <w:r>
        <w:fldChar w:fldCharType="end"/>
      </w:r>
      <w:r>
        <w:t xml:space="preserve"> a licenci k přístupu, pokud existuje.</w:t>
      </w:r>
    </w:p>
    <w:p w:rsidR="00212CA1" w:rsidRDefault="00212CA1">
      <w:pPr>
        <w:pStyle w:val="ProductList-Body"/>
      </w:pPr>
    </w:p>
    <w:p w:rsidR="00212CA1" w:rsidRDefault="008D13FB">
      <w:pPr>
        <w:pStyle w:val="ProductList-ClauseHeading"/>
        <w:outlineLvl w:val="3"/>
      </w:pPr>
      <w:r>
        <w:t>4.4 Lokalizace a aktualizace</w:t>
      </w:r>
    </w:p>
    <w:p w:rsidR="00212CA1" w:rsidRDefault="008D13FB">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licence CAL</w:t>
      </w:r>
      <w:r>
        <w:fldChar w:fldCharType="end"/>
      </w:r>
      <w:r>
        <w:t>.</w:t>
      </w:r>
    </w:p>
    <w:p w:rsidR="00212CA1" w:rsidRDefault="00212CA1">
      <w:pPr>
        <w:pStyle w:val="ProductList-Body"/>
      </w:pPr>
    </w:p>
    <w:p w:rsidR="00212CA1" w:rsidRDefault="008D13FB">
      <w:pPr>
        <w:pStyle w:val="ProductList-ClauseHeading"/>
        <w:outlineLvl w:val="3"/>
      </w:pPr>
      <w:r>
        <w:t>4.5 Unified Service Desk (USD)</w:t>
      </w:r>
    </w:p>
    <w:p w:rsidR="00212CA1" w:rsidRDefault="008D13FB">
      <w:pPr>
        <w:pStyle w:val="ProductList-Body"/>
      </w:pPr>
      <w:r>
        <w:t xml:space="preserve">Pro každou licenci CAL k lokální verzi produktu Dynamics 365 Sales nebo Dynamics 365 Customer Service, pro které má zákazník krytí SA, může zákazník instalovat a užívat USD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rsidR="00212CA1" w:rsidRDefault="00212CA1">
      <w:pPr>
        <w:pStyle w:val="ProductList-Body"/>
      </w:pPr>
    </w:p>
    <w:p w:rsidR="00212CA1" w:rsidRDefault="008D13FB">
      <w:pPr>
        <w:pStyle w:val="ProductList-ClauseHeading"/>
        <w:outlineLvl w:val="3"/>
      </w:pPr>
      <w:r>
        <w:t>4.6 Dynamics CustomerSource</w:t>
      </w:r>
    </w:p>
    <w:p w:rsidR="00212CA1" w:rsidRDefault="008D13FB">
      <w:pPr>
        <w:pStyle w:val="ProductList-Body"/>
      </w:pPr>
      <w:r>
        <w:t xml:space="preserve">Zákazníci s licencí CAL k lokální verzi produktu Dynamics 365 s aktivním krytím SA mají přístup ke službě CustomerSource. </w:t>
      </w:r>
    </w:p>
    <w:p w:rsidR="00212CA1" w:rsidRDefault="00212CA1">
      <w:pPr>
        <w:pStyle w:val="PURBreadcrumb"/>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1HeadingNoBorder"/>
        <w:outlineLvl w:val="1"/>
      </w:pPr>
      <w:bookmarkStart w:id="78" w:name="_Sec607"/>
      <w:r>
        <w:t>CAL na Microsoft Identity Manager</w:t>
      </w:r>
      <w:bookmarkEnd w:id="78"/>
      <w:r>
        <w:fldChar w:fldCharType="begin"/>
      </w:r>
      <w:r>
        <w:instrText xml:space="preserve"> TC "</w:instrText>
      </w:r>
      <w:bookmarkStart w:id="79" w:name="_Toc33707633"/>
      <w:r>
        <w:instrText>CAL na Microsoft Identity Manager</w:instrText>
      </w:r>
      <w:bookmarkEnd w:id="79"/>
      <w:r>
        <w:instrText>" \l 2</w:instrText>
      </w:r>
      <w:r>
        <w:fldChar w:fldCharType="end"/>
      </w:r>
    </w:p>
    <w:p w:rsidR="00212CA1" w:rsidRDefault="008D13FB">
      <w:pPr>
        <w:pStyle w:val="ProductList-Offering1SubSection"/>
        <w:outlineLvl w:val="2"/>
      </w:pPr>
      <w:bookmarkStart w:id="80" w:name="_Sec677"/>
      <w:r>
        <w:t>1. Dostupnost programu</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12C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2CA1">
        <w:tc>
          <w:tcPr>
            <w:tcW w:w="4160" w:type="dxa"/>
            <w:tcBorders>
              <w:top w:val="single" w:sz="6" w:space="0" w:color="FFFFFF"/>
              <w:left w:val="none" w:sz="4" w:space="0" w:color="BFBFBF"/>
              <w:bottom w:val="dashed" w:sz="4" w:space="0" w:color="BFBFBF"/>
              <w:right w:val="none" w:sz="4" w:space="0" w:color="6E6E6E"/>
            </w:tcBorders>
          </w:tcPr>
          <w:p w:rsidR="00212CA1" w:rsidRDefault="008D13FB">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12CA1">
        <w:tc>
          <w:tcPr>
            <w:tcW w:w="4160" w:type="dxa"/>
            <w:tcBorders>
              <w:top w:val="dashed" w:sz="4" w:space="0" w:color="BFBFBF"/>
              <w:left w:val="none" w:sz="4" w:space="0" w:color="BFBFBF"/>
              <w:bottom w:val="none" w:sz="4" w:space="0" w:color="BFBFBF"/>
              <w:right w:val="none" w:sz="4" w:space="0" w:color="6E6E6E"/>
            </w:tcBorders>
          </w:tcPr>
          <w:p w:rsidR="00212CA1" w:rsidRDefault="008D13FB">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12CA1" w:rsidRDefault="008D13F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12CA1" w:rsidRDefault="008D13FB">
      <w:pPr>
        <w:pStyle w:val="ProductList-Offering1SubSection"/>
        <w:outlineLvl w:val="2"/>
      </w:pPr>
      <w:bookmarkStart w:id="81" w:name="_Sec733"/>
      <w:r>
        <w:t>2. Podmínky produktu</w:t>
      </w:r>
      <w:bookmarkEnd w:id="81"/>
    </w:p>
    <w:tbl>
      <w:tblPr>
        <w:tblStyle w:val="PURTable"/>
        <w:tblW w:w="0" w:type="dxa"/>
        <w:tblLook w:val="04A0" w:firstRow="1" w:lastRow="0" w:firstColumn="1" w:lastColumn="0" w:noHBand="0" w:noVBand="1"/>
      </w:tblPr>
      <w:tblGrid>
        <w:gridCol w:w="3643"/>
        <w:gridCol w:w="3639"/>
        <w:gridCol w:w="3634"/>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Nižší verze: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aktualizaci: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8D13FB">
      <w:pPr>
        <w:pStyle w:val="ProductList-Offering1SubSection"/>
        <w:outlineLvl w:val="2"/>
      </w:pPr>
      <w:bookmarkStart w:id="82" w:name="_Sec788"/>
      <w:r>
        <w:t>3. Užívací práva</w:t>
      </w:r>
      <w:bookmarkEnd w:id="82"/>
    </w:p>
    <w:tbl>
      <w:tblPr>
        <w:tblStyle w:val="PURTable"/>
        <w:tblW w:w="0" w:type="dxa"/>
        <w:tblLook w:val="04A0" w:firstRow="1" w:lastRow="0" w:firstColumn="1" w:lastColumn="0" w:noHBand="0" w:noVBand="1"/>
      </w:tblPr>
      <w:tblGrid>
        <w:gridCol w:w="3638"/>
        <w:gridCol w:w="3631"/>
        <w:gridCol w:w="3647"/>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Zahrnuté technologie: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3"/>
      </w:pPr>
      <w:r>
        <w:t>3.1 Další software</w:t>
      </w:r>
    </w:p>
    <w:tbl>
      <w:tblPr>
        <w:tblStyle w:val="PURTable"/>
        <w:tblW w:w="0" w:type="dxa"/>
        <w:tblLook w:val="04A0" w:firstRow="1" w:lastRow="0" w:firstColumn="1" w:lastColumn="0" w:noHBand="0" w:noVBand="1"/>
      </w:tblPr>
      <w:tblGrid>
        <w:gridCol w:w="3680"/>
        <w:gridCol w:w="3618"/>
        <w:gridCol w:w="3618"/>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2CA1" w:rsidRDefault="008D13FB">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212CA1" w:rsidRDefault="00212C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12CA1" w:rsidRDefault="00212CA1">
            <w:pPr>
              <w:pStyle w:val="ProductList-TableBody"/>
            </w:pPr>
          </w:p>
        </w:tc>
      </w:tr>
    </w:tbl>
    <w:p w:rsidR="00212CA1" w:rsidRDefault="008D13FB">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57"/>
        <w:gridCol w:w="3637"/>
        <w:gridCol w:w="3622"/>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na zálohu: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pro roaming: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GroupHeading"/>
        <w:outlineLvl w:val="1"/>
      </w:pPr>
      <w:bookmarkStart w:id="84" w:name="_Sec611"/>
      <w:r>
        <w:lastRenderedPageBreak/>
        <w:t>Aplikace služeb Office</w:t>
      </w:r>
      <w:bookmarkEnd w:id="84"/>
      <w:r>
        <w:fldChar w:fldCharType="begin"/>
      </w:r>
      <w:r>
        <w:instrText xml:space="preserve"> TC "</w:instrText>
      </w:r>
      <w:bookmarkStart w:id="85" w:name="_Toc33707634"/>
      <w:r>
        <w:instrText>Aplikace služeb Office</w:instrText>
      </w:r>
      <w:bookmarkEnd w:id="85"/>
      <w:r>
        <w:instrText>" \l 2</w:instrText>
      </w:r>
      <w:r>
        <w:fldChar w:fldCharType="end"/>
      </w:r>
    </w:p>
    <w:p w:rsidR="00212CA1" w:rsidRDefault="008D13FB">
      <w:pPr>
        <w:pStyle w:val="ProductList-Offering2HeadingNoBorder"/>
        <w:outlineLvl w:val="2"/>
      </w:pPr>
      <w:bookmarkStart w:id="86" w:name="_Sec636"/>
      <w:r>
        <w:t>Aplikace Office pro stolní počítače</w:t>
      </w:r>
      <w:bookmarkEnd w:id="86"/>
      <w:r>
        <w:fldChar w:fldCharType="begin"/>
      </w:r>
      <w:r>
        <w:instrText xml:space="preserve"> TC "</w:instrText>
      </w:r>
      <w:bookmarkStart w:id="87" w:name="_Toc33707635"/>
      <w:r>
        <w:instrText>Aplikace Office pro stolní počítače</w:instrText>
      </w:r>
      <w:bookmarkEnd w:id="87"/>
      <w:r>
        <w:instrText>" \l 3</w:instrText>
      </w:r>
      <w:r>
        <w:fldChar w:fldCharType="end"/>
      </w:r>
    </w:p>
    <w:p w:rsidR="00212CA1" w:rsidRDefault="008D13FB">
      <w:pPr>
        <w:pStyle w:val="ProductList-Offering1SubSection"/>
        <w:outlineLvl w:val="3"/>
      </w:pPr>
      <w:bookmarkStart w:id="88" w:name="_Sec681"/>
      <w:r>
        <w:t>1. Dostupnost programu</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212C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2CA1">
        <w:tc>
          <w:tcPr>
            <w:tcW w:w="4160" w:type="dxa"/>
            <w:tcBorders>
              <w:top w:val="single" w:sz="6" w:space="0" w:color="FFFFFF"/>
              <w:left w:val="none" w:sz="4" w:space="0" w:color="000000"/>
              <w:bottom w:val="dashed" w:sz="4" w:space="0" w:color="BFBFBF"/>
              <w:right w:val="single" w:sz="6" w:space="0" w:color="FFFFFF"/>
            </w:tcBorders>
          </w:tcPr>
          <w:p w:rsidR="00212CA1" w:rsidRDefault="008D13F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160" w:type="dxa"/>
            <w:tcBorders>
              <w:top w:val="dashed" w:sz="4" w:space="0" w:color="BFBFBF"/>
              <w:left w:val="none" w:sz="4" w:space="0" w:color="000000"/>
              <w:bottom w:val="dashed" w:sz="4" w:space="0" w:color="BFBFBF"/>
              <w:right w:val="single" w:sz="6" w:space="0" w:color="FFFFFF"/>
            </w:tcBorders>
          </w:tcPr>
          <w:p w:rsidR="00212CA1" w:rsidRDefault="008D13F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160" w:type="dxa"/>
            <w:tcBorders>
              <w:top w:val="dashed" w:sz="4" w:space="0" w:color="BFBFBF"/>
              <w:left w:val="none" w:sz="4" w:space="0" w:color="000000"/>
              <w:bottom w:val="dashed" w:sz="4" w:space="0" w:color="BFBFBF"/>
              <w:right w:val="single" w:sz="6" w:space="0" w:color="FFFFFF"/>
            </w:tcBorders>
          </w:tcPr>
          <w:p w:rsidR="00212CA1" w:rsidRDefault="008D13F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160" w:type="dxa"/>
            <w:tcBorders>
              <w:top w:val="dashed" w:sz="4" w:space="0" w:color="BFBFBF"/>
              <w:left w:val="none" w:sz="4" w:space="0" w:color="000000"/>
              <w:bottom w:val="dashed" w:sz="4" w:space="0" w:color="BFBFBF"/>
              <w:right w:val="single" w:sz="6" w:space="0" w:color="FFFFFF"/>
            </w:tcBorders>
          </w:tcPr>
          <w:p w:rsidR="00212CA1" w:rsidRDefault="008D13F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12CA1">
        <w:tc>
          <w:tcPr>
            <w:tcW w:w="4160" w:type="dxa"/>
            <w:tcBorders>
              <w:top w:val="dashed" w:sz="4" w:space="0" w:color="BFBFBF"/>
              <w:left w:val="none" w:sz="4" w:space="0" w:color="000000"/>
              <w:bottom w:val="dashed" w:sz="4" w:space="0" w:color="BFBFBF"/>
              <w:right w:val="single" w:sz="6" w:space="0" w:color="FFFFFF"/>
            </w:tcBorders>
          </w:tcPr>
          <w:p w:rsidR="00212CA1" w:rsidRDefault="008D13FB">
            <w:pPr>
              <w:pStyle w:val="ProductList-TableBody"/>
            </w:pPr>
            <w:r>
              <w:rPr>
                <w:color w:val="000000"/>
              </w:rPr>
              <w:t>Office Home &amp; Student 2013 RT – komerční užívání</w:t>
            </w:r>
            <w:r>
              <w:fldChar w:fldCharType="begin"/>
            </w:r>
            <w:r>
              <w:instrText xml:space="preserve"> XE "Office Home &amp; Student 2013 RT – komerční užívání"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160" w:type="dxa"/>
            <w:tcBorders>
              <w:top w:val="dashed" w:sz="4" w:space="0" w:color="BFBFBF"/>
              <w:left w:val="none" w:sz="4" w:space="0" w:color="000000"/>
              <w:bottom w:val="dashed" w:sz="4" w:space="0" w:color="BFBFBF"/>
              <w:right w:val="single" w:sz="6" w:space="0" w:color="FFFFFF"/>
            </w:tcBorders>
          </w:tcPr>
          <w:p w:rsidR="00212CA1" w:rsidRDefault="008D13F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160" w:type="dxa"/>
            <w:tcBorders>
              <w:top w:val="dashed" w:sz="4" w:space="0" w:color="BFBFBF"/>
              <w:left w:val="none" w:sz="4" w:space="0" w:color="000000"/>
              <w:bottom w:val="dashed" w:sz="4" w:space="0" w:color="BFBFBF"/>
              <w:right w:val="single" w:sz="6" w:space="0" w:color="FFFFFF"/>
            </w:tcBorders>
          </w:tcPr>
          <w:p w:rsidR="00212CA1" w:rsidRDefault="008D13F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160" w:type="dxa"/>
            <w:tcBorders>
              <w:top w:val="dashed" w:sz="4" w:space="0" w:color="BFBFBF"/>
              <w:left w:val="none" w:sz="4" w:space="0" w:color="000000"/>
              <w:bottom w:val="dashed" w:sz="4" w:space="0" w:color="BFBFBF"/>
              <w:right w:val="single" w:sz="6" w:space="0" w:color="FFFFFF"/>
            </w:tcBorders>
          </w:tcPr>
          <w:p w:rsidR="00212CA1" w:rsidRDefault="008D13F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160" w:type="dxa"/>
            <w:tcBorders>
              <w:top w:val="dashed" w:sz="4" w:space="0" w:color="BFBFBF"/>
              <w:left w:val="none" w:sz="4" w:space="0" w:color="000000"/>
              <w:bottom w:val="dashed" w:sz="4" w:space="0" w:color="BFBFBF"/>
              <w:right w:val="single" w:sz="6" w:space="0" w:color="FFFFFF"/>
            </w:tcBorders>
          </w:tcPr>
          <w:p w:rsidR="00212CA1" w:rsidRDefault="008D13F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160" w:type="dxa"/>
            <w:tcBorders>
              <w:top w:val="dashed" w:sz="4" w:space="0" w:color="BFBFBF"/>
              <w:left w:val="none" w:sz="4" w:space="0" w:color="000000"/>
              <w:bottom w:val="dashed" w:sz="4" w:space="0" w:color="BFBFBF"/>
              <w:right w:val="single" w:sz="6" w:space="0" w:color="FFFFFF"/>
            </w:tcBorders>
          </w:tcPr>
          <w:p w:rsidR="00212CA1" w:rsidRDefault="008D13F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212CA1" w:rsidRDefault="008D13FB">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12CA1">
        <w:tc>
          <w:tcPr>
            <w:tcW w:w="4160" w:type="dxa"/>
            <w:tcBorders>
              <w:top w:val="dashed" w:sz="4" w:space="0" w:color="BFBFBF"/>
              <w:left w:val="none" w:sz="4" w:space="0" w:color="000000"/>
              <w:bottom w:val="dashed" w:sz="4" w:space="0" w:color="BFBFBF"/>
              <w:right w:val="single" w:sz="6" w:space="0" w:color="FFFFFF"/>
            </w:tcBorders>
          </w:tcPr>
          <w:p w:rsidR="00212CA1" w:rsidRDefault="008D13F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160" w:type="dxa"/>
            <w:tcBorders>
              <w:top w:val="dashed" w:sz="4" w:space="0" w:color="BFBFBF"/>
              <w:left w:val="none" w:sz="4" w:space="0" w:color="000000"/>
              <w:bottom w:val="dashed" w:sz="4" w:space="0" w:color="BFBFBF"/>
              <w:right w:val="single" w:sz="6" w:space="0" w:color="FFFFFF"/>
            </w:tcBorders>
          </w:tcPr>
          <w:p w:rsidR="00212CA1" w:rsidRDefault="008D13FB">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212CA1" w:rsidRDefault="008D13FB">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12CA1">
        <w:tc>
          <w:tcPr>
            <w:tcW w:w="4160" w:type="dxa"/>
            <w:tcBorders>
              <w:top w:val="dashed" w:sz="4" w:space="0" w:color="BFBFBF"/>
              <w:left w:val="none" w:sz="4" w:space="0" w:color="000000"/>
              <w:bottom w:val="dashed" w:sz="4" w:space="0" w:color="BFBFBF"/>
              <w:right w:val="single" w:sz="6" w:space="0" w:color="FFFFFF"/>
            </w:tcBorders>
          </w:tcPr>
          <w:p w:rsidR="00212CA1" w:rsidRDefault="008D13F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160" w:type="dxa"/>
            <w:tcBorders>
              <w:top w:val="dashed" w:sz="4" w:space="0" w:color="BFBFBF"/>
              <w:left w:val="none" w:sz="4" w:space="0" w:color="000000"/>
              <w:bottom w:val="dashed" w:sz="4" w:space="0" w:color="BFBFBF"/>
              <w:right w:val="single" w:sz="6" w:space="0" w:color="FFFFFF"/>
            </w:tcBorders>
          </w:tcPr>
          <w:p w:rsidR="00212CA1" w:rsidRDefault="008D13F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212CA1" w:rsidRDefault="008D13FB">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12CA1">
        <w:tc>
          <w:tcPr>
            <w:tcW w:w="4160" w:type="dxa"/>
            <w:tcBorders>
              <w:top w:val="dashed" w:sz="4" w:space="0" w:color="BFBFBF"/>
              <w:left w:val="none" w:sz="4" w:space="0" w:color="000000"/>
              <w:bottom w:val="dashed" w:sz="4" w:space="0" w:color="BFBFBF"/>
              <w:right w:val="single" w:sz="6" w:space="0" w:color="FFFFFF"/>
            </w:tcBorders>
          </w:tcPr>
          <w:p w:rsidR="00212CA1" w:rsidRDefault="008D13F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160" w:type="dxa"/>
            <w:tcBorders>
              <w:top w:val="dashed" w:sz="4" w:space="0" w:color="BFBFBF"/>
              <w:left w:val="none" w:sz="4" w:space="0" w:color="000000"/>
              <w:bottom w:val="dashed" w:sz="4" w:space="0" w:color="BFBFBF"/>
              <w:right w:val="single" w:sz="6" w:space="0" w:color="FFFFFF"/>
            </w:tcBorders>
          </w:tcPr>
          <w:p w:rsidR="00212CA1" w:rsidRDefault="008D13FB">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12CA1" w:rsidRDefault="008D13F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12CA1" w:rsidRDefault="00212CA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160" w:type="dxa"/>
            <w:tcBorders>
              <w:top w:val="dashed" w:sz="4" w:space="0" w:color="BFBFBF"/>
              <w:left w:val="none" w:sz="4" w:space="0" w:color="000000"/>
              <w:bottom w:val="none" w:sz="4" w:space="0" w:color="BFBFBF"/>
              <w:right w:val="single" w:sz="6" w:space="0" w:color="FFFFFF"/>
            </w:tcBorders>
          </w:tcPr>
          <w:p w:rsidR="00212CA1" w:rsidRDefault="008D13FB">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12CA1" w:rsidRDefault="008D13F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212CA1" w:rsidRDefault="008D13F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12CA1" w:rsidRDefault="00212CA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bl>
    <w:p w:rsidR="00212CA1" w:rsidRDefault="008D13FB">
      <w:pPr>
        <w:pStyle w:val="ProductList-Offering1SubSection"/>
        <w:outlineLvl w:val="3"/>
      </w:pPr>
      <w:bookmarkStart w:id="89" w:name="_Sec736"/>
      <w:r>
        <w:t>2. Podmínky produktu</w:t>
      </w:r>
      <w:bookmarkEnd w:id="89"/>
    </w:p>
    <w:tbl>
      <w:tblPr>
        <w:tblStyle w:val="PURTable"/>
        <w:tblW w:w="0" w:type="dxa"/>
        <w:tblLook w:val="04A0" w:firstRow="1" w:lastRow="0" w:firstColumn="1" w:lastColumn="0" w:noHBand="0" w:noVBand="1"/>
      </w:tblPr>
      <w:tblGrid>
        <w:gridCol w:w="3647"/>
        <w:gridCol w:w="3633"/>
        <w:gridCol w:w="3636"/>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2016</w:t>
            </w:r>
            <w:r>
              <w:fldChar w:fldCharType="begin"/>
            </w:r>
            <w:r>
              <w:instrText xml:space="preserve"> XE "Office 2016" </w:instrText>
            </w:r>
            <w:r>
              <w:fldChar w:fldCharType="end"/>
            </w:r>
            <w:r>
              <w:t xml:space="preserve"> a aplikace Office 2016 (10/15)</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Nižší verze: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w:t>
            </w:r>
            <w:hyperlink w:anchor="_Sec1230">
              <w:r>
                <w:rPr>
                  <w:color w:val="00467F"/>
                  <w:u w:val="single"/>
                </w:rPr>
                <w:t>Viz 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aktualizaci: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 xml:space="preserve">Doplňky a produkty z krytí SA: </w:t>
            </w:r>
            <w:hyperlink w:anchor="_Sec1237">
              <w:r>
                <w:rPr>
                  <w:color w:val="00467F"/>
                  <w:u w:val="single"/>
                </w:rPr>
                <w:t>Viz Příloha C</w:t>
              </w:r>
            </w:hyperlink>
          </w:p>
        </w:tc>
      </w:tr>
    </w:tbl>
    <w:p w:rsidR="00212CA1" w:rsidRDefault="00212CA1">
      <w:pPr>
        <w:pStyle w:val="ProductList-Body"/>
      </w:pPr>
    </w:p>
    <w:p w:rsidR="00212CA1" w:rsidRDefault="008D13FB">
      <w:pPr>
        <w:pStyle w:val="ProductList-ClauseHeading"/>
        <w:outlineLvl w:val="4"/>
      </w:pPr>
      <w:r>
        <w:t>2.1 Work at Home</w:t>
      </w:r>
    </w:p>
    <w:p w:rsidR="00212CA1" w:rsidRDefault="008D13FB">
      <w:pPr>
        <w:pStyle w:val="ProductList-Body"/>
      </w:pPr>
      <w:r>
        <w:t xml:space="preserve">Pro kvalifikující produkty uvedené v tabulce níže lze získat licenci Work at Home.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kvalifikujícího produktu smí instalovat a užívat software Work at Home na jednom zařízení mimo prostory zákazníka nebo jeho afilace (například u uživatele doma).</w:t>
      </w:r>
    </w:p>
    <w:tbl>
      <w:tblPr>
        <w:tblStyle w:val="PURTable"/>
        <w:tblW w:w="0" w:type="dxa"/>
        <w:tblLook w:val="04A0" w:firstRow="1" w:lastRow="0" w:firstColumn="1" w:lastColumn="0" w:noHBand="0" w:noVBand="1"/>
      </w:tblPr>
      <w:tblGrid>
        <w:gridCol w:w="5299"/>
        <w:gridCol w:w="5617"/>
      </w:tblGrid>
      <w:tr w:rsidR="00212CA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212CA1" w:rsidRDefault="008D13FB">
            <w:pPr>
              <w:pStyle w:val="ProductList-TableBody"/>
            </w:pPr>
            <w:r>
              <w:rPr>
                <w:color w:val="FFFFFF"/>
              </w:rPr>
              <w:t>Kvalifikující produkt(y)</w:t>
            </w:r>
          </w:p>
        </w:tc>
        <w:tc>
          <w:tcPr>
            <w:tcW w:w="6240" w:type="dxa"/>
            <w:tcBorders>
              <w:top w:val="single" w:sz="4" w:space="0" w:color="6E6E6E"/>
              <w:left w:val="single" w:sz="4" w:space="0" w:color="6E6E6E"/>
              <w:right w:val="single" w:sz="4" w:space="0" w:color="6E6E6E"/>
            </w:tcBorders>
            <w:shd w:val="clear" w:color="auto" w:fill="0072C6"/>
          </w:tcPr>
          <w:p w:rsidR="00212CA1" w:rsidRDefault="008D13FB">
            <w:pPr>
              <w:pStyle w:val="ProductList-TableBody"/>
            </w:pPr>
            <w:r>
              <w:rPr>
                <w:color w:val="FFFFFF"/>
              </w:rPr>
              <w:t>Kvalifikující licence k produktu Work at Home</w:t>
            </w:r>
          </w:p>
        </w:tc>
      </w:tr>
      <w:tr w:rsidR="00212CA1">
        <w:tc>
          <w:tcPr>
            <w:tcW w:w="5880" w:type="dxa"/>
            <w:tcBorders>
              <w:left w:val="single" w:sz="4" w:space="0" w:color="6E6E6E"/>
              <w:bottom w:val="single" w:sz="4" w:space="0" w:color="6E6E6E"/>
              <w:right w:val="single" w:sz="4" w:space="0" w:color="6E6E6E"/>
            </w:tcBorders>
          </w:tcPr>
          <w:p w:rsidR="00212CA1" w:rsidRDefault="008D13FB">
            <w:pPr>
              <w:pStyle w:val="ProductList-TableBody"/>
            </w:pPr>
            <w:r>
              <w:t>Office Standard 2019</w:t>
            </w:r>
          </w:p>
        </w:tc>
        <w:tc>
          <w:tcPr>
            <w:tcW w:w="6240" w:type="dxa"/>
            <w:tcBorders>
              <w:left w:val="single" w:sz="4" w:space="0" w:color="6E6E6E"/>
              <w:bottom w:val="single" w:sz="4" w:space="0" w:color="6E6E6E"/>
              <w:right w:val="single" w:sz="4" w:space="0" w:color="6E6E6E"/>
            </w:tcBorders>
          </w:tcPr>
          <w:p w:rsidR="00212CA1" w:rsidRDefault="008D13FB">
            <w:pPr>
              <w:pStyle w:val="ProductList-TableBody"/>
            </w:pPr>
            <w:r>
              <w:t>Work at Home for Office Standard 2019</w:t>
            </w:r>
          </w:p>
        </w:tc>
      </w:tr>
      <w:tr w:rsidR="00212CA1">
        <w:tc>
          <w:tcPr>
            <w:tcW w:w="588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Work at Home for Office Professional Plus 2019</w:t>
            </w:r>
          </w:p>
        </w:tc>
      </w:tr>
    </w:tbl>
    <w:p w:rsidR="00212CA1" w:rsidRDefault="00212CA1">
      <w:pPr>
        <w:pStyle w:val="ProductList-Body"/>
      </w:pPr>
    </w:p>
    <w:p w:rsidR="00212CA1" w:rsidRDefault="008D13FB">
      <w:pPr>
        <w:pStyle w:val="ProductList-ClauseHeading"/>
        <w:outlineLvl w:val="4"/>
      </w:pPr>
      <w:r>
        <w:t>2.2 Bez rozlišení platformy</w:t>
      </w:r>
    </w:p>
    <w:p w:rsidR="00212CA1" w:rsidRDefault="008D13FB">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rsidR="00212CA1" w:rsidRDefault="00212CA1">
      <w:pPr>
        <w:pStyle w:val="ProductList-Body"/>
      </w:pPr>
    </w:p>
    <w:p w:rsidR="00212CA1" w:rsidRDefault="008D13FB">
      <w:pPr>
        <w:pStyle w:val="ProductList-ClauseHeading"/>
        <w:outlineLvl w:val="4"/>
      </w:pPr>
      <w:r>
        <w:t>2.3 Office Online Server</w:t>
      </w:r>
    </w:p>
    <w:p w:rsidR="00212CA1" w:rsidRDefault="008D13FB">
      <w:pPr>
        <w:pStyle w:val="ProductList-Body"/>
      </w:pPr>
      <w:r>
        <w:t xml:space="preserve">Zákazníci, kteří zakoupili licence Office Standard 2016 nebo Office Professional Plus 2016 před 1. srpnem 2016, mohou používat editační funkce popsané v oddílu Office for the web </w:t>
      </w:r>
      <w:hyperlink w:anchor="_Sec564">
        <w:r>
          <w:rPr>
            <w:color w:val="00467F"/>
            <w:u w:val="single"/>
          </w:rPr>
          <w:t>příloha B</w:t>
        </w:r>
      </w:hyperlink>
      <w:r>
        <w:t xml:space="preserve"> prostřednictvím těchto licencí. Toto oprávnění pozbyde platnosti 1. srpna 2019.</w:t>
      </w:r>
    </w:p>
    <w:p w:rsidR="00212CA1" w:rsidRDefault="008D13FB">
      <w:pPr>
        <w:pStyle w:val="ProductList-Offering1SubSection"/>
        <w:outlineLvl w:val="3"/>
      </w:pPr>
      <w:bookmarkStart w:id="90" w:name="_Sec791"/>
      <w:r>
        <w:t>3. Užívací práva</w:t>
      </w:r>
      <w:bookmarkEnd w:id="90"/>
    </w:p>
    <w:tbl>
      <w:tblPr>
        <w:tblStyle w:val="PURTable"/>
        <w:tblW w:w="0" w:type="dxa"/>
        <w:tblLook w:val="04A0" w:firstRow="1" w:lastRow="0" w:firstColumn="1" w:lastColumn="0" w:noHBand="0" w:noVBand="1"/>
      </w:tblPr>
      <w:tblGrid>
        <w:gridCol w:w="3652"/>
        <w:gridCol w:w="3624"/>
        <w:gridCol w:w="3640"/>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Další software: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lastRenderedPageBreak/>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3.1 Práva pro komerční užívání k produktu Office Home &amp; Student 2013 RT</w:t>
      </w:r>
    </w:p>
    <w:p w:rsidR="00212CA1" w:rsidRDefault="008D13FB">
      <w:pPr>
        <w:pStyle w:val="ProductList-Body"/>
      </w:pPr>
      <w:r>
        <w:t>Omezení komerčního užívání pro produkt Office Home &amp; Student 2013 RT je prominuto v případě:</w:t>
      </w:r>
    </w:p>
    <w:p w:rsidR="00212CA1" w:rsidRDefault="008D13FB" w:rsidP="008D13FB">
      <w:pPr>
        <w:pStyle w:val="ProductList-Bullet"/>
        <w:numPr>
          <w:ilvl w:val="0"/>
          <w:numId w:val="20"/>
        </w:numPr>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na kterém je provozován systém Office Professional Plus nebo Standard 2019/2016; a </w:t>
      </w:r>
    </w:p>
    <w:p w:rsidR="00212CA1" w:rsidRDefault="008D13FB" w:rsidP="008D13FB">
      <w:pPr>
        <w:pStyle w:val="ProductList-Bullet"/>
        <w:numPr>
          <w:ilvl w:val="0"/>
          <w:numId w:val="20"/>
        </w:numPr>
      </w:pPr>
      <w:r>
        <w:t>Produkt Office Home &amp; Student 2013 RT instalovaný v zařízení, kterému je přidělena licence pro komerční použití k produktu Office Professional Plus nebo Standard 2019/2016 nebo Office Home &amp; Student 2013 RT.</w:t>
      </w:r>
    </w:p>
    <w:p w:rsidR="00212CA1" w:rsidRDefault="008D13FB">
      <w:pPr>
        <w:pStyle w:val="ProductList-Body"/>
      </w:pPr>
      <w:r>
        <w:t>S výjimkou ustanovení tohoto oddílu platí podmínky licence k produktu Office Home &amp; Student 2013 RT.</w:t>
      </w:r>
    </w:p>
    <w:p w:rsidR="00212CA1" w:rsidRDefault="00212CA1">
      <w:pPr>
        <w:pStyle w:val="ProductList-Body"/>
      </w:pPr>
    </w:p>
    <w:p w:rsidR="00212CA1" w:rsidRDefault="008D13FB">
      <w:pPr>
        <w:pStyle w:val="ProductList-ClauseHeading"/>
        <w:outlineLvl w:val="4"/>
      </w:pPr>
      <w:r>
        <w:t>3.2 Akademické programy</w:t>
      </w:r>
    </w:p>
    <w:p w:rsidR="00212CA1" w:rsidRDefault="008D13FB">
      <w:pPr>
        <w:pStyle w:val="ProductList-Body"/>
      </w:pPr>
      <w:r>
        <w:t>Následující údaje platí pro zákazníky v multilicenčních programech pro akademickou sféru.</w:t>
      </w:r>
    </w:p>
    <w:p w:rsidR="00212CA1" w:rsidRDefault="00212CA1">
      <w:pPr>
        <w:pStyle w:val="ProductList-Body"/>
      </w:pPr>
    </w:p>
    <w:p w:rsidR="00212CA1" w:rsidRDefault="008D13FB">
      <w:pPr>
        <w:pStyle w:val="ProductList-SubClauseHeading"/>
        <w:outlineLvl w:val="5"/>
      </w:pPr>
      <w:r>
        <w:t>3.2.1 Práva na rozšířené užívání pro produkt Office 365 ProPlus</w:t>
      </w:r>
    </w:p>
    <w:p w:rsidR="00212CA1" w:rsidRDefault="008D13FB">
      <w:pPr>
        <w:pStyle w:val="ProductList-BodyIndented"/>
      </w:pPr>
      <w:r>
        <w:t xml:space="preserve">Pokud si instituce licencovala produkt Office Professional Plus pro všechny pedagogy a zaměstnance v definované organizaci v rámci smlouvy Open Value Subscription Agreement for Education Solutions nebo prováděcí smlouvy Enrollment for Education Solutions (verze před rokem 2017), každý licencovaný uživatel může použít odběr produktu Office pro výhradní užití každým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platnosti smlouvy.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rsidR="00212CA1" w:rsidRDefault="00212CA1">
      <w:pPr>
        <w:pStyle w:val="ProductList-BodyIndented"/>
      </w:pPr>
    </w:p>
    <w:p w:rsidR="00212CA1" w:rsidRDefault="008D13FB">
      <w:pPr>
        <w:pStyle w:val="ProductList-SubClauseHeading"/>
        <w:outlineLvl w:val="5"/>
      </w:pPr>
      <w:r>
        <w:t>3.2.2 Výhody plynoucí z dokončení studia</w:t>
      </w:r>
    </w:p>
    <w:p w:rsidR="00212CA1" w:rsidRDefault="008D13FB">
      <w:pPr>
        <w:pStyle w:val="ProductList-BodyIndented"/>
      </w:pPr>
      <w:r>
        <w:t xml:space="preserve">Instituce s aktivní prováděcí smlouvou Enrollment for Education Solutions smějí v kterémkoli okamžiku doby účinnosti prováděcí smlouvy převést licence studentů k provozování produktu Office Professional Plus na takového studenta, pokud se stane absolventem. Instituce musí každému takovému absolventovi poskytnout licenční smlouvu ve tvaru poskytovaném společností Microsoft. Přijetím podmínek této licenční smlouvy absolventem se právo absolventa na provozování produktu Office Professional Plus stává časově neomezeným. </w:t>
      </w:r>
    </w:p>
    <w:p w:rsidR="00212CA1" w:rsidRDefault="008D13FB">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57"/>
        <w:gridCol w:w="3637"/>
        <w:gridCol w:w="3622"/>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na zálohu: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6">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4.1 Práva vyplývající z outsourcingu řízení programů pro služby Office Standard a Office Professional Plus pro zákazníky obnovující licence SA po září 2019, ale ne dříve, než říjen 2020.</w:t>
      </w:r>
    </w:p>
    <w:p w:rsidR="00212CA1" w:rsidRDefault="008D13FB">
      <w:pPr>
        <w:pStyle w:val="ProductList-Body"/>
      </w:pPr>
      <w:r>
        <w:t xml:space="preserve">Jakýkoliv zákazník, který používal software prostřednictvím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dle ustanovení o </w:t>
      </w:r>
      <w:hyperlink w:anchor="_Sec537">
        <w:r>
          <w:rPr>
            <w:color w:val="00467F"/>
            <w:u w:val="single"/>
          </w:rPr>
          <w:t>outsourcingu řízení softwaru</w:t>
        </w:r>
      </w:hyperlink>
      <w:r>
        <w:t xml:space="preserve"> těsně před 1. říjnem 2019 může používat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období od 1. října 2019 do 1. října 2020 pro tohoto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do 30. září 2020 v souladu s podmínkami a ujednáními ustanovení o </w:t>
      </w:r>
      <w:hyperlink w:anchor="_Sec537">
        <w:r>
          <w:rPr>
            <w:color w:val="00467F"/>
            <w:u w:val="single"/>
          </w:rPr>
          <w:t>outsourcingu řízení softwaru</w:t>
        </w:r>
      </w:hyperlink>
      <w:r>
        <w:t xml:space="preserve">, které jsou uvedeny v podmínkách produktů ze září 2019. </w:t>
      </w:r>
    </w:p>
    <w:p w:rsidR="00212CA1" w:rsidRDefault="00212CA1">
      <w:pPr>
        <w:pStyle w:val="PURBreadcrumb"/>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2HeadingNoBorder"/>
        <w:outlineLvl w:val="2"/>
      </w:pPr>
      <w:bookmarkStart w:id="92" w:name="_Sec680"/>
      <w:r>
        <w:t>Office for Mac</w:t>
      </w:r>
      <w:bookmarkEnd w:id="92"/>
      <w:r>
        <w:fldChar w:fldCharType="begin"/>
      </w:r>
      <w:r>
        <w:instrText xml:space="preserve"> TC "</w:instrText>
      </w:r>
      <w:bookmarkStart w:id="93" w:name="_Toc33707636"/>
      <w:r>
        <w:instrText>Office for Mac</w:instrText>
      </w:r>
      <w:bookmarkEnd w:id="93"/>
      <w:r>
        <w:instrText>" \l 3</w:instrText>
      </w:r>
      <w:r>
        <w:fldChar w:fldCharType="end"/>
      </w:r>
    </w:p>
    <w:p w:rsidR="00212CA1" w:rsidRDefault="008D13FB">
      <w:pPr>
        <w:pStyle w:val="ProductList-Offering1SubSection"/>
        <w:outlineLvl w:val="3"/>
      </w:pPr>
      <w:bookmarkStart w:id="94" w:name="_Sec682"/>
      <w:r>
        <w:t>1. Dostupnost programu</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12C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2CA1">
        <w:tc>
          <w:tcPr>
            <w:tcW w:w="416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pPr>
            <w:r>
              <w:rPr>
                <w:color w:val="000000"/>
              </w:rPr>
              <w:t>Excel 2019 pro Mac</w:t>
            </w:r>
            <w:r>
              <w:fldChar w:fldCharType="begin"/>
            </w:r>
            <w:r>
              <w:instrText xml:space="preserve"> XE "Excel 2019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Office 2019 pro Mac Standard</w:t>
            </w:r>
            <w:r>
              <w:fldChar w:fldCharType="begin"/>
            </w:r>
            <w:r>
              <w:instrText xml:space="preserve"> XE "Office 2019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Outlook 2019 pro Mac</w:t>
            </w:r>
            <w:r>
              <w:fldChar w:fldCharType="begin"/>
            </w:r>
            <w:r>
              <w:instrText xml:space="preserve"> XE "Outlook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PowerPoint 2019 pro Mac</w:t>
            </w:r>
            <w:r>
              <w:fldChar w:fldCharType="begin"/>
            </w:r>
            <w:r>
              <w:instrText xml:space="preserve"> XE "PowerPoint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Word 2019 pro Mac</w:t>
            </w:r>
            <w:r>
              <w:fldChar w:fldCharType="begin"/>
            </w:r>
            <w:r>
              <w:instrText xml:space="preserve"> XE "Word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16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bl>
    <w:p w:rsidR="00212CA1" w:rsidRDefault="008D13FB">
      <w:pPr>
        <w:pStyle w:val="ProductList-Offering1SubSection"/>
        <w:outlineLvl w:val="3"/>
      </w:pPr>
      <w:bookmarkStart w:id="95" w:name="_Sec737"/>
      <w:r>
        <w:t>2. Podmínky produktu</w:t>
      </w:r>
      <w:bookmarkEnd w:id="95"/>
    </w:p>
    <w:tbl>
      <w:tblPr>
        <w:tblStyle w:val="PURTable"/>
        <w:tblW w:w="0" w:type="dxa"/>
        <w:tblLook w:val="04A0" w:firstRow="1" w:lastRow="0" w:firstColumn="1" w:lastColumn="0" w:noHBand="0" w:noVBand="1"/>
      </w:tblPr>
      <w:tblGrid>
        <w:gridCol w:w="3647"/>
        <w:gridCol w:w="3633"/>
        <w:gridCol w:w="3636"/>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2016</w:t>
            </w:r>
            <w:r>
              <w:fldChar w:fldCharType="begin"/>
            </w:r>
            <w:r>
              <w:instrText xml:space="preserve"> XE "Office pro Mac 2016" </w:instrText>
            </w:r>
            <w:r>
              <w:fldChar w:fldCharType="end"/>
            </w:r>
            <w:r>
              <w:t xml:space="preserve"> a Office pro aplikace Mac 2016 (9/15)</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Nižší verze: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lastRenderedPageBreak/>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aktualizaci: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2.1 Work at Home</w:t>
      </w:r>
    </w:p>
    <w:p w:rsidR="00212CA1" w:rsidRDefault="008D13FB">
      <w:pPr>
        <w:pStyle w:val="ProductList-Body"/>
      </w:pPr>
      <w:r>
        <w:t>Pro produkt Office for Mac lze získat licenci Work at Home</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softwaru Office 2019 for Mac Standard smí instalovat a užívat Work at Home pro software Mac Office 2019 for Mac Standard na jednom zařízení mimo prostory zákazníka nebo jeho afilace (například u uživatele doma).</w:t>
      </w:r>
    </w:p>
    <w:p w:rsidR="00212CA1" w:rsidRDefault="00212CA1">
      <w:pPr>
        <w:pStyle w:val="ProductList-Body"/>
      </w:pPr>
    </w:p>
    <w:p w:rsidR="00212CA1" w:rsidRDefault="00212CA1">
      <w:pPr>
        <w:pStyle w:val="ProductList-Body"/>
      </w:pPr>
    </w:p>
    <w:p w:rsidR="00212CA1" w:rsidRDefault="008D13FB">
      <w:pPr>
        <w:pStyle w:val="ProductList-ClauseHeading"/>
        <w:outlineLvl w:val="4"/>
      </w:pPr>
      <w:r>
        <w:t>2.2 Bez rozlišení platformy</w:t>
      </w:r>
    </w:p>
    <w:p w:rsidR="00212CA1" w:rsidRDefault="008D13FB">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rsidR="00212CA1" w:rsidRDefault="00212CA1">
      <w:pPr>
        <w:pStyle w:val="ProductList-Body"/>
      </w:pPr>
    </w:p>
    <w:p w:rsidR="00212CA1" w:rsidRDefault="008D13FB">
      <w:pPr>
        <w:pStyle w:val="ProductList-ClauseHeading"/>
        <w:outlineLvl w:val="4"/>
      </w:pPr>
      <w:r>
        <w:t>2.3 Office Online Server</w:t>
      </w:r>
    </w:p>
    <w:p w:rsidR="00212CA1" w:rsidRDefault="008D13FB">
      <w:pPr>
        <w:pStyle w:val="ProductList-Body"/>
      </w:pPr>
      <w:r>
        <w:t xml:space="preserve">Zákazníci, kteří zakoupili licence Office 2016 for Mac Standard před 1. srpnem 2016, mohou používat editační funkce popsané v oddílu Office for the web v </w:t>
      </w:r>
      <w:hyperlink w:anchor="_Sec579">
        <w:r>
          <w:rPr>
            <w:color w:val="00467F"/>
            <w:u w:val="single"/>
          </w:rPr>
          <w:t>příloze B</w:t>
        </w:r>
      </w:hyperlink>
      <w:r>
        <w:t xml:space="preserve"> prostřednictvím těchto licencí. Toto oprávnění pozbyde platnosti 1. srpna 2019.</w:t>
      </w:r>
    </w:p>
    <w:p w:rsidR="00212CA1" w:rsidRDefault="008D13FB">
      <w:pPr>
        <w:pStyle w:val="ProductList-Offering1SubSection"/>
        <w:outlineLvl w:val="3"/>
      </w:pPr>
      <w:bookmarkStart w:id="96" w:name="_Sec792"/>
      <w:r>
        <w:t>3. Užívací práva</w:t>
      </w:r>
      <w:bookmarkEnd w:id="96"/>
    </w:p>
    <w:tbl>
      <w:tblPr>
        <w:tblStyle w:val="PURTable"/>
        <w:tblW w:w="0" w:type="dxa"/>
        <w:tblLook w:val="04A0" w:firstRow="1" w:lastRow="0" w:firstColumn="1" w:lastColumn="0" w:noHBand="0" w:noVBand="1"/>
      </w:tblPr>
      <w:tblGrid>
        <w:gridCol w:w="3640"/>
        <w:gridCol w:w="3630"/>
        <w:gridCol w:w="3646"/>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Další software: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3.1 Office Home &amp; Student 2013 RT – komerční užívání</w:t>
      </w:r>
    </w:p>
    <w:p w:rsidR="00212CA1" w:rsidRDefault="008D13FB">
      <w:pPr>
        <w:pStyle w:val="ProductList-Body"/>
      </w:pPr>
      <w:r>
        <w:t xml:space="preserve">Omezení komerčního užívání pro produkt Office Home &amp; Student 2013 RT se promíjí v případě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provozován produkt Office 2019/2016 for Mac Standard. S výjimkou ustanovení tohoto oddílu platí podmínky licence k produktu Office Home &amp; Student 2013 RT.</w:t>
      </w:r>
    </w:p>
    <w:p w:rsidR="00212CA1" w:rsidRDefault="008D13FB">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47"/>
        <w:gridCol w:w="3658"/>
        <w:gridCol w:w="3611"/>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na zálohu: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7">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pro roaming: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GroupHeading"/>
        <w:outlineLvl w:val="1"/>
      </w:pPr>
      <w:bookmarkStart w:id="98" w:name="_Sec612"/>
      <w:r>
        <w:t>Servery služeb Office</w:t>
      </w:r>
      <w:bookmarkEnd w:id="98"/>
      <w:r>
        <w:fldChar w:fldCharType="begin"/>
      </w:r>
      <w:r>
        <w:instrText xml:space="preserve"> TC "</w:instrText>
      </w:r>
      <w:bookmarkStart w:id="99" w:name="_Toc33707637"/>
      <w:r>
        <w:instrText>Servery služeb Office</w:instrText>
      </w:r>
      <w:bookmarkEnd w:id="99"/>
      <w:r>
        <w:instrText>" \l 2</w:instrText>
      </w:r>
      <w:r>
        <w:fldChar w:fldCharType="end"/>
      </w:r>
    </w:p>
    <w:p w:rsidR="00212CA1" w:rsidRDefault="008D13FB">
      <w:pPr>
        <w:pStyle w:val="ProductList-Offering2HeadingNoBorder"/>
        <w:outlineLvl w:val="2"/>
      </w:pPr>
      <w:bookmarkStart w:id="100" w:name="_Sec638"/>
      <w:r>
        <w:t>Exchange Server</w:t>
      </w:r>
      <w:bookmarkEnd w:id="100"/>
      <w:r>
        <w:fldChar w:fldCharType="begin"/>
      </w:r>
      <w:r>
        <w:instrText xml:space="preserve"> TC "</w:instrText>
      </w:r>
      <w:bookmarkStart w:id="101" w:name="_Toc33707638"/>
      <w:r>
        <w:instrText>Exchange Server</w:instrText>
      </w:r>
      <w:bookmarkEnd w:id="101"/>
      <w:r>
        <w:instrText>" \l 3</w:instrText>
      </w:r>
      <w:r>
        <w:fldChar w:fldCharType="end"/>
      </w:r>
    </w:p>
    <w:p w:rsidR="00212CA1" w:rsidRDefault="008D13FB">
      <w:pPr>
        <w:pStyle w:val="ProductList-Offering1SubSection"/>
        <w:outlineLvl w:val="3"/>
      </w:pPr>
      <w:bookmarkStart w:id="102" w:name="_Sec683"/>
      <w:r>
        <w:t>1. Dostupnost programu</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12C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2CA1">
        <w:tc>
          <w:tcPr>
            <w:tcW w:w="416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 xml:space="preserve">Licence CAL k produktu Exchange Server Enterprise 2019 </w:t>
            </w:r>
            <w:r>
              <w:fldChar w:fldCharType="begin"/>
            </w:r>
            <w:r>
              <w:instrText xml:space="preserve"> XE "Licence CAL k produktu Exchange Server Enterprise 2019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12CA1">
        <w:tc>
          <w:tcPr>
            <w:tcW w:w="416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pPr>
            <w:r>
              <w:t>Licence CAL k produktu Exchange Server Standard 2019</w:t>
            </w:r>
            <w:r>
              <w:fldChar w:fldCharType="begin"/>
            </w:r>
            <w:r>
              <w:instrText xml:space="preserve"> XE "Licence CAL k produktu Exchange Server Standard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212CA1" w:rsidRDefault="008D13FB">
      <w:pPr>
        <w:pStyle w:val="ProductList-Offering1SubSection"/>
        <w:outlineLvl w:val="3"/>
      </w:pPr>
      <w:bookmarkStart w:id="103" w:name="_Sec738"/>
      <w:r>
        <w:t>2. Podmínky produktu</w:t>
      </w:r>
      <w:bookmarkEnd w:id="103"/>
    </w:p>
    <w:tbl>
      <w:tblPr>
        <w:tblStyle w:val="PURTable"/>
        <w:tblW w:w="0" w:type="dxa"/>
        <w:tblLook w:val="04A0" w:firstRow="1" w:lastRow="0" w:firstColumn="1" w:lastColumn="0" w:noHBand="0" w:noVBand="1"/>
      </w:tblPr>
      <w:tblGrid>
        <w:gridCol w:w="3643"/>
        <w:gridCol w:w="3639"/>
        <w:gridCol w:w="3634"/>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lastRenderedPageBreak/>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aktualizaci: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8D13FB">
      <w:pPr>
        <w:pStyle w:val="ProductList-Offering1SubSection"/>
        <w:outlineLvl w:val="3"/>
      </w:pPr>
      <w:bookmarkStart w:id="104" w:name="_Sec793"/>
      <w:r>
        <w:t>3. Užívací práva</w:t>
      </w:r>
      <w:bookmarkEnd w:id="104"/>
    </w:p>
    <w:tbl>
      <w:tblPr>
        <w:tblStyle w:val="PURTable"/>
        <w:tblW w:w="0" w:type="dxa"/>
        <w:tblLook w:val="04A0" w:firstRow="1" w:lastRow="0" w:firstColumn="1" w:lastColumn="0" w:noHBand="0" w:noVBand="1"/>
      </w:tblPr>
      <w:tblGrid>
        <w:gridCol w:w="3635"/>
        <w:gridCol w:w="3640"/>
        <w:gridCol w:w="3641"/>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Zahrnuté technologie: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09"/>
        <w:gridCol w:w="3638"/>
        <w:gridCol w:w="3669"/>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12CA1" w:rsidRDefault="008D13FB">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212CA1" w:rsidRDefault="008D13FB">
            <w:pPr>
              <w:pStyle w:val="ProductList-TableBody"/>
            </w:pPr>
            <w:r>
              <w:t>Licence CAL k produktu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212CA1" w:rsidRDefault="008D13FB">
            <w:pPr>
              <w:pStyle w:val="ProductList-TableBody"/>
            </w:pPr>
            <w:r>
              <w:t>Exchange Online (Plan 1/1G/2/2A/2G), licence na odběr na základě počtu uživatelů</w:t>
            </w:r>
          </w:p>
        </w:tc>
      </w:tr>
      <w:tr w:rsidR="00212CA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12CA1" w:rsidRDefault="00212C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2CA1" w:rsidRDefault="008D13FB">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212CA1" w:rsidRDefault="00212CA1">
            <w:pPr>
              <w:pStyle w:val="ProductList-TableBody"/>
            </w:pPr>
          </w:p>
        </w:tc>
      </w:tr>
    </w:tbl>
    <w:p w:rsidR="00212CA1" w:rsidRDefault="00212CA1">
      <w:pPr>
        <w:pStyle w:val="ProductList-Body"/>
      </w:pPr>
    </w:p>
    <w:p w:rsidR="00212CA1" w:rsidRDefault="008D13FB">
      <w:pPr>
        <w:pStyle w:val="ProductList-SubClauseHeading"/>
        <w:outlineLvl w:val="5"/>
      </w:pPr>
      <w:r>
        <w:t>3.1.1 Rozšiřující funkce spojené s licencí Enterprise CAL k produktu Exchange</w:t>
      </w:r>
    </w:p>
    <w:p w:rsidR="00212CA1" w:rsidRDefault="008D13FB">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512"/>
        <w:gridCol w:w="3533"/>
        <w:gridCol w:w="3511"/>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12CA1" w:rsidRDefault="008D13FB">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212CA1" w:rsidRDefault="008D13FB">
            <w:pPr>
              <w:pStyle w:val="ProductList-TableBody"/>
            </w:pPr>
            <w:r>
              <w:t>CAL na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rsidR="00212CA1" w:rsidRDefault="008D13FB">
            <w:pPr>
              <w:pStyle w:val="ProductList-TableBody"/>
            </w:pPr>
            <w:r>
              <w:t>Exchange Online (Plan 2/2A/2G), licence na odběr na základě počtu uživatelů</w:t>
            </w:r>
          </w:p>
        </w:tc>
      </w:tr>
      <w:tr w:rsidR="00212CA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12CA1" w:rsidRDefault="00212C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2CA1" w:rsidRDefault="008D13FB">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212CA1" w:rsidRDefault="00212CA1">
            <w:pPr>
              <w:pStyle w:val="ProductList-TableBody"/>
            </w:pPr>
          </w:p>
        </w:tc>
      </w:tr>
    </w:tbl>
    <w:p w:rsidR="00212CA1" w:rsidRDefault="00212CA1">
      <w:pPr>
        <w:pStyle w:val="ProductList-BodyIndented"/>
      </w:pPr>
    </w:p>
    <w:p w:rsidR="00212CA1" w:rsidRDefault="008D13FB">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2CA1" w:rsidRDefault="008D13F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12CA1" w:rsidRDefault="00212C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12CA1" w:rsidRDefault="00212CA1">
            <w:pPr>
              <w:pStyle w:val="ProductList-TableBody"/>
            </w:pPr>
          </w:p>
        </w:tc>
      </w:tr>
    </w:tbl>
    <w:p w:rsidR="00212CA1" w:rsidRDefault="00212CA1">
      <w:pPr>
        <w:pStyle w:val="ProductList-Body"/>
      </w:pPr>
    </w:p>
    <w:p w:rsidR="00212CA1" w:rsidRDefault="00212CA1">
      <w:pPr>
        <w:pStyle w:val="ProductList-Body"/>
      </w:pPr>
    </w:p>
    <w:p w:rsidR="00212CA1" w:rsidRDefault="008D13FB">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55"/>
        <w:gridCol w:w="3642"/>
        <w:gridCol w:w="3619"/>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na zálohu: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pro roaming: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4.1 Doplňkové podmínky a ujednání licence CAL k produktu Exchange Enterprise se službami Services 2019</w:t>
      </w:r>
    </w:p>
    <w:p w:rsidR="00212CA1" w:rsidRDefault="008D13FB">
      <w:pPr>
        <w:pStyle w:val="ProductList-Body"/>
      </w:pPr>
      <w:r>
        <w:t>Licence CAL k produktu Exchange Server Enterprise s aktivním krytím SA zahrnuje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rsidR="00212CA1" w:rsidRDefault="00212CA1">
      <w:pPr>
        <w:pStyle w:val="ProductList-Body"/>
      </w:pPr>
    </w:p>
    <w:p w:rsidR="00212CA1" w:rsidRDefault="008D13FB">
      <w:pPr>
        <w:pStyle w:val="ProductList-ClauseHeading"/>
        <w:outlineLvl w:val="4"/>
      </w:pPr>
      <w:r>
        <w:t>4.2 Služba hlasové pošty Exchange Online</w:t>
      </w:r>
    </w:p>
    <w:p w:rsidR="00212CA1" w:rsidRDefault="008D13FB">
      <w:pPr>
        <w:pStyle w:val="ProductList-Body"/>
      </w:pPr>
      <w:r>
        <w:t>Zákazníci s aktivním krytím SA pro produkty Exchange Server Standard 2019 nebo Exchange Server Enterprise 2019 mohou užívat službu hlasové pošty Exchange Online</w:t>
      </w:r>
      <w:r>
        <w:fldChar w:fldCharType="begin"/>
      </w:r>
      <w:r>
        <w:instrText xml:space="preserve"> XE "službu hlasové pošty Exchange Online" </w:instrText>
      </w:r>
      <w:r>
        <w:fldChar w:fldCharType="end"/>
      </w:r>
      <w:r>
        <w:t xml:space="preserve"> služby Cloud Voicemail pro přístup k hlasovým zprávám z aplikace Outlook. Užívání této služby online podléhá podmínkám služby online (OST).</w:t>
      </w:r>
    </w:p>
    <w:p w:rsidR="00212CA1" w:rsidRDefault="00212CA1">
      <w:pPr>
        <w:pStyle w:val="ProductList-Body"/>
      </w:pPr>
    </w:p>
    <w:p w:rsidR="00212CA1" w:rsidRDefault="00212CA1">
      <w:pPr>
        <w:pStyle w:val="PURBreadcrumb"/>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2HeadingNoBorder"/>
        <w:outlineLvl w:val="2"/>
      </w:pPr>
      <w:bookmarkStart w:id="106" w:name="_Sec639"/>
      <w:r>
        <w:t>Project Server</w:t>
      </w:r>
      <w:bookmarkEnd w:id="106"/>
      <w:r>
        <w:fldChar w:fldCharType="begin"/>
      </w:r>
      <w:r>
        <w:instrText xml:space="preserve"> TC "</w:instrText>
      </w:r>
      <w:bookmarkStart w:id="107" w:name="_Toc33707639"/>
      <w:r>
        <w:instrText>Project Server</w:instrText>
      </w:r>
      <w:bookmarkEnd w:id="107"/>
      <w:r>
        <w:instrText>" \l 3</w:instrText>
      </w:r>
      <w:r>
        <w:fldChar w:fldCharType="end"/>
      </w:r>
    </w:p>
    <w:p w:rsidR="00212CA1" w:rsidRDefault="008D13FB">
      <w:pPr>
        <w:pStyle w:val="ProductList-Offering1SubSection"/>
        <w:outlineLvl w:val="3"/>
      </w:pPr>
      <w:bookmarkStart w:id="108" w:name="_Sec684"/>
      <w:r>
        <w:t>1. Dostupnost programu</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212C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2CA1">
        <w:tc>
          <w:tcPr>
            <w:tcW w:w="416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12CA1">
        <w:tc>
          <w:tcPr>
            <w:tcW w:w="416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pPr>
            <w:r>
              <w:t>Licence CAL k produktu Project Server 2019</w:t>
            </w:r>
            <w:r>
              <w:fldChar w:fldCharType="begin"/>
            </w:r>
            <w:r>
              <w:instrText xml:space="preserve"> XE "Licence CAL k produktu Project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12CA1" w:rsidRDefault="008D13FB">
      <w:pPr>
        <w:pStyle w:val="ProductList-Offering1SubSection"/>
        <w:outlineLvl w:val="3"/>
      </w:pPr>
      <w:bookmarkStart w:id="109" w:name="_Sec739"/>
      <w:r>
        <w:t>2. Podmínky produktu</w:t>
      </w:r>
      <w:bookmarkEnd w:id="109"/>
    </w:p>
    <w:tbl>
      <w:tblPr>
        <w:tblStyle w:val="PURTable"/>
        <w:tblW w:w="0" w:type="dxa"/>
        <w:tblLook w:val="04A0" w:firstRow="1" w:lastRow="0" w:firstColumn="1" w:lastColumn="0" w:noHBand="0" w:noVBand="1"/>
      </w:tblPr>
      <w:tblGrid>
        <w:gridCol w:w="3643"/>
        <w:gridCol w:w="3639"/>
        <w:gridCol w:w="3634"/>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Nižší verze: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lastRenderedPageBreak/>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aktualizaci: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8D13FB">
      <w:pPr>
        <w:pStyle w:val="ProductList-Offering1SubSection"/>
        <w:outlineLvl w:val="3"/>
      </w:pPr>
      <w:bookmarkStart w:id="110" w:name="_Sec795"/>
      <w:r>
        <w:t>3. Užívací práva</w:t>
      </w:r>
      <w:bookmarkEnd w:id="110"/>
    </w:p>
    <w:tbl>
      <w:tblPr>
        <w:tblStyle w:val="PURTable"/>
        <w:tblW w:w="0" w:type="dxa"/>
        <w:tblLook w:val="04A0" w:firstRow="1" w:lastRow="0" w:firstColumn="1" w:lastColumn="0" w:noHBand="0" w:noVBand="1"/>
      </w:tblPr>
      <w:tblGrid>
        <w:gridCol w:w="3640"/>
        <w:gridCol w:w="3630"/>
        <w:gridCol w:w="3646"/>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Zahrnuté technologie: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5"/>
        <w:gridCol w:w="3655"/>
        <w:gridCol w:w="3636"/>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2CA1" w:rsidRDefault="008D13FB">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212CA1" w:rsidRDefault="008D13FB">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12CA1" w:rsidRDefault="008D13FB">
            <w:pPr>
              <w:pStyle w:val="ProductList-TableBody"/>
            </w:pPr>
            <w:r>
              <w:t>Project Online Essentials (licence na odběr na základě počtu uživatelů)</w:t>
            </w:r>
          </w:p>
        </w:tc>
      </w:tr>
      <w:tr w:rsidR="00212CA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12CA1" w:rsidRDefault="00212CA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12CA1" w:rsidRDefault="008D13FB">
            <w:pPr>
              <w:pStyle w:val="ProductList-TableBody"/>
            </w:pPr>
            <w:r>
              <w:t>Licence na odběr na základě počtu uživatelů k produktu Project Plan 3</w:t>
            </w:r>
            <w:r>
              <w:fldChar w:fldCharType="begin"/>
            </w:r>
            <w:r>
              <w:instrText xml:space="preserve"> XE "Licence na odběr na základě počtu uživatelů k produktu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12CA1" w:rsidRDefault="008D13FB">
            <w:pPr>
              <w:pStyle w:val="ProductList-TableBody"/>
            </w:pPr>
            <w:r>
              <w:t>Licence na odběr na základě počtu uživatelů k produktu Project Plan 5</w:t>
            </w:r>
            <w:r>
              <w:fldChar w:fldCharType="begin"/>
            </w:r>
            <w:r>
              <w:instrText xml:space="preserve"> XE "Licence na odběr na základě počtu uživatelů k produktu Project Plan 5" </w:instrText>
            </w:r>
            <w:r>
              <w:fldChar w:fldCharType="end"/>
            </w:r>
          </w:p>
        </w:tc>
      </w:tr>
      <w:tr w:rsidR="00212CA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2CA1" w:rsidRDefault="00212C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2CA1" w:rsidRDefault="008D13FB">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2CA1" w:rsidRDefault="008D13FB">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12CA1" w:rsidRDefault="00212C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12CA1" w:rsidRDefault="00212CA1">
            <w:pPr>
              <w:pStyle w:val="ProductList-TableBody"/>
            </w:pPr>
          </w:p>
        </w:tc>
      </w:tr>
    </w:tbl>
    <w:p w:rsidR="00212CA1" w:rsidRDefault="008D13FB">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57"/>
        <w:gridCol w:w="3637"/>
        <w:gridCol w:w="3622"/>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na zálohu: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pro roaming: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2HeadingNoBorder"/>
        <w:outlineLvl w:val="2"/>
      </w:pPr>
      <w:bookmarkStart w:id="112" w:name="_Sec640"/>
      <w:r>
        <w:t>SharePoint Server</w:t>
      </w:r>
      <w:bookmarkEnd w:id="112"/>
      <w:r>
        <w:fldChar w:fldCharType="begin"/>
      </w:r>
      <w:r>
        <w:instrText xml:space="preserve"> TC "</w:instrText>
      </w:r>
      <w:bookmarkStart w:id="113" w:name="_Toc33707640"/>
      <w:r>
        <w:instrText>SharePoint Server</w:instrText>
      </w:r>
      <w:bookmarkEnd w:id="113"/>
      <w:r>
        <w:instrText>" \l 3</w:instrText>
      </w:r>
      <w:r>
        <w:fldChar w:fldCharType="end"/>
      </w:r>
    </w:p>
    <w:p w:rsidR="00212CA1" w:rsidRDefault="008D13FB">
      <w:pPr>
        <w:pStyle w:val="ProductList-Offering1SubSection"/>
        <w:outlineLvl w:val="3"/>
      </w:pPr>
      <w:bookmarkStart w:id="114" w:name="_Sec685"/>
      <w:r>
        <w:t>1. Dostupnost programu</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12C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2CA1">
        <w:tc>
          <w:tcPr>
            <w:tcW w:w="416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Licence CAL k produktu SharePoint Server 2019 Standard</w:t>
            </w:r>
            <w:r>
              <w:fldChar w:fldCharType="begin"/>
            </w:r>
            <w:r>
              <w:instrText xml:space="preserve"> XE "Licence CAL k produktu SharePoint Server 2019 Standard"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12CA1">
        <w:tc>
          <w:tcPr>
            <w:tcW w:w="416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pPr>
            <w:r>
              <w:t xml:space="preserve">Licence Enterprise CAL k produktu SharePoint Server 2019 </w:t>
            </w:r>
            <w:r>
              <w:fldChar w:fldCharType="begin"/>
            </w:r>
            <w:r>
              <w:instrText xml:space="preserve"> XE "Licence Enterprise CAL k produktu SharePoint Server 2019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212CA1" w:rsidRDefault="008D13FB">
      <w:pPr>
        <w:pStyle w:val="ProductList-Offering1SubSection"/>
        <w:outlineLvl w:val="3"/>
      </w:pPr>
      <w:bookmarkStart w:id="115" w:name="_Sec740"/>
      <w:r>
        <w:t>2. Podmínky produktu</w:t>
      </w:r>
      <w:bookmarkEnd w:id="115"/>
    </w:p>
    <w:tbl>
      <w:tblPr>
        <w:tblStyle w:val="PURTable"/>
        <w:tblW w:w="0" w:type="dxa"/>
        <w:tblLook w:val="04A0" w:firstRow="1" w:lastRow="0" w:firstColumn="1" w:lastColumn="0" w:noHBand="0" w:noVBand="1"/>
      </w:tblPr>
      <w:tblGrid>
        <w:gridCol w:w="3643"/>
        <w:gridCol w:w="3639"/>
        <w:gridCol w:w="3634"/>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Nižší verze: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aktualizaci: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8D13FB">
      <w:pPr>
        <w:pStyle w:val="ProductList-Offering1SubSection"/>
        <w:outlineLvl w:val="3"/>
      </w:pPr>
      <w:bookmarkStart w:id="116" w:name="_Sec798"/>
      <w:r>
        <w:t>3. Užívací práva</w:t>
      </w:r>
      <w:bookmarkEnd w:id="116"/>
    </w:p>
    <w:tbl>
      <w:tblPr>
        <w:tblStyle w:val="PURTable"/>
        <w:tblW w:w="0" w:type="dxa"/>
        <w:tblLook w:val="04A0" w:firstRow="1" w:lastRow="0" w:firstColumn="1" w:lastColumn="0" w:noHBand="0" w:noVBand="1"/>
      </w:tblPr>
      <w:tblGrid>
        <w:gridCol w:w="3635"/>
        <w:gridCol w:w="3640"/>
        <w:gridCol w:w="3641"/>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Zahrnuté technologie: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3.1 SharePoint Server 2019 – přístup k serverovému softwaru</w:t>
      </w:r>
    </w:p>
    <w:tbl>
      <w:tblPr>
        <w:tblStyle w:val="PURTable"/>
        <w:tblW w:w="0" w:type="dxa"/>
        <w:tblLook w:val="04A0" w:firstRow="1" w:lastRow="0" w:firstColumn="1" w:lastColumn="0" w:noHBand="0" w:noVBand="1"/>
      </w:tblPr>
      <w:tblGrid>
        <w:gridCol w:w="3622"/>
        <w:gridCol w:w="3651"/>
        <w:gridCol w:w="3643"/>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2CA1" w:rsidRDefault="008D13FB">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212CA1" w:rsidRDefault="008D13FB">
            <w:pPr>
              <w:pStyle w:val="ProductList-TableBody"/>
            </w:pPr>
            <w:r>
              <w:t>Licence CAL k produktu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212CA1" w:rsidRDefault="008D13FB">
            <w:pPr>
              <w:pStyle w:val="ProductList-TableBody"/>
            </w:pPr>
            <w:r>
              <w:t xml:space="preserve"> SharePoint Online (Plan 1/2)</w:t>
            </w:r>
            <w:r>
              <w:fldChar w:fldCharType="begin"/>
            </w:r>
            <w:r>
              <w:instrText xml:space="preserve"> XE " SharePoint Online (Plan 1/2)" </w:instrText>
            </w:r>
            <w:r>
              <w:fldChar w:fldCharType="end"/>
            </w:r>
            <w:r>
              <w:t>, licence na odběr na základě počtu uživatelů</w:t>
            </w:r>
          </w:p>
        </w:tc>
      </w:tr>
      <w:tr w:rsidR="00212CA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2CA1" w:rsidRDefault="00212C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2CA1" w:rsidRDefault="008D13FB">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212CA1" w:rsidRDefault="00212CA1">
            <w:pPr>
              <w:pStyle w:val="ProductList-TableBody"/>
            </w:pPr>
          </w:p>
        </w:tc>
      </w:tr>
    </w:tbl>
    <w:p w:rsidR="00212CA1" w:rsidRDefault="00212CA1">
      <w:pPr>
        <w:pStyle w:val="ProductList-Body"/>
      </w:pPr>
    </w:p>
    <w:p w:rsidR="00212CA1" w:rsidRDefault="008D13FB">
      <w:pPr>
        <w:pStyle w:val="ProductList-SubClauseHeading"/>
        <w:outlineLvl w:val="5"/>
      </w:pPr>
      <w:r>
        <w:lastRenderedPageBreak/>
        <w:t>3.1.1 Rozšiřující funkce SharePoint Server spojené s licencí SharePoint Enterprise CAL</w:t>
      </w:r>
    </w:p>
    <w:p w:rsidR="00212CA1" w:rsidRDefault="008D13FB">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09"/>
        <w:gridCol w:w="3529"/>
        <w:gridCol w:w="3518"/>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2CA1" w:rsidRDefault="008D13FB">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212CA1" w:rsidRDefault="008D13FB">
            <w:pPr>
              <w:pStyle w:val="ProductList-TableBody"/>
            </w:pPr>
            <w:r>
              <w:t>Licence Enterprise CAL k produktu SharePoint Server 2019</w:t>
            </w:r>
          </w:p>
        </w:tc>
        <w:tc>
          <w:tcPr>
            <w:tcW w:w="4040" w:type="dxa"/>
            <w:tcBorders>
              <w:top w:val="single" w:sz="18" w:space="0" w:color="0072C6"/>
              <w:left w:val="none" w:sz="4" w:space="0" w:color="000000"/>
              <w:bottom w:val="none" w:sz="4" w:space="0" w:color="000000"/>
              <w:right w:val="single" w:sz="4" w:space="0" w:color="000000"/>
            </w:tcBorders>
          </w:tcPr>
          <w:p w:rsidR="00212CA1" w:rsidRDefault="008D13FB">
            <w:pPr>
              <w:pStyle w:val="ProductList-TableBody"/>
            </w:pPr>
            <w:r>
              <w:t>SharePoint Online (Plan 2), licence na odběr na základě počtu uživatelů</w:t>
            </w:r>
          </w:p>
        </w:tc>
      </w:tr>
      <w:tr w:rsidR="00212CA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2CA1" w:rsidRDefault="00212C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2CA1" w:rsidRDefault="008D13FB">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212CA1" w:rsidRDefault="00212CA1">
            <w:pPr>
              <w:pStyle w:val="ProductList-TableBody"/>
            </w:pPr>
          </w:p>
        </w:tc>
      </w:tr>
    </w:tbl>
    <w:p w:rsidR="00212CA1" w:rsidRDefault="00212CA1">
      <w:pPr>
        <w:pStyle w:val="ProductList-BodyIndented"/>
      </w:pPr>
    </w:p>
    <w:p w:rsidR="00212CA1" w:rsidRDefault="008D13FB">
      <w:pPr>
        <w:pStyle w:val="ProductList-ClauseHeading"/>
        <w:outlineLvl w:val="4"/>
      </w:pPr>
      <w:r>
        <w:t>3.2 Prominutí licence CAL pro uživatele přistupující k veřejnému obsahu</w:t>
      </w:r>
    </w:p>
    <w:p w:rsidR="00212CA1" w:rsidRDefault="008D13FB">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rsidR="00212CA1" w:rsidRDefault="00212CA1">
      <w:pPr>
        <w:pStyle w:val="ProductList-Body"/>
      </w:pPr>
    </w:p>
    <w:p w:rsidR="00212CA1" w:rsidRDefault="008D13FB">
      <w:pPr>
        <w:pStyle w:val="ProductList-ClauseHeading"/>
        <w:outlineLvl w:val="4"/>
      </w:pPr>
      <w:r>
        <w:t>3.3 Další software</w:t>
      </w:r>
    </w:p>
    <w:tbl>
      <w:tblPr>
        <w:tblStyle w:val="PURTable"/>
        <w:tblW w:w="0" w:type="dxa"/>
        <w:tblLook w:val="04A0" w:firstRow="1" w:lastRow="0" w:firstColumn="1" w:lastColumn="0" w:noHBand="0" w:noVBand="1"/>
      </w:tblPr>
      <w:tblGrid>
        <w:gridCol w:w="3702"/>
        <w:gridCol w:w="3607"/>
        <w:gridCol w:w="3607"/>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2CA1" w:rsidRDefault="008D13FB">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12CA1" w:rsidRDefault="00212C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12CA1" w:rsidRDefault="00212CA1">
            <w:pPr>
              <w:pStyle w:val="ProductList-TableBody"/>
            </w:pPr>
          </w:p>
        </w:tc>
      </w:tr>
    </w:tbl>
    <w:p w:rsidR="00212CA1" w:rsidRDefault="00212CA1">
      <w:pPr>
        <w:pStyle w:val="ProductList-Body"/>
      </w:pPr>
    </w:p>
    <w:p w:rsidR="00212CA1" w:rsidRDefault="00212CA1">
      <w:pPr>
        <w:pStyle w:val="ProductList-Body"/>
      </w:pPr>
    </w:p>
    <w:p w:rsidR="00212CA1" w:rsidRDefault="008D13FB">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57"/>
        <w:gridCol w:w="3637"/>
        <w:gridCol w:w="3622"/>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na zálohu: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pro roaming: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URBreadcrumb"/>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33707641"/>
      <w:r>
        <w:instrText>Skype for Business Server</w:instrText>
      </w:r>
      <w:bookmarkEnd w:id="119"/>
      <w:r>
        <w:instrText>" \l 3</w:instrText>
      </w:r>
      <w:r>
        <w:fldChar w:fldCharType="end"/>
      </w:r>
    </w:p>
    <w:p w:rsidR="00212CA1" w:rsidRDefault="008D13FB">
      <w:pPr>
        <w:pStyle w:val="ProductList-Offering1SubSection"/>
        <w:outlineLvl w:val="3"/>
      </w:pPr>
      <w:bookmarkStart w:id="120" w:name="_Sec686"/>
      <w:r>
        <w:t>1. Dostupnost programu</w:t>
      </w:r>
      <w:bookmarkEnd w:id="120"/>
    </w:p>
    <w:p w:rsidR="00212CA1" w:rsidRDefault="00212CA1">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212C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2CA1">
        <w:tc>
          <w:tcPr>
            <w:tcW w:w="416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 xml:space="preserve">Licence CAL k produktu Skype for Business Server 2019 Standard </w:t>
            </w:r>
            <w:r>
              <w:fldChar w:fldCharType="begin"/>
            </w:r>
            <w:r>
              <w:instrText xml:space="preserve"> XE "Licence CAL k produktu Skype for Business Server 2019 Standard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Licence Enterprise CAL k produktu Skype for Business Server 2019</w:t>
            </w:r>
            <w:r>
              <w:fldChar w:fldCharType="begin"/>
            </w:r>
            <w:r>
              <w:instrText xml:space="preserve"> XE "Licence Enterprise CAL k produktu Skype for Business Server 2019"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Licence CAL k produktu Skype for Business Server 2019 Plus</w:t>
            </w:r>
            <w:r>
              <w:fldChar w:fldCharType="begin"/>
            </w:r>
            <w:r>
              <w:instrText xml:space="preserve"> XE "Licence CAL k produktu Skype for Business Server 2019 Plus"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12CA1">
        <w:tc>
          <w:tcPr>
            <w:tcW w:w="4160" w:type="dxa"/>
            <w:tcBorders>
              <w:top w:val="dashed" w:sz="4" w:space="0" w:color="BFBFBF"/>
              <w:left w:val="none" w:sz="4" w:space="0" w:color="6E6E6E"/>
              <w:bottom w:val="none" w:sz="4" w:space="0" w:color="FFFFFF"/>
              <w:right w:val="none" w:sz="4" w:space="0" w:color="6E6E6E"/>
            </w:tcBorders>
          </w:tcPr>
          <w:p w:rsidR="00212CA1" w:rsidRDefault="008D13FB">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212CA1" w:rsidRDefault="008D13FB">
      <w:pPr>
        <w:pStyle w:val="ProductList-Offering1SubSection"/>
        <w:outlineLvl w:val="3"/>
      </w:pPr>
      <w:bookmarkStart w:id="121" w:name="_Sec741"/>
      <w:r>
        <w:t>2. Podmínky produktu</w:t>
      </w:r>
      <w:bookmarkEnd w:id="121"/>
    </w:p>
    <w:tbl>
      <w:tblPr>
        <w:tblStyle w:val="PURTable"/>
        <w:tblW w:w="0" w:type="dxa"/>
        <w:tblLook w:val="04A0" w:firstRow="1" w:lastRow="0" w:firstColumn="1" w:lastColumn="0" w:noHBand="0" w:noVBand="1"/>
      </w:tblPr>
      <w:tblGrid>
        <w:gridCol w:w="3643"/>
        <w:gridCol w:w="3639"/>
        <w:gridCol w:w="3634"/>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Licence CAL k produktu Skype for Business Server 2015</w:t>
            </w:r>
            <w:r>
              <w:fldChar w:fldCharType="begin"/>
            </w:r>
            <w:r>
              <w:instrText xml:space="preserve"> XE "Licence CAL k produktu Skype for Business Server 2015" </w:instrText>
            </w:r>
            <w:r>
              <w:fldChar w:fldCharType="end"/>
            </w:r>
            <w:r>
              <w:t xml:space="preserve"> (5/15),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Nižší verze: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aktualizaci: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8D13FB">
      <w:pPr>
        <w:pStyle w:val="ProductList-Offering1SubSection"/>
        <w:outlineLvl w:val="3"/>
      </w:pPr>
      <w:bookmarkStart w:id="122" w:name="_Sec799"/>
      <w:r>
        <w:t>3. Užívací práva</w:t>
      </w:r>
      <w:bookmarkEnd w:id="122"/>
    </w:p>
    <w:tbl>
      <w:tblPr>
        <w:tblStyle w:val="PURTable"/>
        <w:tblW w:w="0" w:type="dxa"/>
        <w:tblLook w:val="04A0" w:firstRow="1" w:lastRow="0" w:firstColumn="1" w:lastColumn="0" w:noHBand="0" w:noVBand="1"/>
      </w:tblPr>
      <w:tblGrid>
        <w:gridCol w:w="3645"/>
        <w:gridCol w:w="3634"/>
        <w:gridCol w:w="3637"/>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2CA1" w:rsidRDefault="008D13FB">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lastRenderedPageBreak/>
        <w:t>3.1 Přístup k serverovému softwaru</w:t>
      </w:r>
    </w:p>
    <w:tbl>
      <w:tblPr>
        <w:tblStyle w:val="PURTable"/>
        <w:tblW w:w="0" w:type="dxa"/>
        <w:tblLook w:val="04A0" w:firstRow="1" w:lastRow="0" w:firstColumn="1" w:lastColumn="0" w:noHBand="0" w:noVBand="1"/>
      </w:tblPr>
      <w:tblGrid>
        <w:gridCol w:w="3598"/>
        <w:gridCol w:w="3628"/>
        <w:gridCol w:w="3690"/>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2CA1" w:rsidRDefault="008D13FB">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212CA1" w:rsidRDefault="008D13FB">
            <w:pPr>
              <w:pStyle w:val="ProductList-TableBody"/>
            </w:pPr>
            <w:r>
              <w:t>Licence CAL k produktu Skype for Business Server 2019 Standard</w:t>
            </w:r>
            <w:r>
              <w:fldChar w:fldCharType="begin"/>
            </w:r>
            <w:r>
              <w:instrText xml:space="preserve"> XE "Licence CAL k produktu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212CA1" w:rsidRDefault="008D13FB">
            <w:pPr>
              <w:pStyle w:val="ProductList-TableBody"/>
            </w:pPr>
            <w:r>
              <w:t>Skype for Business Online (Plan 1/1G/1A/2/2G/2A), licence na odběr na základě počtu uživatelů</w:t>
            </w:r>
          </w:p>
        </w:tc>
      </w:tr>
      <w:tr w:rsidR="00212CA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2CA1" w:rsidRDefault="00212C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2CA1" w:rsidRDefault="008D13FB">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212CA1" w:rsidRDefault="00212CA1">
            <w:pPr>
              <w:pStyle w:val="ProductList-TableBody"/>
            </w:pPr>
          </w:p>
        </w:tc>
      </w:tr>
    </w:tbl>
    <w:p w:rsidR="00212CA1" w:rsidRDefault="00212CA1">
      <w:pPr>
        <w:pStyle w:val="ProductList-Body"/>
      </w:pPr>
    </w:p>
    <w:p w:rsidR="00212CA1" w:rsidRDefault="008D13FB">
      <w:pPr>
        <w:pStyle w:val="ProductList-SubClauseHeading"/>
        <w:outlineLvl w:val="5"/>
      </w:pPr>
      <w:r>
        <w:t>3.1.1 Rozšiřující funkce spojené s licencí CAL k produktu Skype for Business Server Enterprise</w:t>
      </w:r>
    </w:p>
    <w:p w:rsidR="00212CA1" w:rsidRDefault="008D13FB">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512"/>
        <w:gridCol w:w="3533"/>
        <w:gridCol w:w="3511"/>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2CA1" w:rsidRDefault="008D13FB">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212CA1" w:rsidRDefault="008D13FB">
            <w:pPr>
              <w:pStyle w:val="ProductList-TableBody"/>
            </w:pPr>
            <w:r>
              <w:t>Licence CAL k produktu Skype for Business Server 2019 Enterprise</w:t>
            </w:r>
            <w:r>
              <w:fldChar w:fldCharType="begin"/>
            </w:r>
            <w:r>
              <w:instrText xml:space="preserve"> XE "Licence CAL k produktu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212CA1" w:rsidRDefault="008D13FB">
            <w:pPr>
              <w:pStyle w:val="ProductList-TableBody"/>
            </w:pPr>
            <w:r>
              <w:t>Skype for Business Online (Plan 2/2A/2G), licence na odběr na základě počtu uživatelů</w:t>
            </w:r>
          </w:p>
        </w:tc>
      </w:tr>
      <w:tr w:rsidR="00212CA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2CA1" w:rsidRDefault="00212C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2CA1" w:rsidRDefault="008D13FB">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212CA1" w:rsidRDefault="00212CA1">
            <w:pPr>
              <w:pStyle w:val="ProductList-TableBody"/>
            </w:pPr>
          </w:p>
        </w:tc>
      </w:tr>
    </w:tbl>
    <w:p w:rsidR="00212CA1" w:rsidRDefault="00212CA1">
      <w:pPr>
        <w:pStyle w:val="ProductList-BodyIndented"/>
      </w:pPr>
    </w:p>
    <w:p w:rsidR="00212CA1" w:rsidRDefault="008D13FB">
      <w:pPr>
        <w:pStyle w:val="ProductList-SubClauseHeading"/>
        <w:outlineLvl w:val="5"/>
      </w:pPr>
      <w:r>
        <w:t>3.1.2 Rozšiřující funkce spojené s licencí CAL k produktu Skype for Business Server Plus</w:t>
      </w:r>
    </w:p>
    <w:p w:rsidR="00212CA1" w:rsidRDefault="008D13FB">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514"/>
        <w:gridCol w:w="3507"/>
        <w:gridCol w:w="3535"/>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2CA1" w:rsidRDefault="008D13FB">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212CA1" w:rsidRDefault="008D13FB">
            <w:pPr>
              <w:pStyle w:val="ProductList-TableBody"/>
            </w:pPr>
            <w:r>
              <w:t>Licence CAL k produktu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rsidR="00212CA1" w:rsidRDefault="008D13FB">
            <w:pPr>
              <w:pStyle w:val="ProductList-TableBody"/>
            </w:pPr>
            <w:r>
              <w:t xml:space="preserve">Licence ekvivalentní k licenci CAL (viz </w:t>
            </w:r>
            <w:hyperlink w:anchor="_Sec591">
              <w:r>
                <w:rPr>
                  <w:color w:val="00467F"/>
                  <w:u w:val="single"/>
                </w:rPr>
                <w:t>příloha A</w:t>
              </w:r>
            </w:hyperlink>
            <w:r>
              <w:t>)</w:t>
            </w:r>
          </w:p>
        </w:tc>
      </w:tr>
      <w:tr w:rsidR="00212CA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2CA1" w:rsidRDefault="00212C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2CA1" w:rsidRDefault="008D13FB">
            <w:pPr>
              <w:pStyle w:val="ProductList-TableBody"/>
            </w:pPr>
            <w:r>
              <w:t>Phone System,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212CA1" w:rsidRDefault="008D13FB">
            <w:pPr>
              <w:pStyle w:val="ProductList-TableBody"/>
            </w:pPr>
            <w:r>
              <w:t>Licence CAL k produktu Skype for Business Plus (licence na odběr na základě počtu uživatelů)</w:t>
            </w:r>
          </w:p>
        </w:tc>
      </w:tr>
    </w:tbl>
    <w:p w:rsidR="00212CA1" w:rsidRDefault="00212CA1">
      <w:pPr>
        <w:pStyle w:val="ProductList-BodyIndented"/>
      </w:pPr>
    </w:p>
    <w:p w:rsidR="00212CA1" w:rsidRDefault="008D13FB">
      <w:pPr>
        <w:pStyle w:val="ProductList-ClauseHeading"/>
        <w:outlineLvl w:val="4"/>
      </w:pPr>
      <w:r>
        <w:t>3.2 Další software</w:t>
      </w:r>
    </w:p>
    <w:tbl>
      <w:tblPr>
        <w:tblStyle w:val="PURTable"/>
        <w:tblW w:w="0" w:type="dxa"/>
        <w:tblLook w:val="04A0" w:firstRow="1" w:lastRow="0" w:firstColumn="1" w:lastColumn="0" w:noHBand="0" w:noVBand="1"/>
      </w:tblPr>
      <w:tblGrid>
        <w:gridCol w:w="3638"/>
        <w:gridCol w:w="3654"/>
        <w:gridCol w:w="3624"/>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2CA1" w:rsidRDefault="008D13FB">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rsidR="00212CA1" w:rsidRDefault="008D13FB">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rsidR="00212CA1" w:rsidRDefault="008D13FB">
            <w:pPr>
              <w:pStyle w:val="ProductList-TableBody"/>
            </w:pPr>
            <w:r>
              <w:t>Role Audio/Video Conferencing Server</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Role Director</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Role Mediation Server</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Webová aplikace Microsoft Skype</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Ovládací panel pro produkt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Modul snap-in pro PowerShell</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Role Video Interop Server</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pP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pPr>
          </w:p>
        </w:tc>
      </w:tr>
    </w:tbl>
    <w:p w:rsidR="00212CA1" w:rsidRDefault="00212CA1">
      <w:pPr>
        <w:pStyle w:val="ProductList-Body"/>
      </w:pPr>
    </w:p>
    <w:p w:rsidR="00212CA1" w:rsidRDefault="008D13FB">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57"/>
        <w:gridCol w:w="3637"/>
        <w:gridCol w:w="3622"/>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na zálohu: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pro roaming: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URBreadcrumb"/>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1HeadingNoBorder"/>
        <w:outlineLvl w:val="1"/>
      </w:pPr>
      <w:bookmarkStart w:id="124" w:name="_Sec614"/>
      <w:r>
        <w:t>SQL Server</w:t>
      </w:r>
      <w:bookmarkEnd w:id="124"/>
      <w:r>
        <w:fldChar w:fldCharType="begin"/>
      </w:r>
      <w:r>
        <w:instrText xml:space="preserve"> TC "</w:instrText>
      </w:r>
      <w:bookmarkStart w:id="125" w:name="_Toc33707642"/>
      <w:r>
        <w:instrText>SQL Server</w:instrText>
      </w:r>
      <w:bookmarkEnd w:id="125"/>
      <w:r>
        <w:instrText>" \l 2</w:instrText>
      </w:r>
      <w:r>
        <w:fldChar w:fldCharType="end"/>
      </w:r>
    </w:p>
    <w:p w:rsidR="00212CA1" w:rsidRDefault="008D13FB">
      <w:pPr>
        <w:pStyle w:val="ProductList-Offering1SubSection"/>
        <w:outlineLvl w:val="2"/>
      </w:pPr>
      <w:bookmarkStart w:id="126" w:name="_Sec688"/>
      <w:r>
        <w:t>1. Dostupnost programu</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12C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2CA1">
        <w:tc>
          <w:tcPr>
            <w:tcW w:w="416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SQL Server 2019 Standard Core</w:t>
            </w:r>
            <w:r>
              <w:fldChar w:fldCharType="begin"/>
            </w:r>
            <w:r>
              <w:instrText xml:space="preserve"> XE "SQL Server 2019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SQL Server 2019 Enterprise Core</w:t>
            </w:r>
            <w:r>
              <w:fldChar w:fldCharType="begin"/>
            </w:r>
            <w:r>
              <w:instrText xml:space="preserve"> XE "SQL Server 2019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12CA1">
        <w:tc>
          <w:tcPr>
            <w:tcW w:w="4160" w:type="dxa"/>
            <w:tcBorders>
              <w:top w:val="dashed" w:sz="4" w:space="0" w:color="BFBFBF"/>
              <w:left w:val="none" w:sz="4" w:space="0" w:color="6E6E6E"/>
              <w:bottom w:val="dashed" w:sz="4" w:space="0" w:color="B2B2B2"/>
              <w:right w:val="none" w:sz="4" w:space="0" w:color="6E6E6E"/>
            </w:tcBorders>
          </w:tcPr>
          <w:p w:rsidR="00212CA1" w:rsidRDefault="008D13FB">
            <w:pPr>
              <w:pStyle w:val="ProductList-TableBody"/>
            </w:pPr>
            <w:r>
              <w:rPr>
                <w:color w:val="000000"/>
              </w:rPr>
              <w:t>Licence CAL k produktu SQL Server 2019</w:t>
            </w:r>
            <w:r>
              <w:fldChar w:fldCharType="begin"/>
            </w:r>
            <w:r>
              <w:instrText xml:space="preserve"> XE "Licence CAL k produktu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212CA1" w:rsidRDefault="008D13FB">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rsidR="00212CA1" w:rsidRDefault="008D13F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212CA1" w:rsidRDefault="008D13F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212CA1" w:rsidRDefault="008D13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12CA1">
        <w:tc>
          <w:tcPr>
            <w:tcW w:w="4160" w:type="dxa"/>
            <w:tcBorders>
              <w:top w:val="dashed" w:sz="4" w:space="0" w:color="B2B2B2"/>
              <w:left w:val="none" w:sz="4" w:space="0" w:color="6E6E6E"/>
              <w:bottom w:val="dashed" w:sz="4" w:space="0" w:color="B2B2B2"/>
              <w:right w:val="none" w:sz="4" w:space="0" w:color="6E6E6E"/>
            </w:tcBorders>
          </w:tcPr>
          <w:p w:rsidR="00212CA1" w:rsidRDefault="008D13FB">
            <w:pPr>
              <w:pStyle w:val="ProductList-TableBody"/>
            </w:pPr>
            <w:r>
              <w:rPr>
                <w:color w:val="000000"/>
              </w:rPr>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rsidR="00212CA1" w:rsidRDefault="00212CA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212CA1" w:rsidRDefault="00212CA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212CA1" w:rsidRDefault="00212CA1">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12CA1">
        <w:tc>
          <w:tcPr>
            <w:tcW w:w="4160" w:type="dxa"/>
            <w:tcBorders>
              <w:top w:val="dashed" w:sz="4" w:space="0" w:color="B2B2B2"/>
              <w:left w:val="none" w:sz="4" w:space="0" w:color="6E6E6E"/>
              <w:bottom w:val="single" w:sz="4" w:space="0" w:color="FFFFFF"/>
              <w:right w:val="none" w:sz="4" w:space="0" w:color="6E6E6E"/>
            </w:tcBorders>
          </w:tcPr>
          <w:p w:rsidR="00212CA1" w:rsidRDefault="008D13FB">
            <w:pPr>
              <w:pStyle w:val="ProductList-TableBody"/>
            </w:pPr>
            <w:r>
              <w:rPr>
                <w:color w:val="000000"/>
              </w:rPr>
              <w:t>SQL Server Big Data Node (BDN) (sady 2 jádrových licencí)</w:t>
            </w:r>
            <w:r>
              <w:fldChar w:fldCharType="begin"/>
            </w:r>
            <w:r>
              <w:instrText xml:space="preserve"> XE "SQL Server Big Data Node (BDN) (sady 2 jádrových licencí)"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rsidR="00212CA1" w:rsidRDefault="008D13FB">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rsidR="00212CA1" w:rsidRDefault="00212CA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rsidR="00212CA1" w:rsidRDefault="00212CA1">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12CA1" w:rsidRDefault="008D13FB">
      <w:pPr>
        <w:pStyle w:val="ProductList-Body"/>
      </w:pPr>
      <w:r>
        <w:rPr>
          <w:i/>
        </w:rPr>
        <w:t xml:space="preserve">Poznámka: Na licence k serveru SQL Server zakoupené prostřednictvím CSP se vztahují jiné podmínky uvedené v části </w:t>
      </w:r>
      <w:hyperlink w:anchor="_Sec1246">
        <w:r>
          <w:rPr>
            <w:i/>
            <w:color w:val="00467F"/>
            <w:u w:val="single"/>
          </w:rPr>
          <w:t xml:space="preserve">Serverové odběry pro službu </w:t>
        </w:r>
      </w:hyperlink>
      <w:r>
        <w:rPr>
          <w:i/>
        </w:rPr>
        <w:t>Azure v těchto Podmínkách pro produkty.</w:t>
      </w:r>
    </w:p>
    <w:p w:rsidR="00212CA1" w:rsidRDefault="008D13FB">
      <w:pPr>
        <w:pStyle w:val="ProductList-Offering1SubSection"/>
        <w:outlineLvl w:val="2"/>
      </w:pPr>
      <w:bookmarkStart w:id="127" w:name="_Sec743"/>
      <w:r>
        <w:t>2. Podmínky produktu</w:t>
      </w:r>
      <w:bookmarkEnd w:id="127"/>
    </w:p>
    <w:tbl>
      <w:tblPr>
        <w:tblStyle w:val="PURTable"/>
        <w:tblW w:w="0" w:type="dxa"/>
        <w:tblLook w:val="04A0" w:firstRow="1" w:lastRow="0" w:firstColumn="1" w:lastColumn="0" w:noHBand="0" w:noVBand="1"/>
      </w:tblPr>
      <w:tblGrid>
        <w:gridCol w:w="3644"/>
        <w:gridCol w:w="3630"/>
        <w:gridCol w:w="3642"/>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Krytí ESU a produkt SQL Server Big Data Node vyžadují krytí SA pro software SQL Server</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lastRenderedPageBreak/>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aktualizaci: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3"/>
      </w:pPr>
      <w:r>
        <w:t>2.1 SQL Server Enterprise (Server/CAL)</w:t>
      </w:r>
    </w:p>
    <w:p w:rsidR="00212CA1" w:rsidRDefault="008D13FB">
      <w:pPr>
        <w:pStyle w:val="ProductList-Body"/>
      </w:pPr>
      <w:r>
        <w:t>Stávající zákazníci SQL Server Enterprise (Server/CAL) mohou prodloužit svá krytí SA pro serverové licence získané v rámci daného licenčního modelu, avšak nové serverové licence pro SQL Server Enterprise (Server/CAL) již nejsou k dispozici.</w:t>
      </w:r>
    </w:p>
    <w:p w:rsidR="00212CA1" w:rsidRDefault="00212CA1">
      <w:pPr>
        <w:pStyle w:val="ProductList-Body"/>
      </w:pPr>
    </w:p>
    <w:p w:rsidR="00212CA1" w:rsidRDefault="008D13FB">
      <w:pPr>
        <w:pStyle w:val="ProductList-ClauseHeading"/>
        <w:outlineLvl w:val="3"/>
      </w:pPr>
      <w:r>
        <w:t>2.2 SQL Server Parallel Data Warehouse</w:t>
      </w:r>
    </w:p>
    <w:p w:rsidR="00212CA1" w:rsidRDefault="008D13FB">
      <w:pPr>
        <w:pStyle w:val="ProductList-Body"/>
      </w:pPr>
      <w:r>
        <w:t>SQL Server Parallel Data Warehouse je volba nasazení pro zákazníky produktu SQL Server Enterprise Core. Zákazníci jsou oprávněni užívat pouze sestavení softwaru zpřístupněná během doby jejich krytí SA.</w:t>
      </w:r>
    </w:p>
    <w:p w:rsidR="00212CA1" w:rsidRDefault="00212CA1">
      <w:pPr>
        <w:pStyle w:val="ProductList-Body"/>
      </w:pPr>
    </w:p>
    <w:p w:rsidR="00212CA1" w:rsidRDefault="008D13FB">
      <w:pPr>
        <w:pStyle w:val="ProductList-Offering1SubSection"/>
        <w:outlineLvl w:val="2"/>
      </w:pPr>
      <w:bookmarkStart w:id="128" w:name="_Sec794"/>
      <w:r>
        <w:t>3. Užívací práva</w:t>
      </w:r>
      <w:bookmarkEnd w:id="128"/>
    </w:p>
    <w:tbl>
      <w:tblPr>
        <w:tblStyle w:val="PURTable"/>
        <w:tblW w:w="0" w:type="dxa"/>
        <w:tblLook w:val="04A0" w:firstRow="1" w:lastRow="0" w:firstColumn="1" w:lastColumn="0" w:noHBand="0" w:noVBand="1"/>
      </w:tblPr>
      <w:tblGrid>
        <w:gridCol w:w="3636"/>
        <w:gridCol w:w="3636"/>
        <w:gridCol w:w="3644"/>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57"/>
        <w:gridCol w:w="3663"/>
        <w:gridCol w:w="3596"/>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12CA1" w:rsidRDefault="008D13FB">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12CA1" w:rsidRDefault="008D13FB">
            <w:pPr>
              <w:pStyle w:val="ProductList-TableBody"/>
            </w:pPr>
            <w:r>
              <w:t>Licence CAL k produktu SQL Server 2019</w:t>
            </w:r>
          </w:p>
        </w:tc>
        <w:tc>
          <w:tcPr>
            <w:tcW w:w="4040" w:type="dxa"/>
            <w:tcBorders>
              <w:top w:val="single" w:sz="18" w:space="0" w:color="0072C6"/>
              <w:left w:val="none" w:sz="4" w:space="0" w:color="000000"/>
              <w:bottom w:val="single" w:sz="4" w:space="0" w:color="000000"/>
              <w:right w:val="single" w:sz="4" w:space="0" w:color="000000"/>
            </w:tcBorders>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3"/>
      </w:pPr>
      <w:r>
        <w:t>3.2 Automatické aktualizace starších verzí produktu SQL Server</w:t>
      </w:r>
    </w:p>
    <w:p w:rsidR="00212CA1" w:rsidRDefault="008D13FB">
      <w:pPr>
        <w:pStyle w:val="ProductList-Body"/>
      </w:pPr>
      <w:r>
        <w:t xml:space="preserve">Je-li software SQL Server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rsidR="00212CA1" w:rsidRDefault="00212CA1">
      <w:pPr>
        <w:pStyle w:val="ProductList-Body"/>
      </w:pPr>
    </w:p>
    <w:p w:rsidR="00212CA1" w:rsidRDefault="008D13FB">
      <w:pPr>
        <w:pStyle w:val="ProductList-ClauseHeading"/>
        <w:outlineLvl w:val="3"/>
      </w:pPr>
      <w:r>
        <w:t>3.3 Výběr platformy SQL Server</w:t>
      </w:r>
    </w:p>
    <w:p w:rsidR="00212CA1" w:rsidRDefault="008D13FB">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rsidR="00212CA1" w:rsidRDefault="00212CA1">
      <w:pPr>
        <w:pStyle w:val="ProductList-Body"/>
      </w:pPr>
    </w:p>
    <w:p w:rsidR="00212CA1" w:rsidRDefault="008D13FB">
      <w:pPr>
        <w:pStyle w:val="ProductList-ClauseHeading"/>
        <w:outlineLvl w:val="3"/>
      </w:pPr>
      <w:r>
        <w:t>3.4 Spouštění instancí pro verzi Standard</w:t>
      </w:r>
    </w:p>
    <w:p w:rsidR="00212CA1" w:rsidRDefault="008D13FB">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rsidR="00212CA1" w:rsidRDefault="00212CA1">
      <w:pPr>
        <w:pStyle w:val="ProductList-Body"/>
      </w:pPr>
    </w:p>
    <w:p w:rsidR="00212CA1" w:rsidRDefault="008D13FB">
      <w:pPr>
        <w:pStyle w:val="ProductList-ClauseHeading"/>
        <w:outlineLvl w:val="3"/>
      </w:pPr>
      <w:r>
        <w:t>3.5 SQL Server Big Data Node</w:t>
      </w:r>
    </w:p>
    <w:p w:rsidR="00212CA1" w:rsidRDefault="008D13FB">
      <w:pPr>
        <w:pStyle w:val="ProductList-Body"/>
      </w:pPr>
      <w:r>
        <w:t xml:space="preserve">Užívání produktu SQL Server Big Data Node uživatelem se řídí užívacími právy k produktu SQL Server Enterprise Core, ovšem zákazník může používat instance produktu SQL Server Big Data Node pouze s hlavním uzlem. „Hlavní uzel“ je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spuštěným softwarem SQL Server Standard Core nebo SQL Server Enterprise Core na základě licencí zákazníka s krytím SA nebo ekvivalentními právy k odběru. Následující práva krytí SA se vztahují také na užívání produktu SQL Server Big Data Node zákazníkem: Neomezená virtualizace a přenositelnost licencí. </w:t>
      </w:r>
    </w:p>
    <w:p w:rsidR="00212CA1" w:rsidRDefault="00212CA1">
      <w:pPr>
        <w:pStyle w:val="ProductList-Body"/>
      </w:pPr>
    </w:p>
    <w:p w:rsidR="00212CA1" w:rsidRDefault="008D13FB">
      <w:pPr>
        <w:pStyle w:val="ProductList-ClauseHeading"/>
        <w:outlineLvl w:val="3"/>
      </w:pPr>
      <w:r>
        <w:t>3.6 Spuštění instancí pro SQL Server 2019 Enterprise (Server/CAL)</w:t>
      </w:r>
    </w:p>
    <w:p w:rsidR="00212CA1" w:rsidRDefault="008D13FB">
      <w:pPr>
        <w:pStyle w:val="ProductList-Body"/>
      </w:pPr>
      <w:r>
        <w:t xml:space="preserve">Zákazník může na licencovaném serveru kdykoli současně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až ve čtyřech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Spouští-li zákazník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může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současně přistupovat nejvýše ke 20 </w:t>
      </w:r>
      <w:r>
        <w:fldChar w:fldCharType="begin"/>
      </w:r>
      <w:r>
        <w:instrText xml:space="preserve"> AutoTextList   \s NoStyle \t "Fyzické jádro je jádro fyzického procesoru." </w:instrText>
      </w:r>
      <w:r>
        <w:fldChar w:fldCharType="separate"/>
      </w:r>
      <w:r>
        <w:rPr>
          <w:color w:val="0563C1"/>
        </w:rPr>
        <w:t>fyzickým jádrům</w:t>
      </w:r>
      <w:r>
        <w:fldChar w:fldCharType="end"/>
      </w:r>
      <w:r>
        <w:t xml:space="preserve">. Spouští-li zákazník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může taková množina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přistupovat v libovolném okamžiku nejvýše k 20 hardwarovým vláknům. Pro každou dodatečnou přidělenou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může zákazník spouštět software ve čtyřech dalších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stejnými omezeními.</w:t>
      </w:r>
    </w:p>
    <w:p w:rsidR="00212CA1" w:rsidRDefault="00212CA1">
      <w:pPr>
        <w:pStyle w:val="ProductList-Body"/>
      </w:pPr>
    </w:p>
    <w:p w:rsidR="00212CA1" w:rsidRDefault="008D13FB">
      <w:pPr>
        <w:pStyle w:val="ProductList-ClauseHeading"/>
        <w:outlineLvl w:val="3"/>
      </w:pPr>
      <w:r>
        <w:t>3.7 Záložní servery pro Parallel Data Warehouse (PDW)</w:t>
      </w:r>
    </w:p>
    <w:p w:rsidR="00212CA1" w:rsidRDefault="008D13FB">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212CA1" w:rsidRDefault="00212CA1">
      <w:pPr>
        <w:pStyle w:val="ProductList-Body"/>
      </w:pPr>
    </w:p>
    <w:p w:rsidR="00212CA1" w:rsidRDefault="008D13FB">
      <w:pPr>
        <w:pStyle w:val="ProductList-ClauseHeading"/>
        <w:outlineLvl w:val="3"/>
      </w:pPr>
      <w:r>
        <w:t>3.8 Další software</w:t>
      </w:r>
    </w:p>
    <w:p w:rsidR="00212CA1" w:rsidRDefault="008D13FB">
      <w:pPr>
        <w:pStyle w:val="ProductList-SubClauseHeading"/>
        <w:outlineLvl w:val="4"/>
      </w:pPr>
      <w:r>
        <w:t>3.8.1 Další software – vše (kromě verze Parallel Data Warehouse)</w:t>
      </w:r>
    </w:p>
    <w:tbl>
      <w:tblPr>
        <w:tblStyle w:val="PURTable0"/>
        <w:tblW w:w="0" w:type="dxa"/>
        <w:tblLook w:val="04A0" w:firstRow="1" w:lastRow="0" w:firstColumn="1" w:lastColumn="0" w:noHBand="0" w:noVBand="1"/>
      </w:tblPr>
      <w:tblGrid>
        <w:gridCol w:w="3520"/>
        <w:gridCol w:w="3518"/>
        <w:gridCol w:w="3518"/>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2CA1" w:rsidRDefault="008D13F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12CA1" w:rsidRDefault="008D13F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212CA1" w:rsidRDefault="008D13FB">
            <w:pPr>
              <w:pStyle w:val="ProductList-TableBody"/>
            </w:pPr>
            <w:r>
              <w:t>Client Tools Connectivity</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Distributed Replay Client</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Management Tools – Complete</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lastRenderedPageBreak/>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pPr>
          </w:p>
        </w:tc>
      </w:tr>
    </w:tbl>
    <w:p w:rsidR="00212CA1" w:rsidRDefault="00212CA1">
      <w:pPr>
        <w:pStyle w:val="ProductList-BodyIndented"/>
      </w:pPr>
    </w:p>
    <w:p w:rsidR="00212CA1" w:rsidRDefault="008D13FB">
      <w:pPr>
        <w:pStyle w:val="ProductList-SubClauseHeading"/>
        <w:outlineLvl w:val="4"/>
      </w:pPr>
      <w:r>
        <w:t>3.8.2 Další software – Parallel Data Warehouse</w:t>
      </w:r>
    </w:p>
    <w:tbl>
      <w:tblPr>
        <w:tblStyle w:val="PURTable0"/>
        <w:tblW w:w="0" w:type="dxa"/>
        <w:tblLook w:val="04A0" w:firstRow="1" w:lastRow="0" w:firstColumn="1" w:lastColumn="0" w:noHBand="0" w:noVBand="1"/>
      </w:tblPr>
      <w:tblGrid>
        <w:gridCol w:w="3588"/>
        <w:gridCol w:w="3484"/>
        <w:gridCol w:w="3484"/>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2CA1" w:rsidRDefault="008D13FB">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212CA1" w:rsidRDefault="00212C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12CA1" w:rsidRDefault="00212CA1">
            <w:pPr>
              <w:pStyle w:val="ProductList-TableBody"/>
            </w:pPr>
          </w:p>
        </w:tc>
      </w:tr>
    </w:tbl>
    <w:p w:rsidR="00212CA1" w:rsidRDefault="008D13FB">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49"/>
        <w:gridCol w:w="3630"/>
        <w:gridCol w:w="3637"/>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 V odstavci Práva na zálohu níže naleznete další podmínky pro software SQL Server.</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na zálohu</w:t>
            </w:r>
            <w:r>
              <w:fldChar w:fldCharType="end"/>
            </w:r>
            <w:r>
              <w:t>: Všechny verze (nevztahuje se na verzi Parallel Data Warehouse). V odstavci Práva na zálohu níže naleznete další podmínky pro software SQL Server.</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softwaru SQL Server (nevztahuje se na verzi Parallel Data Warehouse) a produktu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51">
              <w:r>
                <w:rPr>
                  <w:color w:val="00467F"/>
                  <w:u w:val="single"/>
                </w:rPr>
                <w:t>Podmínky produktu – říjen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pro roaming: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URBreadcrumb"/>
      </w:pPr>
    </w:p>
    <w:p w:rsidR="00212CA1" w:rsidRDefault="008D13FB">
      <w:pPr>
        <w:pStyle w:val="ProductList-ClauseHeading"/>
        <w:outlineLvl w:val="3"/>
      </w:pPr>
      <w:r>
        <w:t>4.1 SQL Server 2019 Enterprise Core – neomezená virtualizace</w:t>
      </w:r>
    </w:p>
    <w:p w:rsidR="00212CA1" w:rsidRDefault="008D13FB">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212CA1" w:rsidRDefault="00212CA1">
      <w:pPr>
        <w:pStyle w:val="ProductList-Body"/>
      </w:pPr>
    </w:p>
    <w:p w:rsidR="00212CA1" w:rsidRDefault="008D13FB">
      <w:pPr>
        <w:pStyle w:val="ProductList-ClauseHeading"/>
        <w:outlineLvl w:val="3"/>
      </w:pPr>
      <w:r>
        <w:t>4.2 SQL Server 2019 – práva na zálohu</w:t>
      </w:r>
    </w:p>
    <w:p w:rsidR="00212CA1" w:rsidRDefault="008D13FB">
      <w:pPr>
        <w:pStyle w:val="ProductList-Body"/>
      </w:pPr>
      <w:r>
        <w:t xml:space="preserve">Pro každý z těchto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má zákazník nárok na:</w:t>
      </w:r>
    </w:p>
    <w:p w:rsidR="00212CA1" w:rsidRDefault="008D13FB" w:rsidP="008D13FB">
      <w:pPr>
        <w:pStyle w:val="ProductList-Bullet"/>
        <w:numPr>
          <w:ilvl w:val="0"/>
          <w:numId w:val="21"/>
        </w:numPr>
      </w:pPr>
      <w:r>
        <w:t xml:space="preserve">Jedno zálohovací prostředí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OSE</w:t>
      </w:r>
      <w:r>
        <w:fldChar w:fldCharType="end"/>
      </w:r>
      <w:r>
        <w:t xml:space="preserve"> pro jakýkoli účel, včetně vysoké dostupnosti, na každém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používání zákazníkem (na základě ustanovení o </w:t>
      </w:r>
      <w:hyperlink w:anchor="_Sec537">
        <w:r>
          <w:rPr>
            <w:color w:val="00467F"/>
            <w:u w:val="single"/>
          </w:rPr>
          <w:t>správě outsourcingového softwaru</w:t>
        </w:r>
      </w:hyperlink>
      <w:r>
        <w:t xml:space="preserve">); a </w:t>
      </w:r>
    </w:p>
    <w:p w:rsidR="00212CA1" w:rsidRDefault="008D13FB" w:rsidP="008D13FB">
      <w:pPr>
        <w:pStyle w:val="ProductList-Bullet"/>
        <w:numPr>
          <w:ilvl w:val="0"/>
          <w:numId w:val="21"/>
        </w:numPr>
      </w:pPr>
      <w:r>
        <w:t xml:space="preserve">Dvě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w:t>
      </w:r>
    </w:p>
    <w:p w:rsidR="00212CA1" w:rsidRDefault="008D13FB" w:rsidP="008D13FB">
      <w:pPr>
        <w:pStyle w:val="ProductList-Bullet"/>
        <w:numPr>
          <w:ilvl w:val="1"/>
          <w:numId w:val="21"/>
        </w:numPr>
      </w:pPr>
      <w:r>
        <w:t xml:space="preserve">jedno na každý server vyhrazený pro používání zákazníkem (na základě ustanovení o </w:t>
      </w:r>
      <w:hyperlink w:anchor="_Sec537">
        <w:r>
          <w:rPr>
            <w:color w:val="00467F"/>
            <w:u w:val="single"/>
          </w:rPr>
          <w:t>správě outsourcingového softwaru</w:t>
        </w:r>
      </w:hyperlink>
      <w:r>
        <w:t xml:space="preserve">) a </w:t>
      </w:r>
    </w:p>
    <w:p w:rsidR="00212CA1" w:rsidRDefault="008D13FB" w:rsidP="008D13FB">
      <w:pPr>
        <w:pStyle w:val="ProductList-Bullet"/>
        <w:numPr>
          <w:ilvl w:val="1"/>
          <w:numId w:val="21"/>
        </w:numPr>
      </w:pPr>
      <w:r>
        <w:t xml:space="preserve">jedno na serverech Microsoft Azure </w:t>
      </w:r>
    </w:p>
    <w:p w:rsidR="00212CA1" w:rsidRDefault="00212CA1">
      <w:pPr>
        <w:pStyle w:val="ProductList-Body"/>
      </w:pPr>
    </w:p>
    <w:p w:rsidR="00212CA1" w:rsidRDefault="008D13FB">
      <w:pPr>
        <w:pStyle w:val="ProductList-Body"/>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jejich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rsidR="00212CA1" w:rsidRDefault="008D13FB" w:rsidP="008D13FB">
      <w:pPr>
        <w:pStyle w:val="ProductList-Bullet"/>
        <w:numPr>
          <w:ilvl w:val="0"/>
          <w:numId w:val="22"/>
        </w:numPr>
      </w:pPr>
      <w:r>
        <w:t>Kontroly konzistence databáze nebo Checkdb</w:t>
      </w:r>
    </w:p>
    <w:p w:rsidR="00212CA1" w:rsidRDefault="008D13FB" w:rsidP="008D13FB">
      <w:pPr>
        <w:pStyle w:val="ProductList-Bullet"/>
        <w:numPr>
          <w:ilvl w:val="0"/>
          <w:numId w:val="22"/>
        </w:numPr>
      </w:pPr>
      <w:r>
        <w:t>Zálohy protokolů</w:t>
      </w:r>
    </w:p>
    <w:p w:rsidR="00212CA1" w:rsidRDefault="008D13FB" w:rsidP="008D13FB">
      <w:pPr>
        <w:pStyle w:val="ProductList-Bullet"/>
        <w:numPr>
          <w:ilvl w:val="0"/>
          <w:numId w:val="22"/>
        </w:numPr>
      </w:pPr>
      <w:r>
        <w:t>Úplné zálohy</w:t>
      </w:r>
    </w:p>
    <w:p w:rsidR="00212CA1" w:rsidRDefault="008D13FB" w:rsidP="008D13FB">
      <w:pPr>
        <w:pStyle w:val="ProductList-Bullet"/>
        <w:numPr>
          <w:ilvl w:val="0"/>
          <w:numId w:val="22"/>
        </w:numPr>
      </w:pPr>
      <w:r>
        <w:t>Monitorování dat týkajících se použití prostředků</w:t>
      </w:r>
    </w:p>
    <w:p w:rsidR="00212CA1" w:rsidRDefault="00212CA1">
      <w:pPr>
        <w:pStyle w:val="ProductList-Body"/>
      </w:pPr>
    </w:p>
    <w:p w:rsidR="00212CA1" w:rsidRDefault="008D13FB">
      <w:pPr>
        <w:pStyle w:val="ProductList-Body"/>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nemohou dodávat data serveru SQL Server uživatelům nebo zařízením ani jinak spouštět aktivní primární pracovní zařízení serveru SQL Server.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Tato práva na zálohu vyžadují krytí SA pro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 server</w:t>
      </w:r>
      <w:r>
        <w:fldChar w:fldCharType="end"/>
      </w:r>
      <w:r>
        <w:t xml:space="preserve"> a případné licence CAL, a nevztahují se na případy, kdy zákazník instaluje software SQL na základě </w:t>
      </w:r>
      <w:hyperlink w:anchor="_Sec589">
        <w:r>
          <w:rPr>
            <w:color w:val="00467F"/>
            <w:u w:val="single"/>
          </w:rPr>
          <w:t>přenositelnosti licencí prostřednictvím SA</w:t>
        </w:r>
      </w:hyperlink>
      <w:r>
        <w:t>.</w:t>
      </w:r>
    </w:p>
    <w:p w:rsidR="00212CA1" w:rsidRDefault="00212CA1">
      <w:pPr>
        <w:pStyle w:val="ProductList-Body"/>
      </w:pPr>
    </w:p>
    <w:p w:rsidR="00212CA1" w:rsidRDefault="008D13FB">
      <w:pPr>
        <w:pStyle w:val="ProductList-ClauseHeading"/>
        <w:outlineLvl w:val="3"/>
      </w:pPr>
      <w:r>
        <w:t>4.3 Použití SQL v Microsoft Azure</w:t>
      </w:r>
    </w:p>
    <w:p w:rsidR="00212CA1" w:rsidRDefault="008D13FB">
      <w:pPr>
        <w:pStyle w:val="ProductList-Body"/>
      </w:pPr>
      <w:r>
        <w:t>Při použití produktu SQL Server v Azure na základě práv na výhody Azure Hybrid nebo práv na obnovení při zhroucení by měl zákazník takové použití oznámit při výzvě na portálu Azure nebo v rozhraních API příkazového řádku Azure.</w:t>
      </w:r>
    </w:p>
    <w:p w:rsidR="00212CA1" w:rsidRDefault="00212CA1">
      <w:pPr>
        <w:pStyle w:val="ProductList-Body"/>
      </w:pPr>
    </w:p>
    <w:p w:rsidR="00212CA1" w:rsidRDefault="008D13FB">
      <w:pPr>
        <w:pStyle w:val="ProductList-ClauseHeading"/>
        <w:outlineLvl w:val="3"/>
      </w:pPr>
      <w:r>
        <w:t>4.4 Poskytnutí licence k produktu SQL Server Big Data Node pro zákazníky s krytím SA pro software SQL Server</w:t>
      </w:r>
    </w:p>
    <w:p w:rsidR="00212CA1" w:rsidRDefault="008D13FB">
      <w:pPr>
        <w:pStyle w:val="ProductList-Body"/>
      </w:pPr>
      <w:r>
        <w:t xml:space="preserve">Zákazníci budou mít osm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Big Data Node pro každou licenci k softwaru SQL Server Enterprise Core s krytím SA nebo ekvivalentními právy k odběru přiřazenými k jednomu ze svých hlavních uzlů.</w:t>
      </w:r>
    </w:p>
    <w:p w:rsidR="00212CA1" w:rsidRDefault="00212CA1">
      <w:pPr>
        <w:pStyle w:val="ProductList-Body"/>
      </w:pPr>
    </w:p>
    <w:p w:rsidR="00212CA1" w:rsidRDefault="008D13FB">
      <w:pPr>
        <w:pStyle w:val="ProductList-Body"/>
      </w:pPr>
      <w:r>
        <w:t xml:space="preserve">Zákazníci budou mít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Big Data Node pro každou licenci k softwaru SQL Server Standard Core s krytím SA nebo ekvivalentními právy k odběru přiřazenými k jednomu ze svých hlavních uzlů. </w:t>
      </w:r>
    </w:p>
    <w:p w:rsidR="00212CA1" w:rsidRDefault="00212CA1">
      <w:pPr>
        <w:pStyle w:val="ProductList-Body"/>
      </w:pPr>
    </w:p>
    <w:p w:rsidR="00212CA1" w:rsidRDefault="008D13FB">
      <w:pPr>
        <w:pStyle w:val="ProductList-Body"/>
      </w:pPr>
      <w:r>
        <w:t>Zákazník si můžete podle potřeby objednat další licence k produktu SQL Server Big Data Node.</w:t>
      </w:r>
    </w:p>
    <w:p w:rsidR="00212CA1" w:rsidRDefault="00212CA1">
      <w:pPr>
        <w:pStyle w:val="ProductList-Body"/>
      </w:pPr>
    </w:p>
    <w:p w:rsidR="00212CA1" w:rsidRDefault="008D13FB">
      <w:pPr>
        <w:pStyle w:val="ProductList-ClauseHeading"/>
        <w:outlineLvl w:val="3"/>
      </w:pPr>
      <w:r>
        <w:t>4.5 SQL Server Enterprise Core a SQL Server Enterprise – Machine Learning Server pro Windows a Machine Learning Server pro Linux</w:t>
      </w:r>
    </w:p>
    <w:p w:rsidR="00212CA1" w:rsidRDefault="008D13FB">
      <w:pPr>
        <w:pStyle w:val="ProductList-Body"/>
      </w:pPr>
      <w:r>
        <w:t xml:space="preserve">Pouze zákazníci se servery licencovanými pro provozování produktu SQL Server Enterprise Core s krytím SA nebo SQL Server Enterprise s krytím SA mohou užívat aktualizace produktu Machine Learning Server pro Windows a Machine Learning Server pro Linux zpřístupněné po říjnu 2017. Zákazníci mohou tyto aktualizace užívat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užívacích práv k produktu SQL Server Enterprise Core nebo SQL 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rsidR="00212CA1" w:rsidRDefault="00212CA1">
      <w:pPr>
        <w:pStyle w:val="ProductList-Body"/>
      </w:pPr>
    </w:p>
    <w:p w:rsidR="00212CA1" w:rsidRDefault="008D13FB">
      <w:pPr>
        <w:pStyle w:val="ProductList-ClauseHeading"/>
        <w:outlineLvl w:val="3"/>
      </w:pPr>
      <w:r>
        <w:lastRenderedPageBreak/>
        <w:t>4.6 SQL Enterprise Core – Spuštění produktu Machine Learning Server for Hadoop</w:t>
      </w:r>
    </w:p>
    <w:p w:rsidR="00212CA1" w:rsidRDefault="008D13FB">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vyhrazené pro použití zákazníkem výhradně ve spojení s licencovaným užíváním produktu SQL Server Enterprise Core.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w:t>
      </w:r>
    </w:p>
    <w:p w:rsidR="00212CA1" w:rsidRDefault="00212CA1">
      <w:pPr>
        <w:pStyle w:val="ProductList-Body"/>
      </w:pPr>
    </w:p>
    <w:p w:rsidR="00212CA1" w:rsidRDefault="008D13FB">
      <w:pPr>
        <w:pStyle w:val="ProductList-ClauseHeading"/>
        <w:outlineLvl w:val="3"/>
      </w:pPr>
      <w:r>
        <w:t>4.7 Užívání produktu Power BI Report Server – SQL Server, verze Enterprise</w:t>
      </w:r>
    </w:p>
    <w:p w:rsidR="00212CA1" w:rsidRDefault="008D13FB">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Zákazník smí software spustit na maximálním počtu jader, který se rovná počtu licencí podle počtu jader k produktu SQL Server, verze Enterprise s aktivním krytím SA, které jsou přiřazeny danému serveru, s podmínkou minimálně čtyř jader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rsidR="00212CA1" w:rsidRDefault="00212CA1">
      <w:pPr>
        <w:pStyle w:val="ProductList-Body"/>
      </w:pPr>
    </w:p>
    <w:p w:rsidR="00212CA1" w:rsidRDefault="008D13FB">
      <w:pPr>
        <w:pStyle w:val="ProductList-ClauseHeading"/>
        <w:outlineLvl w:val="3"/>
      </w:pPr>
      <w:r>
        <w:t>4.8 Aktualizace rozšířeného zabezpečení</w:t>
      </w:r>
    </w:p>
    <w:p w:rsidR="00212CA1" w:rsidRDefault="008D13FB">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w:t>
      </w:r>
    </w:p>
    <w:p w:rsidR="00212CA1" w:rsidRDefault="00212CA1">
      <w:pPr>
        <w:pStyle w:val="ProductList-Body"/>
      </w:pPr>
    </w:p>
    <w:p w:rsidR="00212CA1" w:rsidRDefault="008D13FB">
      <w:pPr>
        <w:pStyle w:val="ProductList-ClauseHeading"/>
        <w:outlineLvl w:val="3"/>
      </w:pPr>
      <w:r>
        <w:t>4.9 SQL Server 2019 Enterprise Core – Parallel Data Warehouse – aktualizace komponenty</w:t>
      </w:r>
    </w:p>
    <w:p w:rsidR="00212CA1" w:rsidRDefault="008D13FB">
      <w:pPr>
        <w:pStyle w:val="ProductList-Body"/>
      </w:pPr>
      <w:r>
        <w:t>V době mezi hlavními verzemi produktů mají zákazníci s krytím SA nárok na zpřístupnění dílčího vydání jednotlivých komponent produktu Parallel Data Warehouse (např. aktualizace zařízení).</w:t>
      </w:r>
    </w:p>
    <w:p w:rsidR="00212CA1" w:rsidRDefault="00212CA1">
      <w:pPr>
        <w:pStyle w:val="ProductList-Body"/>
      </w:pPr>
    </w:p>
    <w:p w:rsidR="00212CA1" w:rsidRDefault="008D13FB">
      <w:pPr>
        <w:pStyle w:val="ProductList-ClauseHeading"/>
        <w:outlineLvl w:val="3"/>
      </w:pPr>
      <w:r>
        <w:t>4.10 Možnost odkoupení pro SQL Server na základě prováděcí smlouvy Enrollment for Application Platform EAP</w:t>
      </w:r>
    </w:p>
    <w:p w:rsidR="00212CA1" w:rsidRDefault="008D13FB">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rsidR="00212CA1" w:rsidRDefault="00212CA1">
      <w:pPr>
        <w:pStyle w:val="PURBreadcrumb"/>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GroupHeading"/>
        <w:outlineLvl w:val="1"/>
      </w:pPr>
      <w:bookmarkStart w:id="130" w:name="_Sec615"/>
      <w:r>
        <w:t>System Center</w:t>
      </w:r>
      <w:bookmarkEnd w:id="130"/>
      <w:r>
        <w:fldChar w:fldCharType="begin"/>
      </w:r>
      <w:r>
        <w:instrText xml:space="preserve"> TC "</w:instrText>
      </w:r>
      <w:bookmarkStart w:id="131" w:name="_Toc33707643"/>
      <w:r>
        <w:instrText>System Center</w:instrText>
      </w:r>
      <w:bookmarkEnd w:id="131"/>
      <w:r>
        <w:instrText>" \l 2</w:instrText>
      </w:r>
      <w:r>
        <w:fldChar w:fldCharType="end"/>
      </w:r>
    </w:p>
    <w:p w:rsidR="00212CA1" w:rsidRDefault="008D13FB">
      <w:pPr>
        <w:pStyle w:val="ProductList-Offering2HeadingNoBorder"/>
        <w:outlineLvl w:val="2"/>
      </w:pPr>
      <w:bookmarkStart w:id="132" w:name="_Sec642"/>
      <w:r>
        <w:t>System Center Server</w:t>
      </w:r>
      <w:bookmarkEnd w:id="132"/>
      <w:r>
        <w:fldChar w:fldCharType="begin"/>
      </w:r>
      <w:r>
        <w:instrText xml:space="preserve"> TC "</w:instrText>
      </w:r>
      <w:bookmarkStart w:id="133" w:name="_Toc33707644"/>
      <w:r>
        <w:instrText>System Center Server</w:instrText>
      </w:r>
      <w:bookmarkEnd w:id="133"/>
      <w:r>
        <w:instrText>" \l 3</w:instrText>
      </w:r>
      <w:r>
        <w:fldChar w:fldCharType="end"/>
      </w:r>
    </w:p>
    <w:p w:rsidR="00212CA1" w:rsidRDefault="008D13FB">
      <w:pPr>
        <w:pStyle w:val="ProductList-Offering1SubSection"/>
        <w:outlineLvl w:val="3"/>
      </w:pPr>
      <w:bookmarkStart w:id="134" w:name="_Sec689"/>
      <w:r>
        <w:t>1. Dostupnost programu</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212C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2CA1">
        <w:tc>
          <w:tcPr>
            <w:tcW w:w="416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pPr>
            <w:r>
              <w:rPr>
                <w:color w:val="000000"/>
              </w:rPr>
              <w:t>Licence pro správu serveru System Center 2019 Datacenter (sady 2 jádrových licencí)</w:t>
            </w:r>
            <w:r>
              <w:fldChar w:fldCharType="begin"/>
            </w:r>
            <w:r>
              <w:instrText xml:space="preserve"> XE "Licence pro správu serveru System Center 2019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212CA1" w:rsidRDefault="008D13F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Licence pro správu serveru System Center 2019 Datacenter (sady 16 jádrových licencí)</w:t>
            </w:r>
            <w:r>
              <w:fldChar w:fldCharType="begin"/>
            </w:r>
            <w:r>
              <w:instrText xml:space="preserve"> XE "Licence pro správu serveru System Center 2019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Licence pro správu serveru System Center 2019 Standard (sady 2 jádrových licencí)</w:t>
            </w:r>
            <w:r>
              <w:fldChar w:fldCharType="begin"/>
            </w:r>
            <w:r>
              <w:instrText xml:space="preserve"> XE "Licence pro správu serveru System Center 2019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12CA1">
        <w:tc>
          <w:tcPr>
            <w:tcW w:w="416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pPr>
            <w:r>
              <w:t>Licence pro správu serveru System Center 2019 Standard (sady 16 jádrových licencí)</w:t>
            </w:r>
            <w:r>
              <w:fldChar w:fldCharType="begin"/>
            </w:r>
            <w:r>
              <w:instrText xml:space="preserve"> XE "Licence pro správu serveru System Center 2019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212CA1" w:rsidRDefault="008D13F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12CA1" w:rsidRDefault="008D13FB">
      <w:pPr>
        <w:pStyle w:val="ProductList-Offering1SubSection"/>
        <w:outlineLvl w:val="3"/>
      </w:pPr>
      <w:bookmarkStart w:id="135" w:name="_Sec744"/>
      <w:r>
        <w:t>2. Podmínky produktu</w:t>
      </w:r>
      <w:bookmarkEnd w:id="135"/>
    </w:p>
    <w:tbl>
      <w:tblPr>
        <w:tblStyle w:val="PURTable"/>
        <w:tblW w:w="0" w:type="dxa"/>
        <w:tblLook w:val="04A0" w:firstRow="1" w:lastRow="0" w:firstColumn="1" w:lastColumn="0" w:noHBand="0" w:noVBand="1"/>
      </w:tblPr>
      <w:tblGrid>
        <w:gridCol w:w="3643"/>
        <w:gridCol w:w="3639"/>
        <w:gridCol w:w="3634"/>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Nižší verze: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aktualizaci: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Offering1SubSection"/>
        <w:outlineLvl w:val="3"/>
      </w:pPr>
      <w:bookmarkStart w:id="136" w:name="_Sec797"/>
      <w:r>
        <w:t>3. Užívací práva</w:t>
      </w:r>
      <w:bookmarkEnd w:id="136"/>
    </w:p>
    <w:tbl>
      <w:tblPr>
        <w:tblStyle w:val="PURTable"/>
        <w:tblW w:w="0" w:type="dxa"/>
        <w:tblLook w:val="04A0" w:firstRow="1" w:lastRow="0" w:firstColumn="1" w:lastColumn="0" w:noHBand="0" w:noVBand="1"/>
      </w:tblPr>
      <w:tblGrid>
        <w:gridCol w:w="3640"/>
        <w:gridCol w:w="3629"/>
        <w:gridCol w:w="3647"/>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Další software: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3.1 Licence pro správu – System Center 2019 Standard</w:t>
      </w:r>
    </w:p>
    <w:tbl>
      <w:tblPr>
        <w:tblStyle w:val="PURTable"/>
        <w:tblW w:w="0" w:type="dxa"/>
        <w:tblLook w:val="04A0" w:firstRow="1" w:lastRow="0" w:firstColumn="1" w:lastColumn="0" w:noHBand="0" w:noVBand="1"/>
      </w:tblPr>
      <w:tblGrid>
        <w:gridCol w:w="3653"/>
        <w:gridCol w:w="3664"/>
        <w:gridCol w:w="3599"/>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2CA1" w:rsidRDefault="008D13FB">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212CA1" w:rsidRDefault="008D13FB">
            <w:pPr>
              <w:pStyle w:val="ProductList-TableBody"/>
            </w:pPr>
            <w:r>
              <w:t>System Center 2019 Standard – licence pro správu</w:t>
            </w:r>
          </w:p>
        </w:tc>
        <w:tc>
          <w:tcPr>
            <w:tcW w:w="4040" w:type="dxa"/>
            <w:tcBorders>
              <w:top w:val="single" w:sz="18" w:space="0" w:color="0072C6"/>
              <w:left w:val="none" w:sz="4" w:space="0" w:color="000000"/>
              <w:bottom w:val="single" w:sz="4" w:space="0" w:color="000000"/>
              <w:right w:val="single" w:sz="4" w:space="0" w:color="000000"/>
            </w:tcBorders>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3.2 Licence pro správu – System Center 2019 Datacenter</w:t>
      </w:r>
    </w:p>
    <w:tbl>
      <w:tblPr>
        <w:tblStyle w:val="PURTable"/>
        <w:tblW w:w="0" w:type="dxa"/>
        <w:tblLook w:val="04A0" w:firstRow="1" w:lastRow="0" w:firstColumn="1" w:lastColumn="0" w:noHBand="0" w:noVBand="1"/>
      </w:tblPr>
      <w:tblGrid>
        <w:gridCol w:w="3648"/>
        <w:gridCol w:w="3675"/>
        <w:gridCol w:w="3593"/>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2CA1" w:rsidRDefault="008D13FB">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212CA1" w:rsidRDefault="008D13FB">
            <w:pPr>
              <w:pStyle w:val="ProductList-TableBody"/>
            </w:pPr>
            <w:r>
              <w:t>System Center 2019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3.3 Užívání softwaru System Center Endpoint Protection s centrem Azure Security Center</w:t>
      </w:r>
    </w:p>
    <w:p w:rsidR="00212CA1" w:rsidRDefault="008D13FB">
      <w:pPr>
        <w:pStyle w:val="ProductList-Body"/>
      </w:pPr>
      <w:r>
        <w:t xml:space="preserve">Zákazník smí užívat software System Center Endpoint Protection pro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která chrání pomocí standardní vrstvy centra Azure Security Center</w:t>
      </w:r>
      <w:r>
        <w:fldChar w:fldCharType="begin"/>
      </w:r>
      <w:r>
        <w:instrText xml:space="preserve"> XE "centra Azure Security Center" </w:instrText>
      </w:r>
      <w:r>
        <w:fldChar w:fldCharType="end"/>
      </w:r>
      <w:r>
        <w:t xml:space="preserve">. Toto užívání upravují licenční podmínky k produktu System Center ve zde uvedeném znění. Spravovaná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mohou být provozována na sdílených nebo vyhrazených serverech. Zákazník pro toto omezené užívání nemusí získat a přidělovat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w:t>
      </w:r>
    </w:p>
    <w:p w:rsidR="00212CA1" w:rsidRDefault="00212CA1">
      <w:pPr>
        <w:pStyle w:val="ProductList-Body"/>
      </w:pPr>
    </w:p>
    <w:p w:rsidR="00212CA1" w:rsidRDefault="008D13FB">
      <w:pPr>
        <w:pStyle w:val="ProductList-ClauseHeading"/>
        <w:outlineLvl w:val="4"/>
      </w:pPr>
      <w:r>
        <w:t>3.4 Technologie SQL Server</w:t>
      </w:r>
    </w:p>
    <w:p w:rsidR="00212CA1" w:rsidRDefault="008D13FB">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rsidR="00212CA1" w:rsidRDefault="00212CA1">
      <w:pPr>
        <w:pStyle w:val="ProductList-Body"/>
      </w:pPr>
    </w:p>
    <w:p w:rsidR="00212CA1" w:rsidRDefault="008D13FB">
      <w:pPr>
        <w:pStyle w:val="ProductList-ClauseHeading"/>
        <w:outlineLvl w:val="4"/>
      </w:pPr>
      <w:r>
        <w:t>3.5 Kontejnery softwaru Windows Server</w:t>
      </w:r>
    </w:p>
    <w:p w:rsidR="00212CA1" w:rsidRDefault="008D13FB">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rsidR="00212CA1" w:rsidRDefault="008D13FB">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66"/>
        <w:gridCol w:w="3633"/>
        <w:gridCol w:w="3617"/>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na zálohu: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2">
              <w:r>
                <w:rPr>
                  <w:color w:val="00467F"/>
                  <w:u w:val="single"/>
                </w:rPr>
                <w:t>Seznam produktů – říjen 2013</w:t>
              </w:r>
            </w:hyperlink>
            <w:r>
              <w:t xml:space="preserve">, </w:t>
            </w:r>
            <w:hyperlink r:id="rId53">
              <w:r>
                <w:rPr>
                  <w:color w:val="00467F"/>
                  <w:u w:val="single"/>
                </w:rPr>
                <w:t>podmínky produktu – říjen 2016</w:t>
              </w:r>
            </w:hyperlink>
            <w:r>
              <w:t xml:space="preserve"> a </w:t>
            </w:r>
            <w:hyperlink r:id="rId54">
              <w:r>
                <w:rPr>
                  <w:color w:val="00467F"/>
                  <w:u w:val="single"/>
                </w:rPr>
                <w:t>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pro roaming: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3707645"/>
      <w:r>
        <w:instrText>System Center Configuration Manager</w:instrText>
      </w:r>
      <w:bookmarkEnd w:id="139"/>
      <w:r>
        <w:instrText>" \l 3</w:instrText>
      </w:r>
      <w:r>
        <w:fldChar w:fldCharType="end"/>
      </w:r>
    </w:p>
    <w:p w:rsidR="00212CA1" w:rsidRDefault="008D13FB">
      <w:pPr>
        <w:pStyle w:val="ProductList-Offering1SubSection"/>
        <w:outlineLvl w:val="3"/>
      </w:pPr>
      <w:bookmarkStart w:id="140" w:name="_Sec691"/>
      <w:r>
        <w:t>1. Dostupnost programu</w:t>
      </w:r>
      <w:bookmarkEnd w:id="140"/>
    </w:p>
    <w:p w:rsidR="00212CA1" w:rsidRDefault="00212CA1">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212C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2CA1">
        <w:tc>
          <w:tcPr>
            <w:tcW w:w="416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16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bl>
    <w:p w:rsidR="00212CA1" w:rsidRDefault="008D13FB">
      <w:pPr>
        <w:pStyle w:val="ProductList-Offering1SubSection"/>
        <w:outlineLvl w:val="3"/>
      </w:pPr>
      <w:bookmarkStart w:id="141" w:name="_Sec746"/>
      <w:r>
        <w:t>2. Podmínky produktu</w:t>
      </w:r>
      <w:bookmarkEnd w:id="141"/>
    </w:p>
    <w:tbl>
      <w:tblPr>
        <w:tblStyle w:val="PURTable"/>
        <w:tblW w:w="0" w:type="dxa"/>
        <w:tblLook w:val="04A0" w:firstRow="1" w:lastRow="0" w:firstColumn="1" w:lastColumn="0" w:noHBand="0" w:noVBand="1"/>
      </w:tblPr>
      <w:tblGrid>
        <w:gridCol w:w="3646"/>
        <w:gridCol w:w="3633"/>
        <w:gridCol w:w="3637"/>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12CA1" w:rsidRDefault="008D13F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Prodloužená doba účinnosti: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2CA1" w:rsidRDefault="008D13F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aktualizaci: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2.1 Akademičtí zákazníci</w:t>
      </w:r>
    </w:p>
    <w:p w:rsidR="00212CA1" w:rsidRDefault="008D13FB">
      <w:pPr>
        <w:pStyle w:val="ProductList-Body"/>
      </w:pPr>
      <w:r>
        <w:t xml:space="preserve">Zákazníci se smlouvou Enrollment for Education Solutions a School Subscription Enrollment mohou zakoupit licenci pro správu klienta System Center Configuration Manager 1606 na prostředí OSE a nasadit ji podle počtu uživatelů nebo prostředí OSE, jak je uvedeno v licenčním modelu </w:t>
      </w:r>
      <w:hyperlink w:anchor="_Sec544">
        <w:r>
          <w:rPr>
            <w:color w:val="00467F"/>
            <w:u w:val="single"/>
          </w:rPr>
          <w:t>Servery pro správu</w:t>
        </w:r>
      </w:hyperlink>
      <w:r>
        <w:t xml:space="preserve">. </w:t>
      </w:r>
    </w:p>
    <w:p w:rsidR="00212CA1" w:rsidRDefault="008D13FB">
      <w:pPr>
        <w:pStyle w:val="ProductList-Offering1SubSection"/>
        <w:outlineLvl w:val="3"/>
      </w:pPr>
      <w:bookmarkStart w:id="142" w:name="_Sec802"/>
      <w:r>
        <w:t>3. Užívací práva</w:t>
      </w:r>
      <w:bookmarkEnd w:id="142"/>
    </w:p>
    <w:tbl>
      <w:tblPr>
        <w:tblStyle w:val="PURTable"/>
        <w:tblW w:w="0" w:type="dxa"/>
        <w:tblLook w:val="04A0" w:firstRow="1" w:lastRow="0" w:firstColumn="1" w:lastColumn="0" w:noHBand="0" w:noVBand="1"/>
      </w:tblPr>
      <w:tblGrid>
        <w:gridCol w:w="3640"/>
        <w:gridCol w:w="3629"/>
        <w:gridCol w:w="3647"/>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Další software: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lastRenderedPageBreak/>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3.1 Licence pro správu</w:t>
      </w:r>
    </w:p>
    <w:tbl>
      <w:tblPr>
        <w:tblStyle w:val="PURTable"/>
        <w:tblW w:w="0" w:type="dxa"/>
        <w:tblLook w:val="04A0" w:firstRow="1" w:lastRow="0" w:firstColumn="1" w:lastColumn="0" w:noHBand="0" w:noVBand="1"/>
      </w:tblPr>
      <w:tblGrid>
        <w:gridCol w:w="3610"/>
        <w:gridCol w:w="3660"/>
        <w:gridCol w:w="3646"/>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2CA1" w:rsidRDefault="008D13FB">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212CA1" w:rsidRDefault="008D13FB">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rsidR="00212CA1" w:rsidRDefault="008D13FB">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r>
      <w:tr w:rsidR="00212CA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12CA1" w:rsidRDefault="00212CA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12CA1" w:rsidRDefault="008D13FB">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212CA1" w:rsidRDefault="008D13FB">
            <w:pPr>
              <w:pStyle w:val="ProductList-TableBody"/>
            </w:pPr>
            <w:r>
              <w:t xml:space="preserve">Licence ekvivalentní k licenci pro správu (viz </w:t>
            </w:r>
            <w:hyperlink r:id="rId55">
              <w:r>
                <w:rPr>
                  <w:color w:val="00467F"/>
                  <w:u w:val="single"/>
                </w:rPr>
                <w:t>Příloha A</w:t>
              </w:r>
            </w:hyperlink>
            <w:r>
              <w:t>)</w:t>
            </w:r>
          </w:p>
        </w:tc>
      </w:tr>
      <w:tr w:rsidR="00212CA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2CA1" w:rsidRDefault="00212C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2CA1" w:rsidRDefault="008D13FB">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3.2 Technologie SQL Server</w:t>
      </w:r>
    </w:p>
    <w:p w:rsidR="00212CA1" w:rsidRDefault="008D13FB">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pouze pro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rsidR="00212CA1" w:rsidRDefault="008D13FB">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57"/>
        <w:gridCol w:w="3637"/>
        <w:gridCol w:w="3622"/>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na zálohu: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6">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pro roaming: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4.1 System Center Configuration Manager – práva VDI</w:t>
      </w:r>
    </w:p>
    <w:p w:rsidR="00212CA1" w:rsidRDefault="008D13FB">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rsidR="00212CA1" w:rsidRDefault="00212CA1">
      <w:pPr>
        <w:pStyle w:val="ProductList-Body"/>
      </w:pPr>
    </w:p>
    <w:p w:rsidR="00212CA1" w:rsidRDefault="008D13FB">
      <w:pPr>
        <w:pStyle w:val="ProductList-ClauseHeading"/>
        <w:outlineLvl w:val="4"/>
      </w:pPr>
      <w:r>
        <w:t>4.2 Práva k aktuální větvi produktu System Center Configuration Manager</w:t>
      </w:r>
    </w:p>
    <w:p w:rsidR="00212CA1" w:rsidRDefault="008D13FB">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Configuration Manager nebo s ekvivalentními licencemi pro ML mohou instalovat a užívat volitelnou aktuální větev produktu System Center Configuration Manager.</w:t>
      </w:r>
    </w:p>
    <w:p w:rsidR="00212CA1" w:rsidRDefault="00212CA1">
      <w:pPr>
        <w:pStyle w:val="ProductList-Body"/>
      </w:pPr>
    </w:p>
    <w:p w:rsidR="00212CA1" w:rsidRDefault="008D13FB">
      <w:pPr>
        <w:pStyle w:val="ProductList-ClauseHeading"/>
        <w:outlineLvl w:val="4"/>
      </w:pPr>
      <w:r>
        <w:t>4.3 Přístup ke službě Intune</w:t>
      </w:r>
    </w:p>
    <w:p w:rsidR="00212CA1" w:rsidRDefault="008D13FB">
      <w:pPr>
        <w:pStyle w:val="ProductList-Body"/>
      </w:pPr>
      <w:r>
        <w:t xml:space="preserve">Zákazníci s aktivním krytím SA 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System Center Configuration Manager nebo licencí ekvivalentních k ML mohou povolit omezený přístup ke službě Intune</w:t>
      </w:r>
      <w:r>
        <w:fldChar w:fldCharType="begin"/>
      </w:r>
      <w:r>
        <w:instrText xml:space="preserve"> XE "Intune" </w:instrText>
      </w:r>
      <w:r>
        <w:fldChar w:fldCharType="end"/>
      </w:r>
      <w:r>
        <w:t xml:space="preserve"> pro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ve spojení s použitím produktu System Center Configuration Manager pro společné řízení počítačů těchto uživatelů. Na přístup k těmto funkcím služby Intune a jejich použití se vztahuje licenční podmínky pro službu Intune uvedené v </w:t>
      </w:r>
      <w:hyperlink r:id="rId57">
        <w:r>
          <w:rPr>
            <w:color w:val="00467F"/>
            <w:u w:val="single"/>
          </w:rPr>
          <w:t>podmínkách pro služby online</w:t>
        </w:r>
      </w:hyperlink>
      <w:r>
        <w:t>.</w:t>
      </w:r>
    </w:p>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3707646"/>
      <w:r>
        <w:instrText>System Center Data Protection Manager</w:instrText>
      </w:r>
      <w:bookmarkEnd w:id="145"/>
      <w:r>
        <w:instrText>" \l 3</w:instrText>
      </w:r>
      <w:r>
        <w:fldChar w:fldCharType="end"/>
      </w:r>
    </w:p>
    <w:p w:rsidR="00212CA1" w:rsidRDefault="008D13FB">
      <w:pPr>
        <w:pStyle w:val="ProductList-Offering1SubSection"/>
        <w:outlineLvl w:val="3"/>
      </w:pPr>
      <w:bookmarkStart w:id="146" w:name="_Sec690"/>
      <w:r>
        <w:t>1. Dostupnost programu</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12C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2CA1">
        <w:tc>
          <w:tcPr>
            <w:tcW w:w="416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pPr>
            <w:r>
              <w:t>System Center 2019 Data Protection Manager</w:t>
            </w:r>
            <w:r>
              <w:fldChar w:fldCharType="begin"/>
            </w:r>
            <w:r>
              <w:instrText xml:space="preserve"> XE "System Center 2019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12CA1">
        <w:tc>
          <w:tcPr>
            <w:tcW w:w="416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bl>
    <w:p w:rsidR="00212CA1" w:rsidRDefault="008D13FB">
      <w:pPr>
        <w:pStyle w:val="ProductList-Offering1SubSection"/>
        <w:outlineLvl w:val="3"/>
      </w:pPr>
      <w:bookmarkStart w:id="147" w:name="_Sec745"/>
      <w:r>
        <w:t>2. Podmínky produktu</w:t>
      </w:r>
      <w:bookmarkEnd w:id="147"/>
    </w:p>
    <w:tbl>
      <w:tblPr>
        <w:tblStyle w:val="PURTable"/>
        <w:tblW w:w="0" w:type="dxa"/>
        <w:tblLook w:val="04A0" w:firstRow="1" w:lastRow="0" w:firstColumn="1" w:lastColumn="0" w:noHBand="0" w:noVBand="1"/>
      </w:tblPr>
      <w:tblGrid>
        <w:gridCol w:w="3643"/>
        <w:gridCol w:w="3639"/>
        <w:gridCol w:w="3634"/>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Nižší verze: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aktualizaci: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2.1 Akademičtí zákazníci</w:t>
      </w:r>
    </w:p>
    <w:p w:rsidR="00212CA1" w:rsidRDefault="008D13FB">
      <w:pPr>
        <w:pStyle w:val="ProductList-Body"/>
      </w:pPr>
      <w:r>
        <w:t>Zákazníci se smlouvou Enrollment for Education Solutions a School Subscription Enrollment mohou zakoupit licenci pro správu klienta System Center 2019 Data Protection Manager na prostředí OSE a nasadit je podle počtu uživatelů nebo prostředí OSE, jak je uvedeno v licenčním modelu</w:t>
      </w:r>
      <w:hyperlink w:anchor="_Sec544">
        <w:r>
          <w:rPr>
            <w:color w:val="00467F"/>
            <w:u w:val="single"/>
          </w:rPr>
          <w:t>Servery pro správu</w:t>
        </w:r>
      </w:hyperlink>
      <w:r>
        <w:t xml:space="preserve">. </w:t>
      </w:r>
    </w:p>
    <w:p w:rsidR="00212CA1" w:rsidRDefault="008D13FB">
      <w:pPr>
        <w:pStyle w:val="ProductList-Offering1SubSection"/>
        <w:outlineLvl w:val="3"/>
      </w:pPr>
      <w:bookmarkStart w:id="148" w:name="_Sec801"/>
      <w:r>
        <w:lastRenderedPageBreak/>
        <w:t>3. Užívací práva</w:t>
      </w:r>
      <w:bookmarkEnd w:id="148"/>
    </w:p>
    <w:tbl>
      <w:tblPr>
        <w:tblStyle w:val="PURTable"/>
        <w:tblW w:w="0" w:type="dxa"/>
        <w:tblLook w:val="04A0" w:firstRow="1" w:lastRow="0" w:firstColumn="1" w:lastColumn="0" w:noHBand="0" w:noVBand="1"/>
      </w:tblPr>
      <w:tblGrid>
        <w:gridCol w:w="3640"/>
        <w:gridCol w:w="3629"/>
        <w:gridCol w:w="3647"/>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Další software: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2CA1" w:rsidRDefault="008D13FB">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3.1 Licence pro správu</w:t>
      </w:r>
    </w:p>
    <w:tbl>
      <w:tblPr>
        <w:tblStyle w:val="PURTable"/>
        <w:tblW w:w="0" w:type="dxa"/>
        <w:tblLook w:val="04A0" w:firstRow="1" w:lastRow="0" w:firstColumn="1" w:lastColumn="0" w:noHBand="0" w:noVBand="1"/>
      </w:tblPr>
      <w:tblGrid>
        <w:gridCol w:w="3650"/>
        <w:gridCol w:w="3671"/>
        <w:gridCol w:w="3595"/>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2CA1" w:rsidRDefault="008D13FB">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212CA1" w:rsidRDefault="008D13FB">
            <w:pPr>
              <w:pStyle w:val="ProductList-TableBody"/>
            </w:pPr>
            <w:r>
              <w:t>Licence produktu System Center 2019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3.2 Technologie SQL Server</w:t>
      </w:r>
    </w:p>
    <w:p w:rsidR="00212CA1" w:rsidRDefault="008D13FB">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rsidR="00212CA1" w:rsidRDefault="008D13FB">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57"/>
        <w:gridCol w:w="3637"/>
        <w:gridCol w:w="3622"/>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na zálohu: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8">
              <w:r>
                <w:rPr>
                  <w:color w:val="00467F"/>
                  <w:u w:val="single"/>
                </w:rPr>
                <w:t>Seznam produktů – říjen 2013</w:t>
              </w:r>
            </w:hyperlink>
            <w:r>
              <w:t xml:space="preserve">, </w:t>
            </w:r>
            <w:hyperlink r:id="rId59">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pro roaming: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4.1 Práva k aktuální větvi produktu System Center Data Protection Manager</w:t>
      </w:r>
    </w:p>
    <w:p w:rsidR="00212CA1" w:rsidRDefault="008D13FB">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3707647"/>
      <w:r>
        <w:instrText>System Center Endpoint Protection</w:instrText>
      </w:r>
      <w:bookmarkEnd w:id="151"/>
      <w:r>
        <w:instrText>" \l 3</w:instrText>
      </w:r>
      <w:r>
        <w:fldChar w:fldCharType="end"/>
      </w:r>
    </w:p>
    <w:p w:rsidR="00212CA1" w:rsidRDefault="008D13FB">
      <w:pPr>
        <w:pStyle w:val="ProductList-Offering1SubSection"/>
        <w:outlineLvl w:val="3"/>
      </w:pPr>
      <w:bookmarkStart w:id="152" w:name="_Sec892"/>
      <w:r>
        <w:t>1. Dostupnost programu</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212C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2CA1">
        <w:tc>
          <w:tcPr>
            <w:tcW w:w="4160" w:type="dxa"/>
            <w:tcBorders>
              <w:top w:val="single" w:sz="6" w:space="0" w:color="FFFFFF"/>
              <w:left w:val="none" w:sz="4" w:space="0" w:color="6E6E6E"/>
              <w:bottom w:val="none" w:sz="4" w:space="0" w:color="BFBFBF"/>
              <w:right w:val="none" w:sz="4" w:space="0" w:color="6E6E6E"/>
            </w:tcBorders>
          </w:tcPr>
          <w:p w:rsidR="00212CA1" w:rsidRDefault="008D13FB">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rsidR="00212CA1" w:rsidRDefault="008D13F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12CA1" w:rsidRDefault="008D13F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12CA1" w:rsidRDefault="00212CA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212CA1" w:rsidRDefault="008D13FB">
      <w:pPr>
        <w:pStyle w:val="ProductList-Offering1SubSection"/>
        <w:outlineLvl w:val="3"/>
      </w:pPr>
      <w:bookmarkStart w:id="153" w:name="_Sec893"/>
      <w:r>
        <w:t>2. Podmínky produktu</w:t>
      </w:r>
      <w:bookmarkEnd w:id="153"/>
    </w:p>
    <w:tbl>
      <w:tblPr>
        <w:tblStyle w:val="PURTable"/>
        <w:tblW w:w="0" w:type="dxa"/>
        <w:tblLook w:val="04A0" w:firstRow="1" w:lastRow="0" w:firstColumn="1" w:lastColumn="0" w:noHBand="0" w:noVBand="1"/>
      </w:tblPr>
      <w:tblGrid>
        <w:gridCol w:w="3632"/>
        <w:gridCol w:w="3640"/>
        <w:gridCol w:w="3644"/>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Prodloužená doba účinnosti: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Předpoklad (SA):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aktualizaci: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8D13FB">
      <w:pPr>
        <w:pStyle w:val="ProductList-Offering1SubSection"/>
        <w:outlineLvl w:val="3"/>
      </w:pPr>
      <w:bookmarkStart w:id="154" w:name="_Sec894"/>
      <w:r>
        <w:t>3. Užívací práva</w:t>
      </w:r>
      <w:bookmarkEnd w:id="154"/>
    </w:p>
    <w:tbl>
      <w:tblPr>
        <w:tblStyle w:val="PURTable"/>
        <w:tblW w:w="0" w:type="dxa"/>
        <w:tblLook w:val="04A0" w:firstRow="1" w:lastRow="0" w:firstColumn="1" w:lastColumn="0" w:noHBand="0" w:noVBand="1"/>
      </w:tblPr>
      <w:tblGrid>
        <w:gridCol w:w="3640"/>
        <w:gridCol w:w="3630"/>
        <w:gridCol w:w="3646"/>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Další software: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Zahrnuté technologie: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3.1 Licence pro správu</w:t>
      </w:r>
    </w:p>
    <w:tbl>
      <w:tblPr>
        <w:tblStyle w:val="PURTable"/>
        <w:tblW w:w="0" w:type="dxa"/>
        <w:tblLook w:val="04A0" w:firstRow="1" w:lastRow="0" w:firstColumn="1" w:lastColumn="0" w:noHBand="0" w:noVBand="1"/>
      </w:tblPr>
      <w:tblGrid>
        <w:gridCol w:w="3662"/>
        <w:gridCol w:w="3683"/>
        <w:gridCol w:w="3571"/>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212CA1" w:rsidRDefault="008D13FB">
            <w:pPr>
              <w:pStyle w:val="ProductList-TableBody"/>
            </w:pPr>
            <w:r>
              <w:t>Licence pro správu klienta</w:t>
            </w:r>
          </w:p>
        </w:tc>
        <w:tc>
          <w:tcPr>
            <w:tcW w:w="4040" w:type="dxa"/>
            <w:tcBorders>
              <w:top w:val="single" w:sz="9" w:space="0" w:color="0072C6"/>
              <w:left w:val="single" w:sz="4" w:space="0" w:color="000000"/>
              <w:bottom w:val="none" w:sz="4" w:space="0" w:color="6E6E6E"/>
              <w:right w:val="none" w:sz="4" w:space="0" w:color="6E6E6E"/>
            </w:tcBorders>
          </w:tcPr>
          <w:p w:rsidR="00212CA1" w:rsidRDefault="008D13FB">
            <w:pPr>
              <w:pStyle w:val="ProductList-TableBody"/>
            </w:pPr>
            <w:r>
              <w:t>System Center Endpoint Protection</w:t>
            </w:r>
            <w:r>
              <w:fldChar w:fldCharType="begin"/>
            </w:r>
            <w:r>
              <w:instrText xml:space="preserve"> XE "System Center Endpoint Protection" </w:instrText>
            </w:r>
            <w:r>
              <w:fldChar w:fldCharType="end"/>
            </w:r>
            <w:r>
              <w:t xml:space="preserve"> (licence na odběr podle počtu uživatelů nebo zařízení)</w:t>
            </w:r>
          </w:p>
        </w:tc>
        <w:tc>
          <w:tcPr>
            <w:tcW w:w="3920" w:type="dxa"/>
            <w:tcBorders>
              <w:top w:val="single" w:sz="9" w:space="0" w:color="0072C6"/>
              <w:left w:val="none" w:sz="4" w:space="0" w:color="6E6E6E"/>
              <w:bottom w:val="none" w:sz="4" w:space="0" w:color="6E6E6E"/>
              <w:right w:val="single" w:sz="4" w:space="0" w:color="000000"/>
            </w:tcBorders>
          </w:tcPr>
          <w:p w:rsidR="00212CA1" w:rsidRDefault="008D13FB">
            <w:pPr>
              <w:pStyle w:val="ProductList-TableBody"/>
            </w:pPr>
            <w:r>
              <w:t xml:space="preserve">Intune </w:t>
            </w:r>
            <w:r>
              <w:fldChar w:fldCharType="begin"/>
            </w:r>
            <w:r>
              <w:instrText xml:space="preserve"> XE "Intune " </w:instrText>
            </w:r>
            <w:r>
              <w:fldChar w:fldCharType="end"/>
            </w:r>
            <w:r>
              <w:t>(licence na odběr podle počtu uživatelů, doplněk), Intune for EDU</w:t>
            </w:r>
            <w:r>
              <w:fldChar w:fldCharType="begin"/>
            </w:r>
            <w:r>
              <w:instrText xml:space="preserve"> XE "Intune for EDU" </w:instrText>
            </w:r>
            <w:r>
              <w:fldChar w:fldCharType="end"/>
            </w:r>
            <w:r>
              <w:t xml:space="preserve"> (licence na odběr podle počtu uživatelů, licence na odběr podle počtu zařízení, doplněk), Intune for Devices</w:t>
            </w:r>
            <w:r>
              <w:fldChar w:fldCharType="begin"/>
            </w:r>
            <w:r>
              <w:instrText xml:space="preserve"> XE "Intune for Devices" </w:instrText>
            </w:r>
            <w:r>
              <w:fldChar w:fldCharType="end"/>
            </w:r>
          </w:p>
        </w:tc>
      </w:tr>
      <w:tr w:rsidR="00212CA1">
        <w:tc>
          <w:tcPr>
            <w:tcW w:w="4040" w:type="dxa"/>
            <w:tcBorders>
              <w:top w:val="none" w:sz="4" w:space="0" w:color="0072C6"/>
              <w:left w:val="single" w:sz="4" w:space="0" w:color="000000"/>
              <w:bottom w:val="none" w:sz="4" w:space="0" w:color="0072C6"/>
              <w:right w:val="single" w:sz="4" w:space="0" w:color="000000"/>
            </w:tcBorders>
            <w:shd w:val="clear" w:color="auto" w:fill="DEEAF6"/>
          </w:tcPr>
          <w:p w:rsidR="00212CA1" w:rsidRDefault="00212CA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212CA1" w:rsidRDefault="008D13FB">
            <w:pPr>
              <w:pStyle w:val="ProductList-TableBody"/>
            </w:pPr>
            <w:r>
              <w:t>Windows 10 Enterprise E5 a A5</w:t>
            </w:r>
            <w:r>
              <w:fldChar w:fldCharType="begin"/>
            </w:r>
            <w:r>
              <w:instrText xml:space="preserve"> XE "Windows 10 Enterprise E5 a A5" </w:instrText>
            </w:r>
            <w:r>
              <w:fldChar w:fldCharType="end"/>
            </w:r>
            <w:r>
              <w:t xml:space="preserve"> (licence na odběr podle počtu uživatelů)</w:t>
            </w:r>
          </w:p>
        </w:tc>
        <w:tc>
          <w:tcPr>
            <w:tcW w:w="3920" w:type="dxa"/>
            <w:tcBorders>
              <w:top w:val="none" w:sz="4" w:space="0" w:color="6E6E6E"/>
              <w:left w:val="none" w:sz="4" w:space="0" w:color="6E6E6E"/>
              <w:bottom w:val="none" w:sz="4" w:space="0" w:color="6E6E6E"/>
              <w:right w:val="single" w:sz="4" w:space="0" w:color="000000"/>
            </w:tcBorders>
          </w:tcPr>
          <w:p w:rsidR="00212CA1" w:rsidRDefault="008D13FB">
            <w:pPr>
              <w:pStyle w:val="ProductList-TableBody"/>
            </w:pPr>
            <w:r>
              <w:t>Window VDA E5</w:t>
            </w:r>
            <w:r>
              <w:fldChar w:fldCharType="begin"/>
            </w:r>
            <w:r>
              <w:instrText xml:space="preserve"> XE "Window VDA E5" </w:instrText>
            </w:r>
            <w:r>
              <w:fldChar w:fldCharType="end"/>
            </w:r>
            <w:r>
              <w:t xml:space="preserve"> (licence na odběr na základě počtu uživatelů)</w:t>
            </w:r>
          </w:p>
        </w:tc>
      </w:tr>
      <w:tr w:rsidR="00212CA1">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212CA1" w:rsidRDefault="00212CA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212CA1" w:rsidRDefault="008D13FB">
            <w:pPr>
              <w:pStyle w:val="ProductList-TableBody"/>
            </w:pPr>
            <w:r>
              <w:t>Windows 10 Education E5</w:t>
            </w:r>
            <w:r>
              <w:fldChar w:fldCharType="begin"/>
            </w:r>
            <w:r>
              <w:instrText xml:space="preserve"> XE "Windows 10 Education E5" </w:instrText>
            </w:r>
            <w:r>
              <w:fldChar w:fldCharType="end"/>
            </w:r>
            <w:r>
              <w:t xml:space="preserve"> (licence na odběr na základě počtu uživatelů) </w:t>
            </w:r>
          </w:p>
        </w:tc>
        <w:tc>
          <w:tcPr>
            <w:tcW w:w="3920" w:type="dxa"/>
            <w:tcBorders>
              <w:top w:val="none" w:sz="4" w:space="0" w:color="6E6E6E"/>
              <w:left w:val="none" w:sz="4" w:space="0" w:color="6E6E6E"/>
              <w:bottom w:val="single" w:sz="4" w:space="0" w:color="000000"/>
              <w:right w:val="single" w:sz="4" w:space="0" w:color="000000"/>
            </w:tcBorders>
          </w:tcPr>
          <w:p w:rsidR="00212CA1" w:rsidRDefault="008D13FB">
            <w:pPr>
              <w:pStyle w:val="ProductList-TableBody"/>
            </w:pPr>
            <w:r>
              <w:t>M365 E5 Security</w:t>
            </w:r>
            <w:r>
              <w:fldChar w:fldCharType="begin"/>
            </w:r>
            <w:r>
              <w:instrText xml:space="preserve"> XE "M365 E5 Security" </w:instrText>
            </w:r>
            <w:r>
              <w:fldChar w:fldCharType="end"/>
            </w:r>
            <w:r>
              <w:t xml:space="preserve"> (licence na odběr na základě počtu uživatelů)</w:t>
            </w:r>
          </w:p>
        </w:tc>
      </w:tr>
    </w:tbl>
    <w:p w:rsidR="00212CA1" w:rsidRDefault="00212CA1">
      <w:pPr>
        <w:pStyle w:val="ProductList-Body"/>
      </w:pPr>
    </w:p>
    <w:p w:rsidR="00212CA1" w:rsidRDefault="008D13FB">
      <w:pPr>
        <w:pStyle w:val="ProductList-ClauseHeading"/>
        <w:outlineLvl w:val="4"/>
      </w:pPr>
      <w:r>
        <w:t>3.2 Licence na odběr produktu Server Management</w:t>
      </w:r>
    </w:p>
    <w:p w:rsidR="00212CA1" w:rsidRDefault="008D13FB">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rsidR="00212CA1" w:rsidRDefault="00212CA1">
      <w:pPr>
        <w:pStyle w:val="ProductList-Body"/>
      </w:pPr>
    </w:p>
    <w:p w:rsidR="00212CA1" w:rsidRDefault="008D13FB">
      <w:pPr>
        <w:pStyle w:val="ProductList-ClauseHeading"/>
        <w:outlineLvl w:val="4"/>
      </w:pPr>
      <w:r>
        <w:t>3.3 Náhrada vyhledávacích modulů</w:t>
      </w:r>
    </w:p>
    <w:p w:rsidR="00212CA1" w:rsidRDefault="008D13FB">
      <w:pPr>
        <w:pStyle w:val="ProductList-Body"/>
      </w:pPr>
      <w:r>
        <w:t>V rámci služby online může společnost Microsoft nahradit srovnatelný software a soubory pro:</w:t>
      </w:r>
    </w:p>
    <w:p w:rsidR="00212CA1" w:rsidRDefault="008D13FB" w:rsidP="008D13FB">
      <w:pPr>
        <w:pStyle w:val="ProductList-Bullet"/>
        <w:numPr>
          <w:ilvl w:val="0"/>
          <w:numId w:val="23"/>
        </w:numPr>
      </w:pPr>
      <w:r>
        <w:t>antivirový software a software ochrany proti nevyžádané poště</w:t>
      </w:r>
    </w:p>
    <w:p w:rsidR="00212CA1" w:rsidRDefault="008D13FB" w:rsidP="008D13FB">
      <w:pPr>
        <w:pStyle w:val="ProductList-Bullet"/>
        <w:numPr>
          <w:ilvl w:val="0"/>
          <w:numId w:val="23"/>
        </w:numPr>
      </w:pPr>
      <w:r>
        <w:t>soubory podpisů a datové soubory pro filtrování obsahu.</w:t>
      </w:r>
    </w:p>
    <w:p w:rsidR="00212CA1" w:rsidRDefault="008D13FB">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57"/>
        <w:gridCol w:w="3637"/>
        <w:gridCol w:w="3622"/>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na zálohu: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0">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pro roaming: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4.1 Práva k aktuální větvi produktu System Center Endpoint Protection</w:t>
      </w:r>
    </w:p>
    <w:p w:rsidR="00212CA1" w:rsidRDefault="008D13FB">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3707648"/>
      <w:r>
        <w:instrText>System Center Operations Manager</w:instrText>
      </w:r>
      <w:bookmarkEnd w:id="157"/>
      <w:r>
        <w:instrText>" \l 3</w:instrText>
      </w:r>
      <w:r>
        <w:fldChar w:fldCharType="end"/>
      </w:r>
    </w:p>
    <w:p w:rsidR="00212CA1" w:rsidRDefault="008D13FB">
      <w:pPr>
        <w:pStyle w:val="ProductList-Offering1SubSection"/>
        <w:outlineLvl w:val="3"/>
      </w:pPr>
      <w:bookmarkStart w:id="158" w:name="_Sec1181"/>
      <w:r>
        <w:t>1. Dostupnost programu</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12C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2CA1">
        <w:tc>
          <w:tcPr>
            <w:tcW w:w="416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pPr>
            <w:r>
              <w:t>System Center 2019 Operations Manager</w:t>
            </w:r>
            <w:r>
              <w:fldChar w:fldCharType="begin"/>
            </w:r>
            <w:r>
              <w:instrText xml:space="preserve"> XE "System Center 2019 Operations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12CA1">
        <w:tc>
          <w:tcPr>
            <w:tcW w:w="416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pPr>
            <w:r>
              <w:t>System Center 2019 Operations Manager</w:t>
            </w:r>
            <w:r>
              <w:fldChar w:fldCharType="begin"/>
            </w:r>
            <w:r>
              <w:instrText xml:space="preserve"> XE "System Center 2019 Operations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bl>
    <w:p w:rsidR="00212CA1" w:rsidRDefault="008D13FB">
      <w:pPr>
        <w:pStyle w:val="ProductList-Offering1SubSection"/>
        <w:outlineLvl w:val="3"/>
      </w:pPr>
      <w:bookmarkStart w:id="159" w:name="_Sec1182"/>
      <w:r>
        <w:t>2. Podmínky produktu</w:t>
      </w:r>
      <w:bookmarkEnd w:id="159"/>
    </w:p>
    <w:tbl>
      <w:tblPr>
        <w:tblStyle w:val="PURTable"/>
        <w:tblW w:w="0" w:type="dxa"/>
        <w:tblLook w:val="04A0" w:firstRow="1" w:lastRow="0" w:firstColumn="1" w:lastColumn="0" w:noHBand="0" w:noVBand="1"/>
      </w:tblPr>
      <w:tblGrid>
        <w:gridCol w:w="3643"/>
        <w:gridCol w:w="3639"/>
        <w:gridCol w:w="3634"/>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Nižší verze: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1">
              <w:r>
                <w:rPr>
                  <w:color w:val="00467F"/>
                  <w:u w:val="single"/>
                </w:rPr>
                <w:t>Příloha B</w:t>
              </w:r>
            </w:hyperlink>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aktualizaci: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2.1 Akademičtí zákazníci</w:t>
      </w:r>
    </w:p>
    <w:p w:rsidR="00212CA1" w:rsidRDefault="008D13FB">
      <w:pPr>
        <w:pStyle w:val="ProductList-Body"/>
      </w:pPr>
      <w:r>
        <w:t xml:space="preserve">Zákazníci s prováděcí smlouvou Enrollment for Education Solutions a School Subscription Enrollment mohou zakoupit licenci pro správu klienta System Center 2019 Operations Manager na prostředí OSE a nasadit je podle počtu uživatelů nebo prostředí OSE, jak je uvedeno v licenčním modelu </w:t>
      </w:r>
      <w:hyperlink w:anchor="_Sec544">
        <w:r>
          <w:rPr>
            <w:color w:val="00467F"/>
            <w:u w:val="single"/>
          </w:rPr>
          <w:t>Servery pro správu</w:t>
        </w:r>
      </w:hyperlink>
      <w:r>
        <w:t xml:space="preserve">. </w:t>
      </w:r>
    </w:p>
    <w:p w:rsidR="00212CA1" w:rsidRDefault="008D13FB">
      <w:pPr>
        <w:pStyle w:val="ProductList-Offering1SubSection"/>
        <w:outlineLvl w:val="3"/>
      </w:pPr>
      <w:bookmarkStart w:id="160" w:name="_Sec1183"/>
      <w:r>
        <w:t>3. Užívací práva</w:t>
      </w:r>
      <w:bookmarkEnd w:id="160"/>
    </w:p>
    <w:tbl>
      <w:tblPr>
        <w:tblStyle w:val="PURTable"/>
        <w:tblW w:w="0" w:type="dxa"/>
        <w:tblLook w:val="04A0" w:firstRow="1" w:lastRow="0" w:firstColumn="1" w:lastColumn="0" w:noHBand="0" w:noVBand="1"/>
      </w:tblPr>
      <w:tblGrid>
        <w:gridCol w:w="3640"/>
        <w:gridCol w:w="3629"/>
        <w:gridCol w:w="3647"/>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2">
              <w:r>
                <w:rPr>
                  <w:color w:val="00467F"/>
                  <w:u w:val="single"/>
                </w:rPr>
                <w:t>Univerzální</w:t>
              </w:r>
            </w:hyperlink>
            <w:r>
              <w:t xml:space="preserve">; </w:t>
            </w:r>
            <w:hyperlink r:id="rId63">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Další software: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4">
              <w:r>
                <w:rPr>
                  <w:color w:val="00467F"/>
                  <w:u w:val="single"/>
                </w:rPr>
                <w:t>Internetové funkce</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3.1 Licence pro správu</w:t>
      </w:r>
    </w:p>
    <w:tbl>
      <w:tblPr>
        <w:tblStyle w:val="PURTable"/>
        <w:tblW w:w="0" w:type="dxa"/>
        <w:tblLook w:val="04A0" w:firstRow="1" w:lastRow="0" w:firstColumn="1" w:lastColumn="0" w:noHBand="0" w:noVBand="1"/>
      </w:tblPr>
      <w:tblGrid>
        <w:gridCol w:w="3648"/>
        <w:gridCol w:w="3674"/>
        <w:gridCol w:w="3594"/>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2CA1" w:rsidRDefault="008D13FB">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212CA1" w:rsidRDefault="008D13FB">
            <w:pPr>
              <w:pStyle w:val="ProductList-TableBody"/>
            </w:pPr>
            <w:r>
              <w:t>Licence k produktu System Center 2019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3.2 Technologie SQL Server</w:t>
      </w:r>
    </w:p>
    <w:p w:rsidR="00212CA1" w:rsidRDefault="008D13FB">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w:t>
      </w:r>
      <w:r>
        <w:lastRenderedPageBreak/>
        <w:t xml:space="preserve">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rsidR="00212CA1" w:rsidRDefault="008D13FB">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57"/>
        <w:gridCol w:w="3637"/>
        <w:gridCol w:w="3622"/>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na zálohu: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6">
              <w:r>
                <w:rPr>
                  <w:color w:val="00467F"/>
                  <w:u w:val="single"/>
                </w:rPr>
                <w:t>Seznam produktů – říjen 2013</w:t>
              </w:r>
            </w:hyperlink>
            <w:r>
              <w:t xml:space="preserve">, </w:t>
            </w:r>
            <w:hyperlink r:id="rId67">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pro roaming: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4.1 Práva k aktuální větvi produktu System Center Operations Manager</w:t>
      </w:r>
    </w:p>
    <w:p w:rsidR="00212CA1" w:rsidRDefault="008D13FB">
      <w:pPr>
        <w:pStyle w:val="ProductList-Body"/>
      </w:pPr>
      <w:r>
        <w:t>Zákazníci s aktivním krytím SA pro licence k produktu System Center Operations Manager nebo s ekvivalentní licencí ML mohou instalovat a užívat volitelnou aktuální větev produktu System Center Operations Manager.</w:t>
      </w:r>
    </w:p>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3707649"/>
      <w:r>
        <w:instrText>System Center Orchestrator</w:instrText>
      </w:r>
      <w:bookmarkEnd w:id="163"/>
      <w:r>
        <w:instrText>" \l 3</w:instrText>
      </w:r>
      <w:r>
        <w:fldChar w:fldCharType="end"/>
      </w:r>
    </w:p>
    <w:p w:rsidR="00212CA1" w:rsidRDefault="008D13FB">
      <w:pPr>
        <w:pStyle w:val="ProductList-Offering1SubSection"/>
        <w:outlineLvl w:val="3"/>
      </w:pPr>
      <w:bookmarkStart w:id="164" w:name="_Sec1186"/>
      <w:r>
        <w:t>1. Dostupnost programu</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12C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2CA1">
        <w:tc>
          <w:tcPr>
            <w:tcW w:w="416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pPr>
            <w:r>
              <w:t>System Center 2019 Orchestrator</w:t>
            </w:r>
            <w:r>
              <w:fldChar w:fldCharType="begin"/>
            </w:r>
            <w:r>
              <w:instrText xml:space="preserve"> XE "System Center 2019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12CA1">
        <w:tc>
          <w:tcPr>
            <w:tcW w:w="416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pPr>
            <w:r>
              <w:t>System Center 2019 Orchestrator</w:t>
            </w:r>
            <w:r>
              <w:fldChar w:fldCharType="begin"/>
            </w:r>
            <w:r>
              <w:instrText xml:space="preserve"> XE "System Center 2019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bl>
    <w:p w:rsidR="00212CA1" w:rsidRDefault="008D13FB">
      <w:pPr>
        <w:pStyle w:val="ProductList-Offering1SubSection"/>
        <w:outlineLvl w:val="3"/>
      </w:pPr>
      <w:bookmarkStart w:id="165" w:name="_Sec1187"/>
      <w:r>
        <w:t>2. Podmínky produktu</w:t>
      </w:r>
      <w:bookmarkEnd w:id="165"/>
    </w:p>
    <w:tbl>
      <w:tblPr>
        <w:tblStyle w:val="PURTable"/>
        <w:tblW w:w="0" w:type="dxa"/>
        <w:tblLook w:val="04A0" w:firstRow="1" w:lastRow="0" w:firstColumn="1" w:lastColumn="0" w:noHBand="0" w:noVBand="1"/>
      </w:tblPr>
      <w:tblGrid>
        <w:gridCol w:w="3645"/>
        <w:gridCol w:w="3638"/>
        <w:gridCol w:w="3633"/>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Nižší verze: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8">
              <w:r>
                <w:rPr>
                  <w:color w:val="00467F"/>
                  <w:u w:val="single"/>
                </w:rPr>
                <w:t>Příloha B</w:t>
              </w:r>
            </w:hyperlink>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aktualizaci: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2.1 Akademičtí zákazníci</w:t>
      </w:r>
    </w:p>
    <w:p w:rsidR="00212CA1" w:rsidRDefault="008D13FB">
      <w:pPr>
        <w:pStyle w:val="ProductList-Body"/>
      </w:pPr>
      <w:r>
        <w:t xml:space="preserve">Zákazníci s prováděcí smlouvou Enrollment for Education Solutions a School Subscription Enrollment mohou zakoupit licenci pro správu klienta System Center 2019 Orchestrator na prostředí OSE a nasadit je podle počtu uživatelů nebo prostředí OSE, jak je uvedeno v licenčním modelu </w:t>
      </w:r>
      <w:hyperlink w:anchor="_Sec544">
        <w:r>
          <w:rPr>
            <w:color w:val="00467F"/>
            <w:u w:val="single"/>
          </w:rPr>
          <w:t>Servery pro správu</w:t>
        </w:r>
      </w:hyperlink>
      <w:r>
        <w:t xml:space="preserve">. </w:t>
      </w:r>
    </w:p>
    <w:p w:rsidR="00212CA1" w:rsidRDefault="008D13FB">
      <w:pPr>
        <w:pStyle w:val="ProductList-Offering1SubSection"/>
        <w:outlineLvl w:val="3"/>
      </w:pPr>
      <w:bookmarkStart w:id="166" w:name="_Sec1188"/>
      <w:r>
        <w:t>3. Užívací práva</w:t>
      </w:r>
      <w:bookmarkEnd w:id="166"/>
    </w:p>
    <w:tbl>
      <w:tblPr>
        <w:tblStyle w:val="PURTable"/>
        <w:tblW w:w="0" w:type="dxa"/>
        <w:tblLook w:val="04A0" w:firstRow="1" w:lastRow="0" w:firstColumn="1" w:lastColumn="0" w:noHBand="0" w:noVBand="1"/>
      </w:tblPr>
      <w:tblGrid>
        <w:gridCol w:w="3640"/>
        <w:gridCol w:w="3629"/>
        <w:gridCol w:w="3647"/>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9">
              <w:r>
                <w:rPr>
                  <w:color w:val="00467F"/>
                  <w:u w:val="single"/>
                </w:rPr>
                <w:t>Univerzální</w:t>
              </w:r>
            </w:hyperlink>
            <w:r>
              <w:t xml:space="preserve">; </w:t>
            </w:r>
            <w:hyperlink r:id="rId70">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Další software: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1">
              <w:r>
                <w:rPr>
                  <w:color w:val="00467F"/>
                  <w:u w:val="single"/>
                </w:rPr>
                <w:t>Internetové funkce</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3.1 Licence pro správu</w:t>
      </w:r>
    </w:p>
    <w:tbl>
      <w:tblPr>
        <w:tblStyle w:val="PURTable"/>
        <w:tblW w:w="0" w:type="dxa"/>
        <w:tblLook w:val="04A0" w:firstRow="1" w:lastRow="0" w:firstColumn="1" w:lastColumn="0" w:noHBand="0" w:noVBand="1"/>
      </w:tblPr>
      <w:tblGrid>
        <w:gridCol w:w="3644"/>
        <w:gridCol w:w="3683"/>
        <w:gridCol w:w="3589"/>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2CA1" w:rsidRDefault="008D13FB">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212CA1" w:rsidRDefault="008D13FB">
            <w:pPr>
              <w:pStyle w:val="ProductList-TableBody"/>
            </w:pPr>
            <w:r>
              <w:t>Licence k produktu System Center 2019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3.2 Technologie SQL Server</w:t>
      </w:r>
    </w:p>
    <w:p w:rsidR="00212CA1" w:rsidRDefault="008D13FB">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rsidR="00212CA1" w:rsidRDefault="008D13FB">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57"/>
        <w:gridCol w:w="3637"/>
        <w:gridCol w:w="3622"/>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na zálohu: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3">
              <w:r>
                <w:rPr>
                  <w:color w:val="00467F"/>
                  <w:u w:val="single"/>
                </w:rPr>
                <w:t>Seznam produktů – říjen 2013</w:t>
              </w:r>
            </w:hyperlink>
            <w:r>
              <w:t xml:space="preserve">, </w:t>
            </w:r>
            <w:hyperlink r:id="rId74">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pro roaming: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lastRenderedPageBreak/>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3707650"/>
      <w:r>
        <w:instrText>System Center Service Manager</w:instrText>
      </w:r>
      <w:bookmarkEnd w:id="169"/>
      <w:r>
        <w:instrText>" \l 3</w:instrText>
      </w:r>
      <w:r>
        <w:fldChar w:fldCharType="end"/>
      </w:r>
    </w:p>
    <w:p w:rsidR="00212CA1" w:rsidRDefault="008D13FB">
      <w:pPr>
        <w:pStyle w:val="ProductList-Offering1SubSection"/>
        <w:outlineLvl w:val="3"/>
      </w:pPr>
      <w:bookmarkStart w:id="170" w:name="_Sec1191"/>
      <w:r>
        <w:t>1. Dostupnost programu</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212C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2CA1">
        <w:tc>
          <w:tcPr>
            <w:tcW w:w="416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pPr>
            <w:r>
              <w:t>System Center 2019 Service Manager</w:t>
            </w:r>
            <w:r>
              <w:fldChar w:fldCharType="begin"/>
            </w:r>
            <w:r>
              <w:instrText xml:space="preserve"> XE "System Center 2019 Service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12CA1">
        <w:tc>
          <w:tcPr>
            <w:tcW w:w="416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pPr>
            <w:r>
              <w:t>System Center 2019 Service Manager</w:t>
            </w:r>
            <w:r>
              <w:fldChar w:fldCharType="begin"/>
            </w:r>
            <w:r>
              <w:instrText xml:space="preserve"> XE "System Center 2019 Service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bl>
    <w:p w:rsidR="00212CA1" w:rsidRDefault="008D13FB">
      <w:pPr>
        <w:pStyle w:val="ProductList-Offering1SubSection"/>
        <w:outlineLvl w:val="3"/>
      </w:pPr>
      <w:bookmarkStart w:id="171" w:name="_Sec1192"/>
      <w:r>
        <w:t>2. Podmínky produktu</w:t>
      </w:r>
      <w:bookmarkEnd w:id="171"/>
    </w:p>
    <w:tbl>
      <w:tblPr>
        <w:tblStyle w:val="PURTable"/>
        <w:tblW w:w="0" w:type="dxa"/>
        <w:tblLook w:val="04A0" w:firstRow="1" w:lastRow="0" w:firstColumn="1" w:lastColumn="0" w:noHBand="0" w:noVBand="1"/>
      </w:tblPr>
      <w:tblGrid>
        <w:gridCol w:w="3643"/>
        <w:gridCol w:w="3639"/>
        <w:gridCol w:w="3634"/>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Nižší verze: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5">
              <w:r>
                <w:rPr>
                  <w:color w:val="00467F"/>
                  <w:u w:val="single"/>
                </w:rPr>
                <w:t>Příloha B</w:t>
              </w:r>
            </w:hyperlink>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aktualizaci: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2.1 Akademičtí zákazníci</w:t>
      </w:r>
    </w:p>
    <w:p w:rsidR="00212CA1" w:rsidRDefault="008D13FB">
      <w:pPr>
        <w:pStyle w:val="ProductList-Body"/>
      </w:pPr>
      <w:r>
        <w:t xml:space="preserve">Zákazníci s prováděcí smlouvou Enrollment for Education Solutions a School Subscription Enrollment mohou zakoupit licenci pro správu klienta System Center 2019 Service Manager na prostředí OSE a nasadit ji podle počtu uživatelů nebo prostředí OSE, jak je uvedeno v licenčním modelu </w:t>
      </w:r>
      <w:hyperlink w:anchor="_Sec544">
        <w:r>
          <w:rPr>
            <w:color w:val="00467F"/>
            <w:u w:val="single"/>
          </w:rPr>
          <w:t>Servery pro správu</w:t>
        </w:r>
      </w:hyperlink>
      <w:r>
        <w:t xml:space="preserve">. </w:t>
      </w:r>
    </w:p>
    <w:p w:rsidR="00212CA1" w:rsidRDefault="008D13FB">
      <w:pPr>
        <w:pStyle w:val="ProductList-Offering1SubSection"/>
        <w:outlineLvl w:val="3"/>
      </w:pPr>
      <w:bookmarkStart w:id="172" w:name="_Sec1193"/>
      <w:r>
        <w:t>3. Užívací práva</w:t>
      </w:r>
      <w:bookmarkEnd w:id="172"/>
    </w:p>
    <w:tbl>
      <w:tblPr>
        <w:tblStyle w:val="PURTable"/>
        <w:tblW w:w="0" w:type="dxa"/>
        <w:tblLook w:val="04A0" w:firstRow="1" w:lastRow="0" w:firstColumn="1" w:lastColumn="0" w:noHBand="0" w:noVBand="1"/>
      </w:tblPr>
      <w:tblGrid>
        <w:gridCol w:w="3640"/>
        <w:gridCol w:w="3629"/>
        <w:gridCol w:w="3647"/>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6">
              <w:r>
                <w:rPr>
                  <w:color w:val="00467F"/>
                  <w:u w:val="single"/>
                </w:rPr>
                <w:t>Univerzální</w:t>
              </w:r>
            </w:hyperlink>
            <w:r>
              <w:t xml:space="preserve">; </w:t>
            </w:r>
            <w:hyperlink r:id="rId77">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Další software: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8">
              <w:r>
                <w:rPr>
                  <w:color w:val="00467F"/>
                  <w:u w:val="single"/>
                </w:rPr>
                <w:t>Internetové funkce</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3.1 Licence pro správu</w:t>
      </w:r>
    </w:p>
    <w:tbl>
      <w:tblPr>
        <w:tblStyle w:val="PURTable"/>
        <w:tblW w:w="0" w:type="dxa"/>
        <w:tblLook w:val="04A0" w:firstRow="1" w:lastRow="0" w:firstColumn="1" w:lastColumn="0" w:noHBand="0" w:noVBand="1"/>
      </w:tblPr>
      <w:tblGrid>
        <w:gridCol w:w="3629"/>
        <w:gridCol w:w="3642"/>
        <w:gridCol w:w="3645"/>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2CA1" w:rsidRDefault="008D13FB">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212CA1" w:rsidRDefault="008D13FB">
            <w:pPr>
              <w:pStyle w:val="ProductList-TableBody"/>
            </w:pPr>
            <w:r>
              <w:t>Licence k produktu System Center 2019 Service Manager (na uživatele nebo prostředí OSE)</w:t>
            </w:r>
          </w:p>
        </w:tc>
        <w:tc>
          <w:tcPr>
            <w:tcW w:w="4040" w:type="dxa"/>
            <w:tcBorders>
              <w:top w:val="single" w:sz="18" w:space="0" w:color="0072C6"/>
              <w:left w:val="none" w:sz="4" w:space="0" w:color="000000"/>
              <w:bottom w:val="none" w:sz="4" w:space="0" w:color="000000"/>
              <w:right w:val="single" w:sz="4" w:space="0" w:color="000000"/>
            </w:tcBorders>
          </w:tcPr>
          <w:p w:rsidR="00212CA1" w:rsidRDefault="008D13FB">
            <w:pPr>
              <w:pStyle w:val="ProductList-TableBody"/>
            </w:pPr>
            <w:r>
              <w:t>Licence CAL k produktu Microsoft Identity Manager 2016 (uživatel)</w:t>
            </w:r>
          </w:p>
        </w:tc>
      </w:tr>
      <w:tr w:rsidR="00212CA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2CA1" w:rsidRDefault="00212C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2CA1" w:rsidRDefault="008D13FB">
            <w:pPr>
              <w:pStyle w:val="ProductList-TableBody"/>
            </w:pPr>
            <w:r>
              <w:t>Licence na odběr na základě počtu uživatelů pro Azure Active Directory Premium (P1 a P2)</w:t>
            </w:r>
          </w:p>
        </w:tc>
        <w:tc>
          <w:tcPr>
            <w:tcW w:w="4040" w:type="dxa"/>
            <w:tcBorders>
              <w:top w:val="none" w:sz="4" w:space="0" w:color="000000"/>
              <w:left w:val="none" w:sz="4" w:space="0" w:color="000000"/>
              <w:bottom w:val="single" w:sz="4" w:space="0" w:color="000000"/>
              <w:right w:val="single" w:sz="4" w:space="0" w:color="000000"/>
            </w:tcBorders>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3.2 Technologie SQL Server</w:t>
      </w:r>
    </w:p>
    <w:p w:rsidR="00212CA1" w:rsidRDefault="008D13FB">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rsidR="00212CA1" w:rsidRDefault="008D13FB">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57"/>
        <w:gridCol w:w="3637"/>
        <w:gridCol w:w="3622"/>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na zálohu: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0">
              <w:r>
                <w:rPr>
                  <w:color w:val="00467F"/>
                  <w:u w:val="single"/>
                </w:rPr>
                <w:t>Seznam produktů – říjen 2013</w:t>
              </w:r>
            </w:hyperlink>
            <w:r>
              <w:t xml:space="preserve">, </w:t>
            </w:r>
            <w:hyperlink r:id="rId81">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pro roaming: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4.1 Práva k aktuální větvi produktu System Center Service Manager</w:t>
      </w:r>
    </w:p>
    <w:p w:rsidR="00212CA1" w:rsidRDefault="008D13FB">
      <w:pPr>
        <w:pStyle w:val="ProductList-Body"/>
      </w:pPr>
      <w:r>
        <w:t>Zákazníci s aktivním krytím SA pro licence k produktu System Center Service Manager nebo s ekvivalentní licencí ML mohou instalovat a užívat volitelnou aktuální větev produktu System Center Service Manager.</w:t>
      </w:r>
    </w:p>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1Heading"/>
        <w:outlineLvl w:val="1"/>
      </w:pPr>
      <w:bookmarkStart w:id="174" w:name="_Sec616"/>
      <w:r>
        <w:lastRenderedPageBreak/>
        <w:t>Sada Virtual Desktop Infrastructure (VDI)</w:t>
      </w:r>
      <w:bookmarkEnd w:id="174"/>
      <w:r>
        <w:fldChar w:fldCharType="begin"/>
      </w:r>
      <w:r>
        <w:instrText xml:space="preserve"> TC "</w:instrText>
      </w:r>
      <w:bookmarkStart w:id="175" w:name="_Toc33707651"/>
      <w:r>
        <w:instrText>Sada Virtual Desktop Infrastructure (VDI)</w:instrText>
      </w:r>
      <w:bookmarkEnd w:id="175"/>
      <w:r>
        <w:instrText>" \l 2</w:instrText>
      </w:r>
      <w:r>
        <w:fldChar w:fldCharType="end"/>
      </w:r>
    </w:p>
    <w:p w:rsidR="00212CA1" w:rsidRDefault="008D13FB">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2">
        <w:r>
          <w:rPr>
            <w:color w:val="00467F"/>
            <w:u w:val="single"/>
          </w:rPr>
          <w:t>http://go.microsoft.com/?linkid=9839206</w:t>
        </w:r>
      </w:hyperlink>
      <w:r>
        <w:t xml:space="preserve"> a seznamu produktů z června 2015 </w:t>
      </w:r>
      <w:hyperlink r:id="rId83">
        <w:r>
          <w:rPr>
            <w:color w:val="00467F"/>
            <w:u w:val="single"/>
          </w:rPr>
          <w:t>http://go.microsoft.com/?linkid=9839207</w:t>
        </w:r>
      </w:hyperlink>
      <w:r>
        <w:t>.</w:t>
      </w:r>
    </w:p>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GroupHeading"/>
        <w:outlineLvl w:val="1"/>
      </w:pPr>
      <w:bookmarkStart w:id="176" w:name="_Sec617"/>
      <w:r>
        <w:t>Visual Studio</w:t>
      </w:r>
      <w:bookmarkEnd w:id="176"/>
      <w:r>
        <w:fldChar w:fldCharType="begin"/>
      </w:r>
      <w:r>
        <w:instrText xml:space="preserve"> TC "</w:instrText>
      </w:r>
      <w:bookmarkStart w:id="177" w:name="_Toc33707652"/>
      <w:r>
        <w:instrText>Visual Studio</w:instrText>
      </w:r>
      <w:bookmarkEnd w:id="177"/>
      <w:r>
        <w:instrText>" \l 2</w:instrText>
      </w:r>
      <w:r>
        <w:fldChar w:fldCharType="end"/>
      </w:r>
    </w:p>
    <w:p w:rsidR="00212CA1" w:rsidRDefault="008D13FB">
      <w:pPr>
        <w:pStyle w:val="ProductList-Offering2HeadingNoBorder"/>
        <w:outlineLvl w:val="2"/>
      </w:pPr>
      <w:bookmarkStart w:id="178" w:name="_Sec649"/>
      <w:r>
        <w:t>Visual Studio</w:t>
      </w:r>
      <w:bookmarkEnd w:id="178"/>
      <w:r>
        <w:fldChar w:fldCharType="begin"/>
      </w:r>
      <w:r>
        <w:instrText xml:space="preserve"> TC "</w:instrText>
      </w:r>
      <w:bookmarkStart w:id="179" w:name="_Toc33707653"/>
      <w:r>
        <w:instrText>Visual Studio</w:instrText>
      </w:r>
      <w:bookmarkEnd w:id="179"/>
      <w:r>
        <w:instrText>" \l 3</w:instrText>
      </w:r>
      <w:r>
        <w:fldChar w:fldCharType="end"/>
      </w:r>
    </w:p>
    <w:p w:rsidR="00212CA1" w:rsidRDefault="008D13FB">
      <w:pPr>
        <w:pStyle w:val="ProductList-Offering1SubSection"/>
        <w:outlineLvl w:val="3"/>
      </w:pPr>
      <w:bookmarkStart w:id="180" w:name="_Sec697"/>
      <w:r>
        <w:t>1. Dostupnost programu</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212C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2CA1">
        <w:tc>
          <w:tcPr>
            <w:tcW w:w="416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Odběr Visual Studio Professional 2019</w:t>
            </w:r>
            <w:r>
              <w:fldChar w:fldCharType="begin"/>
            </w:r>
            <w:r>
              <w:instrText xml:space="preserve"> XE "Odběr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Odběr Visual Studio Enterprise 2019</w:t>
            </w:r>
            <w:r>
              <w:fldChar w:fldCharType="begin"/>
            </w:r>
            <w:r>
              <w:instrText xml:space="preserve"> XE "Odběr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12CA1">
        <w:tc>
          <w:tcPr>
            <w:tcW w:w="41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Odběr Visual Studio Test Professional 2019</w:t>
            </w:r>
            <w:r>
              <w:fldChar w:fldCharType="begin"/>
            </w:r>
            <w:r>
              <w:instrText xml:space="preserve"> XE "Odběr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12CA1">
        <w:tc>
          <w:tcPr>
            <w:tcW w:w="416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12CA1" w:rsidRDefault="008D13F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12CA1" w:rsidRDefault="008D13FB">
      <w:pPr>
        <w:pStyle w:val="ProductList-Offering1SubSection"/>
        <w:outlineLvl w:val="3"/>
      </w:pPr>
      <w:bookmarkStart w:id="181" w:name="_Sec752"/>
      <w:r>
        <w:t>2. Podmínky produktu</w:t>
      </w:r>
      <w:bookmarkEnd w:id="181"/>
    </w:p>
    <w:tbl>
      <w:tblPr>
        <w:tblStyle w:val="PURTable"/>
        <w:tblW w:w="0" w:type="dxa"/>
        <w:tblLook w:val="04A0" w:firstRow="1" w:lastRow="0" w:firstColumn="1" w:lastColumn="0" w:noHBand="0" w:noVBand="1"/>
      </w:tblPr>
      <w:tblGrid>
        <w:gridCol w:w="3641"/>
        <w:gridCol w:w="3637"/>
        <w:gridCol w:w="3638"/>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2CA1" w:rsidRDefault="008D13F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aktualizaci: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2.1 Poskytnutí licence pro SQL Server Parallel Data Warehouse Developer</w:t>
      </w:r>
    </w:p>
    <w:p w:rsidR="00212CA1" w:rsidRDefault="008D13FB">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a odběru Visual Studio Test Professional má jednu licenci pro SQL Server 2016 Parallel Data Warehouse Developer.</w:t>
      </w:r>
    </w:p>
    <w:p w:rsidR="00212CA1" w:rsidRDefault="00212CA1">
      <w:pPr>
        <w:pStyle w:val="ProductList-Body"/>
      </w:pPr>
    </w:p>
    <w:p w:rsidR="00212CA1" w:rsidRDefault="008D13FB">
      <w:pPr>
        <w:pStyle w:val="ProductList-ClauseHeading"/>
        <w:outlineLvl w:val="4"/>
      </w:pPr>
      <w:r>
        <w:t>2.2 Poskytnutí licence pro Azure DevOps Server 2019</w:t>
      </w:r>
    </w:p>
    <w:p w:rsidR="00212CA1" w:rsidRDefault="008D13FB">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odběru Visual Studio Test Professional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Azure DevOps Server a jednu uživatelskou licenci CAL pro produkt Azure DevOps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212CA1" w:rsidRDefault="00212CA1">
      <w:pPr>
        <w:pStyle w:val="ProductList-Body"/>
      </w:pPr>
    </w:p>
    <w:p w:rsidR="00212CA1" w:rsidRDefault="008D13FB">
      <w:pPr>
        <w:pStyle w:val="ProductList-ClauseHeading"/>
        <w:outlineLvl w:val="4"/>
      </w:pPr>
      <w:r>
        <w:t>2.3 Služby Microsoft Azure</w:t>
      </w:r>
    </w:p>
    <w:p w:rsidR="00212CA1" w:rsidRDefault="008D13FB">
      <w:pPr>
        <w:pStyle w:val="ProductList-Body"/>
      </w:pPr>
      <w:r>
        <w:t>Výhody Microsoft Azure nelze kombinovat z více odběrů Visual Studio nebo platforem MSDN do jednoho účtu Microsoft Azure.</w:t>
      </w:r>
    </w:p>
    <w:p w:rsidR="00212CA1" w:rsidRDefault="008D13FB">
      <w:pPr>
        <w:pStyle w:val="ProductList-Offering1SubSection"/>
        <w:outlineLvl w:val="3"/>
      </w:pPr>
      <w:bookmarkStart w:id="182" w:name="_Sec810"/>
      <w:r>
        <w:t>3. Užívací práva</w:t>
      </w:r>
      <w:bookmarkEnd w:id="182"/>
    </w:p>
    <w:tbl>
      <w:tblPr>
        <w:tblStyle w:val="PURTable"/>
        <w:tblW w:w="0" w:type="dxa"/>
        <w:tblLook w:val="04A0" w:firstRow="1" w:lastRow="0" w:firstColumn="1" w:lastColumn="0" w:noHBand="0" w:noVBand="1"/>
      </w:tblPr>
      <w:tblGrid>
        <w:gridCol w:w="3650"/>
        <w:gridCol w:w="3624"/>
        <w:gridCol w:w="3642"/>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12CA1" w:rsidRDefault="008D13F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Další software: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3.1 Zařízení pro sestavení a nástroje pro sestavení Visual Studio</w:t>
      </w:r>
    </w:p>
    <w:p w:rsidR="00212CA1" w:rsidRDefault="008D13FB">
      <w:pPr>
        <w:pStyle w:val="ProductList-Body"/>
      </w:pPr>
      <w:r>
        <w:t xml:space="preserve">Zákazník smí instalovat kopie souborů z produktu Visual Studio Professional, Visual Studio Enterprise nebo Visual Studio Build Tools na svá zařízení pro sestavení, včetně fyzických zařízení a virtuálních počítačů nebo kontejnerů na těchto zařízeních, ať již se jedná o zařízení u uživatele nebo vzdálená zařízení, která jsou vyhrazena výhradně k používání zákazníkem nebo hostována Microsoft Azure for Customer, (souhrnné označení „zařízení pro sestavení”). Na vyhrazená zařízení, která jsou pod správou nebo kontrolou jiného subjektu než zákazníka nebo jeho afilací, se vztahuje ustanovení </w:t>
      </w:r>
      <w:hyperlink w:anchor="_Sec537">
        <w:r>
          <w:rPr>
            <w:color w:val="00467F"/>
            <w:u w:val="single"/>
          </w:rPr>
          <w:t>o správě outsourcingového softwaru</w:t>
        </w:r>
      </w:hyperlink>
      <w:r>
        <w:t>. Zákazník a další osoby v jeho organizaci mohou používat tyto soubory na svých zařízeních pro sestavení výhradně ke kompilování, sestavování a ověřování programů vyvíjených pomocí produktů Visual Studio Professional nebo Visual Studio Enterprise nebo ke spouštění testů kvality a výkonu těchto programů v rámci procesu sestavování.</w:t>
      </w:r>
    </w:p>
    <w:p w:rsidR="00212CA1" w:rsidRDefault="00212CA1">
      <w:pPr>
        <w:pStyle w:val="ProductList-Body"/>
      </w:pPr>
    </w:p>
    <w:p w:rsidR="00212CA1" w:rsidRDefault="008D13FB">
      <w:pPr>
        <w:pStyle w:val="ProductList-ClauseHeading"/>
        <w:outlineLvl w:val="4"/>
      </w:pPr>
      <w:r>
        <w:lastRenderedPageBreak/>
        <w:t>3.2 Nástroje</w:t>
      </w:r>
    </w:p>
    <w:p w:rsidR="00212CA1" w:rsidRDefault="008D13FB">
      <w:pPr>
        <w:pStyle w:val="ProductList-Body"/>
      </w:pPr>
      <w:r>
        <w:t xml:space="preserve">Zákazník smí kopírovat a instalovat nástroje uvedené v seznamu na adrese </w:t>
      </w:r>
      <w:hyperlink r:id="rId84">
        <w:r>
          <w:rPr>
            <w:color w:val="00467F"/>
            <w:u w:val="single"/>
          </w:rPr>
          <w:t>https://aka.ms/vs/16/utilities</w:t>
        </w:r>
      </w:hyperlink>
      <w:r>
        <w:t xml:space="preserve"> na svá zařízení pouze pro účely ladění a nasazení svých programů a databází, které zákazník vyvíjí pomocí produktů Visual Studio Professional a Visual Studio Enterprise. Nástroje jsou navrženy k dočasnému použití. Společnost Microsoft nemusí být schopna opravit nebo aktualizovat nástroje oddělené od softwaru Visual Studio a některé nástroje vzhledem ke své povaze mohou umožňovat jiným osobám přístup k zařízením, na kterých jsou nástroje používány. Po dokončení ladění nebo nasazení svých programů a databází musí zákazník všechny nástroje instalované do zařízení odstranit. Společnost Microsoft neodpovídá za užívání nebo přístup třetích stran k zařízením, programům nebo databázím na zařízeních, na kterých byly nástroje nainstalovány.</w:t>
      </w:r>
    </w:p>
    <w:p w:rsidR="00212CA1" w:rsidRDefault="00212CA1">
      <w:pPr>
        <w:pStyle w:val="ProductList-Body"/>
      </w:pPr>
    </w:p>
    <w:p w:rsidR="00212CA1" w:rsidRDefault="008D13FB">
      <w:pPr>
        <w:pStyle w:val="ProductList-ClauseHeading"/>
        <w:outlineLvl w:val="4"/>
      </w:pPr>
      <w:r>
        <w:t>3.3 Vývoj rozšíření</w:t>
      </w:r>
    </w:p>
    <w:p w:rsidR="00212CA1" w:rsidRDefault="008D13FB">
      <w:pPr>
        <w:pStyle w:val="ProductList-SubClauseHeading"/>
        <w:outlineLvl w:val="5"/>
      </w:pPr>
      <w:r>
        <w:t>3.3.1 Omezení rozšíření</w:t>
      </w:r>
    </w:p>
    <w:p w:rsidR="00212CA1" w:rsidRDefault="008D13FB">
      <w:pPr>
        <w:pStyle w:val="ProductList-BodyIndented"/>
      </w:pPr>
      <w:r>
        <w:t>Zákazník nesmí vyvíjet ani umožňovat nikomu jinému vývoj rozšíření pro produkt Visual Studio Professional nebo Visual Studio Enterprise (nebo jakékoli jiné komponenty z produktové řady Visual Studio), která obcházejí technická omezení implementovaná do softwaru. Pokud společnost Microsoft technickými prostředky omezí nebo znemožní vytváření rozšíření softwaru, zákazník nesmí vytvářet rozšíření softwaru mimo jiné načítáním ani vkládáním jakýchkoli doplňků, maker nebo balíčků nepocházejících od společnosti Microsoft do softwaru; úpravy nastavení registrů softwaru; nebo doplňování vlastností nebo funkcí ekvivalentních těm, které se nacházejí v produktové řadě Visual Studio.</w:t>
      </w:r>
    </w:p>
    <w:p w:rsidR="00212CA1" w:rsidRDefault="00212CA1">
      <w:pPr>
        <w:pStyle w:val="ProductList-BodyIndented"/>
      </w:pPr>
    </w:p>
    <w:p w:rsidR="00212CA1" w:rsidRDefault="008D13FB">
      <w:pPr>
        <w:pStyle w:val="ProductList-SubClauseHeading"/>
        <w:outlineLvl w:val="5"/>
      </w:pPr>
      <w:r>
        <w:t>3.3.2 Zákaz snižování kvality softwaru</w:t>
      </w:r>
    </w:p>
    <w:p w:rsidR="00212CA1" w:rsidRDefault="008D13FB">
      <w:pPr>
        <w:pStyle w:val="ProductList-BodyIndented"/>
      </w:pPr>
      <w:r>
        <w:t>Pokud zákazník vyvíjí rozšíření produktu Visual Studio Professional nebo Visual Studio Enterprise (nebo jakékoli další komponenty z produktové řady Visual Studio), musí testovat instalaci, odinstalování a fungování svého rozšíření, tak aby zaručil, že tyto procesy nevyřadí žádné funkce ani negativně neovlivní funkci produktu Visual Studio Professional nebo Visual Studio Enterprise (nebo takové součásti) ani žádnou předchozí verzi nebo vydání tohoto produktu.</w:t>
      </w:r>
    </w:p>
    <w:p w:rsidR="00212CA1" w:rsidRDefault="00212CA1">
      <w:pPr>
        <w:pStyle w:val="ProductList-BodyIndented"/>
      </w:pPr>
    </w:p>
    <w:p w:rsidR="00212CA1" w:rsidRDefault="008D13FB">
      <w:pPr>
        <w:pStyle w:val="ProductList-ClauseHeading"/>
        <w:outlineLvl w:val="4"/>
      </w:pPr>
      <w:r>
        <w:t>3.4 Opětovně šiřitelný kód</w:t>
      </w:r>
    </w:p>
    <w:p w:rsidR="00212CA1" w:rsidRDefault="008D13FB">
      <w:pPr>
        <w:pStyle w:val="ProductList-Body"/>
      </w:pPr>
      <w:r>
        <w:t>Produkt Visual Studio Professional a Visual Studio Enterprise obsahuje kód a testové soubory, které smí zákazník šířit v programech, které při používání tohoto softwaru vyvíjí.</w:t>
      </w:r>
    </w:p>
    <w:p w:rsidR="00212CA1" w:rsidRDefault="00212CA1">
      <w:pPr>
        <w:pStyle w:val="ProductList-Body"/>
      </w:pPr>
    </w:p>
    <w:p w:rsidR="00212CA1" w:rsidRDefault="008D13FB">
      <w:pPr>
        <w:pStyle w:val="ProductList-SubClauseHeading"/>
        <w:outlineLvl w:val="5"/>
      </w:pPr>
      <w:r>
        <w:t>3.4.1 Právo k užívání a šíření</w:t>
      </w:r>
    </w:p>
    <w:p w:rsidR="00212CA1" w:rsidRDefault="008D13FB">
      <w:pPr>
        <w:pStyle w:val="ProductList-BodyIndented"/>
      </w:pPr>
      <w:r>
        <w:t>Kód a textové soubory uvedené níže představují „opětovně šiřitelný kód“.</w:t>
      </w:r>
    </w:p>
    <w:p w:rsidR="00212CA1" w:rsidRDefault="008D13FB" w:rsidP="008D13FB">
      <w:pPr>
        <w:pStyle w:val="ProductList-Bullet"/>
        <w:numPr>
          <w:ilvl w:val="1"/>
          <w:numId w:val="24"/>
        </w:numPr>
      </w:pPr>
      <w:r>
        <w:rPr>
          <w:b/>
        </w:rPr>
        <w:t>Seznam opětovně šiřitelného kódu</w:t>
      </w:r>
      <w:r>
        <w:t xml:space="preserve"> Zákazník může kopírovat a šířit formu objektového kódu uvedeného na seznamu opětovně šiřitelného kódu umístěném na adrese </w:t>
      </w:r>
      <w:hyperlink r:id="rId85">
        <w:r>
          <w:rPr>
            <w:color w:val="00467F"/>
            <w:u w:val="single"/>
          </w:rPr>
          <w:t>https://aka.ms/vs/16/redistribution</w:t>
        </w:r>
      </w:hyperlink>
      <w:r>
        <w:t xml:space="preserve">. </w:t>
      </w:r>
    </w:p>
    <w:p w:rsidR="00212CA1" w:rsidRDefault="008D13FB" w:rsidP="008D13FB">
      <w:pPr>
        <w:pStyle w:val="ProductList-Bullet"/>
        <w:numPr>
          <w:ilvl w:val="1"/>
          <w:numId w:val="24"/>
        </w:numPr>
      </w:pPr>
      <w:r>
        <w:rPr>
          <w:b/>
        </w:rPr>
        <w:t>Ukázkový kód, šablony a styly</w:t>
      </w:r>
      <w:r>
        <w:t xml:space="preserve"> Zákazník může kopírovat, upravovat a šířit kód označený jako „ukázkový kód“, „šablona“, „jednoduché styly“ a „návrhové styly“ ve formě zdrojového nebo strojového kódu.</w:t>
      </w:r>
    </w:p>
    <w:p w:rsidR="00212CA1" w:rsidRDefault="008D13FB" w:rsidP="008D13FB">
      <w:pPr>
        <w:pStyle w:val="ProductList-Bullet"/>
        <w:numPr>
          <w:ilvl w:val="1"/>
          <w:numId w:val="24"/>
        </w:numPr>
      </w:pPr>
      <w:r>
        <w:rPr>
          <w:b/>
        </w:rPr>
        <w:t>Distribuce prostřednictvím třetích stran</w:t>
      </w:r>
      <w:r>
        <w:t xml:space="preserve"> Zákazník může dovolit distributorům svých programů kopírovat a distribuovat kód určený k distribuci jako součást předmětných programů.</w:t>
      </w:r>
    </w:p>
    <w:p w:rsidR="00212CA1" w:rsidRDefault="00212CA1">
      <w:pPr>
        <w:pStyle w:val="ProductList-BodyIndented"/>
      </w:pPr>
    </w:p>
    <w:p w:rsidR="00212CA1" w:rsidRDefault="008D13FB">
      <w:pPr>
        <w:pStyle w:val="ProductList-ClauseHeading"/>
        <w:outlineLvl w:val="4"/>
      </w:pPr>
      <w:r>
        <w:t>3.5 Office Professional Plus 2016 – odběr Visual Studio Enterprise</w:t>
      </w:r>
    </w:p>
    <w:p w:rsidR="00212CA1" w:rsidRDefault="008D13FB">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212CA1" w:rsidRDefault="00212CA1">
      <w:pPr>
        <w:pStyle w:val="ProductList-Body"/>
      </w:pPr>
    </w:p>
    <w:p w:rsidR="00212CA1" w:rsidRDefault="008D13FB">
      <w:pPr>
        <w:pStyle w:val="ProductList-ClauseHeading"/>
        <w:outlineLvl w:val="4"/>
      </w:pPr>
      <w:r>
        <w:t>3.6 Licenční podmínky třetí strany pro komponenty typu open source</w:t>
      </w:r>
    </w:p>
    <w:p w:rsidR="00212CA1" w:rsidRDefault="008D13FB">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212CA1" w:rsidRDefault="008D13FB">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57"/>
        <w:gridCol w:w="3637"/>
        <w:gridCol w:w="3622"/>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na zálohu: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6">
              <w:r>
                <w:rPr>
                  <w:color w:val="00467F"/>
                  <w:u w:val="single"/>
                </w:rPr>
                <w:t>Seznam produktů – březen 2014</w:t>
              </w:r>
            </w:hyperlink>
            <w:r>
              <w:t xml:space="preserve"> a </w:t>
            </w:r>
            <w:hyperlink r:id="rId87">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pro roaming: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4.1 Nárok na krytí Software Assurance</w:t>
      </w:r>
    </w:p>
    <w:p w:rsidR="00212CA1" w:rsidRDefault="008D13FB">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rsidR="00212CA1" w:rsidRDefault="00212CA1">
      <w:pPr>
        <w:pStyle w:val="ProductList-Body"/>
      </w:pPr>
    </w:p>
    <w:p w:rsidR="00212CA1" w:rsidRDefault="008D13FB">
      <w:pPr>
        <w:pStyle w:val="ProductList-ClauseHeading"/>
        <w:outlineLvl w:val="4"/>
      </w:pPr>
      <w:r>
        <w:t>4.2 Odběr Visual Studio – časově neomezená práva</w:t>
      </w:r>
    </w:p>
    <w:p w:rsidR="00212CA1" w:rsidRDefault="008D13FB">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rsidR="00212CA1" w:rsidRDefault="00212CA1">
      <w:pPr>
        <w:pStyle w:val="PURBreadcrumb"/>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2HeadingNoBorder"/>
        <w:outlineLvl w:val="2"/>
      </w:pPr>
      <w:bookmarkStart w:id="184" w:name="_Sec650"/>
      <w:r>
        <w:t>Azure DevOps Server</w:t>
      </w:r>
      <w:bookmarkEnd w:id="184"/>
      <w:r>
        <w:fldChar w:fldCharType="begin"/>
      </w:r>
      <w:r>
        <w:instrText xml:space="preserve"> TC "</w:instrText>
      </w:r>
      <w:bookmarkStart w:id="185" w:name="_Toc33707654"/>
      <w:r>
        <w:instrText>Azure DevOps Server</w:instrText>
      </w:r>
      <w:bookmarkEnd w:id="185"/>
      <w:r>
        <w:instrText>" \l 3</w:instrText>
      </w:r>
      <w:r>
        <w:fldChar w:fldCharType="end"/>
      </w:r>
    </w:p>
    <w:p w:rsidR="00212CA1" w:rsidRDefault="008D13FB">
      <w:pPr>
        <w:pStyle w:val="ProductList-Offering1SubSection"/>
        <w:outlineLvl w:val="3"/>
      </w:pPr>
      <w:bookmarkStart w:id="186" w:name="_Sec698"/>
      <w:r>
        <w:t>1. Dostupnost programu</w:t>
      </w:r>
      <w:bookmarkEnd w:id="18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212C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2CA1">
        <w:tc>
          <w:tcPr>
            <w:tcW w:w="416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pPr>
            <w:r>
              <w:rPr>
                <w:color w:val="000000"/>
              </w:rPr>
              <w:t>Azure DevOps Server 2019 s technologií SQL Server 2017</w:t>
            </w:r>
            <w:r>
              <w:fldChar w:fldCharType="begin"/>
            </w:r>
            <w:r>
              <w:instrText xml:space="preserve"> XE "Azure DevOps Server 2019 s technologií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12CA1" w:rsidRDefault="00212C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12CA1">
        <w:tc>
          <w:tcPr>
            <w:tcW w:w="416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pPr>
            <w:r>
              <w:t>Licence CAL k produktu Azure DevOps Server 2019</w:t>
            </w:r>
            <w:r>
              <w:fldChar w:fldCharType="begin"/>
            </w:r>
            <w:r>
              <w:instrText xml:space="preserve"> XE "Licence CAL k produktu Azure DevOps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12CA1" w:rsidRDefault="00212C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12CA1" w:rsidRDefault="008D13F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12CA1" w:rsidRDefault="008D13FB">
      <w:pPr>
        <w:pStyle w:val="ProductList-Offering1SubSection"/>
        <w:outlineLvl w:val="3"/>
      </w:pPr>
      <w:bookmarkStart w:id="187" w:name="_Sec753"/>
      <w:r>
        <w:t>2. Podmínky produktu</w:t>
      </w:r>
      <w:bookmarkEnd w:id="187"/>
    </w:p>
    <w:tbl>
      <w:tblPr>
        <w:tblStyle w:val="PURTable"/>
        <w:tblW w:w="0" w:type="dxa"/>
        <w:tblLook w:val="04A0" w:firstRow="1" w:lastRow="0" w:firstColumn="1" w:lastColumn="0" w:noHBand="0" w:noVBand="1"/>
      </w:tblPr>
      <w:tblGrid>
        <w:gridCol w:w="3643"/>
        <w:gridCol w:w="3639"/>
        <w:gridCol w:w="3634"/>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Nižší verze: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aktualizaci: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8D13FB">
      <w:pPr>
        <w:pStyle w:val="ProductList-Offering1SubSection"/>
        <w:outlineLvl w:val="3"/>
      </w:pPr>
      <w:bookmarkStart w:id="188" w:name="_Sec811"/>
      <w:r>
        <w:t>3. Užívací práva</w:t>
      </w:r>
      <w:bookmarkEnd w:id="188"/>
    </w:p>
    <w:tbl>
      <w:tblPr>
        <w:tblStyle w:val="PURTable"/>
        <w:tblW w:w="0" w:type="dxa"/>
        <w:tblLook w:val="04A0" w:firstRow="1" w:lastRow="0" w:firstColumn="1" w:lastColumn="0" w:noHBand="0" w:noVBand="1"/>
      </w:tblPr>
      <w:tblGrid>
        <w:gridCol w:w="3640"/>
        <w:gridCol w:w="3629"/>
        <w:gridCol w:w="3647"/>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37"/>
        <w:gridCol w:w="3643"/>
        <w:gridCol w:w="3636"/>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2CA1" w:rsidRDefault="008D13FB">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12CA1" w:rsidRDefault="008D13FB">
            <w:pPr>
              <w:pStyle w:val="ProductList-TableBody"/>
            </w:pPr>
            <w:r>
              <w:t>Licence CAL k produktu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212CA1" w:rsidRDefault="008D13FB">
            <w:pPr>
              <w:pStyle w:val="ProductList-TableBody"/>
            </w:pPr>
            <w:r>
              <w:t>Služby Azure DevOps, placený uživatel</w:t>
            </w:r>
          </w:p>
        </w:tc>
      </w:tr>
    </w:tbl>
    <w:p w:rsidR="00212CA1" w:rsidRDefault="00212CA1">
      <w:pPr>
        <w:pStyle w:val="ProductList-Body"/>
      </w:pPr>
    </w:p>
    <w:p w:rsidR="00212CA1" w:rsidRDefault="008D13FB">
      <w:pPr>
        <w:pStyle w:val="ProductList-SubClauseHeading"/>
        <w:outlineLvl w:val="5"/>
      </w:pPr>
      <w:r>
        <w:t>3.1.1 Další funkčnost</w:t>
      </w:r>
    </w:p>
    <w:p w:rsidR="00212CA1" w:rsidRDefault="008D13FB">
      <w:pPr>
        <w:pStyle w:val="ProductList-BodyIndented"/>
      </w:pPr>
      <w:r>
        <w:t>Testovací plán</w:t>
      </w:r>
    </w:p>
    <w:tbl>
      <w:tblPr>
        <w:tblStyle w:val="PURTable0"/>
        <w:tblW w:w="0" w:type="dxa"/>
        <w:tblLook w:val="04A0" w:firstRow="1" w:lastRow="0" w:firstColumn="1" w:lastColumn="0" w:noHBand="0" w:noVBand="1"/>
      </w:tblPr>
      <w:tblGrid>
        <w:gridCol w:w="3510"/>
        <w:gridCol w:w="3533"/>
        <w:gridCol w:w="3513"/>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2CA1" w:rsidRDefault="008D13FB">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212CA1" w:rsidRDefault="008D13FB">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212CA1" w:rsidRDefault="008D13FB">
            <w:pPr>
              <w:pStyle w:val="ProductList-TableBody"/>
            </w:pPr>
            <w:r>
              <w:t>Odběr Visual Studio Enterprise</w:t>
            </w:r>
          </w:p>
        </w:tc>
      </w:tr>
      <w:tr w:rsidR="00212CA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2CA1" w:rsidRDefault="00212C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2CA1" w:rsidRDefault="008D13FB">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212CA1" w:rsidRDefault="008D13FB">
            <w:pPr>
              <w:pStyle w:val="ProductList-TableBody"/>
            </w:pPr>
            <w:r>
              <w:t>Azure DevOps Services Test Manager, placený uživatel</w:t>
            </w:r>
          </w:p>
        </w:tc>
      </w:tr>
    </w:tbl>
    <w:p w:rsidR="00212CA1" w:rsidRDefault="00212CA1">
      <w:pPr>
        <w:pStyle w:val="ProductList-BodyIndented"/>
      </w:pPr>
    </w:p>
    <w:p w:rsidR="00212CA1" w:rsidRDefault="00212CA1">
      <w:pPr>
        <w:pStyle w:val="ProductList-BodyIndented"/>
      </w:pPr>
    </w:p>
    <w:p w:rsidR="00212CA1" w:rsidRDefault="008D13FB">
      <w:pPr>
        <w:pStyle w:val="ProductList-ClauseHeading"/>
        <w:outlineLvl w:val="4"/>
      </w:pPr>
      <w:r>
        <w:t>3.2 Užívání nevyžadující licence CAL</w:t>
      </w:r>
    </w:p>
    <w:p w:rsidR="00212CA1" w:rsidRDefault="008D13FB">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Azure DevOps Server Reporting; přístup ke službám Azure DevOps prostřednictvím serveru proxy Azure DevOps; poskytování schválení fází jako součást kanálu správy verzí a přístup k serveru Azure DevOps prostřednictvím sdruženého připojení z jiné integrované aplikace nebo služby.</w:t>
      </w:r>
    </w:p>
    <w:p w:rsidR="00212CA1" w:rsidRDefault="00212CA1">
      <w:pPr>
        <w:pStyle w:val="ProductList-Body"/>
      </w:pPr>
    </w:p>
    <w:p w:rsidR="00212CA1" w:rsidRDefault="008D13FB">
      <w:pPr>
        <w:pStyle w:val="ProductList-ClauseHeading"/>
        <w:outlineLvl w:val="4"/>
      </w:pPr>
      <w:r>
        <w:t>3.3 Technologie SQL Server</w:t>
      </w:r>
    </w:p>
    <w:p w:rsidR="00212CA1" w:rsidRDefault="008D13FB">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rsidR="00212CA1" w:rsidRDefault="00212CA1">
      <w:pPr>
        <w:pStyle w:val="ProductList-Body"/>
      </w:pPr>
    </w:p>
    <w:p w:rsidR="00212CA1" w:rsidRDefault="008D13FB">
      <w:pPr>
        <w:pStyle w:val="ProductList-ClauseHeading"/>
        <w:outlineLvl w:val="4"/>
      </w:pPr>
      <w:r>
        <w:t>3.4 Licenční podmínky třetí strany pro komponenty typu open source</w:t>
      </w:r>
    </w:p>
    <w:p w:rsidR="00212CA1" w:rsidRDefault="008D13FB">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212CA1" w:rsidRDefault="00212CA1">
      <w:pPr>
        <w:pStyle w:val="ProductList-Body"/>
      </w:pPr>
    </w:p>
    <w:p w:rsidR="00212CA1" w:rsidRDefault="008D13FB">
      <w:pPr>
        <w:pStyle w:val="ProductList-ClauseHeading"/>
        <w:outlineLvl w:val="4"/>
      </w:pPr>
      <w:r>
        <w:t>3.5 Služby Azure DevOps Server Build</w:t>
      </w:r>
    </w:p>
    <w:p w:rsidR="00212CA1" w:rsidRDefault="008D13FB">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odběrem nebo Visual Studio Professional s měsíčním odběrem, může instalovat také software Visual Studio a umožnit přístup a jeho užívání jako součásti služeb Azure DevOps Server Build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Azure DevOps Server.</w:t>
      </w:r>
    </w:p>
    <w:p w:rsidR="00212CA1" w:rsidRDefault="00212CA1">
      <w:pPr>
        <w:pStyle w:val="ProductList-Body"/>
      </w:pPr>
    </w:p>
    <w:p w:rsidR="00212CA1" w:rsidRDefault="008D13FB">
      <w:pPr>
        <w:pStyle w:val="ProductList-ClauseHeading"/>
        <w:outlineLvl w:val="4"/>
      </w:pPr>
      <w:r>
        <w:t>3.6 Další software</w:t>
      </w:r>
    </w:p>
    <w:tbl>
      <w:tblPr>
        <w:tblStyle w:val="PURTable"/>
        <w:tblW w:w="0" w:type="dxa"/>
        <w:tblLook w:val="04A0" w:firstRow="1" w:lastRow="0" w:firstColumn="1" w:lastColumn="0" w:noHBand="0" w:noVBand="1"/>
      </w:tblPr>
      <w:tblGrid>
        <w:gridCol w:w="3674"/>
        <w:gridCol w:w="3621"/>
        <w:gridCol w:w="3621"/>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2CA1" w:rsidRDefault="008D13FB">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rsidR="00212CA1" w:rsidRDefault="00212C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12CA1" w:rsidRDefault="00212CA1">
            <w:pPr>
              <w:pStyle w:val="ProductList-TableBody"/>
            </w:pPr>
          </w:p>
        </w:tc>
      </w:tr>
    </w:tbl>
    <w:p w:rsidR="00212CA1" w:rsidRDefault="008D13FB">
      <w:pPr>
        <w:pStyle w:val="ProductList-Offering1SubSection"/>
        <w:outlineLvl w:val="3"/>
      </w:pPr>
      <w:bookmarkStart w:id="189" w:name="_Sec837"/>
      <w:r>
        <w:lastRenderedPageBreak/>
        <w:t>4. Software Assurance</w:t>
      </w:r>
      <w:bookmarkEnd w:id="189"/>
    </w:p>
    <w:tbl>
      <w:tblPr>
        <w:tblStyle w:val="PURTable"/>
        <w:tblW w:w="0" w:type="dxa"/>
        <w:tblLook w:val="04A0" w:firstRow="1" w:lastRow="0" w:firstColumn="1" w:lastColumn="0" w:noHBand="0" w:noVBand="1"/>
      </w:tblPr>
      <w:tblGrid>
        <w:gridCol w:w="3732"/>
        <w:gridCol w:w="3592"/>
        <w:gridCol w:w="3502"/>
        <w:gridCol w:w="90"/>
      </w:tblGrid>
      <w:tr w:rsidR="00212CA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na zálohu: Není relevantní</w:t>
            </w:r>
          </w:p>
        </w:tc>
      </w:tr>
      <w:tr w:rsidR="00212CA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8">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pro roaming: Není relevantní</w:t>
            </w:r>
          </w:p>
        </w:tc>
      </w:tr>
      <w:tr w:rsidR="00212CA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r w:rsidR="00212CA1">
        <w:tc>
          <w:tcPr>
            <w:tcW w:w="12240" w:type="dxa"/>
            <w:gridSpan w:val="4"/>
            <w:tcBorders>
              <w:top w:val="none" w:sz="4" w:space="0" w:color="6E6E6E"/>
              <w:left w:val="none" w:sz="4" w:space="0" w:color="6E6E6E"/>
              <w:bottom w:val="none" w:sz="4" w:space="0" w:color="6E6E6E"/>
              <w:right w:val="none" w:sz="4" w:space="0" w:color="6E6E6E"/>
            </w:tcBorders>
          </w:tcPr>
          <w:p w:rsidR="00212CA1" w:rsidRDefault="00212CA1">
            <w:pPr>
              <w:pStyle w:val="PURBreadcrumb"/>
            </w:pPr>
          </w:p>
          <w:tbl>
            <w:tblPr>
              <w:tblW w:w="0" w:type="dxa"/>
              <w:tblLook w:val="04A0" w:firstRow="1" w:lastRow="0" w:firstColumn="1" w:lastColumn="0" w:noHBand="0" w:noVBand="1"/>
            </w:tblPr>
            <w:tblGrid>
              <w:gridCol w:w="10800"/>
            </w:tblGrid>
            <w:tr w:rsidR="00212CA1">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TableBody"/>
            </w:pPr>
          </w:p>
        </w:tc>
      </w:tr>
    </w:tbl>
    <w:p w:rsidR="00212CA1" w:rsidRDefault="00212CA1">
      <w:pPr>
        <w:pStyle w:val="ProductList-Body"/>
      </w:pPr>
    </w:p>
    <w:p w:rsidR="00212CA1" w:rsidRDefault="008D13FB">
      <w:pPr>
        <w:pStyle w:val="ProductList-OfferingGroupHeading"/>
        <w:outlineLvl w:val="1"/>
      </w:pPr>
      <w:bookmarkStart w:id="190" w:name="_Sec618"/>
      <w:r>
        <w:t>Windows</w:t>
      </w:r>
      <w:bookmarkEnd w:id="190"/>
      <w:r>
        <w:fldChar w:fldCharType="begin"/>
      </w:r>
      <w:r>
        <w:instrText xml:space="preserve"> TC "</w:instrText>
      </w:r>
      <w:bookmarkStart w:id="191" w:name="_Toc33707655"/>
      <w:r>
        <w:instrText>Windows</w:instrText>
      </w:r>
      <w:bookmarkEnd w:id="191"/>
      <w:r>
        <w:instrText>" \l 2</w:instrText>
      </w:r>
      <w:r>
        <w:fldChar w:fldCharType="end"/>
      </w:r>
    </w:p>
    <w:p w:rsidR="00212CA1" w:rsidRDefault="008D13FB">
      <w:pPr>
        <w:pStyle w:val="ProductList-Offering2HeadingNoBorder"/>
        <w:outlineLvl w:val="2"/>
      </w:pPr>
      <w:bookmarkStart w:id="192" w:name="_Sec652"/>
      <w:r>
        <w:t>Počítačový operační systém Windows</w:t>
      </w:r>
      <w:bookmarkEnd w:id="192"/>
      <w:r>
        <w:fldChar w:fldCharType="begin"/>
      </w:r>
      <w:r>
        <w:instrText xml:space="preserve"> TC "</w:instrText>
      </w:r>
      <w:bookmarkStart w:id="193" w:name="_Toc33707656"/>
      <w:r>
        <w:instrText>Počítačový operační systém Windows</w:instrText>
      </w:r>
      <w:bookmarkEnd w:id="193"/>
      <w:r>
        <w:instrText>" \l 3</w:instrText>
      </w:r>
      <w:r>
        <w:fldChar w:fldCharType="end"/>
      </w:r>
    </w:p>
    <w:p w:rsidR="00212CA1" w:rsidRDefault="008D13FB">
      <w:pPr>
        <w:pStyle w:val="ProductList-Offering1SubSection"/>
        <w:outlineLvl w:val="3"/>
      </w:pPr>
      <w:bookmarkStart w:id="194" w:name="_Sec700"/>
      <w:r>
        <w:t>1. Dostupnost programu</w:t>
      </w:r>
      <w:bookmarkEnd w:id="194"/>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212CA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212CA1" w:rsidRDefault="008D13FB">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2CA1" w:rsidRDefault="008D13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2CA1" w:rsidRDefault="008D13F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2CA1" w:rsidRDefault="008D13F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2CA1" w:rsidRDefault="008D13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12CA1">
        <w:tc>
          <w:tcPr>
            <w:tcW w:w="3920" w:type="dxa"/>
            <w:tcBorders>
              <w:top w:val="single" w:sz="9" w:space="0" w:color="FFFFFF"/>
              <w:left w:val="single" w:sz="9" w:space="0" w:color="FFFFFF"/>
              <w:bottom w:val="dashed" w:sz="4" w:space="0" w:color="BFBFBF"/>
              <w:right w:val="single" w:sz="9" w:space="0" w:color="FFFFFF"/>
            </w:tcBorders>
          </w:tcPr>
          <w:p w:rsidR="00212CA1" w:rsidRDefault="008D13FB">
            <w:pPr>
              <w:pStyle w:val="ProductList-TableBody"/>
            </w:pPr>
            <w:r>
              <w:t>Windows 10 Pro</w:t>
            </w:r>
            <w:r>
              <w:fldChar w:fldCharType="begin"/>
            </w:r>
            <w:r>
              <w:instrText xml:space="preserve"> XE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r>
      <w:tr w:rsidR="00212CA1">
        <w:tc>
          <w:tcPr>
            <w:tcW w:w="39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rPr>
                <w:color w:val="000000"/>
              </w:rPr>
              <w:t>Windows 10 Enterprise LTSC 2019 (na zařízení)</w:t>
            </w:r>
            <w:r>
              <w:fldChar w:fldCharType="begin"/>
            </w:r>
            <w:r>
              <w:instrText xml:space="preserve"> XE "Windows 10 Enterprise LTSC 2019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r>
      <w:tr w:rsidR="00212CA1">
        <w:tc>
          <w:tcPr>
            <w:tcW w:w="39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rPr>
                <w:color w:val="000000"/>
              </w:rPr>
              <w:t>Windows 10 Enterprise (na zařízení)</w:t>
            </w:r>
            <w:r>
              <w:fldChar w:fldCharType="begin"/>
            </w:r>
            <w:r>
              <w:instrText xml:space="preserve"> XE "Windows 10 Enterprise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r>
      <w:tr w:rsidR="00212CA1">
        <w:tc>
          <w:tcPr>
            <w:tcW w:w="39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t xml:space="preserve">Windows 10 Enterprise E3 </w:t>
            </w:r>
            <w:r>
              <w:fldChar w:fldCharType="begin"/>
            </w:r>
            <w:r>
              <w:instrText xml:space="preserve"> XE "Windows 10 Enterprise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r>
      <w:tr w:rsidR="00212CA1">
        <w:tc>
          <w:tcPr>
            <w:tcW w:w="39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t xml:space="preserve">Windows 10 Enterprise E3 – z krytí SA </w:t>
            </w:r>
            <w:r>
              <w:fldChar w:fldCharType="begin"/>
            </w:r>
            <w:r>
              <w:instrText xml:space="preserve"> XE "Windows 10 Enterprise E3 – z krytí SA "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r>
      <w:tr w:rsidR="00212CA1">
        <w:tc>
          <w:tcPr>
            <w:tcW w:w="39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t xml:space="preserve">Windows 10 Enterprise E5 </w:t>
            </w:r>
            <w:r>
              <w:fldChar w:fldCharType="begin"/>
            </w:r>
            <w:r>
              <w:instrText xml:space="preserve"> XE "Windows 10 Enterprise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r>
      <w:tr w:rsidR="00212CA1">
        <w:tc>
          <w:tcPr>
            <w:tcW w:w="39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t xml:space="preserve">Windows 10 Enterprise E5 – z krytí SA </w:t>
            </w:r>
            <w:r>
              <w:fldChar w:fldCharType="begin"/>
            </w:r>
            <w:r>
              <w:instrText xml:space="preserve"> XE "Windows 10 Enterprise E5 –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r>
      <w:tr w:rsidR="00212CA1">
        <w:tc>
          <w:tcPr>
            <w:tcW w:w="39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t>Doplněk Windows 10 Enterprise E3 na uživatele (pro Enterprise na zařízení)</w:t>
            </w:r>
            <w:r>
              <w:fldChar w:fldCharType="begin"/>
            </w:r>
            <w:r>
              <w:instrText xml:space="preserve"> XE "Doplněk Windows 10 Enterprise E3 na uživatele (pro Enterprise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r>
      <w:tr w:rsidR="00212CA1">
        <w:tc>
          <w:tcPr>
            <w:tcW w:w="39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rPr>
                <w:color w:val="000000"/>
              </w:rPr>
              <w:t xml:space="preserve"> Doplněk Windows 10 Enterprise E5 na uživatele (pro Enterprise na zařízení) (licence na odběr)</w:t>
            </w:r>
            <w:r>
              <w:fldChar w:fldCharType="begin"/>
            </w:r>
            <w:r>
              <w:instrText xml:space="preserve"> XE " Doplněk Windows 10 Enterprise E5 na uživatele (pro Enterprise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r>
      <w:tr w:rsidR="00212CA1">
        <w:tc>
          <w:tcPr>
            <w:tcW w:w="39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t>Windows 10 Education</w:t>
            </w:r>
            <w:r>
              <w:fldChar w:fldCharType="begin"/>
            </w:r>
            <w:r>
              <w:instrText xml:space="preserve"> XE "Windows 10 Education"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r>
      <w:tr w:rsidR="00212CA1">
        <w:tc>
          <w:tcPr>
            <w:tcW w:w="39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t>Windows 10 Education E3</w:t>
            </w:r>
            <w:r>
              <w:fldChar w:fldCharType="begin"/>
            </w:r>
            <w:r>
              <w:instrText xml:space="preserve"> XE "Windows 10 Education E3"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r>
      <w:tr w:rsidR="00212CA1">
        <w:tc>
          <w:tcPr>
            <w:tcW w:w="39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t xml:space="preserve">Windows 10 Enterprise A3 </w:t>
            </w:r>
            <w:r>
              <w:fldChar w:fldCharType="begin"/>
            </w:r>
            <w:r>
              <w:instrText xml:space="preserve"> XE "Windows 10 Enterprise A3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r>
      <w:tr w:rsidR="00212CA1">
        <w:tc>
          <w:tcPr>
            <w:tcW w:w="39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t>Windows 10 Education E5</w:t>
            </w:r>
            <w:r>
              <w:fldChar w:fldCharType="begin"/>
            </w:r>
            <w:r>
              <w:instrText xml:space="preserve"> XE "Windows 10 Education E5"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r>
      <w:tr w:rsidR="00212CA1">
        <w:tc>
          <w:tcPr>
            <w:tcW w:w="39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t>Windows 10 Enterprise A5</w:t>
            </w:r>
            <w:r>
              <w:fldChar w:fldCharType="begin"/>
            </w:r>
            <w:r>
              <w:instrText xml:space="preserve"> XE "Windows 10 Enterprise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r>
      <w:tr w:rsidR="00212CA1">
        <w:tc>
          <w:tcPr>
            <w:tcW w:w="39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t>Windows VDA na zařízení</w:t>
            </w:r>
            <w:r>
              <w:fldChar w:fldCharType="begin"/>
            </w:r>
            <w:r>
              <w:instrText xml:space="preserve"> XE "Windows VDA na zařízení"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r>
      <w:tr w:rsidR="00212CA1">
        <w:tc>
          <w:tcPr>
            <w:tcW w:w="39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t xml:space="preserve">Windows VDA E3 </w:t>
            </w:r>
            <w:r>
              <w:fldChar w:fldCharType="begin"/>
            </w:r>
            <w:r>
              <w:instrText xml:space="preserve"> XE "Windows VDA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r>
      <w:tr w:rsidR="00212CA1">
        <w:tc>
          <w:tcPr>
            <w:tcW w:w="39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t xml:space="preserve">Windows VDA E5 </w:t>
            </w:r>
            <w:r>
              <w:fldChar w:fldCharType="begin"/>
            </w:r>
            <w:r>
              <w:instrText xml:space="preserve"> XE "Windows VDA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r>
      <w:tr w:rsidR="00212CA1">
        <w:tc>
          <w:tcPr>
            <w:tcW w:w="39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r>
      <w:tr w:rsidR="00212CA1">
        <w:tc>
          <w:tcPr>
            <w:tcW w:w="39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t>Upgrade z Windows 10 Home na verzi Pro pro produkt Microsoft 365 Business</w:t>
            </w:r>
            <w:r>
              <w:fldChar w:fldCharType="begin"/>
            </w:r>
            <w:r>
              <w:instrText xml:space="preserve"> XE "Upgrade z Windows 10 Home na verzi Pro pro produkt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r>
      <w:tr w:rsidR="00212CA1">
        <w:tc>
          <w:tcPr>
            <w:tcW w:w="39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rPr>
                <w:color w:val="000000"/>
              </w:rPr>
              <w:t>Windows 8.1 Enterprise Sideloading (na zařízení)</w:t>
            </w:r>
            <w:r>
              <w:fldChar w:fldCharType="begin"/>
            </w:r>
            <w:r>
              <w:instrText xml:space="preserve"> XE "Windows 8.1 Enterprise Sideloading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r>
      <w:tr w:rsidR="00212CA1">
        <w:tc>
          <w:tcPr>
            <w:tcW w:w="39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r>
      <w:tr w:rsidR="00212CA1">
        <w:tc>
          <w:tcPr>
            <w:tcW w:w="39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rPr>
                <w:color w:val="000000"/>
              </w:rPr>
              <w:t>Windows 7 ESU 2020 for M365 (podle počtu zařízení)</w:t>
            </w:r>
            <w:r>
              <w:fldChar w:fldCharType="begin"/>
            </w:r>
            <w:r>
              <w:instrText xml:space="preserve"> XE "Windows 7 ESU 2020 for M365 (podle počtu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r>
      <w:tr w:rsidR="00212CA1">
        <w:tc>
          <w:tcPr>
            <w:tcW w:w="3920" w:type="dxa"/>
            <w:tcBorders>
              <w:top w:val="dashed" w:sz="4" w:space="0" w:color="BFBFBF"/>
              <w:left w:val="single" w:sz="9" w:space="0" w:color="FFFFFF"/>
              <w:bottom w:val="dashed" w:sz="4" w:space="0" w:color="B2B2B2"/>
              <w:right w:val="single" w:sz="9" w:space="0" w:color="FFFFFF"/>
            </w:tcBorders>
          </w:tcPr>
          <w:p w:rsidR="00212CA1" w:rsidRDefault="008D13FB">
            <w:pPr>
              <w:pStyle w:val="ProductList-TableBody"/>
            </w:pPr>
            <w:r>
              <w:rPr>
                <w:color w:val="000000"/>
              </w:rPr>
              <w:t>Windows 7 ESU 2020 (podle počtu zařízení)</w:t>
            </w:r>
            <w:r>
              <w:fldChar w:fldCharType="begin"/>
            </w:r>
            <w:r>
              <w:instrText xml:space="preserve"> XE "Windows 7 ESU 2020 (podle počtu zařízení)"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212CA1" w:rsidRDefault="008D13FB">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rsidR="00212CA1" w:rsidRDefault="00212CA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212CA1" w:rsidRDefault="00212CA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r>
      <w:tr w:rsidR="00212CA1">
        <w:tc>
          <w:tcPr>
            <w:tcW w:w="3920" w:type="dxa"/>
            <w:tcBorders>
              <w:top w:val="dashed" w:sz="4" w:space="0" w:color="B2B2B2"/>
              <w:left w:val="single" w:sz="9" w:space="0" w:color="FFFFFF"/>
              <w:bottom w:val="single" w:sz="4" w:space="0" w:color="FFFFFF"/>
              <w:right w:val="single" w:sz="9" w:space="0" w:color="FFFFFF"/>
            </w:tcBorders>
          </w:tcPr>
          <w:p w:rsidR="00212CA1" w:rsidRDefault="008D13FB">
            <w:pPr>
              <w:pStyle w:val="ProductList-TableBody"/>
            </w:pPr>
            <w:r>
              <w:rPr>
                <w:color w:val="000000"/>
              </w:rPr>
              <w:t>Microsoft Defender ATP (licence na odběr)</w:t>
            </w:r>
            <w:r>
              <w:fldChar w:fldCharType="begin"/>
            </w:r>
            <w:r>
              <w:instrText xml:space="preserve"> XE "Microsoft Defender ATP (licence na odběr)"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212CA1" w:rsidRDefault="00212CA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212CA1" w:rsidRDefault="00212CA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212CA1" w:rsidRDefault="00212CA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r>
    </w:tbl>
    <w:p w:rsidR="00212CA1" w:rsidRDefault="008D13FB">
      <w:pPr>
        <w:pStyle w:val="ProductList-Offering1SubSection"/>
        <w:outlineLvl w:val="3"/>
      </w:pPr>
      <w:bookmarkStart w:id="195" w:name="_Sec755"/>
      <w:r>
        <w:t>2. Podmínky produktu</w:t>
      </w:r>
      <w:bookmarkEnd w:id="195"/>
    </w:p>
    <w:tbl>
      <w:tblPr>
        <w:tblStyle w:val="PURTable"/>
        <w:tblW w:w="0" w:type="dxa"/>
        <w:tblLook w:val="04A0" w:firstRow="1" w:lastRow="0" w:firstColumn="1" w:lastColumn="0" w:noHBand="0" w:noVBand="1"/>
      </w:tblPr>
      <w:tblGrid>
        <w:gridCol w:w="3647"/>
        <w:gridCol w:w="3633"/>
        <w:gridCol w:w="3636"/>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dodatečné produkty</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aktualizaci: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2CA1" w:rsidRDefault="008D13FB">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12CA1" w:rsidRDefault="00212CA1">
      <w:pPr>
        <w:pStyle w:val="ProductList-Body"/>
      </w:pPr>
    </w:p>
    <w:p w:rsidR="00212CA1" w:rsidRDefault="008D13FB">
      <w:pPr>
        <w:pStyle w:val="ProductList-ClauseHeading"/>
        <w:outlineLvl w:val="4"/>
      </w:pPr>
      <w:r>
        <w:lastRenderedPageBreak/>
        <w:t>2.1 Přiřazení licence</w:t>
      </w:r>
    </w:p>
    <w:p w:rsidR="00212CA1" w:rsidRDefault="008D13FB">
      <w:pPr>
        <w:pStyle w:val="ProductList-SubClauseHeading"/>
        <w:outlineLvl w:val="5"/>
      </w:pPr>
      <w:r>
        <w:t>2.1.1 Oprávnění k přiřazení na licenci uživatele (s výjimkou Virtual Desktop Access)</w:t>
      </w:r>
    </w:p>
    <w:p w:rsidR="00212CA1" w:rsidRDefault="008D13FB">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s kvalifikujícím operačním systémem. Toto jedno zařízení musí být také primárním pracovním zařízením primárního uživatele. </w:t>
      </w:r>
    </w:p>
    <w:p w:rsidR="00212CA1" w:rsidRDefault="00212CA1">
      <w:pPr>
        <w:pStyle w:val="ProductList-BodyIndented"/>
      </w:pPr>
    </w:p>
    <w:p w:rsidR="00212CA1" w:rsidRDefault="008D13FB">
      <w:pPr>
        <w:pStyle w:val="ProductList-SubClauseHeading"/>
        <w:outlineLvl w:val="5"/>
      </w:pPr>
      <w:r>
        <w:t>2.1.2 Oprávnění k přiřazení na licenci na zařízení (s výjimkou Virtual Desktop Access)</w:t>
      </w:r>
    </w:p>
    <w:p w:rsidR="00212CA1" w:rsidRDefault="008D13FB">
      <w:pPr>
        <w:pStyle w:val="ProductList-BodyIndented"/>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a kvalifikující operační systém musí být nainstalován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Přiřazení licence na zařízení je trvalé, pokud zákazník nemá pro toto zařízení krytí Software Assurance.</w:t>
      </w:r>
    </w:p>
    <w:p w:rsidR="00212CA1" w:rsidRDefault="00212CA1">
      <w:pPr>
        <w:pStyle w:val="ProductList-BodyIndented"/>
      </w:pPr>
    </w:p>
    <w:p w:rsidR="00212CA1" w:rsidRDefault="008D13FB">
      <w:pPr>
        <w:pStyle w:val="ProductList-SubClauseHeading"/>
        <w:outlineLvl w:val="5"/>
      </w:pPr>
      <w:r>
        <w:t>2.1.3 Oprávnění k přiřazení licence Virtual Desktop Access (VDA)</w:t>
      </w:r>
    </w:p>
    <w:p w:rsidR="00212CA1" w:rsidRDefault="008D13FB">
      <w:pPr>
        <w:pStyle w:val="ProductList-BodyIndented"/>
      </w:pPr>
      <w:r>
        <w:t>Licence VDA na zařízení a na uživatele mohou být přiřazeny libovolnému uživateli nebo zařízení.</w:t>
      </w:r>
    </w:p>
    <w:p w:rsidR="00212CA1" w:rsidRDefault="00212CA1">
      <w:pPr>
        <w:pStyle w:val="ProductList-BodyIndented"/>
      </w:pPr>
    </w:p>
    <w:p w:rsidR="00212CA1" w:rsidRDefault="008D13FB">
      <w:pPr>
        <w:pStyle w:val="ProductList-ClauseHeading"/>
        <w:outlineLvl w:val="4"/>
      </w:pPr>
      <w:r>
        <w:t>2.2 Kvalifikující operační systémy</w:t>
      </w:r>
    </w:p>
    <w:p w:rsidR="00212CA1" w:rsidRDefault="008D13FB">
      <w:pPr>
        <w:pStyle w:val="ProductList-Body"/>
      </w:pPr>
      <w:r>
        <w:t xml:space="preserve">Software Windows pořízený prostřednictvím multilicenční smlouvy smí být instalován nebo aktivován pouze na zařízeních licencovaných pro provozování jednoho z kvalifikujících operačních systémů (OS) uvedených níže.  </w:t>
      </w:r>
    </w:p>
    <w:p w:rsidR="00212CA1" w:rsidRDefault="00212CA1">
      <w:pPr>
        <w:pStyle w:val="ProductList-Body"/>
      </w:pPr>
    </w:p>
    <w:p w:rsidR="00212CA1" w:rsidRDefault="008D13FB">
      <w:pPr>
        <w:pStyle w:val="ProductList-SubClauseHeading"/>
        <w:outlineLvl w:val="5"/>
      </w:pPr>
      <w:r>
        <w:t>2.2.1 Kvalifikující operační systém – licence na uživatele a licence Virtual Desktop Access na zařízení/uživatele</w:t>
      </w:r>
    </w:p>
    <w:tbl>
      <w:tblPr>
        <w:tblStyle w:val="PURTable0"/>
        <w:tblW w:w="0" w:type="dxa"/>
        <w:tblLook w:val="04A0" w:firstRow="1" w:lastRow="0" w:firstColumn="1" w:lastColumn="0" w:noHBand="0" w:noVBand="1"/>
      </w:tblPr>
      <w:tblGrid>
        <w:gridCol w:w="3529"/>
        <w:gridCol w:w="3826"/>
        <w:gridCol w:w="3201"/>
      </w:tblGrid>
      <w:tr w:rsidR="00212CA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Kvalifikující operační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jc w:val="center"/>
            </w:pPr>
            <w:r>
              <w:rPr>
                <w:color w:val="FFFFFF"/>
              </w:rPr>
              <w:t>Smlouva Enterprise, smlouva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jc w:val="center"/>
            </w:pPr>
            <w:r>
              <w:rPr>
                <w:color w:val="FFFFFF"/>
              </w:rPr>
              <w:t>Smlouva Microsoft Cloud</w:t>
            </w:r>
          </w:p>
        </w:tc>
      </w:tr>
      <w:tr w:rsidR="00212CA1">
        <w:tc>
          <w:tcPr>
            <w:tcW w:w="3920" w:type="dxa"/>
            <w:tcBorders>
              <w:top w:val="single" w:sz="4" w:space="0" w:color="000000"/>
              <w:left w:val="single" w:sz="4" w:space="0" w:color="000000"/>
              <w:bottom w:val="single" w:sz="4" w:space="0" w:color="000000"/>
              <w:right w:val="none" w:sz="4" w:space="0" w:color="000000"/>
            </w:tcBorders>
          </w:tcPr>
          <w:p w:rsidR="00212CA1" w:rsidRDefault="008D13F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212CA1" w:rsidRDefault="00212CA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212CA1" w:rsidRDefault="00212CA1">
            <w:pPr>
              <w:pStyle w:val="ProductList-TableBody"/>
            </w:pPr>
          </w:p>
        </w:tc>
      </w:tr>
      <w:tr w:rsidR="00212CA1">
        <w:tc>
          <w:tcPr>
            <w:tcW w:w="39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 xml:space="preserve">  Enterprise, IoT Enterprise, Pro, Pro for Workstations, Pro v režimu S</w:t>
            </w:r>
          </w:p>
        </w:tc>
        <w:tc>
          <w:tcPr>
            <w:tcW w:w="44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3920" w:type="dxa"/>
            <w:tcBorders>
              <w:top w:val="single" w:sz="4" w:space="0" w:color="000000"/>
              <w:left w:val="single" w:sz="4" w:space="0" w:color="000000"/>
              <w:bottom w:val="single" w:sz="4" w:space="0" w:color="000000"/>
              <w:right w:val="none" w:sz="4" w:space="0" w:color="000000"/>
            </w:tcBorders>
          </w:tcPr>
          <w:p w:rsidR="00212CA1" w:rsidRDefault="008D13F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212CA1" w:rsidRDefault="00212CA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212CA1" w:rsidRDefault="00212CA1">
            <w:pPr>
              <w:pStyle w:val="ProductList-TableBody"/>
              <w:jc w:val="center"/>
            </w:pPr>
          </w:p>
        </w:tc>
      </w:tr>
      <w:tr w:rsidR="00212CA1">
        <w:tc>
          <w:tcPr>
            <w:tcW w:w="39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r>
    </w:tbl>
    <w:p w:rsidR="00212CA1" w:rsidRDefault="00212CA1">
      <w:pPr>
        <w:pStyle w:val="ProductList-BodyIndented"/>
      </w:pPr>
    </w:p>
    <w:p w:rsidR="00212CA1" w:rsidRDefault="008D13FB">
      <w:pPr>
        <w:pStyle w:val="ProductList-SubClauseHeading"/>
        <w:outlineLvl w:val="5"/>
      </w:pPr>
      <w:r>
        <w:t>2.2.2 Kvalifikující operační systém – licence na zařízení (s výjimkou licencí Virtual Desktop Access)</w:t>
      </w:r>
    </w:p>
    <w:p w:rsidR="00212CA1" w:rsidRDefault="008D13FB">
      <w:pPr>
        <w:pStyle w:val="ProductList-BodyIndented"/>
      </w:pPr>
      <w:r>
        <w:t xml:space="preserve">Nemá-li zákazník krytí Software Assurance pro zařízení, musí před instalací softwaru Windows pořízeného prostřednictvím multilicenční smlouvy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odebrat ze zařízení kvalifikující operační systém.</w:t>
      </w:r>
    </w:p>
    <w:p w:rsidR="00212CA1" w:rsidRDefault="00212CA1">
      <w:pPr>
        <w:pStyle w:val="ProductList-BodyIndented"/>
      </w:pPr>
    </w:p>
    <w:tbl>
      <w:tblPr>
        <w:tblStyle w:val="PURTable0"/>
        <w:tblW w:w="0" w:type="dxa"/>
        <w:tblLook w:val="04A0" w:firstRow="1" w:lastRow="0" w:firstColumn="1" w:lastColumn="0" w:noHBand="0" w:noVBand="1"/>
      </w:tblPr>
      <w:tblGrid>
        <w:gridCol w:w="3370"/>
        <w:gridCol w:w="1454"/>
        <w:gridCol w:w="1539"/>
        <w:gridCol w:w="1450"/>
        <w:gridCol w:w="1371"/>
        <w:gridCol w:w="1372"/>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jc w:val="center"/>
            </w:pPr>
            <w:r>
              <w:rPr>
                <w:color w:val="FFFFFF"/>
              </w:rPr>
              <w:t>Stávající smlouva Enterprise (EA)/celopodniková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jc w:val="center"/>
            </w:pPr>
            <w:r>
              <w:rPr>
                <w:color w:val="FFFFFF"/>
              </w:rPr>
              <w:t>Smlouva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jc w:val="center"/>
            </w:pPr>
            <w:r>
              <w:rPr>
                <w:color w:val="FFFFFF"/>
              </w:rPr>
              <w:t>Academic a Charity</w:t>
            </w:r>
          </w:p>
        </w:tc>
      </w:tr>
      <w:tr w:rsidR="00212CA1">
        <w:tc>
          <w:tcPr>
            <w:tcW w:w="4040" w:type="dxa"/>
            <w:tcBorders>
              <w:top w:val="single" w:sz="4" w:space="0" w:color="000000"/>
              <w:left w:val="single" w:sz="4" w:space="0" w:color="000000"/>
              <w:bottom w:val="single" w:sz="4" w:space="0" w:color="000000"/>
              <w:right w:val="none" w:sz="4" w:space="0" w:color="000000"/>
            </w:tcBorders>
          </w:tcPr>
          <w:p w:rsidR="00212CA1" w:rsidRDefault="008D13F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12CA1" w:rsidRDefault="00212C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2CA1" w:rsidRDefault="00212C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2CA1" w:rsidRDefault="00212C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2CA1" w:rsidRDefault="00212C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12CA1" w:rsidRDefault="00212CA1">
            <w:pPr>
              <w:pStyle w:val="ProductList-TableBody"/>
              <w:jc w:val="center"/>
            </w:pP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 xml:space="preserve">  Enterprise, Pro, Pro for Workstations, Pro v režimu S</w:t>
            </w: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 xml:space="preserve">  Education, Home, Home v režimu S</w:t>
            </w:r>
          </w:p>
        </w:tc>
        <w:tc>
          <w:tcPr>
            <w:tcW w:w="160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4040" w:type="dxa"/>
            <w:tcBorders>
              <w:top w:val="single" w:sz="4" w:space="0" w:color="000000"/>
              <w:left w:val="single" w:sz="4" w:space="0" w:color="000000"/>
              <w:bottom w:val="single" w:sz="4" w:space="0" w:color="000000"/>
              <w:right w:val="none" w:sz="4" w:space="0" w:color="000000"/>
            </w:tcBorders>
          </w:tcPr>
          <w:p w:rsidR="00212CA1" w:rsidRDefault="008D13F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12CA1" w:rsidRDefault="00212C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2CA1" w:rsidRDefault="00212C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2CA1" w:rsidRDefault="00212C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2CA1" w:rsidRDefault="00212C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12CA1" w:rsidRDefault="00212CA1">
            <w:pPr>
              <w:pStyle w:val="ProductList-TableBody"/>
              <w:jc w:val="center"/>
            </w:pP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4040" w:type="dxa"/>
            <w:tcBorders>
              <w:top w:val="single" w:sz="4" w:space="0" w:color="000000"/>
              <w:left w:val="single" w:sz="4" w:space="0" w:color="000000"/>
              <w:bottom w:val="single" w:sz="4" w:space="0" w:color="000000"/>
              <w:right w:val="none" w:sz="4" w:space="0" w:color="000000"/>
            </w:tcBorders>
          </w:tcPr>
          <w:p w:rsidR="00212CA1" w:rsidRDefault="008D13F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12CA1" w:rsidRDefault="00212C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2CA1" w:rsidRDefault="00212C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2CA1" w:rsidRDefault="00212C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2CA1" w:rsidRDefault="00212C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12CA1" w:rsidRDefault="00212CA1">
            <w:pPr>
              <w:pStyle w:val="ProductList-TableBody"/>
              <w:jc w:val="center"/>
            </w:pP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4040" w:type="dxa"/>
            <w:tcBorders>
              <w:top w:val="single" w:sz="4" w:space="0" w:color="000000"/>
              <w:left w:val="single" w:sz="4" w:space="0" w:color="000000"/>
              <w:bottom w:val="single" w:sz="4" w:space="0" w:color="000000"/>
              <w:right w:val="none" w:sz="4" w:space="0" w:color="000000"/>
            </w:tcBorders>
          </w:tcPr>
          <w:p w:rsidR="00212CA1" w:rsidRDefault="008D13F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12CA1" w:rsidRDefault="00212C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2CA1" w:rsidRDefault="00212C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2CA1" w:rsidRDefault="00212C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2CA1" w:rsidRDefault="00212C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12CA1" w:rsidRDefault="00212CA1">
            <w:pPr>
              <w:pStyle w:val="ProductList-TableBody"/>
              <w:jc w:val="center"/>
            </w:pP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4040" w:type="dxa"/>
            <w:tcBorders>
              <w:top w:val="single" w:sz="4" w:space="0" w:color="000000"/>
              <w:left w:val="single" w:sz="4" w:space="0" w:color="000000"/>
              <w:bottom w:val="single" w:sz="4" w:space="0" w:color="000000"/>
              <w:right w:val="none" w:sz="4" w:space="0" w:color="000000"/>
            </w:tcBorders>
          </w:tcPr>
          <w:p w:rsidR="00212CA1" w:rsidRDefault="008D13F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12CA1" w:rsidRDefault="00212C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2CA1" w:rsidRDefault="00212C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2CA1" w:rsidRDefault="00212C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2CA1" w:rsidRDefault="00212C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12CA1" w:rsidRDefault="00212CA1">
            <w:pPr>
              <w:pStyle w:val="ProductList-TableBody"/>
              <w:jc w:val="center"/>
            </w:pP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4040" w:type="dxa"/>
            <w:tcBorders>
              <w:top w:val="single" w:sz="4" w:space="0" w:color="000000"/>
              <w:left w:val="single" w:sz="4" w:space="0" w:color="000000"/>
              <w:bottom w:val="single" w:sz="4" w:space="0" w:color="000000"/>
              <w:right w:val="none" w:sz="4" w:space="0" w:color="000000"/>
            </w:tcBorders>
          </w:tcPr>
          <w:p w:rsidR="00212CA1" w:rsidRDefault="008D13F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12CA1" w:rsidRDefault="00212C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2CA1" w:rsidRDefault="00212C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2CA1" w:rsidRDefault="00212C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2CA1" w:rsidRDefault="00212C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12CA1" w:rsidRDefault="00212CA1">
            <w:pPr>
              <w:pStyle w:val="ProductList-TableBody"/>
              <w:jc w:val="center"/>
            </w:pP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4040" w:type="dxa"/>
            <w:tcBorders>
              <w:top w:val="single" w:sz="4" w:space="0" w:color="000000"/>
              <w:left w:val="single" w:sz="4" w:space="0" w:color="000000"/>
              <w:bottom w:val="single" w:sz="4" w:space="0" w:color="000000"/>
              <w:right w:val="none" w:sz="4" w:space="0" w:color="000000"/>
            </w:tcBorders>
          </w:tcPr>
          <w:p w:rsidR="00212CA1" w:rsidRDefault="008D13FB">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rsidR="00212CA1" w:rsidRDefault="00212C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2CA1" w:rsidRDefault="00212C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2CA1" w:rsidRDefault="00212C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12CA1" w:rsidRDefault="00212C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12CA1" w:rsidRDefault="00212CA1">
            <w:pPr>
              <w:pStyle w:val="ProductList-TableBody"/>
              <w:jc w:val="center"/>
            </w:pP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 xml:space="preserve">Windows 7 Professional/Ultimate for Embedded </w:t>
            </w:r>
            <w:r>
              <w:lastRenderedPageBreak/>
              <w:t>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bl>
    <w:p w:rsidR="00212CA1" w:rsidRDefault="008D13FB">
      <w:pPr>
        <w:pStyle w:val="ProductList-BodyIndented"/>
      </w:pPr>
      <w:r>
        <w:rPr>
          <w:i/>
          <w:vertAlign w:val="superscript"/>
        </w:rPr>
        <w:t>1</w:t>
      </w:r>
      <w:r>
        <w:rPr>
          <w:i/>
        </w:rPr>
        <w:t xml:space="preserve">Platí také pro kvalifikovaná zařízení získaná prostřednictvím fúze nebo akvizice </w:t>
      </w:r>
    </w:p>
    <w:p w:rsidR="00212CA1" w:rsidRDefault="008D13FB">
      <w:pPr>
        <w:pStyle w:val="ProductList-BodyIndented"/>
      </w:pPr>
      <w:r>
        <w:rPr>
          <w:i/>
          <w:vertAlign w:val="superscript"/>
        </w:rPr>
        <w:t>2</w:t>
      </w:r>
      <w:r>
        <w:rPr>
          <w:i/>
        </w:rPr>
        <w:t xml:space="preserve">Před prvním prodejem zařízení musí být oprávněným výrobcem předinstalován systém macOS. </w:t>
      </w:r>
    </w:p>
    <w:p w:rsidR="00212CA1" w:rsidRDefault="00212CA1">
      <w:pPr>
        <w:pStyle w:val="ProductList-BodyIndented"/>
      </w:pPr>
    </w:p>
    <w:p w:rsidR="00212CA1" w:rsidRDefault="008D13FB">
      <w:pPr>
        <w:pStyle w:val="ProductList-SubClauseHeading"/>
        <w:outlineLvl w:val="5"/>
      </w:pPr>
      <w:r>
        <w:t>2.2.3 Kvalifikující operační systém s omezeným použitím – licence na zařízení</w:t>
      </w:r>
    </w:p>
    <w:p w:rsidR="00212CA1" w:rsidRDefault="00212CA1">
      <w:pPr>
        <w:pStyle w:val="ProductList-BodyIndented"/>
      </w:pPr>
    </w:p>
    <w:tbl>
      <w:tblPr>
        <w:tblStyle w:val="PURTable0"/>
        <w:tblW w:w="0" w:type="dxa"/>
        <w:tblLook w:val="04A0" w:firstRow="1" w:lastRow="0" w:firstColumn="1" w:lastColumn="0" w:noHBand="0" w:noVBand="1"/>
      </w:tblPr>
      <w:tblGrid>
        <w:gridCol w:w="3857"/>
        <w:gridCol w:w="1675"/>
        <w:gridCol w:w="1742"/>
        <w:gridCol w:w="1672"/>
        <w:gridCol w:w="1610"/>
      </w:tblGrid>
      <w:tr w:rsidR="00212CA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jc w:val="center"/>
            </w:pPr>
            <w:r>
              <w:rPr>
                <w:color w:val="FFFFFF"/>
              </w:rPr>
              <w:t>Smlouva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jc w:val="center"/>
            </w:pPr>
            <w:r>
              <w:rPr>
                <w:color w:val="FFFFFF"/>
              </w:rPr>
              <w:t>Academic a Charity</w:t>
            </w:r>
          </w:p>
        </w:tc>
      </w:tr>
      <w:tr w:rsidR="00212CA1">
        <w:tc>
          <w:tcPr>
            <w:tcW w:w="46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Windows 10 IoT Enterprise nebo Retail nebo Thin Clients</w:t>
            </w:r>
            <w:r>
              <w:fldChar w:fldCharType="begin"/>
            </w:r>
            <w:r>
              <w:instrText xml:space="preserve"> XE "Windows 10 IoT Enterprise nebo Retail nebo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46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46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46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46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46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46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46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46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46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bl>
    <w:p w:rsidR="00212CA1" w:rsidRDefault="008D13FB">
      <w:pPr>
        <w:pStyle w:val="ProductList-BodyIndented"/>
      </w:pPr>
      <w:r>
        <w:rPr>
          <w:i/>
          <w:vertAlign w:val="superscript"/>
        </w:rPr>
        <w:t>1</w:t>
      </w:r>
      <w:r>
        <w:rPr>
          <w:i/>
        </w:rPr>
        <w:t xml:space="preserve">Platí také pro kvalifikovaná zařízení získaná prostřednictvím fúze nebo akvizice </w:t>
      </w:r>
    </w:p>
    <w:p w:rsidR="00212CA1" w:rsidRDefault="00212CA1">
      <w:pPr>
        <w:pStyle w:val="ProductList-BodyIndented"/>
      </w:pPr>
    </w:p>
    <w:p w:rsidR="00212CA1" w:rsidRDefault="008D13FB">
      <w:pPr>
        <w:pStyle w:val="ProductList-BodyIndented"/>
      </w:pPr>
      <w:r>
        <w:rPr>
          <w:b/>
        </w:rPr>
        <w:t>2.2.3.1 Kvalifikující operační systémy s omezeným použitím</w:t>
      </w:r>
    </w:p>
    <w:p w:rsidR="00212CA1" w:rsidRDefault="008D13FB">
      <w:pPr>
        <w:pStyle w:val="ProductList-BodyIndented"/>
      </w:pPr>
      <w:r>
        <w:t>Právo k užívání softwaru Windows pořízeného prostřednictvím multilicenční smlouvy na zařízení licencovaném s kvalifikujícím operačním systémem s omezeným použitím je omezeno na konkrétní užívání, ke kterému bylo zařízení navrženo. Zařízení, na kterém je provozován pořízený software Windows, nesmí být užíváno jako víceúčelový počítač ani jako komerčně využitelná náhrada takového systému. Pořízený software Windows nainstalovaný na zařízeních licencovaných s verzí Point of Sale (POS) systému Windows Embedded musí být primárně používán k provozování aplikace POS.</w:t>
      </w:r>
    </w:p>
    <w:p w:rsidR="00212CA1" w:rsidRDefault="00212CA1">
      <w:pPr>
        <w:pStyle w:val="ProductList-BodyIndented"/>
      </w:pPr>
    </w:p>
    <w:p w:rsidR="00212CA1" w:rsidRDefault="008D13FB">
      <w:pPr>
        <w:pStyle w:val="ProductList-BodyIndented"/>
      </w:pPr>
      <w:r>
        <w:rPr>
          <w:b/>
        </w:rPr>
        <w:t>2.2.3.2 Omezení nákupu krytí Software Assurance pro kvalifikující operační systémy s omezeným použitím</w:t>
      </w:r>
    </w:p>
    <w:p w:rsidR="00212CA1" w:rsidRDefault="008D13FB">
      <w:pPr>
        <w:pStyle w:val="ProductList-BodyIndented"/>
      </w:pPr>
      <w:r>
        <w:t>Krytí Software Assurance nemusí být pořízeno pro zařízení licencovaná s kvalifikujícími operačními systémy s omezeným použitím. Toto omezení neplatí pro zařízení licencovaná se systémem Windows 10 IoT for Retail or Thin Clients.</w:t>
      </w:r>
    </w:p>
    <w:p w:rsidR="00212CA1" w:rsidRDefault="00212CA1">
      <w:pPr>
        <w:pStyle w:val="ProductList-BodyIndented"/>
      </w:pPr>
    </w:p>
    <w:p w:rsidR="00212CA1" w:rsidRDefault="008D13FB">
      <w:pPr>
        <w:pStyle w:val="ProductList-ClauseHeading"/>
        <w:outlineLvl w:val="4"/>
      </w:pPr>
      <w:r>
        <w:t>2.3 Kombinování licencí na uživatele a na zařízení v prováděcích smlouvách Enterprise</w:t>
      </w:r>
    </w:p>
    <w:p w:rsidR="00212CA1" w:rsidRDefault="008D13FB">
      <w:pPr>
        <w:pStyle w:val="ProductList-Body"/>
      </w:pPr>
      <w:r>
        <w:t>Zákazníci mohou kombinovat licence Windows na zařízení a na uživatele v prováděcích smlouvách Enterprise, pokud 1) jsou všichni uživatelé nelicencovaných kvalifikovaných zařízení licencováni s Windows na uživatele a 2) všechna kvalifikovaná zařízení používaná nelicencovanými uživateli jsou licencována s Windows na zařízení.</w:t>
      </w:r>
    </w:p>
    <w:p w:rsidR="00212CA1" w:rsidRDefault="00212CA1">
      <w:pPr>
        <w:pStyle w:val="ProductList-Body"/>
      </w:pPr>
    </w:p>
    <w:p w:rsidR="00212CA1" w:rsidRDefault="008D13FB">
      <w:pPr>
        <w:pStyle w:val="ProductList-ClauseHeading"/>
        <w:outlineLvl w:val="4"/>
      </w:pPr>
      <w:r>
        <w:t>2.4 Upgrady systému Windows Pro/Enterprise bez rozlišení verze pro Čínskou lidovou republiku</w:t>
      </w:r>
    </w:p>
    <w:p w:rsidR="00212CA1" w:rsidRDefault="008D13FB">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licence bez rozlišení verzí pro Windows Enterprise a Windows Professional platí kvalifikující operační systémy pro edice Windows 10 Enterprise nebo Pro.</w:t>
      </w:r>
    </w:p>
    <w:p w:rsidR="00212CA1" w:rsidRDefault="00212CA1">
      <w:pPr>
        <w:pStyle w:val="ProductList-Body"/>
      </w:pPr>
    </w:p>
    <w:p w:rsidR="00212CA1" w:rsidRDefault="008D13FB">
      <w:pPr>
        <w:pStyle w:val="ProductList-ClauseHeading"/>
        <w:outlineLvl w:val="4"/>
      </w:pPr>
      <w:r>
        <w:t>2.5 Přeinstalace třetími stranami</w:t>
      </w:r>
    </w:p>
    <w:p w:rsidR="00212CA1" w:rsidRDefault="008D13FB">
      <w:pPr>
        <w:pStyle w:val="ProductList-Body"/>
      </w:pPr>
      <w:r>
        <w:t xml:space="preserve">Aby třetí strana mohla přeinstalovat zařízení zákazníka, musí zákazník třetí straně poskytnout písemnou dokumentaci dokládající, že zákazník vlastní požadované licence k instalaci. </w:t>
      </w:r>
    </w:p>
    <w:p w:rsidR="00212CA1" w:rsidRDefault="00212CA1">
      <w:pPr>
        <w:pStyle w:val="ProductList-Body"/>
      </w:pPr>
    </w:p>
    <w:p w:rsidR="00212CA1" w:rsidRDefault="008D13FB">
      <w:pPr>
        <w:pStyle w:val="ProductList-ClauseHeading"/>
        <w:outlineLvl w:val="4"/>
      </w:pPr>
      <w:r>
        <w:t>2.6 Možnosti regionální dodávky</w:t>
      </w:r>
    </w:p>
    <w:p w:rsidR="00212CA1" w:rsidRDefault="008D13FB">
      <w:pPr>
        <w:pStyle w:val="ProductList-SubClauseHeading"/>
        <w:outlineLvl w:val="5"/>
      </w:pPr>
      <w:r>
        <w:t>2.6.1 Verze Windows KN</w:t>
      </w:r>
    </w:p>
    <w:p w:rsidR="00212CA1" w:rsidRDefault="008D13FB">
      <w:pPr>
        <w:pStyle w:val="ProductList-BodyIndented"/>
      </w:pPr>
      <w:r>
        <w:t>Zákazníci nacházející se v Koreji s aktivní multilicenční smlouvou nebo prováděcí smlouvou jsou oprávněni získat média pro verze Windows KN k nasazení a použití v Koreji. Jiné použití není povoleno.</w:t>
      </w:r>
    </w:p>
    <w:p w:rsidR="00212CA1" w:rsidRDefault="00212CA1">
      <w:pPr>
        <w:pStyle w:val="ProductList-BodyIndented"/>
      </w:pPr>
    </w:p>
    <w:p w:rsidR="00212CA1" w:rsidRDefault="008D13FB">
      <w:pPr>
        <w:pStyle w:val="ProductList-SubClauseHeading"/>
        <w:outlineLvl w:val="5"/>
      </w:pPr>
      <w:r>
        <w:t>2.6.2 Verze Windows N (neobsahují aplikaci Windows Media Player)</w:t>
      </w:r>
    </w:p>
    <w:p w:rsidR="00212CA1" w:rsidRDefault="008D13FB">
      <w:pPr>
        <w:pStyle w:val="ProductList-BodyIndented"/>
      </w:pPr>
      <w:r>
        <w:t>Zákazníci nacházející se v zemích Evropské unie (EU) nebo zemích Evropského sdružení volného obchodu (ESVO) s aktivní multilicenční smlouvou nebo prováděcí smlouvou jsou oprávněni získat média pro verze Microsoft Windows N k vývoji a používání v zemích Evropské unie (EU) nebo Evropského sdružení volného obchodu (ESVO). (Pro účely Open License je „aktivní smlouva“ smlouva spojená s aktivním autorizačním číslem Open License.)</w:t>
      </w:r>
    </w:p>
    <w:p w:rsidR="00212CA1" w:rsidRDefault="00212CA1">
      <w:pPr>
        <w:pStyle w:val="ProductList-BodyIndented"/>
      </w:pPr>
    </w:p>
    <w:p w:rsidR="00212CA1" w:rsidRDefault="008D13FB">
      <w:pPr>
        <w:pStyle w:val="ProductList-ClauseHeading"/>
        <w:outlineLvl w:val="4"/>
      </w:pPr>
      <w:r>
        <w:lastRenderedPageBreak/>
        <w:t>2.7 Windows Embedded 8 Standard Enterprise Kit</w:t>
      </w:r>
    </w:p>
    <w:p w:rsidR="00212CA1" w:rsidRDefault="008D13FB">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rsidR="00212CA1" w:rsidRDefault="00212CA1">
      <w:pPr>
        <w:pStyle w:val="ProductList-Body"/>
      </w:pPr>
    </w:p>
    <w:p w:rsidR="00212CA1" w:rsidRDefault="008D13FB">
      <w:pPr>
        <w:pStyle w:val="ProductList-ClauseHeading"/>
        <w:outlineLvl w:val="4"/>
      </w:pPr>
      <w:r>
        <w:t>2.8 Nárok na nákup upgrade z Windows 10 Home na verzi Pro pro produkt Microsoft 365 Business</w:t>
      </w:r>
    </w:p>
    <w:p w:rsidR="00212CA1" w:rsidRDefault="008D13FB">
      <w:pPr>
        <w:pStyle w:val="ProductList-Body"/>
      </w:pPr>
      <w:r>
        <w:t>Zákazníci z Austrálie, Kanady, Islandu, Japonska, Nového Zélandu, Norska, Švýcarska, USA nebo libovolné země Evropské unie mohou licencovat upgrade z Windows 10 Home na verzi Pro pro produkt Microsoft 365 Business v libovolném množství až do počtu svých odběrů produktu Microsoft 365 Business. Bez ohledu na ustanovení oddílu 2.2 Kvalifikující operační systémy si může zákazník instalovat upgrade z Windows 10 Home na verzi Pro pro software Microsoft 365 Business na zařízeních s licencí k systému Windows Home verze 7 nebo novější.</w:t>
      </w:r>
    </w:p>
    <w:p w:rsidR="00212CA1" w:rsidRDefault="00212CA1">
      <w:pPr>
        <w:pStyle w:val="ProductList-Body"/>
      </w:pPr>
    </w:p>
    <w:p w:rsidR="00212CA1" w:rsidRDefault="008D13FB">
      <w:pPr>
        <w:pStyle w:val="ProductList-ClauseHeading"/>
        <w:outlineLvl w:val="4"/>
      </w:pPr>
      <w:r>
        <w:t>2.9 Nárok na nákup licencí s právem na přechod ze systému Windows 10 Home na Pro pro E3/E5</w:t>
      </w:r>
    </w:p>
    <w:p w:rsidR="00212CA1" w:rsidRDefault="008D13FB">
      <w:pPr>
        <w:pStyle w:val="ProductList-SubClauseHeading"/>
        <w:outlineLvl w:val="5"/>
      </w:pPr>
      <w:r>
        <w:t>2.9.1 Nezbytné podmínky</w:t>
      </w:r>
    </w:p>
    <w:p w:rsidR="00212CA1" w:rsidRDefault="008D13FB">
      <w:pPr>
        <w:pStyle w:val="ProductList-BodyIndented"/>
      </w:pPr>
      <w:r>
        <w:t>Bez ohledu na oddíl 2.2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rsidR="00212CA1" w:rsidRDefault="008D13FB" w:rsidP="008D13FB">
      <w:pPr>
        <w:pStyle w:val="ProductList-Bullet"/>
        <w:numPr>
          <w:ilvl w:val="1"/>
          <w:numId w:val="25"/>
        </w:numPr>
      </w:pPr>
      <w:r>
        <w:t>Windows 10 Enterprise na zařízení s aktivním krytím SA</w:t>
      </w:r>
    </w:p>
    <w:p w:rsidR="00212CA1" w:rsidRDefault="008D13FB" w:rsidP="008D13FB">
      <w:pPr>
        <w:pStyle w:val="ProductList-Bullet"/>
        <w:numPr>
          <w:ilvl w:val="1"/>
          <w:numId w:val="25"/>
        </w:numPr>
      </w:pPr>
      <w:r>
        <w:t>Licence na odběr produktu Windows 10 Enterprise E3/E5</w:t>
      </w:r>
    </w:p>
    <w:p w:rsidR="00212CA1" w:rsidRDefault="00212CA1">
      <w:pPr>
        <w:pStyle w:val="ProductList-BodyIndented"/>
      </w:pPr>
    </w:p>
    <w:p w:rsidR="00212CA1" w:rsidRDefault="008D13FB">
      <w:pPr>
        <w:pStyle w:val="ProductList-SubClauseHeading"/>
        <w:outlineLvl w:val="5"/>
      </w:pPr>
      <w:r>
        <w:t>2.9.2 Požadavky na nákup</w:t>
      </w:r>
    </w:p>
    <w:p w:rsidR="00212CA1" w:rsidRDefault="008D13FB">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rsidR="00212CA1" w:rsidRDefault="008D13FB" w:rsidP="008D13FB">
      <w:pPr>
        <w:pStyle w:val="ProductList-Bullet"/>
        <w:numPr>
          <w:ilvl w:val="1"/>
          <w:numId w:val="26"/>
        </w:numPr>
      </w:pPr>
      <w:r>
        <w:t>Je licencováno se systémem Windows 10 Enterprise na zařízení nebo</w:t>
      </w:r>
    </w:p>
    <w:p w:rsidR="00212CA1" w:rsidRDefault="008D13FB" w:rsidP="008D13FB">
      <w:pPr>
        <w:pStyle w:val="ProductList-Bullet"/>
        <w:numPr>
          <w:ilvl w:val="1"/>
          <w:numId w:val="26"/>
        </w:numPr>
      </w:pPr>
      <w:r>
        <w:t>Je na něm nainstalován systém Pro nebo Enterprise a je používán licencovaným uživatelem produktu Windows 10 Enterprise E3/E5</w:t>
      </w:r>
    </w:p>
    <w:p w:rsidR="00212CA1" w:rsidRDefault="00212CA1">
      <w:pPr>
        <w:pStyle w:val="ProductList-BodyIndented"/>
      </w:pPr>
    </w:p>
    <w:p w:rsidR="00212CA1" w:rsidRDefault="008D13FB">
      <w:pPr>
        <w:pStyle w:val="ProductList-SubClauseHeading"/>
        <w:outlineLvl w:val="5"/>
      </w:pPr>
      <w:r>
        <w:t>2.9.3 Omezení licence</w:t>
      </w:r>
    </w:p>
    <w:p w:rsidR="00212CA1" w:rsidRDefault="008D13FB">
      <w:pPr>
        <w:pStyle w:val="ProductList-BodyIndented"/>
      </w:pPr>
      <w:r>
        <w:t>Tato licence nezahrnuje práva na instalaci nebo spuštění instance jakékoli předchozí verze systému Windows 10 Pro. Práva na změnu přiřazení licence se vztahují pouze na náhradní zařízení s kvalifikujícím operačním systémem Pro nebo Enterprise.</w:t>
      </w:r>
    </w:p>
    <w:p w:rsidR="00212CA1" w:rsidRDefault="00212CA1">
      <w:pPr>
        <w:pStyle w:val="ProductList-BodyIndented"/>
      </w:pPr>
    </w:p>
    <w:p w:rsidR="00212CA1" w:rsidRDefault="008D13FB">
      <w:pPr>
        <w:pStyle w:val="ProductList-ClauseHeading"/>
        <w:outlineLvl w:val="4"/>
      </w:pPr>
      <w:r>
        <w:t>2.10 Automatické aktualizace</w:t>
      </w:r>
    </w:p>
    <w:p w:rsidR="00212CA1" w:rsidRDefault="008D13FB">
      <w:pPr>
        <w:pStyle w:val="ProductList-Body"/>
      </w:pPr>
      <w:r>
        <w:t>Zákazník opravňuje společnost Microsoft k automatickému stahování a instalaci aktualizací na zařízeních se systémem Windows 10, pokud nebyla nakonfigurována tak, aby bránila automatickým aktualizacím pomocí podporovaných metod. Všechny aktualizace jsou licencovány za stejných podmínek jako produkt, na který se vztahují.</w:t>
      </w:r>
    </w:p>
    <w:p w:rsidR="00212CA1" w:rsidRDefault="00212CA1">
      <w:pPr>
        <w:pStyle w:val="ProductList-Body"/>
      </w:pPr>
    </w:p>
    <w:p w:rsidR="00212CA1" w:rsidRDefault="008D13FB">
      <w:pPr>
        <w:pStyle w:val="ProductList-ClauseHeading"/>
        <w:outlineLvl w:val="4"/>
      </w:pPr>
      <w:r>
        <w:t>2.11 Windows 7 ESU (aktualizace rozšířeného zabezpečení)</w:t>
      </w:r>
    </w:p>
    <w:p w:rsidR="00212CA1" w:rsidRDefault="008D13FB">
      <w:pPr>
        <w:pStyle w:val="ProductList-Body"/>
      </w:pPr>
      <w:r>
        <w:t xml:space="preserve">Zákazník může získat licence k produktu Windows 7 ESU pro jednotlivá zařízení. Zařízení, na kterých je provozováno lokální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něž se vztahuje ESU, nebo přistupující k virtuálním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která se vztahuje ESU, musí mít licenci k Windows 7 ESU pro příslušný rok. Zařízení nepotřebují licenci k ESU, aby mohla přistupovat k prostředím Windows 7 OSE, na něž se vztahuje ESU běžící ve službě Windows Virtual Desktop v rámci služby Azure. Má-li zákazník jednu nebo více licencí k ESU, zařízení nepotřebují licenci k ESU k provozování nebo zpřístupnění prostředí OSE systému Windows 7, na které se vztahuje ESU, pokud je prostředí OSE licencováno prostřednictvím odběru produktu Visual Studio pro účely vývoje nebo testování. Licence k produktu Windows 7 ESU 2020/2021/2022 for M365 mohou být přiděleny pouze zařízením s aktivním krytím Software Assurance nebo používaným výhradně uživateli s licencemi na odběr produktu Windows Enterprise VDA nebo M365. Licence k produktu Windows 7 ESU 2020/2021/2022 mohou být přiděleny libovolnému zařízení. Licence k produktu Windows 7 ESU 2021 &amp; 2022 a Windows 7 ESU 2021 &amp; 2022 for M365 mohou být přiděleny pouze zařízením, která mají také licence k ESU pro předchozí rok(y). </w:t>
      </w:r>
    </w:p>
    <w:p w:rsidR="00212CA1" w:rsidRDefault="00212CA1">
      <w:pPr>
        <w:pStyle w:val="ProductList-Body"/>
      </w:pPr>
    </w:p>
    <w:p w:rsidR="00212CA1" w:rsidRDefault="008D13FB">
      <w:pPr>
        <w:pStyle w:val="ProductList-ClauseHeading"/>
        <w:outlineLvl w:val="4"/>
      </w:pPr>
      <w:r>
        <w:t>2.12 Windows 7 ESU 2020 – oprávnění pro uživatele zabezpečení E5</w:t>
      </w:r>
    </w:p>
    <w:p w:rsidR="00212CA1" w:rsidRDefault="008D13FB">
      <w:pPr>
        <w:pStyle w:val="ProductList-Body"/>
      </w:pPr>
      <w:r>
        <w:t xml:space="preserve">Uživatelé s licencemi na základě počtu uživatelů ke službám Microsoft 365 E5, Microsoft 365 E5 Security nebo Microsoft 365 Security + Compliance prostřednictvím smlouvy Enterprise Agreement nebo Enterprise Agreement Subscription („Kvalifikovaní uživatelé“) mohou používat až pět současných zařízení pro provoz lokálních virtuálních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které se vztahuje krytí Windows 7 ESU pro rok 2020, nebo přistupovat k virtuálním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na které se vztahuje krytí Windows 7 ESU pro rok 2020. Zákazník může získat krytí Windows 7 ESU 2021 &amp; 2022 a Windows 7 ESU 2021 &amp; 2022 pro licence Microsoft 365 pro tato zařízení bez nutnosti získat licenci ESU 2020, pokud byla zařízení používána výhradně kvalifikovanými uživateli po dobu trvání krytí ESU 2020. Těmto zařízením musí být přiděleny licence ESU pro všechny příslušné roky, pokud byla užívána uživateli, kteří momentálně nemají licence na základě počtu uživatelů k produktům Microsoft 365 E5, Microsoft 365 E5 Security + Compliance.</w:t>
      </w:r>
    </w:p>
    <w:p w:rsidR="00212CA1" w:rsidRDefault="00212CA1">
      <w:pPr>
        <w:pStyle w:val="ProductList-Body"/>
      </w:pPr>
    </w:p>
    <w:p w:rsidR="00212CA1" w:rsidRDefault="008D13FB">
      <w:pPr>
        <w:pStyle w:val="ProductList-ClauseHeading"/>
        <w:outlineLvl w:val="4"/>
      </w:pPr>
      <w:r>
        <w:t>2.13 Programy Academic a Charity</w:t>
      </w:r>
    </w:p>
    <w:p w:rsidR="00212CA1" w:rsidRDefault="008D13FB">
      <w:pPr>
        <w:pStyle w:val="ProductList-SubClauseHeading"/>
        <w:outlineLvl w:val="5"/>
      </w:pPr>
      <w:r>
        <w:t>2.13.1 Přiřazení licence</w:t>
      </w:r>
    </w:p>
    <w:p w:rsidR="00212CA1" w:rsidRDefault="008D13FB">
      <w:pPr>
        <w:pStyle w:val="ProductList-BodyIndented"/>
      </w:pPr>
      <w:r>
        <w:rPr>
          <w:b/>
        </w:rPr>
        <w:t>2.13.1.1 Přiřazení licence na uživatele</w:t>
      </w:r>
    </w:p>
    <w:p w:rsidR="00212CA1" w:rsidRDefault="008D13FB">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alespoň jednoho zařízení licencovaného pro kvalifikující operační systém uvedený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w:t>
      </w:r>
    </w:p>
    <w:p w:rsidR="00212CA1" w:rsidRDefault="00212CA1">
      <w:pPr>
        <w:pStyle w:val="ProductList-BodyIndented"/>
      </w:pPr>
    </w:p>
    <w:p w:rsidR="00212CA1" w:rsidRDefault="008D13FB">
      <w:pPr>
        <w:pStyle w:val="ProductList-BodyIndented"/>
      </w:pPr>
      <w:r>
        <w:rPr>
          <w:b/>
        </w:rPr>
        <w:t>2.13.1.2 Přiřazení licence na zařízení</w:t>
      </w:r>
    </w:p>
    <w:p w:rsidR="00212CA1" w:rsidRDefault="008D13FB">
      <w:pPr>
        <w:pStyle w:val="ProductList-BodyIndented"/>
      </w:pPr>
      <w:r>
        <w:lastRenderedPageBreak/>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uvedeným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a kvalifikující operační systém musí být nainstalován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Přiřazení licence na zařízení je trvalé, pokud zákazník nemá pro toto zařízení krytí Software Assurance. </w:t>
      </w:r>
    </w:p>
    <w:p w:rsidR="00212CA1" w:rsidRDefault="00212CA1">
      <w:pPr>
        <w:pStyle w:val="ProductList-BodyIndented"/>
      </w:pPr>
    </w:p>
    <w:p w:rsidR="00212CA1" w:rsidRDefault="008D13FB">
      <w:pPr>
        <w:pStyle w:val="ProductList-SubClauseHeading"/>
        <w:outlineLvl w:val="5"/>
      </w:pPr>
      <w:r>
        <w:t>2.13.2 Práva k verzi Windows v akademickém programu</w:t>
      </w:r>
    </w:p>
    <w:p w:rsidR="00212CA1" w:rsidRDefault="008D13FB">
      <w:pPr>
        <w:pStyle w:val="ProductList-BodyIndented"/>
      </w:pPr>
      <w:r>
        <w:t>Licence k verzi Windows Education zahrnují práva k instalaci nebo aktivaci verze Windows Enterprise namísto verze Windows Education.</w:t>
      </w:r>
    </w:p>
    <w:p w:rsidR="00212CA1" w:rsidRDefault="00212CA1">
      <w:pPr>
        <w:pStyle w:val="ProductList-BodyIndented"/>
      </w:pPr>
    </w:p>
    <w:p w:rsidR="00212CA1" w:rsidRDefault="008D13FB">
      <w:pPr>
        <w:pStyle w:val="ProductList-SubClauseHeading"/>
        <w:outlineLvl w:val="5"/>
      </w:pPr>
      <w:r>
        <w:t>2.13.3 Použití v laboratoři nebo knihovně</w:t>
      </w:r>
    </w:p>
    <w:p w:rsidR="00212CA1" w:rsidRDefault="008D13FB">
      <w:pPr>
        <w:pStyle w:val="ProductList-BodyIndented"/>
      </w:pPr>
      <w:r>
        <w:t xml:space="preserve">Instituce se systémem Windows Education E3/E5 nebo Windows 10 Education (na zařízení) přiřazeným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může instalovat systém Windows 10 Education, Windows 10 Enterprise nebo Windows 10 Pro Academic na libovolném pracovišti s otevřeným přístupem nebo knihovně v rámci organizace instituce. Používání softwaru se jinak řídí licenčními podmínkami pro Windows 10 Education. Toto ustanovení se nevztahuje na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podle počtu uživatelů získané na základě smlouvy Microsoft Cloud.</w:t>
      </w:r>
    </w:p>
    <w:p w:rsidR="00212CA1" w:rsidRDefault="00212CA1">
      <w:pPr>
        <w:pStyle w:val="ProductList-BodyIndented"/>
      </w:pPr>
    </w:p>
    <w:p w:rsidR="00212CA1" w:rsidRDefault="008D13FB">
      <w:pPr>
        <w:pStyle w:val="ProductList-SubClauseHeading"/>
        <w:outlineLvl w:val="5"/>
      </w:pPr>
      <w:r>
        <w:t>2.13.4 Sdílená zařízení</w:t>
      </w:r>
    </w:p>
    <w:p w:rsidR="00212CA1" w:rsidRDefault="008D13FB">
      <w:pPr>
        <w:pStyle w:val="ProductList-BodyIndented"/>
      </w:pPr>
      <w:r>
        <w:t xml:space="preserve">Instituce se systémem Windows Education E3/E5 přiřazeným všem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nebo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mají licenci k provozování systému Windows 10 Education, Windows 10 Enterprise nebo Windows 10 Pro Academic na libovolném sdíleném zařízení s kvalifikujícím operačním systémem v rámci organizace instituce. Pro účely tohoto pododdílu se sdíleným zařízením míní zařízení, které není používáno jednou osobou déle než 50 % doby v průběhu jednoho pracovního dne a není přiřazeno žádnému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jako hlavní pracovní zařízení. Používání systému Windows na sdílených zařízeních se nepovažuje za používání produktu vzdělávací platformy na základě prováděcí smlouvy Enrollment for Education Solutions. Používání softwaru se jinak řídí licenčními podmínkami pro Windows 10 Education.</w:t>
      </w:r>
    </w:p>
    <w:p w:rsidR="00212CA1" w:rsidRDefault="00212CA1">
      <w:pPr>
        <w:pStyle w:val="ProductList-BodyIndented"/>
      </w:pPr>
    </w:p>
    <w:p w:rsidR="00212CA1" w:rsidRDefault="008D13FB">
      <w:pPr>
        <w:pStyle w:val="ProductList-SubClauseHeading"/>
        <w:outlineLvl w:val="5"/>
      </w:pPr>
      <w:r>
        <w:t>2.13.5 Omezení pro operační systém verze Starter pro akademické programy</w:t>
      </w:r>
    </w:p>
    <w:p w:rsidR="00212CA1" w:rsidRDefault="008D13FB">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v rámci akademických nebo vzdělávacích programů a používající systém Windows XP Starter Edition, Windows Vista Starter Edition nebo Windows 7 Starter Edition jako kvalifikující systém nelze převádět mimo zemi, ve které byly zakoupeny.</w:t>
      </w:r>
    </w:p>
    <w:p w:rsidR="00212CA1" w:rsidRDefault="00212CA1">
      <w:pPr>
        <w:pStyle w:val="ProductList-BodyIndented"/>
      </w:pPr>
    </w:p>
    <w:p w:rsidR="00212CA1" w:rsidRDefault="008D13FB">
      <w:pPr>
        <w:pStyle w:val="ProductList-SubClauseHeading"/>
        <w:outlineLvl w:val="5"/>
      </w:pPr>
      <w:r>
        <w:t>2.13.6 Výhody plynoucí z dokončení studia</w:t>
      </w:r>
    </w:p>
    <w:p w:rsidR="00212CA1" w:rsidRDefault="008D13FB">
      <w:pPr>
        <w:pStyle w:val="ProductList-BodyIndented"/>
      </w:pPr>
      <w:r>
        <w:t xml:space="preserve">Instituce s aktivní prováděcí smlouvou Enrollment for Education Solutions smějí v kterémkoli okamžiku doby účinnosti prováděcí smlouvy převést licencistudenta k systému Windows Education na tohoto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studenta</w:t>
      </w:r>
      <w:r>
        <w:fldChar w:fldCharType="end"/>
      </w:r>
      <w:r>
        <w:t xml:space="preserve">, jakmile se stane absolventem, pokud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w:t>
      </w:r>
      <w:r>
        <w:fldChar w:fldCharType="end"/>
      </w:r>
      <w:r>
        <w:t xml:space="preserve"> nainstaluje nebo aktivuje systém Windows Education na zařízení vlastněném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studentem</w:t>
      </w:r>
      <w:r>
        <w:fldChar w:fldCharType="end"/>
      </w:r>
      <w:r>
        <w:t xml:space="preserve"> v době, kdy je registrován v instituci. Instituce musí každému takovému absolventovi poskytnout licenční smlouvu ve tvaru poskytovaném společností Microsoft. Přijme-li absolvent podmínky této licenční smlouvy, získá tento absolvent časově neomezené právo na lokální provozování systému Windows Education na stejném zařízení. Toto oprávnění nelze převést na žádné jiné zařízení.  </w:t>
      </w:r>
    </w:p>
    <w:p w:rsidR="00212CA1" w:rsidRDefault="00212CA1">
      <w:pPr>
        <w:pStyle w:val="ProductList-BodyIndented"/>
      </w:pPr>
    </w:p>
    <w:p w:rsidR="00212CA1" w:rsidRDefault="008D13FB">
      <w:pPr>
        <w:pStyle w:val="ProductList-Offering1SubSection"/>
        <w:outlineLvl w:val="3"/>
      </w:pPr>
      <w:bookmarkStart w:id="196" w:name="_Sec813"/>
      <w:r>
        <w:t>3. Užívací práva</w:t>
      </w:r>
      <w:bookmarkEnd w:id="196"/>
    </w:p>
    <w:tbl>
      <w:tblPr>
        <w:tblStyle w:val="PURTable"/>
        <w:tblW w:w="0" w:type="dxa"/>
        <w:tblLook w:val="04A0" w:firstRow="1" w:lastRow="0" w:firstColumn="1" w:lastColumn="0" w:noHBand="0" w:noVBand="1"/>
      </w:tblPr>
      <w:tblGrid>
        <w:gridCol w:w="3652"/>
        <w:gridCol w:w="3624"/>
        <w:gridCol w:w="3640"/>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89">
              <w:r>
                <w:rPr>
                  <w:color w:val="00467F"/>
                  <w:u w:val="single"/>
                </w:rPr>
                <w:t>OST</w:t>
              </w:r>
            </w:hyperlink>
            <w:r>
              <w:t xml:space="preserve"> (část Microsoft Defender Advanced Threat Protection produktu Windows 10 Enterprise E5 a Windows VDA E5)</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Další software: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Zahrnuté technologie: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3.1 Lokální použití softwaru Windows</w:t>
      </w:r>
    </w:p>
    <w:p w:rsidR="00212CA1" w:rsidRDefault="008D13FB">
      <w:pPr>
        <w:pStyle w:val="ProductList-Body"/>
      </w:pPr>
      <w:r>
        <w:t xml:space="preserve">Zákazník může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zařízeních licencovaných s kvalifikujícím operačním systémem.  </w:t>
      </w:r>
    </w:p>
    <w:p w:rsidR="00212CA1" w:rsidRDefault="00212CA1">
      <w:pPr>
        <w:pStyle w:val="ProductList-Body"/>
      </w:pPr>
    </w:p>
    <w:p w:rsidR="00212CA1" w:rsidRDefault="008D13FB">
      <w:pPr>
        <w:pStyle w:val="ProductList-ClauseHeading"/>
        <w:outlineLvl w:val="4"/>
      </w:pPr>
      <w:r>
        <w:t>3.2 Aktivace Windows 10 založená na Azure AD</w:t>
      </w:r>
    </w:p>
    <w:p w:rsidR="00212CA1" w:rsidRDefault="008D13FB">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využívající aktivaci založenou na Azure AD si mohou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rsidR="00212CA1" w:rsidRDefault="00212CA1">
      <w:pPr>
        <w:pStyle w:val="ProductList-Body"/>
      </w:pPr>
    </w:p>
    <w:p w:rsidR="00212CA1" w:rsidRDefault="008D13FB">
      <w:pPr>
        <w:pStyle w:val="ProductList-ClauseHeading"/>
        <w:outlineLvl w:val="4"/>
      </w:pPr>
      <w:r>
        <w:t>3.3 Microsoft Defender Advanced Threat Protection</w:t>
      </w:r>
    </w:p>
    <w:p w:rsidR="00212CA1" w:rsidRDefault="008D13FB">
      <w:pPr>
        <w:pStyle w:val="ProductList-Body"/>
      </w:pPr>
      <w:r>
        <w:t xml:space="preserve">Oprávnění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používat produkt Microsoft Defender Advanced Threat Protection</w:t>
      </w:r>
      <w:r>
        <w:fldChar w:fldCharType="begin"/>
      </w:r>
      <w:r>
        <w:instrText xml:space="preserve"> XE "Microsoft Defender Advanced Threat Protection" </w:instrText>
      </w:r>
      <w:r>
        <w:fldChar w:fldCharType="end"/>
      </w:r>
      <w:r>
        <w:t xml:space="preserve"> souběžně až na pěti zařízeních.</w:t>
      </w:r>
    </w:p>
    <w:p w:rsidR="00212CA1" w:rsidRDefault="00212CA1">
      <w:pPr>
        <w:pStyle w:val="ProductList-Body"/>
      </w:pPr>
    </w:p>
    <w:p w:rsidR="00212CA1" w:rsidRDefault="008D13FB">
      <w:pPr>
        <w:pStyle w:val="ProductList-ClauseHeading"/>
        <w:outlineLvl w:val="4"/>
      </w:pPr>
      <w:r>
        <w:t>3.4 Windows Apps</w:t>
      </w:r>
    </w:p>
    <w:p w:rsidR="00212CA1" w:rsidRDefault="008D13FB">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0">
        <w:r>
          <w:rPr>
            <w:color w:val="00467F"/>
            <w:u w:val="single"/>
          </w:rPr>
          <w:t>http://go.microsoft.com/fwlink/?linkid=246338</w:t>
        </w:r>
      </w:hyperlink>
      <w:r>
        <w:t xml:space="preserve"> nebo u aplikací systému Windows, které přistupují ke službám Xbox, pak podmínkám užívání Xbox.com na adrese </w:t>
      </w:r>
      <w:hyperlink r:id="rId91">
        <w:r>
          <w:rPr>
            <w:color w:val="00467F"/>
            <w:u w:val="single"/>
          </w:rPr>
          <w:t>http://xbox.com/legal/livetou</w:t>
        </w:r>
      </w:hyperlink>
      <w:r>
        <w:t>.</w:t>
      </w:r>
    </w:p>
    <w:p w:rsidR="00212CA1" w:rsidRDefault="00212CA1">
      <w:pPr>
        <w:pStyle w:val="ProductList-Body"/>
      </w:pPr>
    </w:p>
    <w:p w:rsidR="00212CA1" w:rsidRDefault="008D13FB">
      <w:pPr>
        <w:pStyle w:val="ProductList-ClauseHeading"/>
        <w:outlineLvl w:val="4"/>
      </w:pPr>
      <w:r>
        <w:t>3.5 Windows 10 Mobile Enterprise</w:t>
      </w:r>
    </w:p>
    <w:p w:rsidR="00212CA1" w:rsidRDefault="008D13FB">
      <w:pPr>
        <w:pStyle w:val="ProductList-Body"/>
      </w:pPr>
      <w:r>
        <w:t>Zákazníci se smlouvou Enterprise Agreement, smlouvou Microsoft Products and Services nebo smlouvou Select Plus Agreement smí po dobu platnosti své smlouvy instalovat a užívat systém Windows 10 Mobile Enterprise.</w:t>
      </w:r>
    </w:p>
    <w:p w:rsidR="00212CA1" w:rsidRDefault="00212CA1">
      <w:pPr>
        <w:pStyle w:val="ProductList-Body"/>
      </w:pPr>
    </w:p>
    <w:p w:rsidR="00212CA1" w:rsidRDefault="008D13FB">
      <w:pPr>
        <w:pStyle w:val="ProductList-ClauseHeading"/>
        <w:outlineLvl w:val="4"/>
      </w:pPr>
      <w:r>
        <w:t>3.6 Užívací práva vyplývající z aktivace v souladu se smlouvou Microsoft Cloud</w:t>
      </w:r>
    </w:p>
    <w:p w:rsidR="00212CA1" w:rsidRDefault="008D13FB">
      <w:pPr>
        <w:pStyle w:val="ProductList-Body"/>
      </w:pPr>
      <w:r>
        <w:t>Pro zákazníky s licencí na základě smlouvy Microsoft Cloud,</w:t>
      </w:r>
    </w:p>
    <w:p w:rsidR="00212CA1" w:rsidRDefault="008D13FB" w:rsidP="008D13FB">
      <w:pPr>
        <w:pStyle w:val="ProductList-Bullet"/>
        <w:numPr>
          <w:ilvl w:val="0"/>
          <w:numId w:val="27"/>
        </w:numPr>
      </w:pPr>
      <w:r>
        <w:t xml:space="preserve">Bez ohledu na ustanovení uvedená v oddílech 3.2 a 3.7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w:t>
      </w:r>
    </w:p>
    <w:p w:rsidR="00212CA1" w:rsidRDefault="008D13FB" w:rsidP="008D13FB">
      <w:pPr>
        <w:pStyle w:val="ProductList-Bullet"/>
        <w:numPr>
          <w:ilvl w:val="0"/>
          <w:numId w:val="27"/>
        </w:numPr>
      </w:pPr>
      <w:r>
        <w:t>Bez újmy univerzálních licenčních podmínek nebo multilicenční smlouvy nezahrnují licence na upgrade práva na spouštění nebo instalaci předchozí verze, verze v jiném jazyce, verze pro jiné platformy nebo nižší edice systému Windows, včetně Windows 10 Enterprise LTSC.</w:t>
      </w:r>
    </w:p>
    <w:p w:rsidR="00212CA1" w:rsidRDefault="008D13FB" w:rsidP="008D13FB">
      <w:pPr>
        <w:pStyle w:val="ProductList-Bullet"/>
        <w:numPr>
          <w:ilvl w:val="0"/>
          <w:numId w:val="27"/>
        </w:numPr>
      </w:pPr>
      <w:r>
        <w:t xml:space="preserve">Oddíl 4 (krytí Software Assurance) níže se neuplatňuje. </w:t>
      </w:r>
    </w:p>
    <w:p w:rsidR="00212CA1" w:rsidRDefault="00212CA1">
      <w:pPr>
        <w:pStyle w:val="ProductList-Body"/>
      </w:pPr>
    </w:p>
    <w:p w:rsidR="00212CA1" w:rsidRDefault="008D13FB">
      <w:pPr>
        <w:pStyle w:val="ProductList-ClauseHeading"/>
        <w:outlineLvl w:val="4"/>
      </w:pPr>
      <w:r>
        <w:t>3.7 Výhoda upgradu na systém Windows 10</w:t>
      </w:r>
    </w:p>
    <w:p w:rsidR="00212CA1" w:rsidRDefault="008D13FB">
      <w:pPr>
        <w:pStyle w:val="ProductList-Body"/>
      </w:pPr>
      <w:r>
        <w:t xml:space="preserve">Následující licence na odběr podle počtu uživatelů zahrnují výhodu upgradu na systém Windows 10 (pouze upgrade verze, edice zůstává stejná) pro zařízení licencovaná se systémem Windows 7, 8, 8.1:  </w:t>
      </w:r>
    </w:p>
    <w:p w:rsidR="00212CA1" w:rsidRDefault="008D13FB" w:rsidP="008D13FB">
      <w:pPr>
        <w:pStyle w:val="ProductList-Bullet"/>
        <w:numPr>
          <w:ilvl w:val="0"/>
          <w:numId w:val="28"/>
        </w:numPr>
      </w:pPr>
      <w:r>
        <w:t xml:space="preserve">Windows 10 Enterprise/Education (vše) </w:t>
      </w:r>
    </w:p>
    <w:p w:rsidR="00212CA1" w:rsidRDefault="008D13FB" w:rsidP="008D13FB">
      <w:pPr>
        <w:pStyle w:val="ProductList-Bullet"/>
        <w:numPr>
          <w:ilvl w:val="0"/>
          <w:numId w:val="28"/>
        </w:numPr>
      </w:pPr>
      <w:r>
        <w:t>Microsoft 365 (vše)</w:t>
      </w:r>
    </w:p>
    <w:p w:rsidR="00212CA1" w:rsidRDefault="00212CA1">
      <w:pPr>
        <w:pStyle w:val="ProductList-Body"/>
      </w:pPr>
    </w:p>
    <w:p w:rsidR="00212CA1" w:rsidRDefault="008D13FB">
      <w:pPr>
        <w:pStyle w:val="ProductList-ClauseHeading"/>
        <w:outlineLvl w:val="4"/>
      </w:pPr>
      <w:r>
        <w:t>3.8 Hostování systému Windows 10 pro více klientů</w:t>
      </w:r>
    </w:p>
    <w:p w:rsidR="00212CA1" w:rsidRDefault="008D13FB">
      <w:pPr>
        <w:pStyle w:val="ProductList-Body"/>
      </w:pPr>
      <w:r>
        <w:t xml:space="preserve">Zákazníci s licencí na odběr na základě počtu uživatelů pro Windows 10 Enterprise (kromě pouze lokální), Windows 10 Education nebo VDA využívající aktivaci založenou na Azure AD mohou nainstalovat aktualizaci produktu Windows 10 Creators nebo novější verzi softwaru na virtuálním počítači provozovaném v systému Microsoft Azure (bez ohledu na cokoli, co by bylo v rozporu v ustanovení o </w:t>
      </w:r>
      <w:hyperlink r:id="rId92">
        <w:r>
          <w:rPr>
            <w:color w:val="00467F"/>
            <w:u w:val="single"/>
          </w:rPr>
          <w:t>správě outsourcingového softwaru</w:t>
        </w:r>
      </w:hyperlink>
      <w:r>
        <w:t xml:space="preserve">) nebo na sdíleném serveru s kvalifikovaným partnerem pro hostování více klientů („QMTH”) uvedeným na adrese </w:t>
      </w:r>
      <w:hyperlink r:id="rId93">
        <w:r>
          <w:rPr>
            <w:color w:val="00467F"/>
            <w:u w:val="single"/>
          </w:rPr>
          <w:t>www.microsoft.com/Qualified_Multitenant_Hoster_Program</w:t>
        </w:r>
      </w:hyperlink>
      <w:r>
        <w:t xml:space="preserve">. Práva k instalaci a užívání softwaru s kvalifikovaným partnerem pro hostování více klientů (QMTH) neplatí, pokud QMTH používá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na seznamu</w:t>
      </w:r>
      <w:r>
        <w:fldChar w:fldCharType="end"/>
      </w:r>
      <w:r>
        <w:t xml:space="preserve"> jako </w:t>
      </w:r>
      <w:r>
        <w:fldChar w:fldCharType="begin"/>
      </w:r>
      <w:r>
        <w:instrText xml:space="preserve"> AutoTextList   \s NoStyle \t "Poskytovatelem datového centra se rozumí subjekt, který poskytuje služby týkající se infrastruktury a softwaru jinému poskytovateli služeb, přímo či nepřímo. Společnost Microsoft vám také může poskytnout služby poskytovatele datového centra prostřednictvím Microsoft Azure." </w:instrText>
      </w:r>
      <w:r>
        <w:fldChar w:fldCharType="separate"/>
      </w:r>
      <w:r>
        <w:rPr>
          <w:color w:val="0563C1"/>
        </w:rPr>
        <w:t>poskytovatele datového centra</w:t>
      </w:r>
      <w:r>
        <w:fldChar w:fldCharType="end"/>
      </w:r>
      <w:r>
        <w:t xml:space="preserve">. Each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má přístup maximálně ke čtyřem instancím softwaru. Zákazníci užívající služby Azure pro státní správu smějí užívat aktivaci pomocí klíčů KMS namísto aktivace služeb Azure prostřednictvím služby Active Directory. Při konfiguraci bitových kopií systému Microsoft Azure musejí zákazníci uvést své užívání hostování pro více klientů systému Windows 10 a dodržet další požadavky na konfiguraci softwaru dostupné na adrese </w:t>
      </w:r>
      <w:hyperlink r:id="rId94">
        <w:r>
          <w:rPr>
            <w:color w:val="00467F"/>
            <w:u w:val="single"/>
          </w:rPr>
          <w:t>https://docs.microsoft.com/en-us/windows/deployment/vda-subscription-activation</w:t>
        </w:r>
      </w:hyperlink>
      <w:r>
        <w:t xml:space="preserve">. Požadavky na nasazení s využitím partnera jsou k dispozici na adrese </w:t>
      </w:r>
      <w:hyperlink r:id="rId95">
        <w:r>
          <w:rPr>
            <w:color w:val="00467F"/>
            <w:u w:val="single"/>
          </w:rPr>
          <w:t>www.microsoft.com/Qualified_Multitenant_Hoster_Program</w:t>
        </w:r>
      </w:hyperlink>
      <w:r>
        <w:t xml:space="preserve">. Tento oddíl se nevztahuje na studenty, kterým je přístup k softwaru poskytnut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rsidR="00212CA1" w:rsidRDefault="00212CA1">
      <w:pPr>
        <w:pStyle w:val="ProductList-Body"/>
      </w:pPr>
    </w:p>
    <w:p w:rsidR="00212CA1" w:rsidRDefault="008D13FB">
      <w:pPr>
        <w:pStyle w:val="ProductList-ClauseHeading"/>
        <w:outlineLvl w:val="4"/>
      </w:pPr>
      <w:r>
        <w:t>3.9 Windows Virtual Desktop pro Windows</w:t>
      </w:r>
    </w:p>
    <w:p w:rsidR="00212CA1" w:rsidRDefault="008D13FB">
      <w:pPr>
        <w:pStyle w:val="ProductList-Body"/>
      </w:pPr>
      <w:r>
        <w:t xml:space="preserve">Viz oddíl týkající se služby Windows Virtual Desktop v </w:t>
      </w:r>
      <w:hyperlink w:anchor="_Sec624">
        <w:r>
          <w:rPr>
            <w:color w:val="00467F"/>
            <w:u w:val="single"/>
          </w:rPr>
          <w:t>produktové položce služeb Microsoft Azure</w:t>
        </w:r>
      </w:hyperlink>
      <w:r>
        <w:t>, ve kterém jsou uvedena práva k přístupu k virtuálním počítačům se systémem Windows 7 a Windows 10 ve službě Windows Virtual Desktop.</w:t>
      </w:r>
    </w:p>
    <w:p w:rsidR="00212CA1" w:rsidRDefault="00212CA1">
      <w:pPr>
        <w:pStyle w:val="ProductList-Body"/>
      </w:pPr>
    </w:p>
    <w:p w:rsidR="00212CA1" w:rsidRDefault="008D13FB">
      <w:pPr>
        <w:pStyle w:val="ProductList-ClauseHeading"/>
        <w:outlineLvl w:val="4"/>
      </w:pPr>
      <w:r>
        <w:t>3.10 Práva vyplývající z outsourcingu řízení programů systému Windows pro zákazníky obnovující licence Windows SA nebo licence na odběr na základě počtu uživatelů po září 2019, ale ne dříve, než říjen 2020.</w:t>
      </w:r>
    </w:p>
    <w:p w:rsidR="00212CA1" w:rsidRDefault="008D13FB">
      <w:pPr>
        <w:pStyle w:val="ProductList-Body"/>
      </w:pPr>
      <w:r>
        <w:t xml:space="preserve">Jakýkoliv zákazník, který používal software prostřednictvím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dle ustanovení o </w:t>
      </w:r>
      <w:hyperlink w:anchor="_Sec537">
        <w:r>
          <w:rPr>
            <w:color w:val="00467F"/>
            <w:u w:val="single"/>
          </w:rPr>
          <w:t>outsourcingu řízení softwaru</w:t>
        </w:r>
      </w:hyperlink>
      <w:r>
        <w:t xml:space="preserve"> těsně před 1. říjnem 2019 může tohoto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využívat do 30. září 2020 v souladu s podmínkami a ujednáními ustanovení o </w:t>
      </w:r>
      <w:hyperlink w:anchor="_Sec537">
        <w:r>
          <w:rPr>
            <w:color w:val="00467F"/>
            <w:u w:val="single"/>
          </w:rPr>
          <w:t>outsourcingu řízení softwaru</w:t>
        </w:r>
      </w:hyperlink>
      <w:r>
        <w:t>, které jsou uvedeny v podmínkách produktů ze září 2019.</w:t>
      </w:r>
    </w:p>
    <w:p w:rsidR="00212CA1" w:rsidRDefault="008D13FB">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50"/>
        <w:gridCol w:w="3653"/>
        <w:gridCol w:w="3613"/>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na zálohu: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6">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97">
              <w:r>
                <w:rPr>
                  <w:color w:val="00467F"/>
                  <w:u w:val="single"/>
                </w:rPr>
                <w:t>Únor 2016 – Podmínky pro produkty</w:t>
              </w:r>
            </w:hyperlink>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4.1 Dodatečná práva k užívání krytí Software Assurance</w:t>
      </w:r>
    </w:p>
    <w:p w:rsidR="00212CA1" w:rsidRDefault="008D13FB">
      <w:pPr>
        <w:pStyle w:val="ProductList-Body"/>
      </w:pPr>
      <w:r>
        <w:t xml:space="preserve">Oddíl 4 (Software Assurance) se vztahuje na následující licence. </w:t>
      </w:r>
    </w:p>
    <w:p w:rsidR="00212CA1" w:rsidRDefault="008D13FB" w:rsidP="008D13FB">
      <w:pPr>
        <w:pStyle w:val="ProductList-Bullet"/>
        <w:numPr>
          <w:ilvl w:val="0"/>
          <w:numId w:val="29"/>
        </w:numPr>
      </w:pPr>
      <w:r>
        <w:t>Windows 10 Enterprise E3/E5</w:t>
      </w:r>
    </w:p>
    <w:p w:rsidR="00212CA1" w:rsidRDefault="008D13FB" w:rsidP="008D13FB">
      <w:pPr>
        <w:pStyle w:val="ProductList-Bullet"/>
        <w:numPr>
          <w:ilvl w:val="0"/>
          <w:numId w:val="29"/>
        </w:numPr>
      </w:pPr>
      <w:r>
        <w:t>Windows 10 Enterprise na zařízení</w:t>
      </w:r>
    </w:p>
    <w:p w:rsidR="00212CA1" w:rsidRDefault="008D13FB" w:rsidP="008D13FB">
      <w:pPr>
        <w:pStyle w:val="ProductList-Bullet"/>
        <w:numPr>
          <w:ilvl w:val="0"/>
          <w:numId w:val="29"/>
        </w:numPr>
      </w:pPr>
      <w:r>
        <w:t>Windows 10 Education E3/E5</w:t>
      </w:r>
    </w:p>
    <w:p w:rsidR="00212CA1" w:rsidRDefault="008D13FB" w:rsidP="008D13FB">
      <w:pPr>
        <w:pStyle w:val="ProductList-Bullet"/>
        <w:numPr>
          <w:ilvl w:val="0"/>
          <w:numId w:val="29"/>
        </w:numPr>
      </w:pPr>
      <w:r>
        <w:t>Windows VDA E3/E5</w:t>
      </w:r>
    </w:p>
    <w:p w:rsidR="00212CA1" w:rsidRDefault="008D13FB" w:rsidP="008D13FB">
      <w:pPr>
        <w:pStyle w:val="ProductList-Bullet"/>
        <w:numPr>
          <w:ilvl w:val="0"/>
          <w:numId w:val="29"/>
        </w:numPr>
      </w:pPr>
      <w:r>
        <w:t>Windows VDA na zařízení</w:t>
      </w:r>
    </w:p>
    <w:p w:rsidR="00212CA1" w:rsidRDefault="008D13FB">
      <w:pPr>
        <w:pStyle w:val="ProductList-Body"/>
      </w:pPr>
      <w:r>
        <w:t xml:space="preserve">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rsidR="00212CA1" w:rsidRDefault="00212CA1">
      <w:pPr>
        <w:pStyle w:val="ProductList-Body"/>
      </w:pPr>
    </w:p>
    <w:p w:rsidR="00212CA1" w:rsidRDefault="008D13FB">
      <w:pPr>
        <w:pStyle w:val="ProductList-ClauseHeading"/>
        <w:outlineLvl w:val="4"/>
      </w:pPr>
      <w:r>
        <w:lastRenderedPageBreak/>
        <w:t>4.2 Virtualizace softwaru Windows</w:t>
      </w:r>
    </w:p>
    <w:p w:rsidR="00212CA1" w:rsidRDefault="008D13FB">
      <w:pPr>
        <w:pStyle w:val="ProductList-SubClauseHeading"/>
        <w:outlineLvl w:val="5"/>
      </w:pPr>
      <w:r>
        <w:t>4.2.1 Lokální virtualizace</w:t>
      </w:r>
    </w:p>
    <w:p w:rsidR="00212CA1" w:rsidRDefault="008D13FB">
      <w:pPr>
        <w:pStyle w:val="ProductList-BodyIndented"/>
      </w:pPr>
      <w:r>
        <w:t xml:space="preserve">Zákazník může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zařízeních licencovaných s kvalifikujícím operačním systémem. Jsou-li použita všechna povolená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zákazník může použít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212CA1" w:rsidRDefault="00212CA1">
      <w:pPr>
        <w:pStyle w:val="ProductList-BodyIndented"/>
      </w:pPr>
    </w:p>
    <w:p w:rsidR="00212CA1" w:rsidRDefault="008D13FB">
      <w:pPr>
        <w:pStyle w:val="ProductList-SubClauseHeading"/>
        <w:outlineLvl w:val="5"/>
      </w:pPr>
      <w:r>
        <w:t>4.2.2 Vzdálená virtualizace</w:t>
      </w:r>
    </w:p>
    <w:p w:rsidR="00212CA1" w:rsidRDefault="008D13FB">
      <w:pPr>
        <w:pStyle w:val="ProductList-BodyIndented"/>
      </w:pPr>
      <w:r>
        <w:t xml:space="preserve">Libovolné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nebo libovolné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vzdáleně přistupovat až ke čtyřem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prostředím OSE</w:t>
      </w:r>
      <w:r>
        <w:fldChar w:fldCharType="end"/>
      </w:r>
      <w:r>
        <w:t xml:space="preserve"> nebo jednomu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softwaru Windows zakoupeného prostřednictvím multilicenční smlouvy na (a) zařízeních vyhrazených pro použití zákazníkem.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Bez ohledu na cokoliv, co je v rozporu v ustanovení o </w:t>
      </w:r>
      <w:hyperlink w:anchor="_Sec537">
        <w:r>
          <w:rPr>
            <w:color w:val="00467F"/>
            <w:u w:val="single"/>
          </w:rPr>
          <w:t>outsourcingu řízení softwaru</w:t>
        </w:r>
      </w:hyperlink>
      <w:r>
        <w:t xml:space="preserve"> mohou licencovaní uživatelé VDA E3 a E5 využívat vzdálený přístup k softwaru systému Windows dle těchto práv na vzdálenou virtualizaci na libovolných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které jsou vyhrazeny pro použití zákazníkem.</w:t>
      </w:r>
    </w:p>
    <w:p w:rsidR="00212CA1" w:rsidRDefault="00212CA1">
      <w:pPr>
        <w:pStyle w:val="ProductList-BodyIndented"/>
      </w:pPr>
    </w:p>
    <w:p w:rsidR="00212CA1" w:rsidRDefault="008D13FB">
      <w:pPr>
        <w:pStyle w:val="ProductList-ClauseHeading"/>
        <w:outlineLvl w:val="4"/>
      </w:pPr>
      <w:r>
        <w:t>4.3 Výhody pro displeje do úhlopříčky 10,1“</w:t>
      </w:r>
    </w:p>
    <w:p w:rsidR="00212CA1" w:rsidRDefault="008D13FB">
      <w:pPr>
        <w:pStyle w:val="ProductList-Body"/>
      </w:pPr>
      <w:r>
        <w:t>Zákazník s licencí podle počtu uživatelů smí instalovat software Windows zakoupený prostřednictvím multilicenční smlouvy na všech zařízeních s licencí pro software Windows s integrovanými displeji o úhlopříčce do 10,1“.</w:t>
      </w:r>
    </w:p>
    <w:p w:rsidR="00212CA1" w:rsidRDefault="00212CA1">
      <w:pPr>
        <w:pStyle w:val="ProductList-Body"/>
      </w:pPr>
    </w:p>
    <w:p w:rsidR="00212CA1" w:rsidRDefault="008D13FB">
      <w:pPr>
        <w:pStyle w:val="ProductList-ClauseHeading"/>
        <w:outlineLvl w:val="4"/>
      </w:pPr>
      <w:r>
        <w:t>4.4 Funkce Windows to Go</w:t>
      </w:r>
    </w:p>
    <w:p w:rsidR="00212CA1" w:rsidRDefault="008D13FB">
      <w:pPr>
        <w:pStyle w:val="ProductList-Body"/>
      </w:pPr>
      <w:r>
        <w:t xml:space="preserve">Zákazník může vytvořit a uložit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Windows zakoupeného prostřednictvím multilicenční smlouvy až na dvou USB discích pomocí funkce Windows to Go a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/instance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(s) nebo na libovolném zařízení v případě licencování podle počtu uživatelů.</w:t>
      </w:r>
    </w:p>
    <w:p w:rsidR="00212CA1" w:rsidRDefault="00212CA1">
      <w:pPr>
        <w:pStyle w:val="ProductList-Body"/>
      </w:pPr>
    </w:p>
    <w:p w:rsidR="00212CA1" w:rsidRDefault="008D13FB">
      <w:pPr>
        <w:pStyle w:val="ProductList-SubClauseHeading"/>
        <w:outlineLvl w:val="5"/>
      </w:pPr>
      <w:r>
        <w:t>4.4.1 Možnost Windows to Go Student</w:t>
      </w:r>
    </w:p>
    <w:p w:rsidR="00212CA1" w:rsidRDefault="008D13FB">
      <w:pPr>
        <w:pStyle w:val="ProductList-BodyIndented"/>
      </w:pPr>
      <w:r>
        <w:t xml:space="preserve">Akademické instituce, které si zvolí možnost Student, mají nárok na maximálně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Windows to Go na licencované zařízení studenta, pokud je student registrován v této instituci.</w:t>
      </w:r>
    </w:p>
    <w:p w:rsidR="00212CA1" w:rsidRDefault="00212CA1">
      <w:pPr>
        <w:pStyle w:val="ProductList-BodyIndented"/>
      </w:pPr>
    </w:p>
    <w:p w:rsidR="00212CA1" w:rsidRDefault="008D13FB">
      <w:pPr>
        <w:pStyle w:val="ProductList-ClauseHeading"/>
        <w:outlineLvl w:val="4"/>
      </w:pPr>
      <w:r>
        <w:t>4.5 Windows Pro SA</w:t>
      </w:r>
    </w:p>
    <w:p w:rsidR="00212CA1" w:rsidRDefault="008D13FB">
      <w:pPr>
        <w:pStyle w:val="ProductList-Body"/>
      </w:pPr>
      <w:r>
        <w:t>Zákazníci, kteří si dříve zakoupili krytí SA pro systém Windows Pro, je mohou na zahrnutých zařízeních prodloužit bez nutnosti nákupu licence na upgrade pro systém Windows Enterprise.</w:t>
      </w:r>
    </w:p>
    <w:p w:rsidR="00212CA1" w:rsidRDefault="00212CA1">
      <w:pPr>
        <w:pStyle w:val="ProductList-Body"/>
      </w:pPr>
    </w:p>
    <w:p w:rsidR="00212CA1" w:rsidRDefault="008D13FB">
      <w:pPr>
        <w:pStyle w:val="ProductList-ClauseHeading"/>
        <w:outlineLvl w:val="4"/>
      </w:pPr>
      <w:r>
        <w:t>4.6 Sada Microsoft Desktop Optimization Pack (MDOP)</w:t>
      </w:r>
    </w:p>
    <w:p w:rsidR="00212CA1" w:rsidRDefault="008D13FB">
      <w:pPr>
        <w:pStyle w:val="ProductList-Body"/>
      </w:pPr>
      <w:r>
        <w:t xml:space="preserve">Zákazník může instalovat a užívat funkci správy v softwaru v MDOP na jiných svých zařízeních vyhrazených k jejich užívání pro správu softwaru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zařízeních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Zákazník může také užívat AGPM, DaRT a UE-V ke správě softwaru na serverech v rámci své domény po celou dobu platnosti licence pro užívání MDOP na počítačích v rámci této domény.</w:t>
      </w:r>
    </w:p>
    <w:p w:rsidR="00212CA1" w:rsidRDefault="00212CA1">
      <w:pPr>
        <w:pStyle w:val="ProductList-Body"/>
      </w:pPr>
    </w:p>
    <w:p w:rsidR="00212CA1" w:rsidRDefault="008D13FB">
      <w:pPr>
        <w:pStyle w:val="ProductList-SubClauseHeading"/>
        <w:outlineLvl w:val="5"/>
      </w:pPr>
      <w:r>
        <w:t>4.6.1 Oprávnění k MDOP</w:t>
      </w:r>
    </w:p>
    <w:p w:rsidR="00212CA1" w:rsidRDefault="008D13FB">
      <w:pPr>
        <w:pStyle w:val="ProductList-BodyIndented"/>
      </w:pPr>
      <w:r>
        <w:t>Zákazníci s následujícími položkami mají oprávnění používat MDOP a nemusejí produkt MDOP kupovat samostatně.</w:t>
      </w:r>
    </w:p>
    <w:p w:rsidR="00212CA1" w:rsidRDefault="008D13FB" w:rsidP="008D13FB">
      <w:pPr>
        <w:pStyle w:val="ProductList-Bullet"/>
        <w:numPr>
          <w:ilvl w:val="1"/>
          <w:numId w:val="30"/>
        </w:numPr>
      </w:pPr>
      <w:r>
        <w:t xml:space="preserve">Windows 10 Enterprise E3/E5 </w:t>
      </w:r>
    </w:p>
    <w:p w:rsidR="00212CA1" w:rsidRDefault="008D13FB" w:rsidP="008D13FB">
      <w:pPr>
        <w:pStyle w:val="ProductList-Bullet"/>
        <w:numPr>
          <w:ilvl w:val="1"/>
          <w:numId w:val="30"/>
        </w:numPr>
      </w:pPr>
      <w:r>
        <w:t>Windows 10 Education E3/E5</w:t>
      </w:r>
    </w:p>
    <w:p w:rsidR="00212CA1" w:rsidRDefault="008D13FB" w:rsidP="008D13FB">
      <w:pPr>
        <w:pStyle w:val="ProductList-Bullet"/>
        <w:numPr>
          <w:ilvl w:val="1"/>
          <w:numId w:val="30"/>
        </w:numPr>
      </w:pPr>
      <w:r>
        <w:t>Windows VDA E3/E5</w:t>
      </w:r>
    </w:p>
    <w:p w:rsidR="00212CA1" w:rsidRDefault="008D13FB" w:rsidP="008D13FB">
      <w:pPr>
        <w:pStyle w:val="ProductList-Bullet"/>
        <w:numPr>
          <w:ilvl w:val="1"/>
          <w:numId w:val="30"/>
        </w:numPr>
      </w:pPr>
      <w:r>
        <w:t>Smlouva s dnem účinnosti 1. srpna 2015 nebo později a VDA na zařízení nebo Windows 10 Enterprise na zařízení.</w:t>
      </w:r>
    </w:p>
    <w:p w:rsidR="00212CA1" w:rsidRDefault="00212CA1">
      <w:pPr>
        <w:pStyle w:val="ProductList-BodyIndented"/>
      </w:pPr>
    </w:p>
    <w:p w:rsidR="00212CA1" w:rsidRDefault="008D13FB">
      <w:pPr>
        <w:pStyle w:val="ProductList-ClauseHeading"/>
        <w:outlineLvl w:val="4"/>
      </w:pPr>
      <w:r>
        <w:t>4.7 Oprávnění k provozování klastrovaných aplikací HPC</w:t>
      </w:r>
    </w:p>
    <w:p w:rsidR="00212CA1" w:rsidRDefault="008D13FB">
      <w:pPr>
        <w:pStyle w:val="ProductList-Body"/>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nebo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být používáno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pro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zařízení není používané jako víceúčelový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jiné účely přístupu více uživatelů nebo k libovolnému účelu podobného sdílení prostředků.</w:t>
      </w:r>
    </w:p>
    <w:p w:rsidR="00212CA1" w:rsidRDefault="00212CA1">
      <w:pPr>
        <w:pStyle w:val="ProductList-Body"/>
      </w:pPr>
    </w:p>
    <w:p w:rsidR="00212CA1" w:rsidRDefault="008D13FB">
      <w:pPr>
        <w:pStyle w:val="ProductList-ClauseHeading"/>
        <w:outlineLvl w:val="4"/>
      </w:pPr>
      <w:r>
        <w:t>4.8 Počítačový operační systém Windows – Windows Thin PC</w:t>
      </w:r>
    </w:p>
    <w:p w:rsidR="00212CA1" w:rsidRDefault="008D13FB">
      <w:pPr>
        <w:pStyle w:val="ProductList-Body"/>
      </w:pPr>
      <w:r>
        <w:t>Zákazník může užívat software Windows Thin PC namísto softwaru počítačového operačního systému Windows, ale pouze ke spouštění níže uvedených typů aplikací.</w:t>
      </w:r>
    </w:p>
    <w:p w:rsidR="00212CA1" w:rsidRDefault="008D13FB" w:rsidP="008D13FB">
      <w:pPr>
        <w:pStyle w:val="ProductList-Bullet"/>
        <w:numPr>
          <w:ilvl w:val="0"/>
          <w:numId w:val="31"/>
        </w:numPr>
      </w:pPr>
      <w:r>
        <w:t xml:space="preserve">zabezpečení, </w:t>
      </w:r>
    </w:p>
    <w:p w:rsidR="00212CA1" w:rsidRDefault="008D13FB" w:rsidP="008D13FB">
      <w:pPr>
        <w:pStyle w:val="ProductList-Bullet"/>
        <w:numPr>
          <w:ilvl w:val="0"/>
          <w:numId w:val="31"/>
        </w:numPr>
      </w:pPr>
      <w:r>
        <w:t xml:space="preserve">správa, </w:t>
      </w:r>
    </w:p>
    <w:p w:rsidR="00212CA1" w:rsidRDefault="008D13FB" w:rsidP="008D13FB">
      <w:pPr>
        <w:pStyle w:val="ProductList-Bullet"/>
        <w:numPr>
          <w:ilvl w:val="0"/>
          <w:numId w:val="31"/>
        </w:numPr>
      </w:pPr>
      <w:r>
        <w:t xml:space="preserve">emulace terminálu, </w:t>
      </w:r>
    </w:p>
    <w:p w:rsidR="00212CA1" w:rsidRDefault="008D13FB" w:rsidP="008D13FB">
      <w:pPr>
        <w:pStyle w:val="ProductList-Bullet"/>
        <w:numPr>
          <w:ilvl w:val="0"/>
          <w:numId w:val="31"/>
        </w:numPr>
      </w:pPr>
      <w:r>
        <w:t xml:space="preserve">vzdálená plocha a podobné technologie, </w:t>
      </w:r>
    </w:p>
    <w:p w:rsidR="00212CA1" w:rsidRDefault="008D13FB" w:rsidP="008D13FB">
      <w:pPr>
        <w:pStyle w:val="ProductList-Bullet"/>
        <w:numPr>
          <w:ilvl w:val="0"/>
          <w:numId w:val="31"/>
        </w:numPr>
      </w:pPr>
      <w:r>
        <w:t xml:space="preserve">webový prohlížeč, </w:t>
      </w:r>
    </w:p>
    <w:p w:rsidR="00212CA1" w:rsidRDefault="008D13FB" w:rsidP="008D13FB">
      <w:pPr>
        <w:pStyle w:val="ProductList-Bullet"/>
        <w:numPr>
          <w:ilvl w:val="0"/>
          <w:numId w:val="31"/>
        </w:numPr>
      </w:pPr>
      <w:r>
        <w:t xml:space="preserve">přehrávač médií, </w:t>
      </w:r>
    </w:p>
    <w:p w:rsidR="00212CA1" w:rsidRDefault="008D13FB" w:rsidP="008D13FB">
      <w:pPr>
        <w:pStyle w:val="ProductList-Bullet"/>
        <w:numPr>
          <w:ilvl w:val="0"/>
          <w:numId w:val="31"/>
        </w:numPr>
      </w:pPr>
      <w:r>
        <w:t xml:space="preserve">klient rychlého zasílání zpráv, </w:t>
      </w:r>
    </w:p>
    <w:p w:rsidR="00212CA1" w:rsidRDefault="008D13FB" w:rsidP="008D13FB">
      <w:pPr>
        <w:pStyle w:val="ProductList-Bullet"/>
        <w:numPr>
          <w:ilvl w:val="0"/>
          <w:numId w:val="31"/>
        </w:numPr>
      </w:pPr>
      <w:r>
        <w:t xml:space="preserve">prohlížeče dokumentů, </w:t>
      </w:r>
    </w:p>
    <w:p w:rsidR="00212CA1" w:rsidRDefault="008D13FB" w:rsidP="008D13FB">
      <w:pPr>
        <w:pStyle w:val="ProductList-Bullet"/>
        <w:numPr>
          <w:ilvl w:val="0"/>
          <w:numId w:val="31"/>
        </w:numPr>
      </w:pPr>
      <w:r>
        <w:t>rozhraní .NET Framework a modul Java Virtual Machine.</w:t>
      </w:r>
    </w:p>
    <w:p w:rsidR="00212CA1" w:rsidRDefault="008D13FB">
      <w:pPr>
        <w:pStyle w:val="ProductList-Body"/>
      </w:pPr>
      <w:r>
        <w:lastRenderedPageBreak/>
        <w:t>Software musí zákazník používat v jiném zařízení, než v zařízení, v němž bylo prvně instalováno, pokud přesune odpovídající krytí Software Assurance na toto další zařízení.</w:t>
      </w:r>
    </w:p>
    <w:p w:rsidR="00212CA1" w:rsidRDefault="00212CA1">
      <w:pPr>
        <w:pStyle w:val="ProductList-Body"/>
      </w:pPr>
    </w:p>
    <w:p w:rsidR="00212CA1" w:rsidRDefault="008D13FB">
      <w:pPr>
        <w:pStyle w:val="ProductList-ClauseHeading"/>
        <w:outlineLvl w:val="4"/>
      </w:pPr>
      <w:r>
        <w:t>4.9 Uplynutí krytí Software Assurance u časově neomezených licencí</w:t>
      </w:r>
    </w:p>
    <w:p w:rsidR="00212CA1" w:rsidRDefault="008D13FB">
      <w:pPr>
        <w:pStyle w:val="ProductList-Body"/>
      </w:pPr>
      <w:r>
        <w:t xml:space="preserve">Pololetní kanál systému Windows Enterprise musí být odinstalován na každém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pokud uplyne platnost krytí Software Assurance. Pokud byla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licencovanému zařízení</w:t>
      </w:r>
      <w:r>
        <w:fldChar w:fldCharType="end"/>
      </w:r>
      <w:r>
        <w:t xml:space="preserve"> přiřazena časově neomezená licence pro produkt Windows Enterprise, smí zákazník na licencované zařízení instalovat verzi kanálu produktu Windows Enterprise Long Term Servicing, která je aktuální v době uplynutí. </w:t>
      </w:r>
    </w:p>
    <w:p w:rsidR="00212CA1" w:rsidRDefault="00212CA1">
      <w:pPr>
        <w:pStyle w:val="ProductList-Body"/>
      </w:pPr>
    </w:p>
    <w:p w:rsidR="00212CA1" w:rsidRDefault="00212CA1">
      <w:pPr>
        <w:pStyle w:val="PURBreadcrumb"/>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GroupHeading"/>
        <w:outlineLvl w:val="1"/>
      </w:pPr>
      <w:bookmarkStart w:id="198" w:name="_Sec619"/>
      <w:r>
        <w:t>Windows Server</w:t>
      </w:r>
      <w:bookmarkEnd w:id="198"/>
      <w:r>
        <w:fldChar w:fldCharType="begin"/>
      </w:r>
      <w:r>
        <w:instrText xml:space="preserve"> TC "</w:instrText>
      </w:r>
      <w:bookmarkStart w:id="199" w:name="_Toc33707657"/>
      <w:r>
        <w:instrText>Windows Server</w:instrText>
      </w:r>
      <w:bookmarkEnd w:id="199"/>
      <w:r>
        <w:instrText>" \l 2</w:instrText>
      </w:r>
      <w:r>
        <w:fldChar w:fldCharType="end"/>
      </w:r>
    </w:p>
    <w:p w:rsidR="00212CA1" w:rsidRDefault="008D13FB">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3707658"/>
      <w:r>
        <w:instrText>Windows MultiPoint Server</w:instrText>
      </w:r>
      <w:bookmarkEnd w:id="201"/>
      <w:r>
        <w:instrText>" \l 3</w:instrText>
      </w:r>
      <w:r>
        <w:fldChar w:fldCharType="end"/>
      </w:r>
    </w:p>
    <w:p w:rsidR="00212CA1" w:rsidRDefault="008D13FB">
      <w:pPr>
        <w:pStyle w:val="ProductList-Offering1SubSection"/>
        <w:outlineLvl w:val="3"/>
      </w:pPr>
      <w:bookmarkStart w:id="202" w:name="_Sec702"/>
      <w:r>
        <w:t>1. Dostupnost programu</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12C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12CA1" w:rsidRDefault="008D13FB">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2CA1" w:rsidRDefault="008D13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2CA1" w:rsidRDefault="008D13F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2CA1" w:rsidRDefault="008D13F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2CA1" w:rsidRDefault="008D13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2CA1">
        <w:tc>
          <w:tcPr>
            <w:tcW w:w="4160" w:type="dxa"/>
            <w:tcBorders>
              <w:top w:val="single" w:sz="9" w:space="0" w:color="FFFFFF"/>
              <w:left w:val="single" w:sz="9" w:space="0" w:color="FFFFFF"/>
              <w:bottom w:val="none" w:sz="4" w:space="0" w:color="BFBFBF"/>
              <w:right w:val="single" w:sz="9" w:space="0" w:color="FFFFFF"/>
            </w:tcBorders>
          </w:tcPr>
          <w:p w:rsidR="00212CA1" w:rsidRDefault="008D13F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12CA1" w:rsidRDefault="008D13F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12CA1" w:rsidRDefault="008D13F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12CA1" w:rsidRDefault="008D13F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12CA1" w:rsidRDefault="008D13F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12CA1" w:rsidRDefault="008D13FB">
      <w:pPr>
        <w:pStyle w:val="ProductList-Offering1SubSection"/>
        <w:outlineLvl w:val="3"/>
      </w:pPr>
      <w:bookmarkStart w:id="203" w:name="_Sec757"/>
      <w:r>
        <w:t>2. Podmínky produktu</w:t>
      </w:r>
      <w:bookmarkEnd w:id="203"/>
    </w:p>
    <w:tbl>
      <w:tblPr>
        <w:tblStyle w:val="PURTable"/>
        <w:tblW w:w="0" w:type="dxa"/>
        <w:tblLook w:val="04A0" w:firstRow="1" w:lastRow="0" w:firstColumn="1" w:lastColumn="0" w:noHBand="0" w:noVBand="1"/>
      </w:tblPr>
      <w:tblGrid>
        <w:gridCol w:w="3643"/>
        <w:gridCol w:w="3639"/>
        <w:gridCol w:w="3634"/>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Nižší verze: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Předpoklad (SA):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aktualizaci: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Offering1SubSection"/>
        <w:outlineLvl w:val="3"/>
      </w:pPr>
      <w:bookmarkStart w:id="204" w:name="_Sec800"/>
      <w:r>
        <w:t>3. Užívací práva</w:t>
      </w:r>
      <w:bookmarkEnd w:id="204"/>
    </w:p>
    <w:tbl>
      <w:tblPr>
        <w:tblStyle w:val="PURTable"/>
        <w:tblW w:w="0" w:type="dxa"/>
        <w:tblLook w:val="04A0" w:firstRow="1" w:lastRow="0" w:firstColumn="1" w:lastColumn="0" w:noHBand="0" w:noVBand="1"/>
      </w:tblPr>
      <w:tblGrid>
        <w:gridCol w:w="3652"/>
        <w:gridCol w:w="3624"/>
        <w:gridCol w:w="3640"/>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Zahrnuté technologie: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4"/>
        <w:gridCol w:w="3655"/>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2CA1" w:rsidRDefault="008D13FB">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12CA1" w:rsidRDefault="008D13FB">
            <w:pPr>
              <w:pStyle w:val="ProductList-TableBody"/>
            </w:pPr>
            <w:r>
              <w:t>Licence CAL pro službu Vzdálená plocha serveru Windows Server 2019 a licence CAL k serveru Windows Server 2019</w:t>
            </w:r>
            <w:r>
              <w:fldChar w:fldCharType="begin"/>
            </w:r>
            <w:r>
              <w:instrText xml:space="preserve"> XE "licence CAL k serveru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12CA1" w:rsidRDefault="008D13FB">
            <w:pPr>
              <w:pStyle w:val="ProductList-TableBody"/>
            </w:pPr>
            <w:r>
              <w:t>Licence CAL pro službu Vzdálená plocha serveru Windows Server 2019 a licence ekvivalentní k licenci CAL</w:t>
            </w:r>
          </w:p>
          <w:p w:rsidR="00212CA1" w:rsidRDefault="008D13FB">
            <w:pPr>
              <w:pStyle w:val="ProductList-TableBody"/>
            </w:pPr>
            <w:r>
              <w:t xml:space="preserve">(viz </w:t>
            </w:r>
            <w:hyperlink w:anchor="_Sec591">
              <w:r>
                <w:rPr>
                  <w:color w:val="00467F"/>
                  <w:u w:val="single"/>
                </w:rPr>
                <w:t>Příloha A</w:t>
              </w:r>
            </w:hyperlink>
            <w:r>
              <w:t>)</w:t>
            </w:r>
          </w:p>
        </w:tc>
      </w:tr>
    </w:tbl>
    <w:p w:rsidR="00212CA1" w:rsidRDefault="00212CA1">
      <w:pPr>
        <w:pStyle w:val="ProductList-Body"/>
      </w:pPr>
    </w:p>
    <w:p w:rsidR="00212CA1" w:rsidRDefault="008D13FB">
      <w:pPr>
        <w:pStyle w:val="ProductList-SubClauseHeading"/>
        <w:outlineLvl w:val="5"/>
      </w:pPr>
      <w:r>
        <w:t>3.1.1 Doplňující funkce spojené s licencí CAL pro Windows Server 2019, služba AD RMS (Active Directory Rights Management Services)</w:t>
      </w:r>
    </w:p>
    <w:p w:rsidR="00212CA1" w:rsidRDefault="008D13FB">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00"/>
        <w:gridCol w:w="3536"/>
        <w:gridCol w:w="3520"/>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2CA1" w:rsidRDefault="008D13FB">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12CA1" w:rsidRDefault="008D13FB">
            <w:pPr>
              <w:pStyle w:val="ProductList-TableBody"/>
            </w:pPr>
            <w: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12CA1" w:rsidRDefault="008D13FB">
            <w:pPr>
              <w:pStyle w:val="ProductList-TableBody"/>
            </w:pPr>
            <w:r>
              <w:t xml:space="preserve">Licence ekvivalentní k licenci CAL (viz </w:t>
            </w:r>
            <w:hyperlink w:anchor="_Sec591">
              <w:r>
                <w:rPr>
                  <w:color w:val="00467F"/>
                  <w:u w:val="single"/>
                </w:rPr>
                <w:t>Příloha A</w:t>
              </w:r>
            </w:hyperlink>
            <w:r>
              <w:t>)</w:t>
            </w:r>
          </w:p>
        </w:tc>
      </w:tr>
    </w:tbl>
    <w:p w:rsidR="00212CA1" w:rsidRDefault="00212CA1">
      <w:pPr>
        <w:pStyle w:val="ProductList-BodyIndented"/>
      </w:pPr>
    </w:p>
    <w:p w:rsidR="00212CA1" w:rsidRDefault="008D13FB">
      <w:pPr>
        <w:pStyle w:val="ProductList-ClauseHeading"/>
        <w:outlineLvl w:val="4"/>
      </w:pPr>
      <w:r>
        <w:t>3.2 Spouštění instancí softwaru</w:t>
      </w:r>
    </w:p>
    <w:p w:rsidR="00212CA1" w:rsidRDefault="008D13FB">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rsidR="00212CA1" w:rsidRDefault="00212CA1">
      <w:pPr>
        <w:pStyle w:val="ProductList-Body"/>
      </w:pPr>
    </w:p>
    <w:p w:rsidR="00212CA1" w:rsidRDefault="008D13FB">
      <w:pPr>
        <w:pStyle w:val="ProductList-ClauseHeading"/>
        <w:outlineLvl w:val="4"/>
      </w:pPr>
      <w:r>
        <w:t>3.3 Licence k přístupu</w:t>
      </w:r>
    </w:p>
    <w:p w:rsidR="00212CA1" w:rsidRDefault="008D13FB">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212CA1" w:rsidRDefault="00212CA1">
      <w:pPr>
        <w:pStyle w:val="ProductList-Body"/>
      </w:pPr>
    </w:p>
    <w:p w:rsidR="00212CA1" w:rsidRDefault="008D13FB">
      <w:pPr>
        <w:pStyle w:val="ProductList-ClauseHeading"/>
        <w:outlineLvl w:val="4"/>
      </w:pPr>
      <w:r>
        <w:t>3.4 Připojovací modul Windows MultiPoint Server 2016 Connector</w:t>
      </w:r>
    </w:p>
    <w:p w:rsidR="00212CA1" w:rsidRDefault="008D13FB">
      <w:pPr>
        <w:pStyle w:val="ProductList-Body"/>
      </w:pPr>
      <w:r>
        <w:t xml:space="preserve">Zákazník smí instalovat a používat software Windows Server 2016 MultiPoint Connector na libovolném zařízení, které je licencováno pro přístup k produktu Windows Server 2016 (nebo novějšímu). Tento software smí užívat pouze pro přístup k softwaru MultiPoint Server. Pokud zákazník </w:t>
      </w:r>
      <w:r>
        <w:lastRenderedPageBreak/>
        <w:t>přistupuje k serverovému softwaru z tohoto zařízení výhradně za účelem užívání řídicího panelu MultiPoint, nepotřebuje licenci CAL pro služby Vzdálená plocha.</w:t>
      </w:r>
    </w:p>
    <w:p w:rsidR="00212CA1" w:rsidRDefault="00212CA1">
      <w:pPr>
        <w:pStyle w:val="ProductList-Body"/>
      </w:pPr>
    </w:p>
    <w:p w:rsidR="00212CA1" w:rsidRDefault="008D13FB">
      <w:pPr>
        <w:pStyle w:val="ProductList-ClauseHeading"/>
        <w:outlineLvl w:val="4"/>
      </w:pPr>
      <w:r>
        <w:t>3.5 Typ instalace</w:t>
      </w:r>
    </w:p>
    <w:p w:rsidR="00212CA1" w:rsidRDefault="008D13FB">
      <w:pPr>
        <w:pStyle w:val="ProductList-Body"/>
      </w:pPr>
      <w:r>
        <w:t>Zákazník může instalovat pouze služby Vzdálená plocha a nasadit a užívat roli v rámci služeb MultiPoint.</w:t>
      </w:r>
    </w:p>
    <w:p w:rsidR="00212CA1" w:rsidRDefault="00212CA1">
      <w:pPr>
        <w:pStyle w:val="ProductList-Body"/>
      </w:pPr>
    </w:p>
    <w:p w:rsidR="00212CA1" w:rsidRDefault="008D13FB">
      <w:pPr>
        <w:pStyle w:val="ProductList-ClauseHeading"/>
        <w:outlineLvl w:val="4"/>
      </w:pPr>
      <w:r>
        <w:t>3.6 Další software</w:t>
      </w:r>
    </w:p>
    <w:p w:rsidR="00212CA1" w:rsidRDefault="008D13FB">
      <w:pPr>
        <w:pStyle w:val="ProductList-Body"/>
      </w:pPr>
      <w:r>
        <w:t xml:space="preserve">Seznam dalšího softwaru naleznete na adrese </w:t>
      </w:r>
      <w:hyperlink r:id="rId98">
        <w:r>
          <w:rPr>
            <w:color w:val="00467F"/>
            <w:u w:val="single"/>
          </w:rPr>
          <w:t>http://go.microsoft.com/fwlink/?LinkId=245856</w:t>
        </w:r>
      </w:hyperlink>
      <w:r>
        <w:t>.</w:t>
      </w:r>
    </w:p>
    <w:p w:rsidR="00212CA1" w:rsidRDefault="008D13FB">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57"/>
        <w:gridCol w:w="3637"/>
        <w:gridCol w:w="3622"/>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na zálohu: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9">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pro roaming: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2HeadingNoBorder"/>
        <w:outlineLvl w:val="2"/>
      </w:pPr>
      <w:bookmarkStart w:id="206" w:name="_Sec655"/>
      <w:r>
        <w:t>Windows Server</w:t>
      </w:r>
      <w:bookmarkEnd w:id="206"/>
      <w:r>
        <w:fldChar w:fldCharType="begin"/>
      </w:r>
      <w:r>
        <w:instrText xml:space="preserve"> TC "</w:instrText>
      </w:r>
      <w:bookmarkStart w:id="207" w:name="_Toc33707659"/>
      <w:r>
        <w:instrText>Windows Server</w:instrText>
      </w:r>
      <w:bookmarkEnd w:id="207"/>
      <w:r>
        <w:instrText>" \l 3</w:instrText>
      </w:r>
      <w:r>
        <w:fldChar w:fldCharType="end"/>
      </w:r>
    </w:p>
    <w:p w:rsidR="00212CA1" w:rsidRDefault="008D13FB">
      <w:pPr>
        <w:pStyle w:val="ProductList-Offering1SubSection"/>
        <w:outlineLvl w:val="3"/>
      </w:pPr>
      <w:bookmarkStart w:id="208" w:name="_Sec703"/>
      <w:r>
        <w:t>1. Dostupnost programu</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212C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12CA1" w:rsidRDefault="008D13FB">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2CA1" w:rsidRDefault="008D13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2CA1" w:rsidRDefault="008D13F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2CA1" w:rsidRDefault="008D13FB">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2CA1" w:rsidRDefault="008D13F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12CA1">
        <w:tc>
          <w:tcPr>
            <w:tcW w:w="4160" w:type="dxa"/>
            <w:tcBorders>
              <w:top w:val="single" w:sz="9" w:space="0" w:color="FFFFFF"/>
              <w:left w:val="single" w:sz="9" w:space="0" w:color="FFFFFF"/>
              <w:bottom w:val="dashed" w:sz="4" w:space="0" w:color="BFBFBF"/>
              <w:right w:val="single" w:sz="9" w:space="0" w:color="FFFFFF"/>
            </w:tcBorders>
          </w:tcPr>
          <w:p w:rsidR="00212CA1" w:rsidRDefault="008D13FB">
            <w:pPr>
              <w:pStyle w:val="ProductList-TableBody"/>
            </w:pPr>
            <w:r>
              <w:rPr>
                <w:color w:val="000000"/>
              </w:rP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12CA1" w:rsidRDefault="008D13F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12CA1">
        <w:tc>
          <w:tcPr>
            <w:tcW w:w="416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rPr>
                <w:color w:val="000000"/>
              </w:rPr>
              <w:t>Licence CAL k produktu Windows Server 2019</w:t>
            </w:r>
            <w:r>
              <w:fldChar w:fldCharType="begin"/>
            </w:r>
            <w:r>
              <w:instrText xml:space="preserve"> XE "Licence CAL k produktu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12CA1">
        <w:tc>
          <w:tcPr>
            <w:tcW w:w="416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t>Licence CAL pro službu Vzdálená plocha serveru Windows Server 2019</w:t>
            </w:r>
            <w:r>
              <w:fldChar w:fldCharType="begin"/>
            </w:r>
            <w:r>
              <w:instrText xml:space="preserve"> XE "Licence CAL pro službu Vzdálená plocha serveru Windows Server 2019"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212CA1" w:rsidRDefault="008D13FB">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12CA1">
        <w:tc>
          <w:tcPr>
            <w:tcW w:w="416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rPr>
                <w:color w:val="000000"/>
              </w:rPr>
              <w:t>Externí připojovací modul služby Vzdálená plocha pro server Windows Server 2019</w:t>
            </w:r>
            <w:r>
              <w:fldChar w:fldCharType="begin"/>
            </w:r>
            <w:r>
              <w:instrText xml:space="preserve"> XE "Externí připojovací modul služby Vzdálená plocha pro server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12CA1">
        <w:tc>
          <w:tcPr>
            <w:tcW w:w="416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rPr>
                <w:color w:val="000000"/>
              </w:rPr>
              <w:t>Windows Server 2019 Datacenter (sady 2 jádrových licencí)</w:t>
            </w:r>
            <w:r>
              <w:fldChar w:fldCharType="begin"/>
            </w:r>
            <w:r>
              <w:instrText xml:space="preserve"> XE "Windows Server 2019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12CA1">
        <w:tc>
          <w:tcPr>
            <w:tcW w:w="416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t>Windows Server 2019 Datacenter (sady 16 jádrových licencí)</w:t>
            </w:r>
            <w:r>
              <w:fldChar w:fldCharType="begin"/>
            </w:r>
            <w:r>
              <w:instrText xml:space="preserve"> XE "Windows Server 2019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12CA1">
        <w:tc>
          <w:tcPr>
            <w:tcW w:w="416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12CA1">
        <w:tc>
          <w:tcPr>
            <w:tcW w:w="416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rPr>
                <w:color w:val="000000"/>
              </w:rPr>
              <w:t>Windows Server 2019 Standard (sady 2 jádrových licencí)</w:t>
            </w:r>
            <w:r>
              <w:fldChar w:fldCharType="begin"/>
            </w:r>
            <w:r>
              <w:instrText xml:space="preserve"> XE "Windows Server 2019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12CA1">
        <w:tc>
          <w:tcPr>
            <w:tcW w:w="416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t>Windows Server 2019 Standard (sady 16 jádrových licencí)</w:t>
            </w:r>
            <w:r>
              <w:fldChar w:fldCharType="begin"/>
            </w:r>
            <w:r>
              <w:instrText xml:space="preserve"> XE "Windows Server 2019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12CA1">
        <w:tc>
          <w:tcPr>
            <w:tcW w:w="416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rPr>
                <w:color w:val="000000"/>
              </w:rPr>
              <w:t>Externí připojovací modul pro Windows Server 2019, služba AD RMS (Active Directory Rights Management Services)</w:t>
            </w:r>
            <w:r>
              <w:fldChar w:fldCharType="begin"/>
            </w:r>
            <w:r>
              <w:instrText xml:space="preserve"> XE "Externí připojovací modul pro Windows Server 2019,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12CA1" w:rsidRDefault="008D13F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12CA1">
        <w:tc>
          <w:tcPr>
            <w:tcW w:w="4160" w:type="dxa"/>
            <w:tcBorders>
              <w:top w:val="dashed" w:sz="4" w:space="0" w:color="BFBFBF"/>
              <w:left w:val="single" w:sz="9" w:space="0" w:color="FFFFFF"/>
              <w:bottom w:val="dashed" w:sz="4" w:space="0" w:color="B2B2B2"/>
              <w:right w:val="single" w:sz="9" w:space="0" w:color="FFFFFF"/>
            </w:tcBorders>
          </w:tcPr>
          <w:p w:rsidR="00212CA1" w:rsidRDefault="008D13FB">
            <w:pPr>
              <w:pStyle w:val="ProductList-TableBody"/>
            </w:pPr>
            <w:r>
              <w:rPr>
                <w:color w:val="000000"/>
              </w:rPr>
              <w:t>Externí připojovací modul pro Windows Server 2019</w:t>
            </w:r>
            <w:r>
              <w:fldChar w:fldCharType="begin"/>
            </w:r>
            <w:r>
              <w:instrText xml:space="preserve"> XE "Externí připojovací modul pro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212CA1" w:rsidRDefault="008D13F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rsidR="00212CA1" w:rsidRDefault="008D13F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212CA1" w:rsidRDefault="008D13F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212CA1" w:rsidRDefault="008D13F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12CA1">
        <w:tc>
          <w:tcPr>
            <w:tcW w:w="4160" w:type="dxa"/>
            <w:tcBorders>
              <w:top w:val="dashed" w:sz="4" w:space="0" w:color="B2B2B2"/>
              <w:left w:val="single" w:sz="9" w:space="0" w:color="FFFFFF"/>
              <w:bottom w:val="single" w:sz="4" w:space="0" w:color="FFFFFF"/>
              <w:right w:val="single" w:sz="9" w:space="0" w:color="FFFFFF"/>
            </w:tcBorders>
          </w:tcPr>
          <w:p w:rsidR="00212CA1" w:rsidRDefault="008D13FB">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212CA1" w:rsidRDefault="00212CA1">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rsidR="00212CA1" w:rsidRDefault="00212CA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212CA1" w:rsidRDefault="00212CA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12CA1" w:rsidRDefault="00212C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212CA1" w:rsidRDefault="008D13FB">
      <w:pPr>
        <w:pStyle w:val="ProductList-Body"/>
      </w:pPr>
      <w:r>
        <w:rPr>
          <w:i/>
        </w:rPr>
        <w:t xml:space="preserve">Poznámka: Na licence k serveru Windows Server (jádrové a základní a doplňkové licence CAL a SL) zakoupené prostřednictvím CSP se vztahují jiné podmínky uvedené v části </w:t>
      </w:r>
      <w:hyperlink r:id="rId100">
        <w:r>
          <w:rPr>
            <w:i/>
            <w:color w:val="00467F"/>
            <w:u w:val="single"/>
          </w:rPr>
          <w:t>Serverové odběry pro službu Azure</w:t>
        </w:r>
      </w:hyperlink>
      <w:r>
        <w:rPr>
          <w:i/>
        </w:rPr>
        <w:t xml:space="preserve"> v těchto Podmínkách pro produkty. </w:t>
      </w:r>
    </w:p>
    <w:p w:rsidR="00212CA1" w:rsidRDefault="008D13FB">
      <w:pPr>
        <w:pStyle w:val="ProductList-Offering1SubSection"/>
        <w:outlineLvl w:val="3"/>
      </w:pPr>
      <w:bookmarkStart w:id="209" w:name="_Sec758"/>
      <w:r>
        <w:t>2. Podmínky produktu</w:t>
      </w:r>
      <w:bookmarkEnd w:id="209"/>
    </w:p>
    <w:tbl>
      <w:tblPr>
        <w:tblStyle w:val="PURTable"/>
        <w:tblW w:w="0" w:type="dxa"/>
        <w:tblLook w:val="04A0" w:firstRow="1" w:lastRow="0" w:firstColumn="1" w:lastColumn="0" w:noHBand="0" w:noVBand="1"/>
      </w:tblPr>
      <w:tblGrid>
        <w:gridCol w:w="3647"/>
        <w:gridCol w:w="3633"/>
        <w:gridCol w:w="3636"/>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na Standard nebo Essentials, Standard na Essentials (pro verze 2008 R2 a předchozí viz podmínky produktu – září 2018)</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Nezbytné podmínky (SA):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aktualizaci: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Offering1SubSection"/>
        <w:outlineLvl w:val="3"/>
      </w:pPr>
      <w:bookmarkStart w:id="210" w:name="_Sec807"/>
      <w:r>
        <w:t>3. Užívací práva</w:t>
      </w:r>
      <w:bookmarkEnd w:id="210"/>
    </w:p>
    <w:tbl>
      <w:tblPr>
        <w:tblStyle w:val="PURTable"/>
        <w:tblW w:w="0" w:type="dxa"/>
        <w:tblLook w:val="04A0" w:firstRow="1" w:lastRow="0" w:firstColumn="1" w:lastColumn="0" w:noHBand="0" w:noVBand="1"/>
      </w:tblPr>
      <w:tblGrid>
        <w:gridCol w:w="3652"/>
        <w:gridCol w:w="3624"/>
        <w:gridCol w:w="3640"/>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Zahrnuté technologie: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r>
              <w:t xml:space="preserve">, </w:t>
            </w:r>
            <w:hyperlink w:anchor="_Sec537">
              <w:r>
                <w:rPr>
                  <w:color w:val="00467F"/>
                  <w:u w:val="single"/>
                </w:rPr>
                <w:t>ochrana proti škodlivému softwaru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6"/>
        <w:gridCol w:w="3636"/>
        <w:gridCol w:w="3654"/>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2CA1" w:rsidRDefault="008D13FB">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12CA1" w:rsidRDefault="008D13FB">
            <w:pPr>
              <w:pStyle w:val="ProductList-TableBody"/>
            </w:pPr>
            <w:r>
              <w:t>Licence CAL k produktu Windows Server 2019</w:t>
            </w:r>
          </w:p>
          <w:p w:rsidR="00212CA1" w:rsidRDefault="008D13FB">
            <w:pPr>
              <w:pStyle w:val="ProductList-TableBody"/>
            </w:pPr>
            <w:r>
              <w:t>Licence na odběr na základě počtu uživatelů k produktu Microsoft 365 F1</w:t>
            </w:r>
          </w:p>
        </w:tc>
        <w:tc>
          <w:tcPr>
            <w:tcW w:w="4040" w:type="dxa"/>
            <w:tcBorders>
              <w:top w:val="single" w:sz="18" w:space="0" w:color="0072C6"/>
              <w:left w:val="none" w:sz="4" w:space="0" w:color="000000"/>
              <w:bottom w:val="single" w:sz="4" w:space="0" w:color="000000"/>
              <w:right w:val="single" w:sz="4" w:space="0" w:color="000000"/>
            </w:tcBorders>
          </w:tcPr>
          <w:p w:rsidR="00212CA1" w:rsidRDefault="008D13FB">
            <w:pPr>
              <w:pStyle w:val="ProductList-TableBody"/>
            </w:pPr>
            <w:r>
              <w:t xml:space="preserve">Licence CAL k odběru produktu Windows Server pro službu Azure </w:t>
            </w:r>
          </w:p>
          <w:p w:rsidR="00212CA1" w:rsidRDefault="008D13FB">
            <w:pPr>
              <w:pStyle w:val="ProductList-TableBody"/>
            </w:pPr>
            <w:r>
              <w:t xml:space="preserve">Licence ekvivalentní k licenci CAL (viz </w:t>
            </w:r>
            <w:hyperlink w:anchor="_Sec591">
              <w:r>
                <w:rPr>
                  <w:color w:val="00467F"/>
                  <w:u w:val="single"/>
                </w:rPr>
                <w:t>Příloha A</w:t>
              </w:r>
            </w:hyperlink>
            <w:r>
              <w:t>)</w:t>
            </w:r>
          </w:p>
        </w:tc>
      </w:tr>
    </w:tbl>
    <w:p w:rsidR="00212CA1" w:rsidRDefault="008D13FB">
      <w:pPr>
        <w:pStyle w:val="ProductList-Body"/>
      </w:pPr>
      <w:r>
        <w:rPr>
          <w:i/>
        </w:rPr>
        <w:t>*Platí výjimka, že uživatelé nepotřebují licence CAL k systému Windows Server, pokud k serverovému softwaru přistupují výhradně za účelem synchronizace infrastruktury služby Active Directory spuštěné v licencovaných serverech zákazníka se službou Azure Active Directory.</w:t>
      </w:r>
    </w:p>
    <w:p w:rsidR="00212CA1" w:rsidRDefault="00212CA1">
      <w:pPr>
        <w:pStyle w:val="ProductList-Body"/>
      </w:pPr>
    </w:p>
    <w:p w:rsidR="00212CA1" w:rsidRDefault="008D13FB">
      <w:pPr>
        <w:pStyle w:val="ProductList-SubClauseHeading"/>
        <w:outlineLvl w:val="5"/>
      </w:pPr>
      <w:r>
        <w:t>3.1.1 Doplňující funkce spojené s licencí CAL pro Windows Server 2019, služby vzdálené plochy</w:t>
      </w:r>
    </w:p>
    <w:p w:rsidR="00212CA1" w:rsidRDefault="008D13FB">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24"/>
        <w:gridCol w:w="3516"/>
        <w:gridCol w:w="3516"/>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2CA1" w:rsidRDefault="008D13FB">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12CA1" w:rsidRDefault="008D13FB">
            <w:pPr>
              <w:pStyle w:val="ProductList-TableBody"/>
            </w:pPr>
            <w:r>
              <w:t>CAL na službu Vzdálená plocha serveru Windows Server 2019</w:t>
            </w:r>
          </w:p>
        </w:tc>
        <w:tc>
          <w:tcPr>
            <w:tcW w:w="4040" w:type="dxa"/>
            <w:tcBorders>
              <w:top w:val="single" w:sz="18" w:space="0" w:color="0072C6"/>
              <w:left w:val="none" w:sz="4" w:space="0" w:color="000000"/>
              <w:bottom w:val="single" w:sz="4" w:space="0" w:color="000000"/>
              <w:right w:val="single" w:sz="4" w:space="0" w:color="000000"/>
            </w:tcBorders>
          </w:tcPr>
          <w:p w:rsidR="00212CA1" w:rsidRDefault="008D13FB">
            <w:pPr>
              <w:pStyle w:val="ProductList-TableBody"/>
            </w:pPr>
            <w:r>
              <w:t>Licence na odběr na základě počtu uživatelů pro službu Vzdálená plocha serveru Windows Server 2019</w:t>
            </w:r>
          </w:p>
        </w:tc>
      </w:tr>
    </w:tbl>
    <w:p w:rsidR="00212CA1" w:rsidRDefault="008D13FB">
      <w:pPr>
        <w:pStyle w:val="ProductList-BodyIndented"/>
      </w:pPr>
      <w:r>
        <w:rPr>
          <w:i/>
        </w:rPr>
        <w:t>*Také vyžadováno pro užívání produktu Windows Server jako hostitele grafického uživatelského rozhraní (použití funkce Windows Server 2019 Remote Desktop Services nebo jiné technologie).</w:t>
      </w:r>
    </w:p>
    <w:p w:rsidR="00212CA1" w:rsidRDefault="00212CA1">
      <w:pPr>
        <w:pStyle w:val="ProductList-BodyIndented"/>
      </w:pPr>
    </w:p>
    <w:p w:rsidR="00212CA1" w:rsidRDefault="008D13FB">
      <w:pPr>
        <w:pStyle w:val="ProductList-SubClauseHeading"/>
        <w:outlineLvl w:val="5"/>
      </w:pPr>
      <w:r>
        <w:t>3.1.2 Doplňující funkce spojené s licencí CAL pro Windows Server 2019, služba RMS (Rights Management Services)</w:t>
      </w:r>
    </w:p>
    <w:p w:rsidR="00212CA1" w:rsidRDefault="008D13FB">
      <w:pPr>
        <w:pStyle w:val="ProductList-BodyIndented"/>
      </w:pPr>
      <w:r>
        <w:t xml:space="preserve">Windows Server 2019, Služba správy přístupových práv </w:t>
      </w:r>
    </w:p>
    <w:tbl>
      <w:tblPr>
        <w:tblStyle w:val="PURTable0"/>
        <w:tblW w:w="0" w:type="dxa"/>
        <w:tblLook w:val="04A0" w:firstRow="1" w:lastRow="0" w:firstColumn="1" w:lastColumn="0" w:noHBand="0" w:noVBand="1"/>
      </w:tblPr>
      <w:tblGrid>
        <w:gridCol w:w="3500"/>
        <w:gridCol w:w="3536"/>
        <w:gridCol w:w="3520"/>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2CA1" w:rsidRDefault="008D13FB">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212CA1" w:rsidRDefault="008D13FB">
            <w:pPr>
              <w:pStyle w:val="ProductList-TableBody"/>
            </w:pPr>
            <w:r>
              <w:t>Licence CAL na službu AD RMS (Active Directory Rights Management Services) systému Windows Server 2019</w:t>
            </w:r>
          </w:p>
        </w:tc>
        <w:tc>
          <w:tcPr>
            <w:tcW w:w="4040" w:type="dxa"/>
            <w:tcBorders>
              <w:top w:val="single" w:sz="18" w:space="0" w:color="0072C6"/>
              <w:left w:val="none" w:sz="4" w:space="0" w:color="000000"/>
              <w:bottom w:val="none" w:sz="4" w:space="0" w:color="000000"/>
              <w:right w:val="single" w:sz="4" w:space="0" w:color="000000"/>
            </w:tcBorders>
          </w:tcPr>
          <w:p w:rsidR="00212CA1" w:rsidRDefault="008D13FB">
            <w:pPr>
              <w:pStyle w:val="ProductList-TableBody"/>
            </w:pPr>
            <w:r>
              <w:t>Licence na odběr na základě počtu uživatelů pro Azure Information Protection (P1 a P2)</w:t>
            </w:r>
          </w:p>
        </w:tc>
      </w:tr>
      <w:tr w:rsidR="00212CA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2CA1" w:rsidRDefault="00212C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2CA1" w:rsidRDefault="00212CA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12CA1" w:rsidRDefault="008D13FB">
            <w:pPr>
              <w:pStyle w:val="ProductList-TableBody"/>
            </w:pPr>
            <w:r>
              <w:t xml:space="preserve">Licence ekvivalentní k licenci CAL (viz </w:t>
            </w:r>
            <w:hyperlink w:anchor="_Sec591">
              <w:r>
                <w:rPr>
                  <w:color w:val="00467F"/>
                  <w:u w:val="single"/>
                </w:rPr>
                <w:t>Příloha A</w:t>
              </w:r>
            </w:hyperlink>
            <w:r>
              <w:t>)</w:t>
            </w:r>
          </w:p>
        </w:tc>
      </w:tr>
    </w:tbl>
    <w:p w:rsidR="00212CA1" w:rsidRDefault="00212CA1">
      <w:pPr>
        <w:pStyle w:val="ProductList-BodyIndented"/>
      </w:pPr>
    </w:p>
    <w:p w:rsidR="00212CA1" w:rsidRDefault="008D13FB">
      <w:pPr>
        <w:pStyle w:val="ProductList-SubClauseHeading"/>
        <w:outlineLvl w:val="5"/>
      </w:pPr>
      <w:r>
        <w:t>3.1.3 Rozšiřující funkce spojené s licencí User CAL k produktu Microsoft Identity Manager</w:t>
      </w:r>
    </w:p>
    <w:p w:rsidR="00212CA1" w:rsidRDefault="008D13FB">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14"/>
        <w:gridCol w:w="3535"/>
        <w:gridCol w:w="3507"/>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12CA1" w:rsidRDefault="008D13FB">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212CA1" w:rsidRDefault="008D13FB">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12CA1" w:rsidRDefault="008D13FB">
            <w:pPr>
              <w:pStyle w:val="ProductList-TableBody"/>
            </w:pPr>
            <w:r>
              <w:t>Licence na odběr na základě počtu uživatelů pro Azure Active Directory Premium (P1 a P2)</w:t>
            </w:r>
          </w:p>
        </w:tc>
      </w:tr>
      <w:tr w:rsidR="00212CA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12CA1" w:rsidRDefault="00212C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12CA1" w:rsidRDefault="008D13FB">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212CA1" w:rsidRDefault="00212CA1">
            <w:pPr>
              <w:pStyle w:val="ProductList-TableBody"/>
            </w:pPr>
          </w:p>
        </w:tc>
      </w:tr>
    </w:tbl>
    <w:p w:rsidR="00212CA1" w:rsidRDefault="008D13FB">
      <w:pPr>
        <w:pStyle w:val="ProductList-BodyIndented"/>
      </w:pPr>
      <w:r>
        <w:rPr>
          <w:i/>
        </w:rPr>
        <w:t xml:space="preserve">*Také vyžadováno pro každého uživatele, pro kterého software vyvolá nebo spravuje informace o identitě. </w:t>
      </w:r>
    </w:p>
    <w:p w:rsidR="00212CA1" w:rsidRDefault="00212CA1">
      <w:pPr>
        <w:pStyle w:val="ProductList-BodyIndented"/>
      </w:pPr>
    </w:p>
    <w:p w:rsidR="00212CA1" w:rsidRDefault="008D13FB">
      <w:pPr>
        <w:pStyle w:val="ProductList-SubClauseHeading"/>
        <w:outlineLvl w:val="5"/>
      </w:pPr>
      <w:r>
        <w:t>3.1.4 Synchronizační služba</w:t>
      </w:r>
    </w:p>
    <w:p w:rsidR="00212CA1" w:rsidRDefault="008D13FB">
      <w:pPr>
        <w:pStyle w:val="ProductList-BodyIndented"/>
      </w:pPr>
      <w:r>
        <w:t>Licence CAL k produktu Microsoft Identity Manager 2016 nejsou vyžadovány pro uživatele, kteří užívají pouze synchronizační službu Microsoft Identity Manager.</w:t>
      </w:r>
    </w:p>
    <w:p w:rsidR="00212CA1" w:rsidRDefault="00212CA1">
      <w:pPr>
        <w:pStyle w:val="ProductList-BodyIndented"/>
      </w:pPr>
    </w:p>
    <w:p w:rsidR="00212CA1" w:rsidRDefault="008D13FB">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52"/>
        <w:gridCol w:w="3672"/>
        <w:gridCol w:w="3592"/>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2CA1" w:rsidRDefault="008D13FB">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12CA1" w:rsidRDefault="008D13FB">
            <w:pPr>
              <w:pStyle w:val="ProductList-TableBody"/>
            </w:pPr>
            <w:r>
              <w:t>Externí připojovací modul pro Windows Server 2019</w:t>
            </w:r>
          </w:p>
        </w:tc>
        <w:tc>
          <w:tcPr>
            <w:tcW w:w="4040" w:type="dxa"/>
            <w:tcBorders>
              <w:top w:val="single" w:sz="18" w:space="0" w:color="0072C6"/>
              <w:left w:val="none" w:sz="4" w:space="0" w:color="000000"/>
              <w:bottom w:val="single" w:sz="4" w:space="0" w:color="000000"/>
              <w:right w:val="single" w:sz="4" w:space="0" w:color="000000"/>
            </w:tcBorders>
          </w:tcPr>
          <w:p w:rsidR="00212CA1" w:rsidRDefault="00212CA1">
            <w:pPr>
              <w:pStyle w:val="ProductList-TableBody"/>
            </w:pPr>
          </w:p>
        </w:tc>
      </w:tr>
    </w:tbl>
    <w:p w:rsidR="00212CA1" w:rsidRDefault="00212CA1">
      <w:pPr>
        <w:pStyle w:val="ProductList-Body"/>
      </w:pPr>
    </w:p>
    <w:p w:rsidR="00212CA1" w:rsidRDefault="008D13FB">
      <w:pPr>
        <w:pStyle w:val="ProductList-SubClauseHeading"/>
        <w:outlineLvl w:val="5"/>
      </w:pPr>
      <w:r>
        <w:t>3.2.1 Doplňující funkce spojené s produktem Windows Server 2019, služby vzdálené plochy</w:t>
      </w:r>
    </w:p>
    <w:p w:rsidR="00212CA1" w:rsidRDefault="008D13FB">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47"/>
        <w:gridCol w:w="3557"/>
        <w:gridCol w:w="3452"/>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2CA1" w:rsidRDefault="008D13FB">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12CA1" w:rsidRDefault="008D13FB">
            <w:pPr>
              <w:pStyle w:val="ProductList-TableBody"/>
            </w:pPr>
            <w:r>
              <w:t>Externí připojovací modul služby Vzdálená plocha pro server Windows Server 2019</w:t>
            </w:r>
          </w:p>
        </w:tc>
        <w:tc>
          <w:tcPr>
            <w:tcW w:w="4040" w:type="dxa"/>
            <w:tcBorders>
              <w:top w:val="single" w:sz="18" w:space="0" w:color="0072C6"/>
              <w:left w:val="none" w:sz="4" w:space="0" w:color="000000"/>
              <w:bottom w:val="single" w:sz="4" w:space="0" w:color="000000"/>
              <w:right w:val="single" w:sz="4" w:space="0" w:color="000000"/>
            </w:tcBorders>
          </w:tcPr>
          <w:p w:rsidR="00212CA1" w:rsidRDefault="00212CA1">
            <w:pPr>
              <w:pStyle w:val="ProductList-TableBody"/>
            </w:pPr>
          </w:p>
        </w:tc>
      </w:tr>
    </w:tbl>
    <w:p w:rsidR="00212CA1" w:rsidRDefault="008D13FB">
      <w:pPr>
        <w:pStyle w:val="ProductList-BodyIndented"/>
      </w:pPr>
      <w:r>
        <w:rPr>
          <w:i/>
        </w:rPr>
        <w:t>*Také vyžadováno pro užívání produktu Windows Server jako hostitele grafického uživatelského rozhraní (použití funkce Windows Server 2019 Remote Desktop Services nebo jiné technologie).</w:t>
      </w:r>
    </w:p>
    <w:p w:rsidR="00212CA1" w:rsidRDefault="00212CA1">
      <w:pPr>
        <w:pStyle w:val="ProductList-BodyIndented"/>
      </w:pPr>
    </w:p>
    <w:p w:rsidR="00212CA1" w:rsidRDefault="008D13FB">
      <w:pPr>
        <w:pStyle w:val="ProductList-SubClauseHeading"/>
        <w:outlineLvl w:val="5"/>
      </w:pPr>
      <w:r>
        <w:t>3.2.2 Doplňující funkce spojené s produktem Windows Server 2019, služby RMS (Rights Management Services)</w:t>
      </w:r>
    </w:p>
    <w:p w:rsidR="00212CA1" w:rsidRDefault="008D13FB">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39"/>
        <w:gridCol w:w="3574"/>
        <w:gridCol w:w="3443"/>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2CA1" w:rsidRDefault="008D13FB">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12CA1" w:rsidRDefault="008D13FB">
            <w:pPr>
              <w:pStyle w:val="ProductList-TableBody"/>
            </w:pPr>
            <w:r>
              <w:t>Externí připojovací modul pro Windows Server 2019,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212CA1" w:rsidRDefault="00212CA1">
            <w:pPr>
              <w:pStyle w:val="ProductList-TableBody"/>
            </w:pPr>
          </w:p>
        </w:tc>
      </w:tr>
    </w:tbl>
    <w:p w:rsidR="00212CA1" w:rsidRDefault="00212CA1">
      <w:pPr>
        <w:pStyle w:val="ProductList-BodyIndented"/>
      </w:pPr>
    </w:p>
    <w:p w:rsidR="00212CA1" w:rsidRDefault="008D13FB">
      <w:pPr>
        <w:pStyle w:val="ProductList-SubClauseHeading"/>
        <w:outlineLvl w:val="5"/>
      </w:pPr>
      <w:r>
        <w:t>3.2.3 Rozšiřující funkce spojené s licencí pro externí připojení (External Connector License) k produktu Microsoft Identity Manager</w:t>
      </w:r>
    </w:p>
    <w:p w:rsidR="00212CA1" w:rsidRDefault="008D13FB">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47"/>
        <w:gridCol w:w="3557"/>
        <w:gridCol w:w="3452"/>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12CA1" w:rsidRDefault="008D13FB">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212CA1" w:rsidRDefault="008D13FB">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212CA1" w:rsidRDefault="00212CA1">
            <w:pPr>
              <w:pStyle w:val="ProductList-TableBody"/>
            </w:pPr>
          </w:p>
        </w:tc>
      </w:tr>
    </w:tbl>
    <w:p w:rsidR="00212CA1" w:rsidRDefault="008D13FB">
      <w:pPr>
        <w:pStyle w:val="ProductList-BodyIndented"/>
      </w:pPr>
      <w:r>
        <w:rPr>
          <w:i/>
        </w:rPr>
        <w:t>*Vyžadováno také pro libovolného externího uživatele, pro kterého software vyvolá nebo spravuje informace o identitě (při absenci licencí CAL k produktu Microsoft Identity Manager 2016).</w:t>
      </w:r>
    </w:p>
    <w:p w:rsidR="00212CA1" w:rsidRDefault="00212CA1">
      <w:pPr>
        <w:pStyle w:val="ProductList-BodyIndented"/>
      </w:pPr>
    </w:p>
    <w:p w:rsidR="00212CA1" w:rsidRDefault="008D13FB">
      <w:pPr>
        <w:pStyle w:val="ProductList-ClauseHeading"/>
        <w:outlineLvl w:val="4"/>
      </w:pPr>
      <w:r>
        <w:t>3.3 Další podmínky pro produkt Windows Server 2019 Essentials</w:t>
      </w:r>
    </w:p>
    <w:p w:rsidR="00212CA1" w:rsidRDefault="008D13FB">
      <w:pPr>
        <w:pStyle w:val="ProductList-SubClauseHeading"/>
        <w:outlineLvl w:val="5"/>
      </w:pPr>
      <w:r>
        <w:t>3.3.1 Omezení užívání</w:t>
      </w:r>
    </w:p>
    <w:p w:rsidR="00212CA1" w:rsidRDefault="008D13FB" w:rsidP="008D13FB">
      <w:pPr>
        <w:pStyle w:val="ProductList-Bullet"/>
        <w:numPr>
          <w:ilvl w:val="1"/>
          <w:numId w:val="32"/>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w:t>
      </w:r>
    </w:p>
    <w:p w:rsidR="00212CA1" w:rsidRDefault="008D13FB" w:rsidP="008D13FB">
      <w:pPr>
        <w:pStyle w:val="ProductList-Bullet"/>
        <w:numPr>
          <w:ilvl w:val="1"/>
          <w:numId w:val="32"/>
        </w:numPr>
      </w:pPr>
      <w:r>
        <w:lastRenderedPageBreak/>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rsidR="00212CA1" w:rsidRDefault="00212CA1">
      <w:pPr>
        <w:pStyle w:val="ProductList-BodyIndented"/>
      </w:pPr>
    </w:p>
    <w:p w:rsidR="00212CA1" w:rsidRDefault="008D13FB">
      <w:pPr>
        <w:pStyle w:val="ProductList-SubClauseHeading"/>
        <w:outlineLvl w:val="5"/>
      </w:pPr>
      <w:r>
        <w:t>3.3.2 Užívání serverového softwaru</w:t>
      </w:r>
    </w:p>
    <w:p w:rsidR="00212CA1" w:rsidRDefault="008D13FB">
      <w:pPr>
        <w:pStyle w:val="ProductList-BodyIndented"/>
      </w:pPr>
      <w:r>
        <w:t>Uživatelský účet představuje jedinečné uživatelské jméno s přidruženým heslem vytvořeným v konzole Windows Server 2019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rsidR="00212CA1" w:rsidRDefault="00212CA1">
      <w:pPr>
        <w:pStyle w:val="ProductList-BodyIndented"/>
      </w:pPr>
    </w:p>
    <w:p w:rsidR="00212CA1" w:rsidRDefault="008D13FB">
      <w:pPr>
        <w:pStyle w:val="ProductList-SubClauseHeading"/>
        <w:outlineLvl w:val="5"/>
      </w:pPr>
      <w:r>
        <w:t>3.3.3 Windows Server 2019 Essentials Connector</w:t>
      </w:r>
    </w:p>
    <w:p w:rsidR="00212CA1" w:rsidRDefault="008D13FB">
      <w:pPr>
        <w:pStyle w:val="ProductList-BodyIndented"/>
      </w:pPr>
      <w:r>
        <w:t>Software připojovacího modulu Windows Server 2019 Essentials Connector smí zákazník instalovat a současně užívat nejvýše na 50 zařízeních. Tento software může užívat pouze se serverovým softwarem.</w:t>
      </w:r>
    </w:p>
    <w:p w:rsidR="00212CA1" w:rsidRDefault="00212CA1">
      <w:pPr>
        <w:pStyle w:val="ProductList-BodyIndented"/>
      </w:pPr>
    </w:p>
    <w:p w:rsidR="00212CA1" w:rsidRDefault="008D13FB">
      <w:pPr>
        <w:pStyle w:val="ProductList-SubClauseHeading"/>
        <w:outlineLvl w:val="5"/>
      </w:pPr>
      <w:r>
        <w:t>3.3.4 Přístup ke službám Active Directory Rights Management softwaru Windows Server 2019</w:t>
      </w:r>
    </w:p>
    <w:p w:rsidR="00212CA1" w:rsidRDefault="008D13FB">
      <w:pPr>
        <w:pStyle w:val="ProductList-BodyIndented"/>
      </w:pPr>
      <w:r>
        <w:t>Zákazník musí získat licenci CAL pro službu ADRMS (Active Directory Rights Management Services) systému Windows Server 2019 pro všechny účty uživatele, pomocí kterých uživatel přímo nebo nepřímo přistupuje k funkci služby ADRMS systému Windows Server 2019 R2.</w:t>
      </w:r>
    </w:p>
    <w:p w:rsidR="00212CA1" w:rsidRDefault="00212CA1">
      <w:pPr>
        <w:pStyle w:val="ProductList-BodyIndented"/>
      </w:pPr>
    </w:p>
    <w:p w:rsidR="00212CA1" w:rsidRDefault="008D13FB">
      <w:pPr>
        <w:pStyle w:val="ProductList-ClauseHeading"/>
        <w:outlineLvl w:val="4"/>
      </w:pPr>
      <w:r>
        <w:t>3.4 Kontejnery Windows Server bez izolace Hyper-V s produkty Windows Server 2019 Standard a Datacenter</w:t>
      </w:r>
    </w:p>
    <w:p w:rsidR="00212CA1" w:rsidRDefault="008D13FB">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212CA1" w:rsidRDefault="00212CA1">
      <w:pPr>
        <w:pStyle w:val="ProductList-Body"/>
      </w:pPr>
    </w:p>
    <w:p w:rsidR="00212CA1" w:rsidRDefault="008D13FB">
      <w:pPr>
        <w:pStyle w:val="ProductList-ClauseHeading"/>
        <w:outlineLvl w:val="4"/>
      </w:pPr>
      <w:r>
        <w:t>3.5 Další software pro produkt Windows Server 2019</w:t>
      </w:r>
    </w:p>
    <w:tbl>
      <w:tblPr>
        <w:tblStyle w:val="PURTable"/>
        <w:tblW w:w="0" w:type="dxa"/>
        <w:tblLook w:val="04A0" w:firstRow="1" w:lastRow="0" w:firstColumn="1" w:lastColumn="0" w:noHBand="0" w:noVBand="1"/>
      </w:tblPr>
      <w:tblGrid>
        <w:gridCol w:w="3650"/>
        <w:gridCol w:w="3690"/>
        <w:gridCol w:w="3576"/>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12CA1" w:rsidRDefault="008D13FB">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rsidR="00212CA1" w:rsidRDefault="008D13FB">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rsidR="00212CA1" w:rsidRDefault="00212CA1">
            <w:pPr>
              <w:pStyle w:val="ProductList-TableBody"/>
            </w:pPr>
          </w:p>
        </w:tc>
      </w:tr>
    </w:tbl>
    <w:p w:rsidR="00212CA1" w:rsidRDefault="008D13FB">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57"/>
        <w:gridCol w:w="3637"/>
        <w:gridCol w:w="3622"/>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12CA1" w:rsidRDefault="008D13FB">
            <w:pPr>
              <w:pStyle w:val="ProductList-TableBody"/>
            </w:pPr>
            <w:r>
              <w:rPr>
                <w:color w:val="404040"/>
              </w:rPr>
              <w:t>Práva na zálohu: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1">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seznam produktů – červen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12CA1" w:rsidRDefault="008D13FB">
            <w:pPr>
              <w:pStyle w:val="ProductList-TableBody"/>
            </w:pPr>
            <w:r>
              <w:rPr>
                <w:color w:val="404040"/>
              </w:rPr>
              <w:t>Práva pro roaming: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12CA1" w:rsidRDefault="008D13FB">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12CA1" w:rsidRDefault="00212CA1">
            <w:pPr>
              <w:pStyle w:val="ProductList-TableBody"/>
            </w:pPr>
          </w:p>
        </w:tc>
      </w:tr>
    </w:tbl>
    <w:p w:rsidR="00212CA1" w:rsidRDefault="00212CA1">
      <w:pPr>
        <w:pStyle w:val="ProductList-ClauseHeading"/>
        <w:outlineLvl w:val="4"/>
      </w:pPr>
    </w:p>
    <w:p w:rsidR="00212CA1" w:rsidRDefault="008D13FB">
      <w:pPr>
        <w:pStyle w:val="ProductList-ClauseHeading"/>
        <w:outlineLvl w:val="4"/>
      </w:pPr>
      <w:r>
        <w:t>4.1 Výhody Microsoft Azure Hybrid for Windows Server</w:t>
      </w:r>
    </w:p>
    <w:p w:rsidR="00212CA1" w:rsidRDefault="008D13FB">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rsidR="00212CA1" w:rsidRDefault="00212CA1">
      <w:pPr>
        <w:pStyle w:val="ProductList-Body"/>
      </w:pPr>
    </w:p>
    <w:p w:rsidR="00212CA1" w:rsidRDefault="008D13FB">
      <w:pPr>
        <w:pStyle w:val="ProductList-ClauseHeading"/>
        <w:outlineLvl w:val="4"/>
      </w:pPr>
      <w:r>
        <w:t>4.2 Pololetní vydání v rámci kanálu</w:t>
      </w:r>
    </w:p>
    <w:p w:rsidR="00212CA1" w:rsidRDefault="008D13FB">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w:t>
      </w:r>
    </w:p>
    <w:p w:rsidR="00212CA1" w:rsidRDefault="00212CA1">
      <w:pPr>
        <w:pStyle w:val="ProductList-ClauseHeading"/>
        <w:outlineLvl w:val="4"/>
      </w:pPr>
    </w:p>
    <w:p w:rsidR="00212CA1" w:rsidRDefault="008D13FB">
      <w:pPr>
        <w:pStyle w:val="ProductList-ClauseHeading"/>
        <w:outlineLvl w:val="4"/>
      </w:pPr>
      <w:r>
        <w:t>4.3 Licence User CAL a licence na odběr na základě počtu uživatelů ke službě vzdálené plochy („RDS“) – rozšířená práva</w:t>
      </w:r>
    </w:p>
    <w:p w:rsidR="00212CA1" w:rsidRDefault="008D13FB">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rsidR="00212CA1" w:rsidRDefault="00212CA1">
      <w:pPr>
        <w:pStyle w:val="ProductList-Body"/>
      </w:pPr>
    </w:p>
    <w:p w:rsidR="00212CA1" w:rsidRDefault="008D13FB">
      <w:pPr>
        <w:pStyle w:val="ProductList-ClauseHeading"/>
        <w:outlineLvl w:val="4"/>
      </w:pPr>
      <w:r>
        <w:t>4.4 Aktualizace rozšířeného zabezpečení</w:t>
      </w:r>
    </w:p>
    <w:p w:rsidR="00212CA1" w:rsidRDefault="008D13FB">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 </w:t>
      </w:r>
    </w:p>
    <w:p w:rsidR="00212CA1" w:rsidRDefault="00212CA1">
      <w:pPr>
        <w:pStyle w:val="ProductList-Body"/>
      </w:pPr>
    </w:p>
    <w:p w:rsidR="00212CA1" w:rsidRDefault="008D13FB">
      <w:pPr>
        <w:pStyle w:val="ProductList-ClauseHeading"/>
        <w:outlineLvl w:val="4"/>
      </w:pPr>
      <w:r>
        <w:lastRenderedPageBreak/>
        <w:t>4.5 Windows Virtual Desktop pro Windows Server</w:t>
      </w:r>
    </w:p>
    <w:p w:rsidR="00212CA1" w:rsidRDefault="008D13FB">
      <w:pPr>
        <w:pStyle w:val="ProductList-Body"/>
      </w:pPr>
      <w:r>
        <w:t xml:space="preserve">Viz oddíl týkající se služby Windows Virtual Desktop v </w:t>
      </w:r>
      <w:hyperlink w:anchor="_Sec624">
        <w:r>
          <w:rPr>
            <w:color w:val="00467F"/>
            <w:u w:val="single"/>
          </w:rPr>
          <w:t>produktové položce služeb Microsoft Azure</w:t>
        </w:r>
      </w:hyperlink>
      <w:r>
        <w:t>, ve kterém jsou uvedena práva k přístupu k virtuálním počítačům se systémem Windows Server ve službě Windows Virtual Desktop.</w:t>
      </w:r>
    </w:p>
    <w:p w:rsidR="00212CA1" w:rsidRDefault="00212CA1">
      <w:pPr>
        <w:pStyle w:val="PURBreadcrumb"/>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212CA1">
      <w:pPr>
        <w:sectPr w:rsidR="00212CA1">
          <w:headerReference w:type="default" r:id="rId104"/>
          <w:footerReference w:type="default" r:id="rId105"/>
          <w:type w:val="continuous"/>
          <w:pgSz w:w="12240" w:h="15840" w:code="1"/>
          <w:pgMar w:top="1170" w:right="720" w:bottom="720" w:left="720" w:header="432" w:footer="288" w:gutter="0"/>
          <w:cols w:space="360"/>
        </w:sectPr>
      </w:pPr>
    </w:p>
    <w:p w:rsidR="00212CA1" w:rsidRDefault="008D13FB">
      <w:pPr>
        <w:pStyle w:val="ProductList-SectionHeading"/>
        <w:pageBreakBefore/>
        <w:outlineLvl w:val="0"/>
      </w:pPr>
      <w:bookmarkStart w:id="212" w:name="_Sec548"/>
      <w:bookmarkEnd w:id="34"/>
      <w:r>
        <w:lastRenderedPageBreak/>
        <w:t>Služby online</w:t>
      </w:r>
      <w:r>
        <w:fldChar w:fldCharType="begin"/>
      </w:r>
      <w:r>
        <w:instrText xml:space="preserve"> TC "</w:instrText>
      </w:r>
      <w:bookmarkStart w:id="213" w:name="_Toc33707660"/>
      <w:r>
        <w:instrText>Služby online</w:instrText>
      </w:r>
      <w:bookmarkEnd w:id="213"/>
      <w:r>
        <w:instrText>" \l 1</w:instrText>
      </w:r>
      <w:r>
        <w:fldChar w:fldCharType="end"/>
      </w:r>
    </w:p>
    <w:p w:rsidR="00212CA1" w:rsidRDefault="008D13FB">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06">
        <w:r>
          <w:rPr>
            <w:color w:val="00467F"/>
            <w:u w:val="single"/>
          </w:rPr>
          <w:t>http://go.microsoft.com/?linkid=9840733</w:t>
        </w:r>
      </w:hyperlink>
      <w:r>
        <w:t xml:space="preserve"> a vloženy zde ve formě odkazu.</w:t>
      </w:r>
    </w:p>
    <w:p w:rsidR="00212CA1" w:rsidRDefault="008D13FB">
      <w:pPr>
        <w:pStyle w:val="ProductList-Offering1Heading"/>
        <w:outlineLvl w:val="1"/>
      </w:pPr>
      <w:bookmarkStart w:id="214" w:name="_Sec620"/>
      <w:r>
        <w:t>Regionální dostupnost služeb online</w:t>
      </w:r>
      <w:bookmarkEnd w:id="214"/>
      <w:r>
        <w:fldChar w:fldCharType="begin"/>
      </w:r>
      <w:r>
        <w:instrText xml:space="preserve"> TC "</w:instrText>
      </w:r>
      <w:bookmarkStart w:id="215" w:name="_Toc33707661"/>
      <w:r>
        <w:instrText>Regionální dostupnost služeb online</w:instrText>
      </w:r>
      <w:bookmarkEnd w:id="215"/>
      <w:r>
        <w:instrText>" \l 2</w:instrText>
      </w:r>
      <w:r>
        <w:fldChar w:fldCharType="end"/>
      </w:r>
    </w:p>
    <w:p w:rsidR="00212CA1" w:rsidRDefault="008D13FB">
      <w:pPr>
        <w:pStyle w:val="ProductList-Body"/>
      </w:pPr>
      <w:r>
        <w:t xml:space="preserve">Seznam zemí a regionů, ve kterých jsou služby online k dispozici, naleznete na adrese </w:t>
      </w:r>
      <w:hyperlink r:id="rId107" w:anchor="international">
        <w:r>
          <w:rPr>
            <w:color w:val="00467F"/>
            <w:u w:val="single"/>
          </w:rPr>
          <w:t>http://www.microsoft.com/online/faq.aspx#international</w:t>
        </w:r>
      </w:hyperlink>
      <w:r>
        <w:t>.</w:t>
      </w:r>
    </w:p>
    <w:p w:rsidR="00212CA1" w:rsidRDefault="008D13FB">
      <w:pPr>
        <w:pStyle w:val="ProductList-Offering1Heading"/>
        <w:outlineLvl w:val="1"/>
      </w:pPr>
      <w:bookmarkStart w:id="216" w:name="_Sec621"/>
      <w:r>
        <w:t>Pravidla pro nákup služeb online</w:t>
      </w:r>
      <w:bookmarkEnd w:id="216"/>
      <w:r>
        <w:fldChar w:fldCharType="begin"/>
      </w:r>
      <w:r>
        <w:instrText xml:space="preserve"> TC "</w:instrText>
      </w:r>
      <w:bookmarkStart w:id="217" w:name="_Toc33707662"/>
      <w:r>
        <w:instrText>Pravidla pro nákup služeb online</w:instrText>
      </w:r>
      <w:bookmarkEnd w:id="217"/>
      <w:r>
        <w:instrText>" \l 2</w:instrText>
      </w:r>
      <w:r>
        <w:fldChar w:fldCharType="end"/>
      </w:r>
    </w:p>
    <w:p w:rsidR="00212CA1" w:rsidRDefault="008D13FB">
      <w:pPr>
        <w:pStyle w:val="ProductList-Body"/>
      </w:pPr>
      <w:r>
        <w:t>Na nákup služeb online se vztahují následující pravidla:</w:t>
      </w:r>
    </w:p>
    <w:p w:rsidR="00212CA1" w:rsidRDefault="008D13FB" w:rsidP="008D13FB">
      <w:pPr>
        <w:pStyle w:val="ProductList-Bullet"/>
        <w:numPr>
          <w:ilvl w:val="0"/>
          <w:numId w:val="33"/>
        </w:numPr>
      </w:pPr>
      <w:r>
        <w:t xml:space="preserve">Období odběru se liší podle programu nákupu. V rámci programu smlouvy Enterprise musí být období odběru pro jiné služby online než Microsoft Azure souběžná a musí končit k datu skončení prováděcí smlouvy zákazníka. </w:t>
      </w:r>
    </w:p>
    <w:p w:rsidR="00212CA1" w:rsidRDefault="008D13FB" w:rsidP="008D13FB">
      <w:pPr>
        <w:pStyle w:val="ProductList-Bullet"/>
        <w:numPr>
          <w:ilvl w:val="0"/>
          <w:numId w:val="33"/>
        </w:numPr>
      </w:pPr>
      <w:r>
        <w:t>Pokud si zákazník zakoupí dodatečné služby online, musí konec období odběru dodatečného nákupu odpovídat stávajícímu období odběru zákazníka pro stejnou službu online. Toto ustanovení se nevztahuje na rezervace služby Azure.</w:t>
      </w:r>
    </w:p>
    <w:p w:rsidR="00212CA1" w:rsidRDefault="008D13FB" w:rsidP="008D13FB">
      <w:pPr>
        <w:pStyle w:val="ProductList-Bullet"/>
        <w:numPr>
          <w:ilvl w:val="0"/>
          <w:numId w:val="33"/>
        </w:numPr>
      </w:pPr>
      <w:r>
        <w:t xml:space="preserve">Zákazník nemůže omezit počet uživatelů nebo zařízení zahrnutých do jeho odběru služeb online během svého období odběru služeb online, s výjimkou případů, které povoluje multilicenční smlouva zákazníka. </w:t>
      </w:r>
    </w:p>
    <w:p w:rsidR="00212CA1" w:rsidRDefault="008D13FB" w:rsidP="008D13FB">
      <w:pPr>
        <w:pStyle w:val="ProductList-Bullet"/>
        <w:numPr>
          <w:ilvl w:val="0"/>
          <w:numId w:val="33"/>
        </w:numPr>
      </w:pPr>
      <w:r>
        <w:t>Podmínky pro systém Microsoft Azure jsou uvedeny v položce produktu systému Microsoft Azure.</w:t>
      </w:r>
    </w:p>
    <w:p w:rsidR="00212CA1" w:rsidRDefault="008D13FB" w:rsidP="008D13FB">
      <w:pPr>
        <w:pStyle w:val="ProductList-Bullet"/>
        <w:numPr>
          <w:ilvl w:val="0"/>
          <w:numId w:val="33"/>
        </w:numPr>
      </w:pP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pro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p>
    <w:p w:rsidR="00212CA1" w:rsidRDefault="008D13FB" w:rsidP="008D13FB">
      <w:pPr>
        <w:pStyle w:val="ProductList-Bullet"/>
        <w:numPr>
          <w:ilvl w:val="0"/>
          <w:numId w:val="33"/>
        </w:numPr>
      </w:pPr>
      <w:r>
        <w:t xml:space="preserve">Ceny za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jsou stanovovány po měsících.</w:t>
      </w:r>
    </w:p>
    <w:p w:rsidR="00212CA1" w:rsidRDefault="008D13FB">
      <w:pPr>
        <w:pStyle w:val="ProductList-Offering1Heading"/>
        <w:outlineLvl w:val="1"/>
      </w:pPr>
      <w:bookmarkStart w:id="218" w:name="_Sec623"/>
      <w:r>
        <w:t>Prodloužení služeb online</w:t>
      </w:r>
      <w:bookmarkEnd w:id="218"/>
      <w:r>
        <w:fldChar w:fldCharType="begin"/>
      </w:r>
      <w:r>
        <w:instrText xml:space="preserve"> TC "</w:instrText>
      </w:r>
      <w:bookmarkStart w:id="219" w:name="_Toc33707663"/>
      <w:r>
        <w:instrText>Prodloužení služeb online</w:instrText>
      </w:r>
      <w:bookmarkEnd w:id="219"/>
      <w:r>
        <w:instrText>" \l 2</w:instrText>
      </w:r>
      <w:r>
        <w:fldChar w:fldCharType="end"/>
      </w:r>
    </w:p>
    <w:p w:rsidR="00212CA1" w:rsidRDefault="008D13FB">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08">
        <w:r>
          <w:rPr>
            <w:color w:val="00467F"/>
            <w:u w:val="single"/>
          </w:rPr>
          <w:t>http://microsoft.com/licensing/contracts</w:t>
        </w:r>
      </w:hyperlink>
      <w:r>
        <w:t>. Odběry služeb online pro zákazníky státní správy a akademické zákazníky se automaticky neprodlouží, pokud si zákazník tuto možnost nezvolí.</w:t>
      </w:r>
    </w:p>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GroupHeading"/>
        <w:outlineLvl w:val="1"/>
      </w:pPr>
      <w:bookmarkStart w:id="220" w:name="_Sec624"/>
      <w:r>
        <w:t>Služby Microsoft Azure</w:t>
      </w:r>
      <w:bookmarkEnd w:id="220"/>
      <w:r>
        <w:fldChar w:fldCharType="begin"/>
      </w:r>
      <w:r>
        <w:instrText xml:space="preserve"> TC "</w:instrText>
      </w:r>
      <w:bookmarkStart w:id="221" w:name="_Toc33707664"/>
      <w:r>
        <w:instrText>Služby Microsoft Azure</w:instrText>
      </w:r>
      <w:bookmarkEnd w:id="221"/>
      <w:r>
        <w:instrText>" \l 2</w:instrText>
      </w:r>
      <w:r>
        <w:fldChar w:fldCharType="end"/>
      </w:r>
    </w:p>
    <w:p w:rsidR="00212CA1" w:rsidRDefault="008D13FB">
      <w:pPr>
        <w:pStyle w:val="ProductList-ClauseHeading"/>
        <w:outlineLvl w:val="2"/>
      </w:pPr>
      <w:r>
        <w:t>1. Definice</w:t>
      </w:r>
    </w:p>
    <w:p w:rsidR="00212CA1" w:rsidRDefault="008D13FB">
      <w:pPr>
        <w:pStyle w:val="ProductList-Body"/>
      </w:pPr>
      <w:r>
        <w:t>Pojem</w:t>
      </w:r>
      <w:r>
        <w:rPr>
          <w:b/>
          <w:color w:val="00188F"/>
        </w:rPr>
        <w:t>„přidělený roční závazek“</w:t>
      </w:r>
      <w:r>
        <w:t xml:space="preserve"> označuje, že zákazník zvolí roční fakturaci, část finančního závazku každoročně přidělovanou během doby účinnosti prováděcí smlouvy.</w:t>
      </w:r>
    </w:p>
    <w:p w:rsidR="00212CA1" w:rsidRDefault="008D13FB">
      <w:pPr>
        <w:pStyle w:val="ProductList-Body"/>
      </w:pPr>
      <w:r>
        <w:rPr>
          <w:b/>
          <w:color w:val="00188F"/>
        </w:rPr>
        <w:t>Rezervace služby Azure</w:t>
      </w:r>
      <w:r>
        <w:t xml:space="preserve"> znamenají pokročilý nákup oprávněných služeb Microsoft Azure pro určenou dobu a region (např. vyhrazené instance virtuálních počítačů, vyhrazené instance softwaru atd.).</w:t>
      </w:r>
    </w:p>
    <w:p w:rsidR="00212CA1" w:rsidRDefault="008D13FB">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rsidR="00212CA1" w:rsidRDefault="008D13FB">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Hub</w:t>
      </w:r>
      <w:r>
        <w:fldChar w:fldCharType="begin"/>
      </w:r>
      <w:r>
        <w:instrText xml:space="preserve"> XE "Azure Stack Hub" </w:instrText>
      </w:r>
      <w:r>
        <w:fldChar w:fldCharType="end"/>
      </w:r>
      <w:r>
        <w:t xml:space="preserve"> zakoupené jako plán služeb Microsoft Azure nemají nárok na výjimku z hostování v podmínkách služeb online.</w:t>
      </w:r>
    </w:p>
    <w:p w:rsidR="00212CA1" w:rsidRDefault="008D13FB">
      <w:pPr>
        <w:pStyle w:val="ProductList-Body"/>
      </w:pPr>
      <w:r>
        <w:t>Pojem</w:t>
      </w:r>
      <w:r>
        <w:rPr>
          <w:b/>
          <w:color w:val="00188F"/>
        </w:rPr>
        <w:t>„finanční závazek“</w:t>
      </w:r>
      <w:r>
        <w:t xml:space="preserve"> označuje celkovou finanční částku, kterou se zákazník zaváže hradit během období předplatného za používání kvalifikovaných služeb Microsoft Azure.</w:t>
      </w:r>
    </w:p>
    <w:p w:rsidR="00212CA1" w:rsidRDefault="00212CA1">
      <w:pPr>
        <w:pStyle w:val="ProductList-Body"/>
      </w:pPr>
    </w:p>
    <w:p w:rsidR="00212CA1" w:rsidRDefault="008D13FB">
      <w:pPr>
        <w:pStyle w:val="ProductList-ClauseHeading"/>
        <w:outlineLvl w:val="2"/>
      </w:pPr>
      <w:r>
        <w:t>2. Období odběru</w:t>
      </w:r>
    </w:p>
    <w:p w:rsidR="00212CA1" w:rsidRDefault="008D13FB">
      <w:pPr>
        <w:pStyle w:val="ProductList-Body"/>
      </w:pPr>
      <w:r>
        <w:t>Kromě případů popsaných níže pro rezervace služeb Azure si zákazník může služby Microsoft Azure (včetně plánů služeb Microsoft Azure) předplatit pouze pro období odběru, které končí k datu skončení prováděcí smlouvy zákazníka („současné ukončení“). Pokud si zákazník chce předplatit služby Microsoft Azure, musí mu z doby účinnosti prováděcí smlouvy zbývat minimálně dva měsíce. Přístup zákazníka k danému virtuálnímu počítači Azure Spot je dočasný a může být kdykoli přerušen. Zákazník se může rozhodnout, že bude informován bezprostředně před přerušením pracovního zatížení.</w:t>
      </w:r>
    </w:p>
    <w:p w:rsidR="00212CA1" w:rsidRDefault="00212CA1">
      <w:pPr>
        <w:pStyle w:val="ProductList-Body"/>
      </w:pPr>
    </w:p>
    <w:p w:rsidR="00212CA1" w:rsidRDefault="008D13FB">
      <w:pPr>
        <w:pStyle w:val="ProductList-ClauseHeading"/>
        <w:outlineLvl w:val="2"/>
      </w:pPr>
      <w:r>
        <w:t>3. Nákup služeb</w:t>
      </w:r>
    </w:p>
    <w:p w:rsidR="00212CA1" w:rsidRDefault="008D13FB">
      <w:pPr>
        <w:pStyle w:val="ProductList-Body"/>
      </w:pPr>
      <w:r>
        <w:t>Služby Microsoft Azure lze zakoupit jedním z následujících způsobů nebo jejich kombinací:</w:t>
      </w:r>
    </w:p>
    <w:p w:rsidR="00212CA1" w:rsidRDefault="008D13FB" w:rsidP="008D13FB">
      <w:pPr>
        <w:pStyle w:val="ProductList-Bullet"/>
        <w:numPr>
          <w:ilvl w:val="0"/>
          <w:numId w:val="34"/>
        </w:numPr>
      </w:pPr>
      <w:r>
        <w:rPr>
          <w:b/>
          <w:color w:val="00188F"/>
        </w:rPr>
        <w:t>Finanční závazek</w:t>
      </w:r>
      <w:r>
        <w:t xml:space="preserve">: Zákazník bude mít přístup k celému svému finančnímu závazku po celou dobu účinnosti své prováděcí smlouvy, pokud souhlasí s fakturováním celé částky předem (volba úplné úhrady předem). Pokud si zákazník zvolí roční fakturování svého finančního </w:t>
      </w:r>
      <w:r>
        <w:lastRenderedPageBreak/>
        <w:t xml:space="preserve">závazku, bude mít každý rok platnosti prováděcí smlouvy přístup k přidělenému ročnímu závazku („volba předplacení na rok“). V případě volby úplné úhrady předem celý nevyužitý finanční závazek propadne na konci účinnosti prováděcí smlouvy a v případě volby předplacení na rok celý nevyužitý přidělený roční závazek propadne k následujícímu výročí účinnosti prováděcí smlouvy. Zákazník se může obrátit na společnost Microsoft nebo svého prodejce a požádat o navýšení svého finančního závazku nebo snížení svého přiděleného ročního závazku pro libovolné budoucí výročí prováděcí smlouvy. Prodejce zákazníka (pokud existuje) musí provést snížení ve spolupráci se společností Microsoft před dalším výročím. </w:t>
      </w:r>
    </w:p>
    <w:p w:rsidR="00212CA1" w:rsidRDefault="008D13FB" w:rsidP="008D13FB">
      <w:pPr>
        <w:pStyle w:val="ProductList-Bullet"/>
        <w:numPr>
          <w:ilvl w:val="0"/>
          <w:numId w:val="34"/>
        </w:numPr>
      </w:pPr>
      <w:r>
        <w:rPr>
          <w:b/>
          <w:color w:val="00188F"/>
        </w:rPr>
        <w:t>Odběr</w:t>
      </w:r>
      <w:r>
        <w:t>: Zákazník platí částku založenou na objemu služeb Microsoft Azure využívaných během fakturačního období. Určité funkce služeb Microsoft Azure může být možné zakoupit pouze na základě odběru.</w:t>
      </w:r>
    </w:p>
    <w:p w:rsidR="00212CA1" w:rsidRDefault="008D13FB" w:rsidP="008D13FB">
      <w:pPr>
        <w:pStyle w:val="ProductList-Bullet"/>
        <w:numPr>
          <w:ilvl w:val="0"/>
          <w:numId w:val="34"/>
        </w:numPr>
      </w:pPr>
      <w:r>
        <w:rPr>
          <w:b/>
          <w:color w:val="00188F"/>
        </w:rPr>
        <w:t>Plán služeb Microsoft Azure</w:t>
      </w:r>
      <w:r>
        <w:t xml:space="preserve">: Zákazník si může služby Microsoft Azure předplatit v rámci plánu služeb Microsoft Azure. </w:t>
      </w:r>
    </w:p>
    <w:p w:rsidR="00212CA1" w:rsidRDefault="008D13FB" w:rsidP="008D13FB">
      <w:pPr>
        <w:pStyle w:val="ProductList-Bullet"/>
        <w:numPr>
          <w:ilvl w:val="0"/>
          <w:numId w:val="34"/>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rsidR="00212CA1" w:rsidRDefault="008D13FB" w:rsidP="008D13FB">
      <w:pPr>
        <w:pStyle w:val="ProductList-Bullet"/>
        <w:numPr>
          <w:ilvl w:val="0"/>
          <w:numId w:val="34"/>
        </w:numPr>
      </w:pPr>
      <w:r>
        <w:rPr>
          <w:b/>
          <w:color w:val="00188F"/>
        </w:rPr>
        <w:t>Rezervace služby Azure</w:t>
      </w:r>
      <w:r>
        <w:t xml:space="preserve">: Rezervace služby Azure jsou kupovány pro určenou dobu až tří let buďto s jednou platbou předem, nebo s paušálními měsíčními platbami (jsou-li nabízeny). Platnost rezervací služby Azure vyprší na konci určené doby platnosti. Platby za nevyužité rezervace služby Azure (uhrazené nebo naplánované) nebudou zákazníkovi vráceny. Bez ohledu na podmínky uvedené v multilicenční smlouvě zákazníka se na rezervace služby Azure nevztahují pevně stanovené ceny. Ceny za rezervace služby Azure budou založeny na dostupných cenách platných v době nákupu. </w:t>
      </w:r>
    </w:p>
    <w:p w:rsidR="00212CA1" w:rsidRDefault="008D13FB" w:rsidP="008D13FB">
      <w:pPr>
        <w:pStyle w:val="ProductList-Bullet"/>
        <w:numPr>
          <w:ilvl w:val="0"/>
          <w:numId w:val="34"/>
        </w:numPr>
      </w:pPr>
      <w:r>
        <w:rPr>
          <w:b/>
          <w:color w:val="00188F"/>
        </w:rPr>
        <w:t>Azure Spot</w:t>
      </w:r>
      <w:r>
        <w:t>: Bez ohledu na podmínky uvedené v multilicenční smlouvě zákazníka se na virtuální počítače Azure Spot nevztahují pevně stanovené ceny. Ceny za službu Azure Spot jsou založeny na poptávce. Dostupné ceny v době nákupu se mohou kdykoli změnit. Zákazník může prostřednictvím portálu Azure požádat o úpravy cen.</w:t>
      </w:r>
    </w:p>
    <w:p w:rsidR="00212CA1" w:rsidRDefault="00212CA1">
      <w:pPr>
        <w:pStyle w:val="ProductList-Body"/>
      </w:pPr>
    </w:p>
    <w:p w:rsidR="00212CA1" w:rsidRDefault="008D13FB">
      <w:pPr>
        <w:pStyle w:val="ProductList-ClauseHeading"/>
        <w:outlineLvl w:val="2"/>
      </w:pPr>
      <w:r>
        <w:t>4. Ceny</w:t>
      </w:r>
    </w:p>
    <w:p w:rsidR="00212CA1" w:rsidRDefault="008D13FB">
      <w:pPr>
        <w:pStyle w:val="ProductList-Body"/>
      </w:pPr>
      <w:r>
        <w:t>Společnost Microsoft může zákazníkovi (nebo jeho prodejci) nabízet nižší ceny za jednotlivé služby Microsoft Azure během doby účinnosti prováděcí smlouvy zákazníka, a to trvale nebo dočasně (v rámci propagační akce).</w:t>
      </w:r>
    </w:p>
    <w:p w:rsidR="00212CA1" w:rsidRDefault="00212CA1">
      <w:pPr>
        <w:pStyle w:val="ProductList-Body"/>
      </w:pPr>
    </w:p>
    <w:p w:rsidR="00212CA1" w:rsidRDefault="008D13FB">
      <w:pPr>
        <w:pStyle w:val="ProductList-ClauseHeading"/>
        <w:outlineLvl w:val="2"/>
      </w:pPr>
      <w:r>
        <w:t>5. Platba a poplatky</w:t>
      </w:r>
    </w:p>
    <w:p w:rsidR="00212CA1" w:rsidRDefault="008D13FB" w:rsidP="008D13FB">
      <w:pPr>
        <w:pStyle w:val="ProductList-Bullet"/>
        <w:numPr>
          <w:ilvl w:val="0"/>
          <w:numId w:val="35"/>
        </w:numPr>
      </w:pPr>
      <w:r>
        <w:rPr>
          <w:b/>
          <w:color w:val="00188F"/>
        </w:rPr>
        <w:t>Použití finančního závazku</w:t>
      </w:r>
      <w:r>
        <w:t xml:space="preserve">: Každý měsíc společnost Microsoft od finančního závazku zákazníka (případně přiděleného ročního závazku) odečte finanční hodnotu použití kvalifikovaných služeb Microsoft Azure zákazníkem. Po vyčerpání zůstatku finančního závazku zákazníka (případně přiděleného ročního závazku) bude jakékoli další užívání fakturováno ve výši spotřebních sazeb (jak je popsáno níže). </w:t>
      </w:r>
    </w:p>
    <w:p w:rsidR="00212CA1" w:rsidRDefault="008D13FB" w:rsidP="008D13FB">
      <w:pPr>
        <w:pStyle w:val="ProductList-Bullet"/>
        <w:numPr>
          <w:ilvl w:val="0"/>
          <w:numId w:val="35"/>
        </w:numPr>
      </w:pPr>
      <w:r>
        <w:rPr>
          <w:b/>
          <w:color w:val="00188F"/>
        </w:rPr>
        <w:t>Fakturování finančního závazku:</w:t>
      </w:r>
      <w:r>
        <w:t xml:space="preserve"> Pokud si zákazník zvolí možnost úplné úhrady předem, finanční závazek bude fakturován okamžitě. Pokud si zákazníci zvolí možnost předplacení na rok, bude první přidělený roční závazek fakturován ihned a budoucí přidělené roční závazky budou fakturovány k výročnímu datu nabytí účinnosti prováděcí smlouvy.</w:t>
      </w:r>
    </w:p>
    <w:p w:rsidR="00212CA1" w:rsidRDefault="008D13FB" w:rsidP="008D13FB">
      <w:pPr>
        <w:pStyle w:val="ProductList-Bullet"/>
        <w:numPr>
          <w:ilvl w:val="0"/>
          <w:numId w:val="35"/>
        </w:numPr>
      </w:pPr>
      <w:r>
        <w:rPr>
          <w:b/>
          <w:color w:val="00188F"/>
        </w:rPr>
        <w:t>Fakturování překročení finančního závazku</w:t>
      </w:r>
      <w:r>
        <w:t>: Představuje-li používání produktů zákazníkem vyšší částku než jeho finanční závazek na základě volby úplné úhrady předem nebo jeho přiděleného ročního závazku v rámci volby předplacení na rok, toto překročení bude fakturováno spotřební sazbou zákazníkovi (nebo jeho prodejci) na konci každého měsíce účinnosti prováděcí smlouvy.</w:t>
      </w:r>
    </w:p>
    <w:p w:rsidR="00212CA1" w:rsidRDefault="008D13FB" w:rsidP="008D13FB">
      <w:pPr>
        <w:pStyle w:val="ProductList-Bullet"/>
        <w:numPr>
          <w:ilvl w:val="0"/>
          <w:numId w:val="35"/>
        </w:numPr>
      </w:pPr>
      <w:r>
        <w:rPr>
          <w:b/>
          <w:color w:val="00188F"/>
        </w:rPr>
        <w:t>Fakturace spotřeby</w:t>
      </w:r>
      <w:r>
        <w:t>: Pokud zákazník získá služby Microsoft Azure bez finančního závazku, bude mu (nebo jeho prodejci) společnost Microsoft fakturovat měsíčně ve výši spotřebních sazeb. Veškeré užívání služeb Microsoft Azure po uplynutí doby účinnosti nebo vypovězení odběru zákazníka bude fakturováno zákazníkovi (nebo jeho prodejci) podle aktuálních spotřebních sazeb, a to měsíčně.</w:t>
      </w:r>
    </w:p>
    <w:p w:rsidR="00212CA1" w:rsidRDefault="008D13FB" w:rsidP="008D13FB">
      <w:pPr>
        <w:pStyle w:val="ProductList-Bullet"/>
        <w:numPr>
          <w:ilvl w:val="0"/>
          <w:numId w:val="35"/>
        </w:numPr>
      </w:pPr>
      <w:r>
        <w:rPr>
          <w:b/>
          <w:color w:val="00188F"/>
        </w:rPr>
        <w:t>Fakturace plánu služeb Azure</w:t>
      </w:r>
      <w:r>
        <w:t>: 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finanční závazek zákazníka může být na takové užívání aplikován.</w:t>
      </w:r>
    </w:p>
    <w:p w:rsidR="00212CA1" w:rsidRDefault="008D13FB" w:rsidP="008D13FB">
      <w:pPr>
        <w:pStyle w:val="ProductList-Bullet"/>
        <w:numPr>
          <w:ilvl w:val="0"/>
          <w:numId w:val="35"/>
        </w:numPr>
      </w:pPr>
      <w:r>
        <w:rPr>
          <w:b/>
          <w:color w:val="00188F"/>
        </w:rPr>
        <w:t>Rezervace služby Azure</w:t>
      </w:r>
      <w:r>
        <w:t xml:space="preserve">: Nákup rezervací služby Azure bude automaticky odečten z jakéhokoli dostupného finančního závazku. Jestliže zákazník využil celý svůj finanční závazek nebo pokud cena rezervací služby Azure překračuje dostupný zůstatek finančního závazku v době nákupu, nadbytečná část bude fakturována podle podmínek uvedených v této části „Platba a poplatky“. Rezervace služby Azure, které zákazník zakoupí prostřednictvím stránek Azure.com, budou účtovány na jeho evidovanou kreditní kartu a celá částka bude hrazena předem nebo bude účtovaná platba zahrnuta do jeho následující faktury. Rezervované instance služby Azure pro virtuální počítač nebo služby Azure SQL Database zahrnují pouze výpočty (základní cena) a nezahrnují cenu softwaru (např. Windows Server nebo SQL Server), uložení nebo zálohy. Naproti tomu rezervované instance Azure pro software nezahrnují náklady na výpočetní výkon. </w:t>
      </w:r>
    </w:p>
    <w:p w:rsidR="00212CA1" w:rsidRDefault="00212CA1">
      <w:pPr>
        <w:pStyle w:val="ProductList-Body"/>
      </w:pPr>
    </w:p>
    <w:p w:rsidR="00212CA1" w:rsidRDefault="008D13FB">
      <w:pPr>
        <w:pStyle w:val="ProductList-ClauseHeading"/>
        <w:outlineLvl w:val="2"/>
      </w:pPr>
      <w:r>
        <w:t>6. Možnosti rezervací služby Azure</w:t>
      </w:r>
    </w:p>
    <w:p w:rsidR="00212CA1" w:rsidRDefault="008D13FB">
      <w:pPr>
        <w:pStyle w:val="ProductList-Body"/>
      </w:pPr>
      <w:r>
        <w:t>Následující možnosti se vztahují na rezervace služby Azure zakoupené zákazníkem.</w:t>
      </w:r>
    </w:p>
    <w:p w:rsidR="00212CA1" w:rsidRDefault="008D13FB" w:rsidP="008D13FB">
      <w:pPr>
        <w:pStyle w:val="ProductList-Bullet"/>
        <w:numPr>
          <w:ilvl w:val="0"/>
          <w:numId w:val="36"/>
        </w:numPr>
      </w:pPr>
      <w:r>
        <w:rPr>
          <w:b/>
          <w:color w:val="00188F"/>
        </w:rPr>
        <w:t>Výměna</w:t>
      </w:r>
      <w:r>
        <w:t>: je volba, která umožňuje zákazníkovi uplatnit finanční hodnotu zbývající doby platnosti rezervace služby Azure při nákupu jedné nebo více nových rezervací služby Azure stejné nebo vyšší peněžní hodnoty pro stejnou službu.</w:t>
      </w:r>
    </w:p>
    <w:p w:rsidR="00212CA1" w:rsidRDefault="008D13FB" w:rsidP="008D13FB">
      <w:pPr>
        <w:pStyle w:val="ProductList-Bullet"/>
        <w:numPr>
          <w:ilvl w:val="0"/>
          <w:numId w:val="36"/>
        </w:numPr>
      </w:pPr>
      <w:r>
        <w:rPr>
          <w:b/>
          <w:color w:val="00188F"/>
        </w:rPr>
        <w:t>Storno</w:t>
      </w:r>
      <w:r>
        <w:t>: je volba, která umožňuje zákazníkovi přijmout poměrnou část uhrazené částky na základě zbývající doby platnosti rezervace služby Azure po odečtení poplatku za předčasné ukončení (aktuálně 12 procent) a podle limitu pro zrušení stanoveného společností Microsoft (aktuálně 50 000 USD za rok).</w:t>
      </w:r>
    </w:p>
    <w:p w:rsidR="00212CA1" w:rsidRDefault="008D13FB" w:rsidP="008D13FB">
      <w:pPr>
        <w:pStyle w:val="ProductList-Bullet"/>
        <w:numPr>
          <w:ilvl w:val="0"/>
          <w:numId w:val="36"/>
        </w:numPr>
      </w:pPr>
      <w:r>
        <w:rPr>
          <w:b/>
          <w:color w:val="00188F"/>
        </w:rPr>
        <w:t>Postoupení</w:t>
      </w:r>
      <w:r>
        <w:t xml:space="preserve">: umožňuje zákazníkovi uplatnit rezervaci služby Azure na jeden (plánovaný) odběr prováděcích smluv / účtu (sdílený). </w:t>
      </w:r>
    </w:p>
    <w:p w:rsidR="00212CA1" w:rsidRDefault="00212CA1">
      <w:pPr>
        <w:pStyle w:val="ProductList-Body"/>
      </w:pPr>
    </w:p>
    <w:p w:rsidR="00212CA1" w:rsidRDefault="008D13FB">
      <w:pPr>
        <w:pStyle w:val="ProductList-ClauseHeading"/>
        <w:outlineLvl w:val="2"/>
      </w:pPr>
      <w:r>
        <w:lastRenderedPageBreak/>
        <w:t>7. Programy Open License, Open Value a Open Value Subscription</w:t>
      </w:r>
    </w:p>
    <w:p w:rsidR="00212CA1" w:rsidRDefault="008D13FB">
      <w:pPr>
        <w:pStyle w:val="ProductList-SubClauseHeading"/>
        <w:outlineLvl w:val="3"/>
      </w:pPr>
      <w:r>
        <w:t>7.1 Definice</w:t>
      </w:r>
    </w:p>
    <w:p w:rsidR="00212CA1" w:rsidRDefault="008D13FB">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rsidR="00212CA1" w:rsidRDefault="008D13FB">
      <w:pPr>
        <w:pStyle w:val="ProductList-BodyIndented"/>
      </w:pPr>
      <w:r>
        <w:t xml:space="preserve">Pojem </w:t>
      </w:r>
      <w:r>
        <w:rPr>
          <w:b/>
          <w:color w:val="00188F"/>
        </w:rPr>
        <w:t>portál</w:t>
      </w:r>
      <w:r>
        <w:t xml:space="preserve"> označuje online portál, prostřednictvím kterého zákazník spravuje svůj odběr.</w:t>
      </w:r>
    </w:p>
    <w:p w:rsidR="00212CA1" w:rsidRDefault="008D13FB">
      <w:pPr>
        <w:pStyle w:val="ProductList-BodyIndented"/>
      </w:pPr>
      <w:r>
        <w:t xml:space="preserve">Pojem </w:t>
      </w:r>
      <w:r>
        <w:rPr>
          <w:b/>
          <w:color w:val="00188F"/>
        </w:rPr>
        <w:t>odběr</w:t>
      </w:r>
      <w:r>
        <w:t xml:space="preserve"> označuje odběr s hodnotou určenou v době objednávky, kterou lze vyměnit za množství služeb Microsoft Azure.</w:t>
      </w:r>
    </w:p>
    <w:p w:rsidR="00212CA1" w:rsidRDefault="00212CA1">
      <w:pPr>
        <w:pStyle w:val="ProductList-BodyIndented"/>
      </w:pPr>
    </w:p>
    <w:p w:rsidR="00212CA1" w:rsidRDefault="008D13FB">
      <w:pPr>
        <w:pStyle w:val="ProductList-SubClauseHeading"/>
        <w:outlineLvl w:val="3"/>
      </w:pPr>
      <w:r>
        <w:t>7.2 Období odběru</w:t>
      </w:r>
    </w:p>
    <w:p w:rsidR="00212CA1" w:rsidRDefault="008D13FB">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rsidR="00212CA1" w:rsidRDefault="00212CA1">
      <w:pPr>
        <w:pStyle w:val="ProductList-BodyIndented"/>
      </w:pPr>
    </w:p>
    <w:p w:rsidR="00212CA1" w:rsidRDefault="008D13FB">
      <w:pPr>
        <w:pStyle w:val="ProductList-ClauseHeading"/>
        <w:outlineLvl w:val="2"/>
      </w:pPr>
      <w:r>
        <w:t>8. Výhody Microsoft Azure Hybrid</w:t>
      </w:r>
    </w:p>
    <w:p w:rsidR="00212CA1" w:rsidRDefault="008D13FB">
      <w:pPr>
        <w:pStyle w:val="ProductList-SubClauseHeading"/>
        <w:outlineLvl w:val="3"/>
      </w:pPr>
      <w:r>
        <w:t>8.1 Výhody Microsoft Azure Hybrid for Windows Server</w:t>
      </w:r>
    </w:p>
    <w:p w:rsidR="00212CA1" w:rsidRDefault="008D13FB">
      <w:pPr>
        <w:pStyle w:val="ProductList-BodyIndented"/>
      </w:pPr>
      <w:r>
        <w:t xml:space="preserve">Na základě výhod Microsoft Azure Hybrid for Windows Server může zákazník užívat virtuální počítače systému Windows Server ve službě Microsoft Azure a platit pouze náklady na výpočet („základní instance“). Zákazník musí při vytváření nebo konfigurování virtuálního počítače v systému Azure uvést, že používá software Windows Server v rámci výhod Azure Hybrid pro Windows Server. Na užívání systému Windows Server v rámci těchto výhod se vztahují </w:t>
      </w:r>
      <w:hyperlink r:id="rId109">
        <w:r>
          <w:rPr>
            <w:color w:val="00467F"/>
            <w:u w:val="single"/>
          </w:rPr>
          <w:t>podmínky služeb online</w:t>
        </w:r>
      </w:hyperlink>
      <w:r>
        <w:t xml:space="preserve">. 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produktu Windows Server k výhodě Azure Hybrid Benefit a udělovat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s výjimkou jednorázových udělení na dobu maximálně 180 dnů, tak aby zákazník mohl migrovat tyto pracovní zátěže do systému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 </w:t>
      </w:r>
    </w:p>
    <w:p w:rsidR="00212CA1" w:rsidRDefault="00212CA1">
      <w:pPr>
        <w:pStyle w:val="ProductList-BodyIndented"/>
      </w:pPr>
    </w:p>
    <w:p w:rsidR="00212CA1" w:rsidRDefault="008D13FB">
      <w:pPr>
        <w:pStyle w:val="ProductList-BodyIndented"/>
      </w:pPr>
      <w:r>
        <w:t xml:space="preserve">S výjimkou případů uvedených níže, týkajících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Windows Server Datacenter přidělených dedikovanému hostiteli Azure,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licencí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v jedné základní instanci. Zákazník může užívat software Standard nebo Datacenter.</w:t>
      </w:r>
    </w:p>
    <w:p w:rsidR="00212CA1" w:rsidRDefault="00212CA1">
      <w:pPr>
        <w:pStyle w:val="ProductList-BodyIndented"/>
      </w:pPr>
    </w:p>
    <w:p w:rsidR="00212CA1" w:rsidRDefault="008D13FB">
      <w:pPr>
        <w:pStyle w:val="ProductList-SubSubClauseHeading"/>
        <w:outlineLvl w:val="4"/>
      </w:pPr>
      <w:r>
        <w:t>8.1.1 Zvláštní užívací práva pro licence k produktu Windows Server Datacenter</w:t>
      </w:r>
    </w:p>
    <w:p w:rsidR="00212CA1" w:rsidRDefault="008D13FB">
      <w:pPr>
        <w:pStyle w:val="ProductList-BodyIndented2"/>
      </w:pPr>
      <w:r>
        <w:t>Jako výjimky z obecných podmínek upravujících přidělování licencí a užívání produktu Windows Server na základě výhod Azure Hybrid Benefit for Windows Server:</w:t>
      </w:r>
    </w:p>
    <w:p w:rsidR="00212CA1" w:rsidRDefault="008D13FB" w:rsidP="008D13FB">
      <w:pPr>
        <w:pStyle w:val="ProductList-Bullet"/>
        <w:numPr>
          <w:ilvl w:val="2"/>
          <w:numId w:val="37"/>
        </w:numPr>
      </w:pPr>
      <w:r>
        <w:rPr>
          <w:b/>
        </w:rPr>
        <w:t>Neomezená práva na virtualizaci v dedikovaném hostiteli Azure</w:t>
      </w:r>
      <w:r>
        <w:t xml:space="preserve">. Zákazník může používat produkt Windows Server v libovolném počtu základních instancí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Windows Server Datacenter s krytím SA pro 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xml:space="preserve">,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 </w:t>
      </w:r>
    </w:p>
    <w:p w:rsidR="00212CA1" w:rsidRDefault="008D13FB" w:rsidP="008D13FB">
      <w:pPr>
        <w:pStyle w:val="ProductList-Bullet"/>
        <w:numPr>
          <w:ilvl w:val="2"/>
          <w:numId w:val="37"/>
        </w:numPr>
      </w:pPr>
      <w:r>
        <w:rPr>
          <w:b/>
        </w:rPr>
        <w:t>Zdvojená užívací práva ke sdíleným serverům Azure</w:t>
      </w:r>
      <w:r>
        <w:t xml:space="preserve">. Při uplatňování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produktu Datacenter s krytím SA poskytují výhody Azure Hybrid Benefit for Windows Server práva k souběžnému nasazení a používání softwaru na sdílených serverech Azure a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v datových centrech zákazníka.</w:t>
      </w:r>
    </w:p>
    <w:p w:rsidR="00212CA1" w:rsidRDefault="00212CA1">
      <w:pPr>
        <w:pStyle w:val="ProductList-BodyIndented2"/>
      </w:pPr>
    </w:p>
    <w:p w:rsidR="00212CA1" w:rsidRDefault="008D13FB">
      <w:pPr>
        <w:pStyle w:val="ProductList-SubClauseHeading"/>
        <w:outlineLvl w:val="3"/>
      </w:pPr>
      <w:r>
        <w:t>8.2 Výhody Microsoft Azure Hybrid Benefit pro SQL Server</w:t>
      </w:r>
    </w:p>
    <w:p w:rsidR="00212CA1" w:rsidRDefault="008D13FB">
      <w:pPr>
        <w:pStyle w:val="ProductList-BodyIndented"/>
      </w:pPr>
      <w:r>
        <w:t xml:space="preserve">V rámci výhod Microsoft Azure Hybrid Benefit pro SQL Server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krytou SA („kvalifikovaná licence“) může zákazník používat datové služby Microsoft Azure označené v tabulce níže v označených poměrech. Pokud si zákazník přeje použít výhody Azure Hybrid Benefit pro SQL Server k používání dvou nebo více datových služeb Microsoft Azure, musí být pro každou službu přidělena jedna nebo více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212CA1" w:rsidRDefault="00212CA1">
      <w:pPr>
        <w:pStyle w:val="ProductList-BodyIndented"/>
      </w:pPr>
    </w:p>
    <w:tbl>
      <w:tblPr>
        <w:tblStyle w:val="PURTable0"/>
        <w:tblW w:w="0" w:type="dxa"/>
        <w:tblLook w:val="04A0" w:firstRow="1" w:lastRow="0" w:firstColumn="1" w:lastColumn="0" w:noHBand="0" w:noVBand="1"/>
      </w:tblPr>
      <w:tblGrid>
        <w:gridCol w:w="3133"/>
        <w:gridCol w:w="3745"/>
        <w:gridCol w:w="3678"/>
      </w:tblGrid>
      <w:tr w:rsidR="00212CA1">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212CA1" w:rsidRDefault="008D13FB">
            <w:pPr>
              <w:pStyle w:val="ProductList-TableBody"/>
            </w:pPr>
            <w:r>
              <w:rPr>
                <w:color w:val="FFFFFF"/>
              </w:rPr>
              <w:t>Kvalifikovaná licence</w:t>
            </w:r>
          </w:p>
        </w:tc>
        <w:tc>
          <w:tcPr>
            <w:tcW w:w="4280" w:type="dxa"/>
            <w:tcBorders>
              <w:bottom w:val="none" w:sz="4" w:space="0" w:color="6E6E6E"/>
            </w:tcBorders>
            <w:shd w:val="clear" w:color="auto" w:fill="0070C0"/>
          </w:tcPr>
          <w:p w:rsidR="00212CA1" w:rsidRDefault="008D13FB">
            <w:pPr>
              <w:pStyle w:val="ProductList-TableBody"/>
            </w:pPr>
            <w:r>
              <w:rPr>
                <w:color w:val="FFFFFF"/>
              </w:rPr>
              <w:t>Datová služba Microsoft Azure</w:t>
            </w:r>
            <w:r>
              <w:rPr>
                <w:vertAlign w:val="superscript"/>
              </w:rPr>
              <w:t>1</w:t>
            </w:r>
          </w:p>
        </w:tc>
        <w:tc>
          <w:tcPr>
            <w:tcW w:w="4160" w:type="dxa"/>
            <w:shd w:val="clear" w:color="auto" w:fill="0070C0"/>
          </w:tcPr>
          <w:p w:rsidR="00212CA1" w:rsidRDefault="008D13FB">
            <w:pPr>
              <w:pStyle w:val="ProductList-TableBody"/>
            </w:pPr>
            <w:r>
              <w:rPr>
                <w:color w:val="FFFFFF"/>
              </w:rPr>
              <w:t>Poměr kvalifikovaných licencí k Azure vCore</w:t>
            </w:r>
          </w:p>
        </w:tc>
      </w:tr>
      <w:tr w:rsidR="00212CA1">
        <w:tc>
          <w:tcPr>
            <w:tcW w:w="3540" w:type="dxa"/>
            <w:tcBorders>
              <w:left w:val="single" w:sz="4" w:space="0" w:color="6E6E6E"/>
              <w:bottom w:val="none" w:sz="4" w:space="0" w:color="6E6E6E"/>
              <w:right w:val="single" w:sz="4" w:space="0" w:color="6E6E6E"/>
            </w:tcBorders>
          </w:tcPr>
          <w:p w:rsidR="00212CA1" w:rsidRDefault="008D13FB">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212CA1" w:rsidRDefault="008D13FB">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rsidR="00212CA1" w:rsidRDefault="008D13FB">
            <w:pPr>
              <w:pStyle w:val="ProductList-TableBody"/>
            </w:pPr>
            <w:r>
              <w:t>Licence na 1 jádro:4 jádra vCore</w:t>
            </w:r>
          </w:p>
        </w:tc>
      </w:tr>
      <w:tr w:rsidR="00212CA1">
        <w:tc>
          <w:tcPr>
            <w:tcW w:w="3540" w:type="dxa"/>
            <w:tcBorders>
              <w:top w:val="none" w:sz="4" w:space="0" w:color="6E6E6E"/>
              <w:left w:val="single" w:sz="4" w:space="0" w:color="6E6E6E"/>
              <w:bottom w:val="none" w:sz="4" w:space="0" w:color="6E6E6E"/>
            </w:tcBorders>
          </w:tcPr>
          <w:p w:rsidR="00212CA1" w:rsidRDefault="00212CA1">
            <w:pPr>
              <w:pStyle w:val="ProductList-TableBody"/>
            </w:pPr>
          </w:p>
        </w:tc>
        <w:tc>
          <w:tcPr>
            <w:tcW w:w="4280" w:type="dxa"/>
          </w:tcPr>
          <w:p w:rsidR="00212CA1" w:rsidRDefault="008D13FB">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rsidR="00212CA1" w:rsidRDefault="008D13FB">
            <w:pPr>
              <w:pStyle w:val="ProductList-TableBody"/>
            </w:pPr>
            <w:r>
              <w:t>Licence na 1 jádro:1 jádro vCore</w:t>
            </w:r>
          </w:p>
        </w:tc>
      </w:tr>
      <w:tr w:rsidR="00212CA1">
        <w:tc>
          <w:tcPr>
            <w:tcW w:w="3540" w:type="dxa"/>
            <w:tcBorders>
              <w:top w:val="none" w:sz="4" w:space="0" w:color="6E6E6E"/>
              <w:left w:val="single" w:sz="4" w:space="0" w:color="6E6E6E"/>
              <w:bottom w:val="none" w:sz="4" w:space="0" w:color="6E6E6E"/>
            </w:tcBorders>
          </w:tcPr>
          <w:p w:rsidR="00212CA1" w:rsidRDefault="00212CA1">
            <w:pPr>
              <w:pStyle w:val="ProductList-TableBody"/>
            </w:pPr>
          </w:p>
        </w:tc>
        <w:tc>
          <w:tcPr>
            <w:tcW w:w="4280" w:type="dxa"/>
          </w:tcPr>
          <w:p w:rsidR="00212CA1" w:rsidRDefault="008D13FB">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rsidR="00212CA1" w:rsidRDefault="008D13FB">
            <w:pPr>
              <w:pStyle w:val="ProductList-TableBody"/>
            </w:pPr>
            <w:r>
              <w:t>Licence na 1 jádro:4 jádro vCore</w:t>
            </w:r>
          </w:p>
        </w:tc>
      </w:tr>
      <w:tr w:rsidR="00212CA1">
        <w:tc>
          <w:tcPr>
            <w:tcW w:w="354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4280" w:type="dxa"/>
            <w:tcBorders>
              <w:left w:val="single" w:sz="4" w:space="0" w:color="6E6E6E"/>
              <w:bottom w:val="single" w:sz="4" w:space="0" w:color="6E6E6E"/>
              <w:right w:val="single" w:sz="4" w:space="0" w:color="6E6E6E"/>
            </w:tcBorders>
          </w:tcPr>
          <w:p w:rsidR="00212CA1" w:rsidRDefault="008D13F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na 1 jádro:1 jádro vCore</w:t>
            </w:r>
          </w:p>
        </w:tc>
      </w:tr>
      <w:tr w:rsidR="00212CA1">
        <w:tc>
          <w:tcPr>
            <w:tcW w:w="3540" w:type="dxa"/>
            <w:tcBorders>
              <w:top w:val="none" w:sz="4" w:space="0" w:color="6E6E6E"/>
              <w:left w:val="single" w:sz="4" w:space="0" w:color="6E6E6E"/>
              <w:bottom w:val="single" w:sz="4" w:space="0" w:color="6E6E6E"/>
              <w:right w:val="single" w:sz="4" w:space="0" w:color="6E6E6E"/>
            </w:tcBorders>
          </w:tcPr>
          <w:p w:rsidR="00212CA1" w:rsidRDefault="00212CA1">
            <w:pPr>
              <w:pStyle w:val="ProductList-TableBody"/>
            </w:pPr>
          </w:p>
        </w:tc>
        <w:tc>
          <w:tcPr>
            <w:tcW w:w="4280" w:type="dxa"/>
            <w:tcBorders>
              <w:top w:val="single" w:sz="4" w:space="0" w:color="6E6E6E"/>
              <w:left w:val="single" w:sz="4" w:space="0" w:color="6E6E6E"/>
              <w:right w:val="single" w:sz="4" w:space="0" w:color="6E6E6E"/>
            </w:tcBorders>
          </w:tcPr>
          <w:p w:rsidR="00212CA1" w:rsidRDefault="008D13FB">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na 1 jádro</w:t>
            </w:r>
            <w:r>
              <w:rPr>
                <w:vertAlign w:val="superscript"/>
              </w:rPr>
              <w:t>2</w:t>
            </w:r>
            <w:r>
              <w:t>:1 vCPU</w:t>
            </w:r>
          </w:p>
        </w:tc>
      </w:tr>
      <w:tr w:rsidR="00212CA1">
        <w:tc>
          <w:tcPr>
            <w:tcW w:w="3540" w:type="dxa"/>
            <w:tcBorders>
              <w:top w:val="single" w:sz="4" w:space="0" w:color="6E6E6E"/>
              <w:left w:val="single" w:sz="4" w:space="0" w:color="6E6E6E"/>
              <w:bottom w:val="none" w:sz="4" w:space="0" w:color="6E6E6E"/>
            </w:tcBorders>
          </w:tcPr>
          <w:p w:rsidR="00212CA1" w:rsidRDefault="008D13FB">
            <w:pPr>
              <w:pStyle w:val="ProductList-TableBody"/>
            </w:pPr>
            <w:r>
              <w:t>SQL Server Standard (jádro)</w:t>
            </w:r>
          </w:p>
        </w:tc>
        <w:tc>
          <w:tcPr>
            <w:tcW w:w="4280" w:type="dxa"/>
          </w:tcPr>
          <w:p w:rsidR="00212CA1" w:rsidRDefault="008D13FB">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rsidR="00212CA1" w:rsidRDefault="008D13FB">
            <w:pPr>
              <w:pStyle w:val="ProductList-TableBody"/>
            </w:pPr>
            <w:r>
              <w:t>Licence na 1 jádro:1 jádro vCore</w:t>
            </w:r>
          </w:p>
        </w:tc>
      </w:tr>
      <w:tr w:rsidR="00212CA1">
        <w:tc>
          <w:tcPr>
            <w:tcW w:w="3540" w:type="dxa"/>
            <w:tcBorders>
              <w:top w:val="none" w:sz="4" w:space="0" w:color="6E6E6E"/>
              <w:left w:val="single" w:sz="4" w:space="0" w:color="6E6E6E"/>
              <w:bottom w:val="none" w:sz="4" w:space="0" w:color="6E6E6E"/>
            </w:tcBorders>
          </w:tcPr>
          <w:p w:rsidR="00212CA1" w:rsidRDefault="00212CA1">
            <w:pPr>
              <w:pStyle w:val="ProductList-TableBody"/>
            </w:pPr>
          </w:p>
        </w:tc>
        <w:tc>
          <w:tcPr>
            <w:tcW w:w="4280" w:type="dxa"/>
          </w:tcPr>
          <w:p w:rsidR="00212CA1" w:rsidRDefault="008D13FB">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rsidR="00212CA1" w:rsidRDefault="008D13FB">
            <w:pPr>
              <w:pStyle w:val="ProductList-TableBody"/>
            </w:pPr>
            <w:r>
              <w:t>Licence na 1 jádro:1 jádro vCore</w:t>
            </w:r>
          </w:p>
        </w:tc>
      </w:tr>
      <w:tr w:rsidR="00212CA1">
        <w:tc>
          <w:tcPr>
            <w:tcW w:w="354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4280" w:type="dxa"/>
            <w:tcBorders>
              <w:left w:val="single" w:sz="4" w:space="0" w:color="6E6E6E"/>
              <w:bottom w:val="single" w:sz="4" w:space="0" w:color="6E6E6E"/>
              <w:right w:val="single" w:sz="4" w:space="0" w:color="6E6E6E"/>
            </w:tcBorders>
          </w:tcPr>
          <w:p w:rsidR="00212CA1" w:rsidRDefault="008D13F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1 Licence na základě počtu jader: 1 vCore</w:t>
            </w:r>
          </w:p>
        </w:tc>
      </w:tr>
      <w:tr w:rsidR="00212CA1">
        <w:tc>
          <w:tcPr>
            <w:tcW w:w="3540" w:type="dxa"/>
            <w:tcBorders>
              <w:top w:val="none" w:sz="4" w:space="0" w:color="6E6E6E"/>
              <w:left w:val="single" w:sz="4" w:space="0" w:color="6E6E6E"/>
              <w:bottom w:val="single" w:sz="4" w:space="0" w:color="6E6E6E"/>
              <w:right w:val="single" w:sz="4" w:space="0" w:color="6E6E6E"/>
            </w:tcBorders>
          </w:tcPr>
          <w:p w:rsidR="00212CA1" w:rsidRDefault="00212CA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na 1 jádro</w:t>
            </w:r>
            <w:r>
              <w:rPr>
                <w:vertAlign w:val="superscript"/>
              </w:rPr>
              <w:t>2</w:t>
            </w:r>
            <w:r>
              <w:t>:1 vCPU</w:t>
            </w:r>
          </w:p>
        </w:tc>
      </w:tr>
    </w:tbl>
    <w:p w:rsidR="00212CA1" w:rsidRDefault="008D13FB">
      <w:pPr>
        <w:pStyle w:val="ProductList-BodyIndented"/>
      </w:pPr>
      <w:r>
        <w:rPr>
          <w:vertAlign w:val="superscript"/>
        </w:rPr>
        <w:t>1</w:t>
      </w:r>
      <w:r>
        <w:rPr>
          <w:i/>
        </w:rPr>
        <w:t>Výhody Azure Hybrid Benefit nejsou dostupné ve výpočetní vrstvě bez serveru v rámci databáze Azure SQL.</w:t>
      </w:r>
    </w:p>
    <w:p w:rsidR="00212CA1" w:rsidRDefault="008D13FB">
      <w:pPr>
        <w:pStyle w:val="ProductList-BodyIndented"/>
      </w:pPr>
      <w:r>
        <w:rPr>
          <w:i/>
          <w:vertAlign w:val="superscript"/>
        </w:rPr>
        <w:t>2</w:t>
      </w:r>
      <w:r>
        <w:rPr>
          <w:i/>
        </w:rPr>
        <w:t>Pod podmínkou minimálně čtyř jádrových licencí na virtuální počítač.</w:t>
      </w:r>
    </w:p>
    <w:p w:rsidR="00212CA1" w:rsidRDefault="00212CA1">
      <w:pPr>
        <w:pStyle w:val="ProductList-BodyIndented"/>
      </w:pPr>
    </w:p>
    <w:p w:rsidR="00212CA1" w:rsidRDefault="008D13FB">
      <w:pPr>
        <w:pStyle w:val="ProductList-BodyIndented"/>
      </w:pPr>
      <w:r>
        <w:t xml:space="preserve">V případě výhod Azure Hybrid Benefit pro SQL Server zákazníkům nebude účtováno používání datové služby Microsoft Azure, avšak stále musí hradit náklady na výpočet (tj. základní cenu), ukládání a zálohování, stejně jako I/O spojeným s jejich používáním služeb (podle konkrétní situace). Zákazníci musí při konfiguraci pracovních zátěží ve službách Azure uvést, že používají produkt Azure SQL Database (Managed Instance, Elastic Pool a Single Database), Azure Data Factory SQL Server Integration Services nebo virtuální počítače SQL Server v rámci výhod Azure Hybrid Benefit pro SQL Server. Zákazníci mohou doplňovat pracovní zátěže provozované v rámci výhod Azure Hybrid Benefit pro SQL Server s plně měřenými službami Azure.  </w:t>
      </w:r>
    </w:p>
    <w:p w:rsidR="00212CA1" w:rsidRDefault="00212CA1">
      <w:pPr>
        <w:pStyle w:val="ProductList-BodyIndented"/>
      </w:pPr>
    </w:p>
    <w:p w:rsidR="00212CA1" w:rsidRDefault="008D13FB">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výhodám Azure Hybrid Benefit pro SQL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sdíleným serverům v rámci mobility licencí prostřednictvím krytí Software Assurance nebo (b)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s výjimkou jednorázových udělení na dobu maximálně 180 dnů, tak aby zákazník mohl migrovat tyto pracovní zátěže do systému Azure. </w:t>
      </w:r>
    </w:p>
    <w:p w:rsidR="00212CA1" w:rsidRDefault="00212CA1">
      <w:pPr>
        <w:pStyle w:val="ProductList-BodyIndented"/>
      </w:pPr>
    </w:p>
    <w:p w:rsidR="00212CA1" w:rsidRDefault="008D13FB">
      <w:pPr>
        <w:pStyle w:val="ProductList-BodyIndented"/>
      </w:pPr>
      <w:r>
        <w:t xml:space="preserve">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nebo sdíleným serverům v rámci přenositelnosti licencí prostřednictvím krytí Software Assurance,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w:t>
      </w:r>
    </w:p>
    <w:p w:rsidR="00212CA1" w:rsidRDefault="00212CA1">
      <w:pPr>
        <w:pStyle w:val="ProductList-BodyIndented"/>
      </w:pPr>
    </w:p>
    <w:p w:rsidR="00212CA1" w:rsidRDefault="008D13FB">
      <w:pPr>
        <w:pStyle w:val="ProductList-SubSubClauseHeading"/>
        <w:outlineLvl w:val="4"/>
      </w:pPr>
      <w:r>
        <w:t>8.2.1 Práva na zálohu pro produkt SQL Server</w:t>
      </w:r>
    </w:p>
    <w:p w:rsidR="00212CA1" w:rsidRDefault="008D13FB">
      <w:pPr>
        <w:pStyle w:val="ProductList-BodyIndented2"/>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pro použití s virtuálními počítači SQL Server v rámci výhod Azure Hybrid Benefit pro SQL Server má zákazník nárok na:</w:t>
      </w:r>
    </w:p>
    <w:p w:rsidR="00212CA1" w:rsidRDefault="008D13FB" w:rsidP="008D13FB">
      <w:pPr>
        <w:pStyle w:val="ProductList-Bullet"/>
        <w:numPr>
          <w:ilvl w:val="2"/>
          <w:numId w:val="38"/>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libovolný účel, včetně vysoké dostupnosti; a</w:t>
      </w:r>
    </w:p>
    <w:p w:rsidR="00212CA1" w:rsidRDefault="008D13FB" w:rsidP="008D13FB">
      <w:pPr>
        <w:pStyle w:val="ProductList-Bullet"/>
        <w:numPr>
          <w:ilvl w:val="2"/>
          <w:numId w:val="38"/>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w:t>
      </w:r>
    </w:p>
    <w:p w:rsidR="00212CA1" w:rsidRDefault="00212CA1">
      <w:pPr>
        <w:pStyle w:val="ProductList-BodyIndented2"/>
      </w:pPr>
    </w:p>
    <w:p w:rsidR="00212CA1" w:rsidRDefault="008D13FB">
      <w:pPr>
        <w:pStyle w:val="ProductList-BodyIndented2"/>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rsidR="00212CA1" w:rsidRDefault="008D13FB" w:rsidP="008D13FB">
      <w:pPr>
        <w:pStyle w:val="ProductList-Bullet"/>
        <w:numPr>
          <w:ilvl w:val="2"/>
          <w:numId w:val="39"/>
        </w:numPr>
      </w:pPr>
      <w:r>
        <w:t xml:space="preserve">Kontroly konzistence databáze nebo Checkdb </w:t>
      </w:r>
    </w:p>
    <w:p w:rsidR="00212CA1" w:rsidRDefault="008D13FB" w:rsidP="008D13FB">
      <w:pPr>
        <w:pStyle w:val="ProductList-Bullet"/>
        <w:numPr>
          <w:ilvl w:val="2"/>
          <w:numId w:val="39"/>
        </w:numPr>
      </w:pPr>
      <w:r>
        <w:t xml:space="preserve">Zálohy protokolů </w:t>
      </w:r>
    </w:p>
    <w:p w:rsidR="00212CA1" w:rsidRDefault="008D13FB" w:rsidP="008D13FB">
      <w:pPr>
        <w:pStyle w:val="ProductList-Bullet"/>
        <w:numPr>
          <w:ilvl w:val="2"/>
          <w:numId w:val="39"/>
        </w:numPr>
      </w:pPr>
      <w:r>
        <w:t xml:space="preserve">Úplné zálohy </w:t>
      </w:r>
    </w:p>
    <w:p w:rsidR="00212CA1" w:rsidRDefault="008D13FB" w:rsidP="008D13FB">
      <w:pPr>
        <w:pStyle w:val="ProductList-Bullet"/>
        <w:numPr>
          <w:ilvl w:val="2"/>
          <w:numId w:val="39"/>
        </w:numPr>
      </w:pPr>
      <w:r>
        <w:t>Monitorování dat týkajících se použití prostředků</w:t>
      </w:r>
    </w:p>
    <w:p w:rsidR="00212CA1" w:rsidRDefault="00212CA1">
      <w:pPr>
        <w:pStyle w:val="ProductList-BodyIndented2"/>
      </w:pPr>
    </w:p>
    <w:p w:rsidR="00212CA1" w:rsidRDefault="008D13FB">
      <w:pPr>
        <w:pStyle w:val="ProductList-BodyIndented2"/>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Zálohovací prostředí OSE nemohou dodávat data serveru SQL Server uživatelům nebo zařízením ani jinak spouštět aktivní primární pracovní zařízení serveru SQL Server.</w:t>
      </w:r>
    </w:p>
    <w:p w:rsidR="00212CA1" w:rsidRDefault="00212CA1">
      <w:pPr>
        <w:pStyle w:val="ProductList-BodyIndented2"/>
      </w:pPr>
    </w:p>
    <w:p w:rsidR="00212CA1" w:rsidRDefault="008D13FB">
      <w:pPr>
        <w:pStyle w:val="ProductList-SubSubClauseHeading"/>
        <w:outlineLvl w:val="4"/>
      </w:pPr>
      <w:r>
        <w:t>8.2.2 Neomezená práva na virtualizaci v dedikovaném hostiteli Azure pro produkt SQL Server Enterprise Core</w:t>
      </w:r>
    </w:p>
    <w:p w:rsidR="00212CA1" w:rsidRDefault="008D13FB">
      <w:pPr>
        <w:pStyle w:val="ProductList-BodyIndented2"/>
      </w:pPr>
      <w:r>
        <w:t xml:space="preserve">Jako výjimku z obecných podmínek, kterými se řídí přidělování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používání produktu SQL Server v rámci výhod Azure Hybrid Benefit for SQL Server, může zákazník používat produkt SQL Server na libovolném počtu virtuálních počítačů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 k produktu SQL Server Enterprise s krytím SA pro 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xml:space="preserve">,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rsidR="00212CA1" w:rsidRDefault="00212CA1">
      <w:pPr>
        <w:pStyle w:val="ProductList-BodyIndented2"/>
      </w:pPr>
    </w:p>
    <w:p w:rsidR="00212CA1" w:rsidRDefault="008D13FB">
      <w:pPr>
        <w:pStyle w:val="ProductList-ClauseHeading"/>
        <w:outlineLvl w:val="2"/>
      </w:pPr>
      <w:r>
        <w:t>9. Windows Virtual Desktop</w:t>
      </w:r>
    </w:p>
    <w:p w:rsidR="00212CA1" w:rsidRDefault="008D13FB">
      <w:pPr>
        <w:pStyle w:val="ProductList-SubClauseHeading"/>
        <w:outlineLvl w:val="3"/>
      </w:pPr>
      <w:r>
        <w:t>9.1 Windows Virtual Desktop pro Windows 7 a Windows 10</w:t>
      </w:r>
    </w:p>
    <w:p w:rsidR="00212CA1" w:rsidRDefault="008D13FB">
      <w:pPr>
        <w:pStyle w:val="ProductList-BodyIndented"/>
      </w:pPr>
      <w:r>
        <w:t>Uživatelé s licencí k produktu Microsoft 365 E3/E5/F1/Business/A3/A5 nebo výhodami při užívání studenty, Windows 10 Enterprise E3/E5, Windows 10 Education A3/A5 nebo Windows VDA E3/E5 mají přístup k virtuálním počítačům se systémem Windows 7 a Windows 10 ve službě Windows Virtual Desktop (WVD). Virtuální počítače ve službě WVD se nezapočítávají do limitu počtu aktivovaných zařízení uživatelů.</w:t>
      </w:r>
    </w:p>
    <w:p w:rsidR="00212CA1" w:rsidRDefault="00212CA1">
      <w:pPr>
        <w:pStyle w:val="ProductList-BodyIndented"/>
      </w:pPr>
    </w:p>
    <w:p w:rsidR="00212CA1" w:rsidRDefault="008D13FB">
      <w:pPr>
        <w:pStyle w:val="ProductList-SubClauseHeading"/>
        <w:outlineLvl w:val="3"/>
      </w:pPr>
      <w:r>
        <w:t>9.2 Windows Virtual Desktop pro Windows Server</w:t>
      </w:r>
    </w:p>
    <w:p w:rsidR="00212CA1" w:rsidRDefault="008D13FB">
      <w:pPr>
        <w:pStyle w:val="ProductList-BodyIndented"/>
      </w:pPr>
      <w:r>
        <w:t>Uživatelé s licencemi CAL na uživatele pro službu vzdálené plochy (RDS) s krytím SA nebo licencemi k odběru služby vzdálené plochy na základě počtu uživatelů, nebo využívající zařízení s licencemi pro službu vzdálené plochy na základě počtu zařízení s krytím SA mají přístup k virtuálním počítačům se systémem Windows Server ve službě Windows Virtual Desktop (WVD).</w:t>
      </w:r>
    </w:p>
    <w:p w:rsidR="00212CA1" w:rsidRDefault="008D13FB">
      <w:pPr>
        <w:pStyle w:val="ProductList-Offering2HeadingNoBorder"/>
        <w:outlineLvl w:val="2"/>
      </w:pPr>
      <w:bookmarkStart w:id="222" w:name="_Sec625"/>
      <w:r>
        <w:t>Služby Microsoft Azure</w:t>
      </w:r>
      <w:bookmarkEnd w:id="222"/>
      <w:r>
        <w:fldChar w:fldCharType="begin"/>
      </w:r>
      <w:r>
        <w:instrText xml:space="preserve"> TC "</w:instrText>
      </w:r>
      <w:bookmarkStart w:id="223" w:name="_Toc33707665"/>
      <w:r>
        <w:instrText>Služby Microsoft Azure</w:instrText>
      </w:r>
      <w:bookmarkEnd w:id="223"/>
      <w:r>
        <w:instrText>" \l 3</w:instrText>
      </w:r>
      <w:r>
        <w:fldChar w:fldCharType="end"/>
      </w:r>
    </w:p>
    <w:p w:rsidR="00212CA1" w:rsidRDefault="008D13FB">
      <w:pPr>
        <w:pStyle w:val="ProductList-Offering1SubSection"/>
        <w:outlineLvl w:val="3"/>
      </w:pPr>
      <w:bookmarkStart w:id="224" w:name="_Sec705"/>
      <w:r>
        <w:t>1. Dostupnost programu</w:t>
      </w:r>
      <w:bookmarkEnd w:id="224"/>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212C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12CA1">
        <w:tc>
          <w:tcPr>
            <w:tcW w:w="4660" w:type="dxa"/>
            <w:tcBorders>
              <w:top w:val="single" w:sz="6" w:space="0" w:color="FFFFFF"/>
              <w:left w:val="none" w:sz="4" w:space="0" w:color="6E6E6E"/>
              <w:bottom w:val="dashed" w:sz="4" w:space="0" w:color="B2B2B2"/>
              <w:right w:val="none" w:sz="4" w:space="0" w:color="6E6E6E"/>
            </w:tcBorders>
          </w:tcPr>
          <w:p w:rsidR="00212CA1" w:rsidRDefault="008D13FB">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2B2B2"/>
              <w:left w:val="none" w:sz="4" w:space="0" w:color="6E6E6E"/>
              <w:bottom w:val="none" w:sz="4" w:space="0" w:color="BFBFBF"/>
              <w:right w:val="none" w:sz="4" w:space="0" w:color="6E6E6E"/>
            </w:tcBorders>
          </w:tcPr>
          <w:p w:rsidR="00212CA1" w:rsidRDefault="008D13FB">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bl>
    <w:p w:rsidR="00212CA1" w:rsidRDefault="008D13FB">
      <w:pPr>
        <w:pStyle w:val="ProductList-Body"/>
      </w:pPr>
      <w:r>
        <w:rPr>
          <w:i/>
        </w:rPr>
        <w:lastRenderedPageBreak/>
        <w:t>*Také k dispozici prostřednictvím smlouvy se zákazníkem společnosti Microsoft</w:t>
      </w:r>
    </w:p>
    <w:p w:rsidR="00212CA1" w:rsidRDefault="008D13FB">
      <w:pPr>
        <w:pStyle w:val="ProductList-Offering1SubSection"/>
        <w:outlineLvl w:val="3"/>
      </w:pPr>
      <w:bookmarkStart w:id="225" w:name="_Sec760"/>
      <w:r>
        <w:t>2. Podmínky produktu</w:t>
      </w:r>
      <w:bookmarkEnd w:id="225"/>
    </w:p>
    <w:tbl>
      <w:tblPr>
        <w:tblStyle w:val="PURTable"/>
        <w:tblW w:w="0" w:type="dxa"/>
        <w:tblLook w:val="04A0" w:firstRow="1" w:lastRow="0" w:firstColumn="1" w:lastColumn="0" w:noHBand="0" w:noVBand="1"/>
      </w:tblPr>
      <w:tblGrid>
        <w:gridCol w:w="3630"/>
        <w:gridCol w:w="3641"/>
        <w:gridCol w:w="3645"/>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2.1 Plány služeb Microsoft Azure</w:t>
      </w:r>
    </w:p>
    <w:p w:rsidR="00212CA1" w:rsidRDefault="008D13FB">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12CA1" w:rsidRDefault="00212CA1">
            <w:pPr>
              <w:pStyle w:val="PURBreadcrumb"/>
            </w:pPr>
          </w:p>
          <w:tbl>
            <w:tblPr>
              <w:tblW w:w="0" w:type="dxa"/>
              <w:tblLook w:val="04A0" w:firstRow="1" w:lastRow="0" w:firstColumn="1" w:lastColumn="0" w:noHBand="0" w:noVBand="1"/>
            </w:tblPr>
            <w:tblGrid>
              <w:gridCol w:w="10800"/>
            </w:tblGrid>
            <w:tr w:rsidR="00212CA1">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TableBody"/>
            </w:pPr>
          </w:p>
        </w:tc>
      </w:tr>
    </w:tbl>
    <w:p w:rsidR="00212CA1" w:rsidRDefault="008D13FB">
      <w:pPr>
        <w:pStyle w:val="ProductList-Offering2HeadingNoBorder"/>
        <w:outlineLvl w:val="2"/>
      </w:pPr>
      <w:bookmarkStart w:id="226" w:name="_Sec1197"/>
      <w:r>
        <w:t>Microsoft Azure Infrastructure Plans</w:t>
      </w:r>
      <w:bookmarkEnd w:id="226"/>
      <w:r>
        <w:fldChar w:fldCharType="begin"/>
      </w:r>
      <w:r>
        <w:instrText xml:space="preserve"> TC "</w:instrText>
      </w:r>
      <w:bookmarkStart w:id="227" w:name="_Toc33707666"/>
      <w:r>
        <w:instrText>Microsoft Azure Infrastructure Plans</w:instrText>
      </w:r>
      <w:bookmarkEnd w:id="227"/>
      <w:r>
        <w:instrText>" \l 3</w:instrText>
      </w:r>
      <w:r>
        <w:fldChar w:fldCharType="end"/>
      </w:r>
    </w:p>
    <w:p w:rsidR="00212CA1" w:rsidRDefault="008D13FB">
      <w:pPr>
        <w:pStyle w:val="ProductList-Offering1SubSection"/>
        <w:outlineLvl w:val="3"/>
      </w:pPr>
      <w:bookmarkStart w:id="228" w:name="_Sec706"/>
      <w:r>
        <w:t>1. Dostupnost programu</w:t>
      </w:r>
      <w:bookmarkEnd w:id="228"/>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212C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12CA1">
        <w:tc>
          <w:tcPr>
            <w:tcW w:w="466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12CA1" w:rsidRDefault="008D13F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single" w:sz="4" w:space="0" w:color="FFFFFF"/>
              <w:right w:val="none" w:sz="4" w:space="0" w:color="6E6E6E"/>
            </w:tcBorders>
          </w:tcPr>
          <w:p w:rsidR="00212CA1" w:rsidRDefault="008D13FB">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bl>
    <w:p w:rsidR="00212CA1" w:rsidRDefault="008D13FB">
      <w:pPr>
        <w:pStyle w:val="ProductList-Offering1SubSection"/>
        <w:outlineLvl w:val="3"/>
      </w:pPr>
      <w:bookmarkStart w:id="229" w:name="_Sec761"/>
      <w:r>
        <w:t>2. Podmínky produktu</w:t>
      </w:r>
      <w:bookmarkEnd w:id="229"/>
    </w:p>
    <w:tbl>
      <w:tblPr>
        <w:tblStyle w:val="PURTable"/>
        <w:tblW w:w="0" w:type="dxa"/>
        <w:tblLook w:val="04A0" w:firstRow="1" w:lastRow="0" w:firstColumn="1" w:lastColumn="0" w:noHBand="0" w:noVBand="1"/>
      </w:tblPr>
      <w:tblGrid>
        <w:gridCol w:w="3631"/>
        <w:gridCol w:w="3640"/>
        <w:gridCol w:w="3645"/>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Microsoft Azure StorSimple (viz část 2.2)</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Doplňky a produkty z krytí SA: Není relevantní</w:t>
            </w:r>
          </w:p>
        </w:tc>
      </w:tr>
    </w:tbl>
    <w:p w:rsidR="00212CA1" w:rsidRDefault="00212CA1">
      <w:pPr>
        <w:pStyle w:val="ProductList-Body"/>
      </w:pPr>
    </w:p>
    <w:p w:rsidR="00212CA1" w:rsidRDefault="008D13FB">
      <w:pPr>
        <w:pStyle w:val="ProductList-ClauseHeading"/>
        <w:outlineLvl w:val="4"/>
      </w:pPr>
      <w:r>
        <w:t>2.1 Plán pro službu Microsoft Azure Stack Hub</w:t>
      </w:r>
    </w:p>
    <w:p w:rsidR="00212CA1" w:rsidRDefault="008D13FB">
      <w:pPr>
        <w:pStyle w:val="ProductList-Body"/>
      </w:pPr>
      <w:r>
        <w:t xml:space="preserve">Zákazník může službu Microsoft Azure Stack Hub využívat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212CA1" w:rsidRDefault="00212CA1">
      <w:pPr>
        <w:pStyle w:val="ProductList-Body"/>
      </w:pPr>
    </w:p>
    <w:p w:rsidR="00212CA1" w:rsidRDefault="008D13FB">
      <w:pPr>
        <w:pStyle w:val="ProductList-ClauseHeading"/>
        <w:outlineLvl w:val="4"/>
      </w:pPr>
      <w:r>
        <w:t>2.2 Nabídky plánu pro službu Microsoft Azure StorSimple</w:t>
      </w:r>
    </w:p>
    <w:p w:rsidR="00212CA1" w:rsidRDefault="008D13FB">
      <w:pPr>
        <w:pStyle w:val="ProductList-Body"/>
      </w:pPr>
      <w:r>
        <w:t xml:space="preserve">Pro každý zakoupený plán služby StorSimple se zařízením zákazník obdrží zařízení diskového pole. Geografická dostupnost a podmínky a ujednání, kterými se řídí používání diskových polí, včetně záruk,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2HeadingNoBorder"/>
        <w:outlineLvl w:val="2"/>
      </w:pPr>
      <w:bookmarkStart w:id="230" w:name="_Sec1198"/>
      <w:r>
        <w:lastRenderedPageBreak/>
        <w:t>Microsoft Azure Support Plans</w:t>
      </w:r>
      <w:bookmarkEnd w:id="230"/>
      <w:r>
        <w:fldChar w:fldCharType="begin"/>
      </w:r>
      <w:r>
        <w:instrText xml:space="preserve"> TC "</w:instrText>
      </w:r>
      <w:bookmarkStart w:id="231" w:name="_Toc33707667"/>
      <w:r>
        <w:instrText>Microsoft Azure Support Plans</w:instrText>
      </w:r>
      <w:bookmarkEnd w:id="231"/>
      <w:r>
        <w:instrText>" \l 3</w:instrText>
      </w:r>
      <w:r>
        <w:fldChar w:fldCharType="end"/>
      </w:r>
    </w:p>
    <w:p w:rsidR="00212CA1" w:rsidRDefault="008D13FB">
      <w:pPr>
        <w:pStyle w:val="ProductList-Offering1SubSection"/>
        <w:outlineLvl w:val="3"/>
      </w:pPr>
      <w:bookmarkStart w:id="232" w:name="_Sec1200"/>
      <w:r>
        <w:t>1. Dostupnost programu</w:t>
      </w:r>
      <w:bookmarkEnd w:id="232"/>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212C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12CA1">
        <w:tc>
          <w:tcPr>
            <w:tcW w:w="466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bl>
    <w:p w:rsidR="00212CA1" w:rsidRDefault="008D13FB">
      <w:pPr>
        <w:pStyle w:val="ProductList-Body"/>
      </w:pPr>
      <w:r>
        <w:rPr>
          <w:i/>
        </w:rPr>
        <w:t>*Také k dispozici prostřednictvím smlouvy se zákazníkem společnosti Microsoft a s nárokem na slevu v případě pořízení na základě této smlouvy.</w:t>
      </w:r>
    </w:p>
    <w:p w:rsidR="00212CA1" w:rsidRDefault="008D13FB">
      <w:pPr>
        <w:pStyle w:val="ProductList-Offering1SubSection"/>
        <w:outlineLvl w:val="3"/>
      </w:pPr>
      <w:bookmarkStart w:id="233" w:name="_Sec1201"/>
      <w:r>
        <w:t>2. Podmínky produktu</w:t>
      </w:r>
      <w:bookmarkEnd w:id="233"/>
    </w:p>
    <w:tbl>
      <w:tblPr>
        <w:tblStyle w:val="PURTable"/>
        <w:tblW w:w="0" w:type="dxa"/>
        <w:tblLook w:val="04A0" w:firstRow="1" w:lastRow="0" w:firstColumn="1" w:lastColumn="0" w:noHBand="0" w:noVBand="1"/>
      </w:tblPr>
      <w:tblGrid>
        <w:gridCol w:w="3630"/>
        <w:gridCol w:w="3641"/>
        <w:gridCol w:w="3645"/>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Prémiová podpora pro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2HeadingNoBorder"/>
        <w:outlineLvl w:val="2"/>
      </w:pPr>
      <w:bookmarkStart w:id="234" w:name="_Sec1199"/>
      <w:r>
        <w:t>Microsoft Azure User Plans</w:t>
      </w:r>
      <w:bookmarkEnd w:id="234"/>
      <w:r>
        <w:fldChar w:fldCharType="begin"/>
      </w:r>
      <w:r>
        <w:instrText xml:space="preserve"> TC "</w:instrText>
      </w:r>
      <w:bookmarkStart w:id="235" w:name="_Toc33707668"/>
      <w:r>
        <w:instrText>Microsoft Azure User Plans</w:instrText>
      </w:r>
      <w:bookmarkEnd w:id="235"/>
      <w:r>
        <w:instrText>" \l 3</w:instrText>
      </w:r>
      <w:r>
        <w:fldChar w:fldCharType="end"/>
      </w:r>
    </w:p>
    <w:p w:rsidR="00212CA1" w:rsidRDefault="008D13FB">
      <w:pPr>
        <w:pStyle w:val="ProductList-Offering1SubSection"/>
        <w:outlineLvl w:val="3"/>
      </w:pPr>
      <w:bookmarkStart w:id="236" w:name="_Sec1202"/>
      <w:r>
        <w:t>1. Dostupnost programu</w:t>
      </w:r>
      <w:bookmarkEnd w:id="236"/>
    </w:p>
    <w:tbl>
      <w:tblPr>
        <w:tblStyle w:val="PURTable"/>
        <w:tblW w:w="0" w:type="dxa"/>
        <w:tblLook w:val="04A0" w:firstRow="1" w:lastRow="0" w:firstColumn="1" w:lastColumn="0" w:noHBand="0" w:noVBand="1"/>
      </w:tblPr>
      <w:tblGrid>
        <w:gridCol w:w="4295"/>
        <w:gridCol w:w="704"/>
        <w:gridCol w:w="703"/>
        <w:gridCol w:w="707"/>
        <w:gridCol w:w="716"/>
        <w:gridCol w:w="730"/>
        <w:gridCol w:w="833"/>
        <w:gridCol w:w="710"/>
        <w:gridCol w:w="707"/>
        <w:gridCol w:w="811"/>
      </w:tblGrid>
      <w:tr w:rsidR="00212C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12CA1">
        <w:tc>
          <w:tcPr>
            <w:tcW w:w="466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212CA1" w:rsidRDefault="008D13F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Azure Advanced Threat Protection pro uživatele</w:t>
            </w:r>
            <w:r>
              <w:fldChar w:fldCharType="begin"/>
            </w:r>
            <w:r>
              <w:instrText xml:space="preserve"> XE "Azure Advanced Threat Protection pro uživatele"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Doplněk licence pro správu klienta k produktu Azure Advanced Threat Protection pro uživatele</w:t>
            </w:r>
            <w:r>
              <w:fldChar w:fldCharType="begin"/>
            </w:r>
            <w:r>
              <w:instrText xml:space="preserve"> XE "Doplněk licence pro správu klienta k produktu Azure Advanced Threat Protection pro uživatele" </w:instrText>
            </w:r>
            <w:r>
              <w:fldChar w:fldCharType="end"/>
            </w:r>
            <w:r>
              <w:t xml:space="preserve"> (licence k odběru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single" w:sz="4" w:space="0" w:color="FFFFFF"/>
              <w:right w:val="none" w:sz="4" w:space="0" w:color="6E6E6E"/>
            </w:tcBorders>
          </w:tcPr>
          <w:p w:rsidR="00212CA1" w:rsidRDefault="008D13FB">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bl>
    <w:p w:rsidR="00212CA1" w:rsidRDefault="008D13FB">
      <w:pPr>
        <w:pStyle w:val="ProductList-Offering1SubSection"/>
        <w:outlineLvl w:val="3"/>
      </w:pPr>
      <w:bookmarkStart w:id="237" w:name="_Sec1203"/>
      <w:r>
        <w:t>2. Podmínky produktu</w:t>
      </w:r>
      <w:bookmarkEnd w:id="237"/>
    </w:p>
    <w:tbl>
      <w:tblPr>
        <w:tblStyle w:val="PURTable"/>
        <w:tblW w:w="0" w:type="dxa"/>
        <w:tblLook w:val="04A0" w:firstRow="1" w:lastRow="0" w:firstColumn="1" w:lastColumn="0" w:noHBand="0" w:noVBand="1"/>
      </w:tblPr>
      <w:tblGrid>
        <w:gridCol w:w="3630"/>
        <w:gridCol w:w="3641"/>
        <w:gridCol w:w="3645"/>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Azure Active Directory, Azure Advanced Threat Protection pro uživatele,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12CA1" w:rsidRDefault="00212CA1">
      <w:pPr>
        <w:pStyle w:val="ProductList-Body"/>
      </w:pPr>
    </w:p>
    <w:p w:rsidR="00212CA1" w:rsidRDefault="008D13FB">
      <w:pPr>
        <w:pStyle w:val="ProductList-ClauseHeading"/>
        <w:outlineLvl w:val="4"/>
      </w:pPr>
      <w:r>
        <w:t>2.1 Rozšířená užívací práva pro zákazníky používající Azure Advanced Threat Protection pro uživatele (AATP)</w:t>
      </w:r>
    </w:p>
    <w:p w:rsidR="00212CA1" w:rsidRDefault="008D13FB">
      <w:pPr>
        <w:pStyle w:val="ProductList-Body"/>
      </w:pPr>
      <w:r>
        <w:t xml:space="preserve">Zákazník smí také instalovat a používat produkt Advanced Threat Analytics lokálně ke správě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používaných jako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jsou používána výhradně uživateli, kterým jsou uděleny licence. Toto právo zanikne po vypršení platnosti odběru zákazníka. </w:t>
      </w:r>
    </w:p>
    <w:p w:rsidR="00212CA1" w:rsidRDefault="00212CA1">
      <w:pPr>
        <w:pStyle w:val="ProductList-Body"/>
      </w:pPr>
    </w:p>
    <w:p w:rsidR="00212CA1" w:rsidRDefault="00212CA1">
      <w:pPr>
        <w:pStyle w:val="ProductList-Body"/>
      </w:pPr>
    </w:p>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1HeadingNoBorder"/>
        <w:outlineLvl w:val="1"/>
      </w:pPr>
      <w:bookmarkStart w:id="238" w:name="_Sec629"/>
      <w:r>
        <w:t>Microsoft 365</w:t>
      </w:r>
      <w:bookmarkEnd w:id="238"/>
      <w:r>
        <w:fldChar w:fldCharType="begin"/>
      </w:r>
      <w:r>
        <w:instrText xml:space="preserve"> TC "</w:instrText>
      </w:r>
      <w:bookmarkStart w:id="239" w:name="_Toc33707669"/>
      <w:r>
        <w:instrText>Microsoft 365</w:instrText>
      </w:r>
      <w:bookmarkEnd w:id="239"/>
      <w:r>
        <w:instrText>" \l 2</w:instrText>
      </w:r>
      <w:r>
        <w:fldChar w:fldCharType="end"/>
      </w:r>
    </w:p>
    <w:p w:rsidR="00212CA1" w:rsidRDefault="008D13FB">
      <w:pPr>
        <w:pStyle w:val="ProductList-Offering1SubSection"/>
        <w:outlineLvl w:val="2"/>
      </w:pPr>
      <w:bookmarkStart w:id="240" w:name="_Sec713"/>
      <w:r>
        <w:t>1. Dostupnost programu</w:t>
      </w:r>
      <w:bookmarkEnd w:id="240"/>
    </w:p>
    <w:tbl>
      <w:tblPr>
        <w:tblStyle w:val="PURTable"/>
        <w:tblW w:w="0" w:type="dxa"/>
        <w:tblLook w:val="04A0" w:firstRow="1" w:lastRow="0" w:firstColumn="1" w:lastColumn="0" w:noHBand="0" w:noVBand="1"/>
      </w:tblPr>
      <w:tblGrid>
        <w:gridCol w:w="4237"/>
        <w:gridCol w:w="698"/>
        <w:gridCol w:w="690"/>
        <w:gridCol w:w="809"/>
        <w:gridCol w:w="713"/>
        <w:gridCol w:w="728"/>
        <w:gridCol w:w="829"/>
        <w:gridCol w:w="706"/>
        <w:gridCol w:w="702"/>
        <w:gridCol w:w="804"/>
      </w:tblGrid>
      <w:tr w:rsidR="00212C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12CA1">
        <w:tc>
          <w:tcPr>
            <w:tcW w:w="466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pPr>
            <w:r>
              <w:t>Microsoft 365 Business</w:t>
            </w:r>
            <w:r>
              <w:fldChar w:fldCharType="begin"/>
            </w:r>
            <w:r>
              <w:instrText xml:space="preserve"> XE "Microsoft 365 Business"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Microsoft 365 Education A1</w:t>
            </w:r>
            <w:r>
              <w:fldChar w:fldCharType="begin"/>
            </w:r>
            <w:r>
              <w:instrText xml:space="preserve"> XE "Microsoft 365 Education A1"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Sada Microsoft 365 Education A3 s licencí Core CAL</w:t>
            </w:r>
            <w:r>
              <w:fldChar w:fldCharType="begin"/>
            </w:r>
            <w:r>
              <w:instrText xml:space="preserve"> XE "Sada Microsoft 365 Education A3 s licencí Core CAL"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Microsoft 365 Education A5</w:t>
            </w:r>
            <w:r>
              <w:fldChar w:fldCharType="begin"/>
            </w:r>
            <w:r>
              <w:instrText xml:space="preserve"> XE "Microsoft 365 Education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Microsoft 365 E3 a E5</w:t>
            </w:r>
            <w:r>
              <w:fldChar w:fldCharType="begin"/>
            </w:r>
            <w:r>
              <w:instrText xml:space="preserve"> XE "Microsoft 365 E3 a E5"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Doplněk Microsoft 365 E3 a E5</w:t>
            </w:r>
            <w:r>
              <w:fldChar w:fldCharType="begin"/>
            </w:r>
            <w:r>
              <w:instrText xml:space="preserve"> XE "Doplněk Microsoft 365 E3 a E5"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Microsoft 365 E3 a E5 z krytí SA</w:t>
            </w:r>
            <w:r>
              <w:fldChar w:fldCharType="begin"/>
            </w:r>
            <w:r>
              <w:instrText xml:space="preserve"> XE "Microsoft 365 E3 a E5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Microsoft 365 A5 Compliance</w:t>
            </w:r>
            <w:r>
              <w:fldChar w:fldCharType="begin"/>
            </w:r>
            <w:r>
              <w:instrText xml:space="preserve"> XE "Microsoft 365 A5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Microsoft 365 E5 Compliance</w:t>
            </w:r>
            <w:r>
              <w:fldChar w:fldCharType="begin"/>
            </w:r>
            <w:r>
              <w:instrText xml:space="preserve"> XE "Microsoft 365 E5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Microsoft 365 A5 Security</w:t>
            </w:r>
            <w:r>
              <w:fldChar w:fldCharType="begin"/>
            </w:r>
            <w:r>
              <w:instrText xml:space="preserve"> XE "Microsoft 365 A5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Microsoft 365 E5 Security</w:t>
            </w:r>
            <w:r>
              <w:fldChar w:fldCharType="begin"/>
            </w:r>
            <w:r>
              <w:instrText xml:space="preserve"> XE "Microsoft 365 E5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A5A5A5"/>
              <w:right w:val="none" w:sz="4" w:space="0" w:color="6E6E6E"/>
            </w:tcBorders>
          </w:tcPr>
          <w:p w:rsidR="00212CA1" w:rsidRDefault="008D13FB">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A5A5A5"/>
              <w:left w:val="none" w:sz="4" w:space="0" w:color="6E6E6E"/>
              <w:bottom w:val="dashed" w:sz="4" w:space="0" w:color="B2B2B2"/>
              <w:right w:val="none" w:sz="4" w:space="0" w:color="6E6E6E"/>
            </w:tcBorders>
          </w:tcPr>
          <w:p w:rsidR="00212CA1" w:rsidRDefault="008D13FB">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2B2B2"/>
              <w:left w:val="none" w:sz="4" w:space="0" w:color="6E6E6E"/>
              <w:bottom w:val="none" w:sz="4" w:space="0" w:color="BFBFBF"/>
              <w:right w:val="none" w:sz="4" w:space="0" w:color="6E6E6E"/>
            </w:tcBorders>
          </w:tcPr>
          <w:p w:rsidR="00212CA1" w:rsidRDefault="008D13FB">
            <w:pPr>
              <w:pStyle w:val="ProductList-TableBody"/>
            </w:pPr>
            <w:r>
              <w:rPr>
                <w:color w:val="000000"/>
              </w:rPr>
              <w:t>Doplňky VDA pro M365 E3/E5 (SL)</w:t>
            </w:r>
            <w:r>
              <w:fldChar w:fldCharType="begin"/>
            </w:r>
            <w:r>
              <w:instrText xml:space="preserve"> XE "Doplňky VDA pro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bl>
    <w:p w:rsidR="00212CA1" w:rsidRDefault="00212CA1">
      <w:pPr>
        <w:pStyle w:val="ProductList-Body"/>
      </w:pPr>
    </w:p>
    <w:p w:rsidR="00212CA1" w:rsidRDefault="008D13FB">
      <w:pPr>
        <w:pStyle w:val="ProductList-Offering1SubSection"/>
        <w:outlineLvl w:val="2"/>
      </w:pPr>
      <w:bookmarkStart w:id="241" w:name="_Sec768"/>
      <w:r>
        <w:t>2. Podmínky produktu</w:t>
      </w:r>
      <w:bookmarkEnd w:id="241"/>
    </w:p>
    <w:tbl>
      <w:tblPr>
        <w:tblStyle w:val="PURTable"/>
        <w:tblW w:w="0" w:type="dxa"/>
        <w:tblLook w:val="04A0" w:firstRow="1" w:lastRow="0" w:firstColumn="1" w:lastColumn="0" w:noHBand="0" w:noVBand="1"/>
      </w:tblPr>
      <w:tblGrid>
        <w:gridCol w:w="3633"/>
        <w:gridCol w:w="3636"/>
        <w:gridCol w:w="3647"/>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r>
              <w:t>, Experts on Demand viz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Microsoft 365 F1</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2CA1" w:rsidRDefault="008D13FB">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12CA1" w:rsidRDefault="00212CA1">
      <w:pPr>
        <w:pStyle w:val="ProductList-Body"/>
      </w:pPr>
    </w:p>
    <w:p w:rsidR="00212CA1" w:rsidRDefault="008D13FB">
      <w:pPr>
        <w:pStyle w:val="ProductList-ClauseHeading"/>
        <w:outlineLvl w:val="3"/>
      </w:pPr>
      <w:r>
        <w:t>2.1 Platné licenční podmínky</w:t>
      </w:r>
    </w:p>
    <w:p w:rsidR="00212CA1" w:rsidRDefault="008D13FB">
      <w:pPr>
        <w:pStyle w:val="ProductList-Body"/>
      </w:pPr>
      <w:r>
        <w:t xml:space="preserve">Produkt Microsoft 365 se řídí licenčními podmínkami pro jednotlivé produkty a služby zahrnující Microsoft 365, upravené licenčními podmínkami uvedenými v této produktové položce Microsoft 365. </w:t>
      </w:r>
    </w:p>
    <w:p w:rsidR="00212CA1" w:rsidRDefault="008D13FB">
      <w:pPr>
        <w:pStyle w:val="ProductList-SubClauseHeading"/>
        <w:outlineLvl w:val="4"/>
      </w:pPr>
      <w:r>
        <w:t>2.1.1 Součásti produktu Microsoft 365</w:t>
      </w:r>
    </w:p>
    <w:p w:rsidR="00212CA1" w:rsidRDefault="008D13FB" w:rsidP="008D13FB">
      <w:pPr>
        <w:pStyle w:val="ProductList-Bullet"/>
        <w:numPr>
          <w:ilvl w:val="1"/>
          <w:numId w:val="40"/>
        </w:numPr>
      </w:pPr>
      <w:r>
        <w:t xml:space="preserve">V případě produktu Microsoft 365 E3/E5 součásti zahrnují Office 365 E3/E5, Enterprise Mobility + Security E3/E5 a Windows 10 Enterprise E3/E5 na uživatele.   </w:t>
      </w:r>
    </w:p>
    <w:p w:rsidR="00212CA1" w:rsidRDefault="008D13FB" w:rsidP="008D13FB">
      <w:pPr>
        <w:pStyle w:val="ProductList-Bullet"/>
        <w:numPr>
          <w:ilvl w:val="1"/>
          <w:numId w:val="40"/>
        </w:numPr>
      </w:pPr>
      <w:r>
        <w:t>V případě produktu Microsoft 365 A3/A5 součásti zahrnují Office 365 A3/A5, Enterprise Mobility + Security E3/E5, Windows 10 Education E3/E5 na uživatele, Windows 10 Education A3/A5 na uživatele a Minecraft: Education Edition</w:t>
      </w:r>
      <w:r>
        <w:fldChar w:fldCharType="begin"/>
      </w:r>
      <w:r>
        <w:instrText xml:space="preserve"> XE "Minecraft: Education Edition" </w:instrText>
      </w:r>
      <w:r>
        <w:fldChar w:fldCharType="end"/>
      </w:r>
      <w:r>
        <w:t xml:space="preserve">. </w:t>
      </w:r>
    </w:p>
    <w:p w:rsidR="00212CA1" w:rsidRDefault="008D13FB" w:rsidP="008D13FB">
      <w:pPr>
        <w:pStyle w:val="ProductList-Bullet"/>
        <w:numPr>
          <w:ilvl w:val="1"/>
          <w:numId w:val="40"/>
        </w:numPr>
      </w:pPr>
      <w:r>
        <w:t>V případě produktu Microsoft 365 F1 součásti zahrnují Office for the web, Enterprise Mobility + Security E3 a Windows 10 Enterprise E3.</w:t>
      </w:r>
    </w:p>
    <w:p w:rsidR="00212CA1" w:rsidRDefault="00212CA1">
      <w:pPr>
        <w:pStyle w:val="ProductList-BodyIndented"/>
      </w:pPr>
    </w:p>
    <w:p w:rsidR="00212CA1" w:rsidRDefault="008D13FB">
      <w:pPr>
        <w:pStyle w:val="ProductList-SubClauseHeading"/>
        <w:outlineLvl w:val="4"/>
      </w:pPr>
      <w:r>
        <w:t>2.1.2 Přiřazení licence a užívací práva k systému Windows</w:t>
      </w:r>
    </w:p>
    <w:p w:rsidR="00212CA1" w:rsidRDefault="008D13FB">
      <w:pPr>
        <w:pStyle w:val="ProductList-BodyIndented"/>
      </w:pPr>
      <w:r>
        <w:t>Užívací práva pro součást systému Windows z licencí k produktu Microsoft 365 jsou upravena následujícím způsobem:</w:t>
      </w:r>
    </w:p>
    <w:p w:rsidR="00212CA1" w:rsidRDefault="008D13FB" w:rsidP="008D13FB">
      <w:pPr>
        <w:pStyle w:val="ProductList-Bullet"/>
        <w:numPr>
          <w:ilvl w:val="1"/>
          <w:numId w:val="41"/>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nemusí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uživatelé</w:t>
      </w:r>
      <w:r>
        <w:fldChar w:fldCharType="end"/>
      </w:r>
      <w:r>
        <w:t xml:space="preserve"> žádného zařízení.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systém Windows Enterprise pouze na zařízeních s kvalifikujícím operačním systémem. </w:t>
      </w:r>
    </w:p>
    <w:p w:rsidR="00212CA1" w:rsidRDefault="008D13FB" w:rsidP="008D13FB">
      <w:pPr>
        <w:pStyle w:val="ProductList-Bullet"/>
        <w:numPr>
          <w:ilvl w:val="1"/>
          <w:numId w:val="41"/>
        </w:numPr>
      </w:pPr>
      <w:r>
        <w:lastRenderedPageBreak/>
        <w:t xml:space="preserve">Mimo používání služby Windows Virtual Desktop (viz oddíl týkající se služby Windows Virtual Desktop v </w:t>
      </w:r>
      <w:hyperlink w:anchor="_Sec624">
        <w:r>
          <w:rPr>
            <w:color w:val="00467F"/>
            <w:u w:val="single"/>
          </w:rPr>
          <w:t>produktové položce služeb Microsoft Azure</w:t>
        </w:r>
      </w:hyperlink>
      <w:r>
        <w:t xml:space="preserve">) se práva na přístup a užívání vzdálených virtualizovaných instancí systému Windows vztahují pouze na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kteří jsou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primárními uživateli</w:t>
      </w:r>
      <w:r>
        <w:fldChar w:fldCharType="end"/>
      </w:r>
      <w:r>
        <w:t xml:space="preserve"> zařízení s licencí ke kvalifikujícímu operačnímu systému.</w:t>
      </w:r>
    </w:p>
    <w:p w:rsidR="00212CA1" w:rsidRDefault="00212CA1">
      <w:pPr>
        <w:pStyle w:val="ProductList-BodyIndented"/>
      </w:pPr>
    </w:p>
    <w:p w:rsidR="00212CA1" w:rsidRDefault="008D13FB">
      <w:pPr>
        <w:pStyle w:val="ProductList-SubClauseHeading"/>
        <w:outlineLvl w:val="4"/>
      </w:pPr>
      <w:r>
        <w:t>2.1.3 Microsoft 365 F1</w:t>
      </w:r>
    </w:p>
    <w:p w:rsidR="00212CA1" w:rsidRDefault="008D13FB">
      <w:pPr>
        <w:pStyle w:val="ProductList-SubSubClauseHeading"/>
        <w:outlineLvl w:val="5"/>
      </w:pPr>
      <w:r>
        <w:t>2.1.3.1 Způsobilost k licenci:</w:t>
      </w:r>
    </w:p>
    <w:p w:rsidR="00212CA1" w:rsidRDefault="008D13FB">
      <w:pPr>
        <w:pStyle w:val="ProductList-BodyIndented2"/>
      </w:pPr>
      <w:r>
        <w:t>Licence k produktu Microsoft 365 F1 smí být přiřazeny pouze uživatelům s vyhrazenými zařízeními. Vyhrazené zařízení je výpočetní zařízení používané pro práci s 10.1” obrazovkou nebo větší, používané uživatelem po více než 60 % jeho celkového pracovního času během období 90 dnů.</w:t>
      </w:r>
    </w:p>
    <w:p w:rsidR="00212CA1" w:rsidRDefault="00212CA1">
      <w:pPr>
        <w:pStyle w:val="ProductList-BodyIndented2"/>
      </w:pPr>
    </w:p>
    <w:p w:rsidR="00212CA1" w:rsidRDefault="008D13FB">
      <w:pPr>
        <w:pStyle w:val="ProductList-SubSubClauseHeading"/>
        <w:outlineLvl w:val="5"/>
      </w:pPr>
      <w:r>
        <w:t>2.1.3.2 Užívací práva k produktu Windows 10</w:t>
      </w:r>
    </w:p>
    <w:p w:rsidR="00212CA1" w:rsidRDefault="008D13FB">
      <w:pPr>
        <w:pStyle w:val="ProductList-BodyIndented2"/>
      </w:pPr>
      <w:r>
        <w:t>Užívací práva pro součást systému Windows z licencí k produktu Microsoft 365 F1 jsou dále upravena následujícím způsobem:</w:t>
      </w:r>
    </w:p>
    <w:p w:rsidR="00212CA1" w:rsidRDefault="008D13FB" w:rsidP="008D13FB">
      <w:pPr>
        <w:pStyle w:val="ProductList-Bullet"/>
        <w:numPr>
          <w:ilvl w:val="2"/>
          <w:numId w:val="42"/>
        </w:numPr>
      </w:pPr>
      <w:r>
        <w:t>Práva k užívání Windows 10 Enterprise LTSC neplatí.</w:t>
      </w:r>
    </w:p>
    <w:p w:rsidR="00212CA1" w:rsidRDefault="008D13FB" w:rsidP="008D13FB">
      <w:pPr>
        <w:pStyle w:val="ProductList-Bullet"/>
        <w:numPr>
          <w:ilvl w:val="2"/>
          <w:numId w:val="42"/>
        </w:numPr>
      </w:pPr>
      <w:r>
        <w:t>Práva k instalaci a užívání MDOP neplatí.</w:t>
      </w:r>
    </w:p>
    <w:p w:rsidR="00212CA1" w:rsidRDefault="00212CA1">
      <w:pPr>
        <w:pStyle w:val="ProductList-BodyIndented2"/>
      </w:pPr>
    </w:p>
    <w:p w:rsidR="00212CA1" w:rsidRDefault="008D13FB">
      <w:pPr>
        <w:pStyle w:val="ProductList-SubSubClauseHeading"/>
        <w:outlineLvl w:val="5"/>
      </w:pPr>
      <w:r>
        <w:t>2.1.3.3 Zařízení smartphone a tablet</w:t>
      </w:r>
    </w:p>
    <w:p w:rsidR="00212CA1" w:rsidRDefault="008D13FB">
      <w:pPr>
        <w:pStyle w:val="ProductList-BodyIndented2"/>
      </w:pPr>
      <w:r>
        <w:t>Všichni uživatelé produktu Microsoft 365 F1, kterým zákazník přiřadí licenci na odběr na základě počtu uživatelů, smí (i) užívat produkt Microsoft Office pro mobilní zařízení ke komerčním účelům a (ii) přihlásit se do produktu Microsoft Office pomocí svých identifikátorů organizace až na pěti chytrých telefonech a pěti tabletech s integrovanými displeji o úhlopříčce do 10,1" současně.</w:t>
      </w:r>
    </w:p>
    <w:p w:rsidR="00212CA1" w:rsidRDefault="00212CA1">
      <w:pPr>
        <w:pStyle w:val="ProductList-BodyIndented2"/>
      </w:pPr>
    </w:p>
    <w:p w:rsidR="00212CA1" w:rsidRDefault="008D13FB">
      <w:pPr>
        <w:pStyle w:val="ProductList-ClauseHeading"/>
        <w:outlineLvl w:val="3"/>
      </w:pPr>
      <w:r>
        <w:t>2.2 Práva na rozšířené užívání pro produkt Microsoft 365 E3/E5</w:t>
      </w:r>
    </w:p>
    <w:p w:rsidR="00212CA1" w:rsidRDefault="008D13FB">
      <w:pPr>
        <w:pStyle w:val="ProductList-SubClauseHeading"/>
        <w:outlineLvl w:val="4"/>
      </w:pPr>
      <w:r>
        <w:t>2.2.1 Servery Office</w:t>
      </w:r>
    </w:p>
    <w:p w:rsidR="00212CA1" w:rsidRDefault="008D13FB">
      <w:pPr>
        <w:pStyle w:val="ProductList-BodyIndented"/>
      </w:pPr>
      <w:r>
        <w:t>Každý licencovaný uživatel, který má udělenu licenci na odběr na základě počtu uživatelů k produktu Microsoft 365 E3/E5, smí:</w:t>
      </w:r>
    </w:p>
    <w:p w:rsidR="00212CA1" w:rsidRDefault="008D13FB" w:rsidP="008D13FB">
      <w:pPr>
        <w:pStyle w:val="ProductList-Bullet"/>
        <w:numPr>
          <w:ilvl w:val="1"/>
          <w:numId w:val="43"/>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rsidR="00212CA1" w:rsidRDefault="008D13FB" w:rsidP="008D13FB">
      <w:pPr>
        <w:pStyle w:val="ProductList-Bullet"/>
        <w:numPr>
          <w:ilvl w:val="1"/>
          <w:numId w:val="43"/>
        </w:numPr>
      </w:pPr>
      <w:r>
        <w:t xml:space="preserve">přístup k serverovému softwaru uvedenému výše je umožněn výhradně uživatelům, kterým byla udělena licence na odběr na základě počtu uživatelů k produktu Microsoft 365 E3/E5,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rsidR="00212CA1" w:rsidRDefault="008D13FB">
      <w:pPr>
        <w:pStyle w:val="ProductList-BodyIndented"/>
      </w:pPr>
      <w:r>
        <w:t xml:space="preserve">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Toto ustanovení se nevztahuje na licence na odběr podle počtu uživatelů získané na základě smlouvy Microsoft Cloud.</w:t>
      </w:r>
    </w:p>
    <w:p w:rsidR="00212CA1" w:rsidRDefault="00212CA1">
      <w:pPr>
        <w:pStyle w:val="ProductList-BodyIndented"/>
      </w:pPr>
    </w:p>
    <w:p w:rsidR="00212CA1" w:rsidRDefault="008D13FB">
      <w:pPr>
        <w:pStyle w:val="ProductList-SubClauseHeading"/>
        <w:outlineLvl w:val="4"/>
      </w:pPr>
      <w:r>
        <w:t>2.2.2 Office Professional Plus</w:t>
      </w:r>
    </w:p>
    <w:p w:rsidR="00212CA1" w:rsidRDefault="008D13FB">
      <w:pPr>
        <w:pStyle w:val="ProductList-SubSubClauseHeading"/>
        <w:outlineLvl w:val="5"/>
      </w:pPr>
      <w:r>
        <w:t>2.2.2.1 Licence na odběr na základě počtu uživatelů k produktu Microsoft 365 z krytí SA:</w:t>
      </w:r>
    </w:p>
    <w:p w:rsidR="00212CA1" w:rsidRDefault="008D13FB">
      <w:pPr>
        <w:pStyle w:val="ProductList-BodyIndented2"/>
      </w:pPr>
      <w:r>
        <w:t>Pro každého licencovaného uživatele, kterému zákazník udělí licenci na odběr na základě počtu uživatelů k produktu Microsoft 365 z krytí SA, může zákazník instalovat:</w:t>
      </w:r>
    </w:p>
    <w:p w:rsidR="00212CA1" w:rsidRDefault="008D13FB" w:rsidP="008D13FB">
      <w:pPr>
        <w:pStyle w:val="ProductList-Bullet"/>
        <w:numPr>
          <w:ilvl w:val="2"/>
          <w:numId w:val="44"/>
        </w:numPr>
      </w:pPr>
      <w:r>
        <w:t>jednu lokální kopii softwaru Office Professional Plus pro výhradní užití licencovaným uživatelem po dobu odběru a</w:t>
      </w:r>
    </w:p>
    <w:p w:rsidR="00212CA1" w:rsidRDefault="008D13FB" w:rsidP="008D13FB">
      <w:pPr>
        <w:pStyle w:val="ProductList-Bullet"/>
        <w:numPr>
          <w:ilvl w:val="2"/>
          <w:numId w:val="44"/>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rsidR="00212CA1" w:rsidRDefault="00212CA1">
      <w:pPr>
        <w:pStyle w:val="ProductList-BodyIndented2"/>
      </w:pPr>
    </w:p>
    <w:p w:rsidR="00212CA1" w:rsidRDefault="008D13FB">
      <w:pPr>
        <w:pStyle w:val="ProductList-SubSubClauseHeading"/>
        <w:outlineLvl w:val="5"/>
      </w:pPr>
      <w:r>
        <w:t>2.2.2.2 Licence na odběr na základě počtu uživatelů k produktu Microsoft 365 získané v MPSA</w:t>
      </w:r>
    </w:p>
    <w:p w:rsidR="00212CA1" w:rsidRDefault="008D13FB">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rsidR="00212CA1" w:rsidRDefault="00212CA1">
      <w:pPr>
        <w:pStyle w:val="ProductList-BodyIndented2"/>
      </w:pPr>
    </w:p>
    <w:p w:rsidR="00212CA1" w:rsidRDefault="008D13FB">
      <w:pPr>
        <w:pStyle w:val="ProductList-ClauseHeading"/>
        <w:outlineLvl w:val="3"/>
      </w:pPr>
      <w:r>
        <w:t>2.3 Užívací práva k produktu Microsoft 365 Business</w:t>
      </w:r>
    </w:p>
    <w:p w:rsidR="00212CA1" w:rsidRDefault="008D13FB">
      <w:pPr>
        <w:pStyle w:val="ProductList-Body"/>
      </w:pPr>
      <w:r>
        <w:t>Zákazník nesmí poskytovat více než 300 licencí na odběr na základě počtu uživatelů Užívací práva pro součást systému Windows z Microsoft 365 Business jsou upravena následujícím způsobem:</w:t>
      </w:r>
    </w:p>
    <w:p w:rsidR="00212CA1" w:rsidRDefault="008D13FB" w:rsidP="008D13FB">
      <w:pPr>
        <w:pStyle w:val="ProductList-Bullet"/>
        <w:numPr>
          <w:ilvl w:val="0"/>
          <w:numId w:val="45"/>
        </w:numPr>
      </w:pPr>
      <w:r>
        <w:t>Windows Business funguje jako služba online a není nástupcem žádné předchozí verze počítačového operačního systému Windows.</w:t>
      </w:r>
    </w:p>
    <w:p w:rsidR="00212CA1" w:rsidRDefault="008D13FB" w:rsidP="008D13FB">
      <w:pPr>
        <w:pStyle w:val="ProductList-Bullet"/>
        <w:numPr>
          <w:ilvl w:val="0"/>
          <w:numId w:val="45"/>
        </w:numPr>
      </w:pPr>
      <w:r>
        <w:t>Práva k užívání předchozích verzí, jiných jazykových verzí, jiných verzí platforem nebo nižších edic systému Windows, včetně systému Windows 10 Enterprise LTSC neplatí.</w:t>
      </w:r>
    </w:p>
    <w:p w:rsidR="00212CA1" w:rsidRDefault="008D13FB" w:rsidP="008D13FB">
      <w:pPr>
        <w:pStyle w:val="ProductList-Bullet"/>
        <w:numPr>
          <w:ilvl w:val="0"/>
          <w:numId w:val="45"/>
        </w:numPr>
      </w:pPr>
      <w:r>
        <w:t xml:space="preserve">Mimo používání služby Windows Virtual Desktop (viz oddíl týkající se služby Windows Virtual Desktop v produktové </w:t>
      </w:r>
      <w:hyperlink w:anchor="_Sec624">
        <w:r>
          <w:rPr>
            <w:color w:val="00467F"/>
            <w:u w:val="single"/>
          </w:rPr>
          <w:t>položce služeb Microsoft Azure</w:t>
        </w:r>
      </w:hyperlink>
      <w:r>
        <w:t xml:space="preserve">) se práva k přístupu a užívání virtualizovaných instancí systému Windows neuplatňují. </w:t>
      </w:r>
    </w:p>
    <w:p w:rsidR="00212CA1" w:rsidRDefault="00212CA1">
      <w:pPr>
        <w:pStyle w:val="ProductList-Body"/>
      </w:pPr>
    </w:p>
    <w:p w:rsidR="00212CA1" w:rsidRDefault="008D13FB">
      <w:pPr>
        <w:pStyle w:val="ProductList-ClauseHeading"/>
        <w:outlineLvl w:val="3"/>
      </w:pPr>
      <w:r>
        <w:t>2.4 Experts on Demand</w:t>
      </w:r>
    </w:p>
    <w:p w:rsidR="00212CA1" w:rsidRDefault="008D13FB">
      <w:pPr>
        <w:pStyle w:val="ProductList-Body"/>
      </w:pPr>
      <w:r>
        <w:t>Zákazníci služby Microsoft Threat Experts mají nárok na zakoupení předplatného Experts on Demand. Zákazníkovi budou každý první den v měsíci přiděleny 2 kredity, které mohou být použity k zadávání dotazů; nevyužité kredity vyprší 90 dní ode dne přiřazení nebo na konci období předplatného, podle toho, co z nich je kratší.</w:t>
      </w:r>
    </w:p>
    <w:p w:rsidR="00212CA1" w:rsidRDefault="00212CA1">
      <w:pPr>
        <w:pStyle w:val="ProductList-Body"/>
      </w:pPr>
    </w:p>
    <w:p w:rsidR="00212CA1" w:rsidRDefault="008D13FB">
      <w:pPr>
        <w:pStyle w:val="ProductList-ClauseHeading"/>
        <w:outlineLvl w:val="3"/>
      </w:pPr>
      <w:r>
        <w:t>2.5 Akademické programy</w:t>
      </w:r>
    </w:p>
    <w:p w:rsidR="00212CA1" w:rsidRDefault="008D13FB">
      <w:pPr>
        <w:pStyle w:val="ProductList-Body"/>
      </w:pPr>
      <w:r>
        <w:t>Následující údaje platí pro zákazníky v multilicenčních programech pro akademickou sféru:</w:t>
      </w:r>
    </w:p>
    <w:p w:rsidR="00212CA1" w:rsidRDefault="008D13FB">
      <w:pPr>
        <w:pStyle w:val="ProductList-SubClauseHeading"/>
        <w:outlineLvl w:val="4"/>
      </w:pPr>
      <w:r>
        <w:lastRenderedPageBreak/>
        <w:t>2.5.1 Microsoft 365 A1 (licence na odběr na základě počtu zařízení)</w:t>
      </w:r>
    </w:p>
    <w:p w:rsidR="00212CA1" w:rsidRDefault="008D13FB">
      <w:pPr>
        <w:pStyle w:val="ProductList-SubSubClauseHeading"/>
        <w:outlineLvl w:val="5"/>
      </w:pPr>
      <w:r>
        <w:t>2.5.1.1 Doba účinnosti</w:t>
      </w:r>
    </w:p>
    <w:p w:rsidR="00212CA1" w:rsidRDefault="008D13FB">
      <w:pPr>
        <w:pStyle w:val="ProductList-BodyIndented2"/>
      </w:pPr>
      <w:r>
        <w:t>Doba účinnosti odběru produktu Microsoft 365 A1 (licence na odběr na základě počtu zařízení) je šest let od data objednávky. Pokud licence platí i po uplynutí doby účinnosti multilicenční smlouvy zákazníka, na základě které byla licence k produktu M365 A1 (licence na odběr podle počtu zařízení) zakoupena, zůstávají podmínky této smlouvy v platnosti, a to v rozsahu, který je nutný pro trvání licence k produktu M365 A1 (licence na odběr podle počtu zařízení).</w:t>
      </w:r>
    </w:p>
    <w:p w:rsidR="00212CA1" w:rsidRDefault="00212CA1">
      <w:pPr>
        <w:pStyle w:val="ProductList-BodyIndented2"/>
      </w:pPr>
    </w:p>
    <w:p w:rsidR="00212CA1" w:rsidRDefault="008D13FB">
      <w:pPr>
        <w:pStyle w:val="ProductList-SubSubClauseHeading"/>
        <w:outlineLvl w:val="5"/>
      </w:pPr>
      <w:r>
        <w:t>2.5.1.2 Zrušení a změna přiřazení</w:t>
      </w:r>
    </w:p>
    <w:p w:rsidR="00212CA1" w:rsidRDefault="008D13FB">
      <w:pPr>
        <w:pStyle w:val="ProductList-BodyIndented2"/>
      </w:pPr>
      <w:r>
        <w:t>Přiřazení produktu M365 A1 (licence na odběr na základě počtu zařízení) nelze zrušit a lze je změnit pouze na nové zařízení stejného modelu (nebo ekvivalentní náhradu poskytnutou výrobcem) po trvalém selhání hardwaru zařízení, ke kterému byla licence na odběr produktu M365 A1 na základě počtu zařízení původně přiřazena.</w:t>
      </w:r>
    </w:p>
    <w:p w:rsidR="00212CA1" w:rsidRDefault="00212CA1">
      <w:pPr>
        <w:pStyle w:val="ProductList-BodyIndented2"/>
      </w:pPr>
    </w:p>
    <w:p w:rsidR="00212CA1" w:rsidRDefault="008D13FB">
      <w:pPr>
        <w:pStyle w:val="ProductList-SubSubClauseHeading"/>
        <w:outlineLvl w:val="5"/>
      </w:pPr>
      <w:r>
        <w:t>2.5.1.3 Verze systému Window 10</w:t>
      </w:r>
    </w:p>
    <w:p w:rsidR="00212CA1" w:rsidRDefault="008D13FB">
      <w:pPr>
        <w:pStyle w:val="ProductList-BodyIndented2"/>
      </w:pPr>
      <w:r>
        <w:t>Produkt Microsoft 365 Education A1 zahrnuje upgrade na systém Windows 10 Pro Education pro zařízení licencovaná se systémy Windows 7 Professional, Windows 8/8.1 Pro a Windows 10 Pro.</w:t>
      </w:r>
    </w:p>
    <w:p w:rsidR="00212CA1" w:rsidRDefault="00212CA1">
      <w:pPr>
        <w:pStyle w:val="ProductList-BodyIndented2"/>
      </w:pPr>
    </w:p>
    <w:p w:rsidR="00212CA1" w:rsidRDefault="008D13FB">
      <w:pPr>
        <w:pStyle w:val="ProductList-SubClauseHeading"/>
        <w:outlineLvl w:val="4"/>
      </w:pPr>
      <w:r>
        <w:t>2.5.2 Microsoft 365 A3/A5 (licence na odběr na základě počtu uživatelů)</w:t>
      </w:r>
    </w:p>
    <w:p w:rsidR="00212CA1" w:rsidRDefault="008D13FB">
      <w:pPr>
        <w:pStyle w:val="ProductList-SubSubClauseHeading"/>
        <w:outlineLvl w:val="5"/>
      </w:pPr>
      <w:r>
        <w:t>2.5.2.1 Servery Office</w:t>
      </w:r>
    </w:p>
    <w:p w:rsidR="00212CA1" w:rsidRDefault="008D13FB">
      <w:pPr>
        <w:pStyle w:val="ProductList-BodyIndented2"/>
      </w:pPr>
      <w:r>
        <w:t xml:space="preserve">Zákazníci s licencí pro celý pedagogický sbor a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pro službu Microsoft 365 A3/A5 (licence na odběr na základě počtu uživatelů) na základě prováděcí smlouvy Enrollment for Education Solutions (libovolné verze) mohou:</w:t>
      </w:r>
    </w:p>
    <w:p w:rsidR="00212CA1" w:rsidRDefault="008D13FB" w:rsidP="008D13FB">
      <w:pPr>
        <w:pStyle w:val="ProductList-Bullet"/>
        <w:numPr>
          <w:ilvl w:val="2"/>
          <w:numId w:val="46"/>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rsidR="00212CA1" w:rsidRDefault="008D13FB" w:rsidP="008D13FB">
      <w:pPr>
        <w:pStyle w:val="ProductList-Bullet"/>
        <w:numPr>
          <w:ilvl w:val="2"/>
          <w:numId w:val="46"/>
        </w:numPr>
      </w:pPr>
      <w:r>
        <w:t xml:space="preserve">přístup k serverovému softwaru uvedenému výše je umožněn výhradně uživatelům, kterým byla udělena licence na odběr na základě počtu uživatelů k produktu Microsoft 365 A3/A5,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rsidR="00212CA1" w:rsidRDefault="008D13FB">
      <w:pPr>
        <w:pStyle w:val="ProductList-BodyIndented2"/>
      </w:pPr>
      <w:r>
        <w:t xml:space="preserve">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rsidR="00212CA1" w:rsidRDefault="00212CA1">
      <w:pPr>
        <w:pStyle w:val="ProductList-BodyIndented2"/>
      </w:pPr>
    </w:p>
    <w:p w:rsidR="00212CA1" w:rsidRDefault="008D13FB">
      <w:pPr>
        <w:pStyle w:val="ProductList-SubSubClauseHeading"/>
        <w:outlineLvl w:val="5"/>
      </w:pPr>
      <w:r>
        <w:t>2.5.2.2 Microsoft 365 A3 s licencí Core CAL</w:t>
      </w:r>
    </w:p>
    <w:p w:rsidR="00212CA1" w:rsidRDefault="008D13FB">
      <w:pPr>
        <w:pStyle w:val="ProductList-BodyIndented2"/>
      </w:pPr>
      <w:r>
        <w:t>Microsoft 365 A3 s licencí Core CAL je k dispozici pouze jako náhrada za Education Desktop s licencí Core CAL.</w:t>
      </w:r>
    </w:p>
    <w:p w:rsidR="00212CA1" w:rsidRDefault="00212CA1">
      <w:pPr>
        <w:pStyle w:val="ProductList-ClauseHeading"/>
        <w:outlineLvl w:val="3"/>
      </w:pPr>
    </w:p>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3707670"/>
      <w:r>
        <w:instrText>Enterprise Mobility + Security</w:instrText>
      </w:r>
      <w:bookmarkEnd w:id="243"/>
      <w:r>
        <w:instrText>" \l 2</w:instrText>
      </w:r>
      <w:r>
        <w:fldChar w:fldCharType="end"/>
      </w:r>
    </w:p>
    <w:p w:rsidR="00212CA1" w:rsidRDefault="008D13FB">
      <w:pPr>
        <w:pStyle w:val="ProductList-Offering1SubSection"/>
        <w:outlineLvl w:val="2"/>
      </w:pPr>
      <w:bookmarkStart w:id="244" w:name="_Sec709"/>
      <w:r>
        <w:t>1. Dostupnost programu</w:t>
      </w:r>
      <w:bookmarkEnd w:id="244"/>
    </w:p>
    <w:tbl>
      <w:tblPr>
        <w:tblStyle w:val="PURTable"/>
        <w:tblW w:w="0" w:type="dxa"/>
        <w:tblLook w:val="04A0" w:firstRow="1" w:lastRow="0" w:firstColumn="1" w:lastColumn="0" w:noHBand="0" w:noVBand="1"/>
      </w:tblPr>
      <w:tblGrid>
        <w:gridCol w:w="4275"/>
        <w:gridCol w:w="703"/>
        <w:gridCol w:w="702"/>
        <w:gridCol w:w="706"/>
        <w:gridCol w:w="716"/>
        <w:gridCol w:w="729"/>
        <w:gridCol w:w="833"/>
        <w:gridCol w:w="709"/>
        <w:gridCol w:w="733"/>
        <w:gridCol w:w="810"/>
      </w:tblGrid>
      <w:tr w:rsidR="00212C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12CA1">
        <w:tc>
          <w:tcPr>
            <w:tcW w:w="466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Enterprise Mobility + Security A3</w:t>
            </w:r>
            <w:r>
              <w:fldChar w:fldCharType="begin"/>
            </w:r>
            <w:r>
              <w:instrText xml:space="preserve"> XE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Doplněk Enterprise Mobility + Security A3</w:t>
            </w:r>
            <w:r>
              <w:fldChar w:fldCharType="begin"/>
            </w:r>
            <w:r>
              <w:instrText xml:space="preserve"> XE "Doplněk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 xml:space="preserve">Enterprise Mobility + Security A5 </w:t>
            </w:r>
            <w:r>
              <w:fldChar w:fldCharType="begin"/>
            </w:r>
            <w:r>
              <w:instrText xml:space="preserve"> XE "Enterprise Mobility + Security A5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Doplněk Enterprise Mobility + Security A5</w:t>
            </w:r>
            <w:r>
              <w:fldChar w:fldCharType="begin"/>
            </w:r>
            <w:r>
              <w:instrText xml:space="preserve"> XE "Doplněk Enterprise Mobility + Security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bl>
    <w:p w:rsidR="00212CA1" w:rsidRDefault="008D13FB">
      <w:pPr>
        <w:pStyle w:val="ProductList-Offering1SubSection"/>
        <w:outlineLvl w:val="2"/>
      </w:pPr>
      <w:bookmarkStart w:id="245" w:name="_Sec764"/>
      <w:r>
        <w:lastRenderedPageBreak/>
        <w:t>2. Podmínky produktu</w:t>
      </w:r>
      <w:bookmarkEnd w:id="245"/>
    </w:p>
    <w:tbl>
      <w:tblPr>
        <w:tblStyle w:val="PURTable"/>
        <w:tblW w:w="0" w:type="dxa"/>
        <w:tblLook w:val="04A0" w:firstRow="1" w:lastRow="0" w:firstColumn="1" w:lastColumn="0" w:noHBand="0" w:noVBand="1"/>
      </w:tblPr>
      <w:tblGrid>
        <w:gridCol w:w="3630"/>
        <w:gridCol w:w="3641"/>
        <w:gridCol w:w="3645"/>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(SCE):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12CA1" w:rsidRDefault="00212CA1">
      <w:pPr>
        <w:pStyle w:val="ProductList-ClauseHeading"/>
        <w:outlineLvl w:val="3"/>
      </w:pPr>
    </w:p>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1HeadingNoBorder"/>
        <w:outlineLvl w:val="1"/>
      </w:pPr>
      <w:bookmarkStart w:id="246" w:name="_Sec1246"/>
      <w:r>
        <w:t>Serverové odběry pro službu Azure</w:t>
      </w:r>
      <w:bookmarkEnd w:id="246"/>
      <w:r>
        <w:fldChar w:fldCharType="begin"/>
      </w:r>
      <w:r>
        <w:instrText xml:space="preserve"> TC "</w:instrText>
      </w:r>
      <w:bookmarkStart w:id="247" w:name="_Toc33707671"/>
      <w:r>
        <w:instrText>Serverové odběry pro službu Azure</w:instrText>
      </w:r>
      <w:bookmarkEnd w:id="247"/>
      <w:r>
        <w:instrText xml:space="preserve"> " \l 2</w:instrText>
      </w:r>
      <w:r>
        <w:fldChar w:fldCharType="end"/>
      </w:r>
    </w:p>
    <w:p w:rsidR="00212CA1" w:rsidRDefault="008D13FB">
      <w:pPr>
        <w:pStyle w:val="ProductList-Offering1SubSection"/>
        <w:outlineLvl w:val="2"/>
      </w:pPr>
      <w:bookmarkStart w:id="248" w:name="_Sec1247"/>
      <w:r>
        <w:t>1. Dostupnost programu</w:t>
      </w:r>
      <w:bookmarkEnd w:id="248"/>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212CA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jc w:val="center"/>
            </w:pPr>
            <w:r>
              <w:rPr>
                <w:color w:val="FFFFFF"/>
              </w:rPr>
              <w:t>CSP</w:t>
            </w:r>
          </w:p>
        </w:tc>
      </w:tr>
      <w:tr w:rsidR="00212CA1">
        <w:tc>
          <w:tcPr>
            <w:tcW w:w="4660" w:type="dxa"/>
            <w:tcBorders>
              <w:top w:val="single" w:sz="4" w:space="0" w:color="FFFFFF"/>
              <w:left w:val="single" w:sz="4" w:space="0" w:color="FFFFFF"/>
              <w:bottom w:val="dashed" w:sz="4" w:space="0" w:color="BFBFBF"/>
              <w:right w:val="single" w:sz="4" w:space="0" w:color="FFFFFF"/>
            </w:tcBorders>
          </w:tcPr>
          <w:p w:rsidR="00212CA1" w:rsidRDefault="008D13FB">
            <w:pPr>
              <w:pStyle w:val="ProductList-TableBody"/>
            </w:pPr>
            <w:r>
              <w:t>SQL Server Standard (sada 2 jádrových licencí)</w:t>
            </w:r>
            <w:r>
              <w:fldChar w:fldCharType="begin"/>
            </w:r>
            <w:r>
              <w:instrText xml:space="preserve"> XE "SQL Server Standard (sada 2 jádrových licencí)"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single" w:sz="4" w:space="0" w:color="FFFFFF"/>
              <w:bottom w:val="dashed" w:sz="4" w:space="0" w:color="BFBFBF"/>
              <w:right w:val="single" w:sz="4" w:space="0" w:color="FFFFFF"/>
            </w:tcBorders>
          </w:tcPr>
          <w:p w:rsidR="00212CA1" w:rsidRDefault="008D13FB">
            <w:pPr>
              <w:pStyle w:val="ProductList-TableBody"/>
            </w:pPr>
            <w:r>
              <w:t>SQL Server Enterprise Core (sada 2 jádrových licencí)</w:t>
            </w:r>
            <w:r>
              <w:fldChar w:fldCharType="begin"/>
            </w:r>
            <w:r>
              <w:instrText xml:space="preserve"> XE "SQL Server Enterprise Core (sada 2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single" w:sz="4" w:space="0" w:color="FFFFFF"/>
              <w:bottom w:val="dashed" w:sz="4" w:space="0" w:color="BFBFBF"/>
              <w:right w:val="single" w:sz="4" w:space="0" w:color="FFFFFF"/>
            </w:tcBorders>
          </w:tcPr>
          <w:p w:rsidR="00212CA1" w:rsidRDefault="008D13FB">
            <w:pPr>
              <w:pStyle w:val="ProductList-TableBody"/>
            </w:pPr>
            <w:r>
              <w:t>SQL Server Big Data Node (sady 2 jádrových licencí)</w:t>
            </w:r>
            <w:r>
              <w:fldChar w:fldCharType="begin"/>
            </w:r>
            <w:r>
              <w:instrText xml:space="preserve"> XE "SQL Server Big Data Node (sady 2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single" w:sz="4" w:space="0" w:color="FFFFFF"/>
              <w:bottom w:val="dashed" w:sz="4" w:space="0" w:color="BFBFBF"/>
              <w:right w:val="single" w:sz="4" w:space="0" w:color="FFFFFF"/>
            </w:tcBorders>
          </w:tcPr>
          <w:p w:rsidR="00212CA1" w:rsidRDefault="008D13FB">
            <w:pPr>
              <w:pStyle w:val="ProductList-TableBody"/>
            </w:pPr>
            <w:r>
              <w:t>Windows Server Standard (sada 8 jádrových licencí)</w:t>
            </w:r>
            <w:r>
              <w:fldChar w:fldCharType="begin"/>
            </w:r>
            <w:r>
              <w:instrText xml:space="preserve"> XE "Windows Server Standard (sada 8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single" w:sz="4" w:space="0" w:color="FFFFFF"/>
              <w:bottom w:val="dashed" w:sz="4" w:space="0" w:color="BFBFBF"/>
              <w:right w:val="single" w:sz="4" w:space="0" w:color="FFFFFF"/>
            </w:tcBorders>
          </w:tcPr>
          <w:p w:rsidR="00212CA1" w:rsidRDefault="008D13FB">
            <w:pPr>
              <w:pStyle w:val="ProductList-TableBody"/>
            </w:pPr>
            <w:r>
              <w:t>Licence CAL k produktu Windows Server</w:t>
            </w:r>
            <w:r>
              <w:fldChar w:fldCharType="begin"/>
            </w:r>
            <w:r>
              <w:instrText xml:space="preserve"> XE "Licence CAL k produktu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single" w:sz="4" w:space="0" w:color="FFFFFF"/>
              <w:bottom w:val="dashed" w:sz="4" w:space="0" w:color="BFBFBF"/>
              <w:right w:val="single" w:sz="4" w:space="0" w:color="FFFFFF"/>
            </w:tcBorders>
          </w:tcPr>
          <w:p w:rsidR="00212CA1" w:rsidRDefault="008D13FB">
            <w:pPr>
              <w:pStyle w:val="ProductList-TableBody"/>
            </w:pPr>
            <w:r>
              <w:t>Licence CAL pro službu Vzdálená plocha serveru Windows Server (uživatel)</w:t>
            </w:r>
            <w:r>
              <w:fldChar w:fldCharType="begin"/>
            </w:r>
            <w:r>
              <w:instrText xml:space="preserve"> XE "Licence CAL pro službu Vzdálená plocha serveru Windows Server (uživatel)"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single" w:sz="4" w:space="0" w:color="FFFFFF"/>
              <w:bottom w:val="dashed" w:sz="4" w:space="0" w:color="BFBFBF"/>
              <w:right w:val="single" w:sz="4" w:space="0" w:color="FFFFFF"/>
            </w:tcBorders>
          </w:tcPr>
          <w:p w:rsidR="00212CA1" w:rsidRDefault="008D13FB">
            <w:pPr>
              <w:pStyle w:val="ProductList-TableBody"/>
            </w:pPr>
            <w:r>
              <w:t>Licence CAL na službu AD RMS (Active Directory Rights Management Services) systému Windows Server</w:t>
            </w:r>
            <w:r>
              <w:fldChar w:fldCharType="begin"/>
            </w:r>
            <w:r>
              <w:instrText xml:space="preserve"> XE "Licence CAL na službu AD RMS (Active Directory Rights Management Services) systému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12CA1" w:rsidRDefault="00212CA1">
            <w:pPr>
              <w:pStyle w:val="ProductList-TableBody"/>
              <w:jc w:val="center"/>
            </w:pPr>
          </w:p>
        </w:tc>
      </w:tr>
    </w:tbl>
    <w:p w:rsidR="00212CA1" w:rsidRDefault="008D13FB">
      <w:pPr>
        <w:pStyle w:val="ProductList-Body"/>
      </w:pPr>
      <w:r>
        <w:rPr>
          <w:i/>
        </w:rPr>
        <w:t>Výše uvedené licence budou dodatečně dostupné prostřednictvím smlouvy se zákazníkem společnosti Microsoft</w:t>
      </w:r>
      <w:r>
        <w:t>.</w:t>
      </w:r>
    </w:p>
    <w:p w:rsidR="00212CA1" w:rsidRDefault="008D13FB">
      <w:pPr>
        <w:pStyle w:val="ProductList-Offering1SubSection"/>
        <w:outlineLvl w:val="2"/>
      </w:pPr>
      <w:bookmarkStart w:id="249" w:name="_Sec1248"/>
      <w:r>
        <w:t>2. Podmínky produktu</w:t>
      </w:r>
      <w:bookmarkEnd w:id="249"/>
    </w:p>
    <w:tbl>
      <w:tblPr>
        <w:tblStyle w:val="PURTable"/>
        <w:tblW w:w="0" w:type="dxa"/>
        <w:tblLook w:val="04A0" w:firstRow="1" w:lastRow="0" w:firstColumn="1" w:lastColumn="0" w:noHBand="0" w:noVBand="1"/>
      </w:tblPr>
      <w:tblGrid>
        <w:gridCol w:w="3638"/>
        <w:gridCol w:w="3633"/>
        <w:gridCol w:w="3645"/>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r>
              <w:t xml:space="preserve"> (při nasazení na servery zákazníků: </w:t>
            </w:r>
            <w:hyperlink w:anchor="_Sec537">
              <w:r>
                <w:rPr>
                  <w:color w:val="00467F"/>
                  <w:u w:val="single"/>
                </w:rPr>
                <w:t>Univerzální</w:t>
              </w:r>
            </w:hyperlink>
            <w:r>
              <w:t xml:space="preserve">, </w:t>
            </w:r>
            <w:hyperlink w:anchor="_Sec543">
              <w:r>
                <w:rPr>
                  <w:color w:val="00467F"/>
                  <w:u w:val="single"/>
                </w:rPr>
                <w:t>podle počtu jader</w:t>
              </w:r>
            </w:hyperlink>
            <w:r>
              <w:t xml:space="preserve"> – SQL, </w:t>
            </w:r>
            <w:hyperlink w:anchor="_Sec541">
              <w:r>
                <w:rPr>
                  <w:color w:val="00467F"/>
                  <w:u w:val="single"/>
                </w:rPr>
                <w:t>podle počtu jader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Skupina produktů: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Prodloužená doba účinnosti: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(SCE):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3"/>
      </w:pPr>
      <w:r>
        <w:t>2.1 Práva k upgradu verze</w:t>
      </w:r>
    </w:p>
    <w:p w:rsidR="00212CA1" w:rsidRDefault="008D13FB">
      <w:pPr>
        <w:pStyle w:val="ProductList-Body"/>
      </w:pPr>
      <w:r>
        <w:t xml:space="preserve">Zákazníci se serverovými odběry pro službu Azure mohou užívat nové verze vydané v průběhu období předplatného v souladu s užívacími právy, která jsou platná v okamžiku vydání těchto verzí. A podobně, odběry na základě licence CAL a licence pro externí připojení (External Connector License) pro službu Azure umožňují přístup k novým verzím odpovídajícího softwaru vydaným během doby odběru. </w:t>
      </w:r>
    </w:p>
    <w:p w:rsidR="00212CA1" w:rsidRDefault="00212CA1">
      <w:pPr>
        <w:pStyle w:val="ProductList-Body"/>
      </w:pPr>
    </w:p>
    <w:p w:rsidR="00212CA1" w:rsidRDefault="008D13FB">
      <w:pPr>
        <w:pStyle w:val="ProductList-ClauseHeading"/>
        <w:outlineLvl w:val="3"/>
      </w:pPr>
      <w:r>
        <w:t>2.2 Možnosti nasazení pro Windows Server</w:t>
      </w:r>
    </w:p>
    <w:p w:rsidR="00212CA1" w:rsidRDefault="008D13FB">
      <w:pPr>
        <w:pStyle w:val="ProductList-SubClauseHeading"/>
        <w:outlineLvl w:val="4"/>
      </w:pPr>
      <w:r>
        <w:t>2.2.1 Užívání softwaru ve službě Microsoft Azure</w:t>
      </w:r>
    </w:p>
    <w:p w:rsidR="00212CA1" w:rsidRDefault="008D13FB">
      <w:pPr>
        <w:pStyle w:val="ProductList-BodyIndented"/>
      </w:pPr>
      <w:r>
        <w:t xml:space="preserve">Pokud zákazník užívá virtuální počítače Windows Server ve službě Microsoft Azure, nebude mu účtováno užívání produktu Windows Server, ale musí i nadále hradit náklady na výpočetní výkon („základní instance”). Zákazník musí při vytváření nebo konfigurování virtuálního počítače v systému Azure uvést, že používá software Windows Server v rámci výhod Azure Hybrid pro Windows Server. Na užívání systému Windows Server ve službě Azure se vztahují </w:t>
      </w:r>
      <w:hyperlink r:id="rId117">
        <w:r>
          <w:rPr>
            <w:color w:val="00467F"/>
            <w:u w:val="single"/>
          </w:rPr>
          <w:t>podmínky služeb online</w:t>
        </w:r>
      </w:hyperlink>
      <w:r>
        <w:t>. Každá sada 16 jádrových licencí opravňuje zákazníka k užívání softwaru Windows Server ve službě Microsoft Azure až na 16 virtuálních jádrech přidělených napříč dvěma nebo méně základními instancemi služby Azure. Každá dodatečná sada 8 jádrových licencí opravňuje k užívání až na 8 dalších virtuálních jádrech na jedné základní instanci. Během platnosti tohoto odběru může zákazník také užívat odběry na základě licence CAL pro službu Vzdálená plocha pro Azure se systémem Windows Server ve službě Azure k povolení přístupu k funkci služby Vzdálená plocha nebo grafickému uživatelskému rozhraní hostovanému v systému Windows Server s použitím funkce služby Vzdálená plocha nebo jiné technologie.</w:t>
      </w:r>
    </w:p>
    <w:p w:rsidR="00212CA1" w:rsidRDefault="00212CA1">
      <w:pPr>
        <w:pStyle w:val="ProductList-BodyIndented"/>
      </w:pPr>
    </w:p>
    <w:p w:rsidR="00212CA1" w:rsidRDefault="008D13FB">
      <w:pPr>
        <w:pStyle w:val="ProductList-SubClauseHeading"/>
        <w:outlineLvl w:val="4"/>
      </w:pPr>
      <w:r>
        <w:t>2.2.2 Užívání softwaru na zákaznických serverech</w:t>
      </w:r>
    </w:p>
    <w:p w:rsidR="00212CA1" w:rsidRDefault="008D13FB">
      <w:pPr>
        <w:pStyle w:val="ProductList-BodyIndented"/>
      </w:pPr>
      <w:r>
        <w:t xml:space="preserve">Jako další možnost může zákazník užívat systém Windows Server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S výjimkou případů uvedených v oddílu „Přesunutí úloh serveru do služby Azure”, nesmí být licence souběžně přiděleny službě Azure.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odběru produktu Windows Server Standard a licence CAL na odběr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externí připojení poskytují stejná práva jako další multilicence podle počtu jader k produktu Windows Server Standard, licence CAL a licence pro externí připojení, na základě stejných podmínek a ujednání uvedených v části „Užívací práva” v záznamu produktu Windows Server nejnovější verze podmínek produktu. Po dobu platnosti odběru jsou zákazníkovi dodatečně udělena práva rovnocenná s právy poskytovanými zákazníkům s krytím SA v rámci vlastního hostování, obnovení při zhroucení a pololetních vydání v rámci kanálu (podle dostupnosti). Používání softwaru se řídí stejnými podmínkami a ujednáními.</w:t>
      </w:r>
    </w:p>
    <w:p w:rsidR="00212CA1" w:rsidRDefault="00212CA1">
      <w:pPr>
        <w:pStyle w:val="ProductList-BodyIndented"/>
      </w:pPr>
    </w:p>
    <w:p w:rsidR="00212CA1" w:rsidRDefault="008D13FB">
      <w:pPr>
        <w:pStyle w:val="ProductList-SubClauseHeading"/>
        <w:outlineLvl w:val="4"/>
      </w:pPr>
      <w:r>
        <w:lastRenderedPageBreak/>
        <w:t>2.2.3 Přesunutí úloh serveru do služby Azure</w:t>
      </w:r>
    </w:p>
    <w:p w:rsidR="00212CA1" w:rsidRDefault="008D13FB">
      <w:pPr>
        <w:pStyle w:val="ProductList-BodyIndented"/>
      </w:pPr>
      <w:r>
        <w:t xml:space="preserve">Zákazník nemůže současně udělovat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službě Azure 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licencovaným serverům</w:t>
      </w:r>
      <w:r>
        <w:fldChar w:fldCharType="end"/>
      </w:r>
      <w:r>
        <w:t xml:space="preserve"> zákazníka, s výjimkou jednorázových udělení na dobu maximálně 180 dnů, tak aby zákazník mohl migrovat tyto pracovní zátěže z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do služby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w:t>
      </w:r>
    </w:p>
    <w:p w:rsidR="00212CA1" w:rsidRDefault="00212CA1">
      <w:pPr>
        <w:pStyle w:val="ProductList-BodyIndented"/>
      </w:pPr>
    </w:p>
    <w:p w:rsidR="00212CA1" w:rsidRDefault="008D13FB">
      <w:pPr>
        <w:pStyle w:val="ProductList-ClauseHeading"/>
        <w:outlineLvl w:val="3"/>
      </w:pPr>
      <w:r>
        <w:t>2.3 Možnosti nasazení pro SQL Server</w:t>
      </w:r>
    </w:p>
    <w:p w:rsidR="00212CA1" w:rsidRDefault="008D13FB">
      <w:pPr>
        <w:pStyle w:val="ProductList-SubClauseHeading"/>
        <w:outlineLvl w:val="4"/>
      </w:pPr>
      <w:r>
        <w:t>2.3.1 Užívání softwaru ve službě Microsoft Azure</w:t>
      </w:r>
    </w:p>
    <w:p w:rsidR="00212CA1" w:rsidRDefault="008D13FB">
      <w:pPr>
        <w:pStyle w:val="ProductList-BodyIndented"/>
      </w:pPr>
      <w:r>
        <w:t>Zákazník může využívat datové služby služby Microsoft Azure označené v tabulce níže v označených poměrech. Pokud si zákazník přeje užít licence k odběru pro službu Azure k používání dvou nebo více datových služeb služby Microsoft Azure, musí být pro každou službu přidělena samostatná sada licencí.</w:t>
      </w:r>
    </w:p>
    <w:tbl>
      <w:tblPr>
        <w:tblStyle w:val="PURTable0"/>
        <w:tblW w:w="0" w:type="dxa"/>
        <w:tblLook w:val="04A0" w:firstRow="1" w:lastRow="0" w:firstColumn="1" w:lastColumn="0" w:noHBand="0" w:noVBand="1"/>
      </w:tblPr>
      <w:tblGrid>
        <w:gridCol w:w="3133"/>
        <w:gridCol w:w="3745"/>
        <w:gridCol w:w="3678"/>
      </w:tblGrid>
      <w:tr w:rsidR="00212CA1">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212CA1" w:rsidRDefault="008D13FB">
            <w:pPr>
              <w:pStyle w:val="ProductList-TableBody"/>
            </w:pPr>
            <w:r>
              <w:rPr>
                <w:color w:val="FFFFFF"/>
              </w:rPr>
              <w:t>Kvalifikovaná licence</w:t>
            </w:r>
          </w:p>
        </w:tc>
        <w:tc>
          <w:tcPr>
            <w:tcW w:w="4280" w:type="dxa"/>
            <w:tcBorders>
              <w:left w:val="single" w:sz="4" w:space="0" w:color="6E6E6E"/>
              <w:bottom w:val="none" w:sz="4" w:space="0" w:color="6E6E6E"/>
              <w:right w:val="single" w:sz="4" w:space="0" w:color="6E6E6E"/>
            </w:tcBorders>
            <w:shd w:val="clear" w:color="auto" w:fill="0070C0"/>
          </w:tcPr>
          <w:p w:rsidR="00212CA1" w:rsidRDefault="008D13FB">
            <w:pPr>
              <w:pStyle w:val="ProductList-TableBody"/>
            </w:pPr>
            <w:r>
              <w:rPr>
                <w:color w:val="FFFFFF"/>
              </w:rPr>
              <w:t>Datová služba Microsoft Azure</w:t>
            </w:r>
            <w:r>
              <w:rPr>
                <w:vertAlign w:val="superscript"/>
              </w:rPr>
              <w:t>1</w:t>
            </w:r>
          </w:p>
        </w:tc>
        <w:tc>
          <w:tcPr>
            <w:tcW w:w="4160" w:type="dxa"/>
            <w:tcBorders>
              <w:left w:val="single" w:sz="4" w:space="0" w:color="6E6E6E"/>
            </w:tcBorders>
            <w:shd w:val="clear" w:color="auto" w:fill="0070C0"/>
          </w:tcPr>
          <w:p w:rsidR="00212CA1" w:rsidRDefault="008D13FB">
            <w:pPr>
              <w:pStyle w:val="ProductList-TableBody"/>
            </w:pPr>
            <w:r>
              <w:rPr>
                <w:color w:val="FFFFFF"/>
              </w:rPr>
              <w:t>Poměr kvalifikovaných licencí k Azure vCore</w:t>
            </w:r>
          </w:p>
        </w:tc>
      </w:tr>
      <w:tr w:rsidR="00212CA1">
        <w:tc>
          <w:tcPr>
            <w:tcW w:w="3540" w:type="dxa"/>
            <w:tcBorders>
              <w:left w:val="single" w:sz="4" w:space="0" w:color="6E6E6E"/>
              <w:bottom w:val="none" w:sz="4" w:space="0" w:color="6E6E6E"/>
              <w:right w:val="single" w:sz="4" w:space="0" w:color="6E6E6E"/>
            </w:tcBorders>
          </w:tcPr>
          <w:p w:rsidR="00212CA1" w:rsidRDefault="008D13FB">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212CA1" w:rsidRDefault="008D13FB">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rsidR="00212CA1" w:rsidRDefault="008D13FB">
            <w:pPr>
              <w:pStyle w:val="ProductList-TableBody"/>
            </w:pPr>
            <w:r>
              <w:t>Licence na 1 jádro:4 jádra vCore</w:t>
            </w:r>
          </w:p>
        </w:tc>
      </w:tr>
      <w:tr w:rsidR="00212CA1">
        <w:tc>
          <w:tcPr>
            <w:tcW w:w="3540" w:type="dxa"/>
            <w:tcBorders>
              <w:top w:val="none" w:sz="4" w:space="0" w:color="6E6E6E"/>
              <w:left w:val="single" w:sz="4" w:space="0" w:color="6E6E6E"/>
              <w:bottom w:val="none" w:sz="4" w:space="0" w:color="6E6E6E"/>
            </w:tcBorders>
          </w:tcPr>
          <w:p w:rsidR="00212CA1" w:rsidRDefault="00212CA1">
            <w:pPr>
              <w:pStyle w:val="ProductList-TableBody"/>
            </w:pPr>
          </w:p>
        </w:tc>
        <w:tc>
          <w:tcPr>
            <w:tcW w:w="4280" w:type="dxa"/>
          </w:tcPr>
          <w:p w:rsidR="00212CA1" w:rsidRDefault="008D13FB">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rsidR="00212CA1" w:rsidRDefault="008D13FB">
            <w:pPr>
              <w:pStyle w:val="ProductList-TableBody"/>
            </w:pPr>
            <w:r>
              <w:t>Licence na 1 jádro:1 jádro vCore</w:t>
            </w:r>
          </w:p>
        </w:tc>
      </w:tr>
      <w:tr w:rsidR="00212CA1">
        <w:tc>
          <w:tcPr>
            <w:tcW w:w="3540" w:type="dxa"/>
            <w:tcBorders>
              <w:top w:val="none" w:sz="4" w:space="0" w:color="6E6E6E"/>
              <w:left w:val="single" w:sz="4" w:space="0" w:color="6E6E6E"/>
              <w:bottom w:val="none" w:sz="4" w:space="0" w:color="6E6E6E"/>
            </w:tcBorders>
          </w:tcPr>
          <w:p w:rsidR="00212CA1" w:rsidRDefault="00212CA1">
            <w:pPr>
              <w:pStyle w:val="ProductList-TableBody"/>
            </w:pPr>
          </w:p>
        </w:tc>
        <w:tc>
          <w:tcPr>
            <w:tcW w:w="4280" w:type="dxa"/>
          </w:tcPr>
          <w:p w:rsidR="00212CA1" w:rsidRDefault="008D13FB">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rsidR="00212CA1" w:rsidRDefault="008D13FB">
            <w:pPr>
              <w:pStyle w:val="ProductList-TableBody"/>
            </w:pPr>
            <w:r>
              <w:t>Licence na 1 jádro:4 jádro vCore</w:t>
            </w:r>
          </w:p>
        </w:tc>
      </w:tr>
      <w:tr w:rsidR="00212CA1">
        <w:tc>
          <w:tcPr>
            <w:tcW w:w="354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4280" w:type="dxa"/>
            <w:tcBorders>
              <w:left w:val="single" w:sz="4" w:space="0" w:color="6E6E6E"/>
              <w:bottom w:val="single" w:sz="4" w:space="0" w:color="6E6E6E"/>
              <w:right w:val="single" w:sz="4" w:space="0" w:color="6E6E6E"/>
            </w:tcBorders>
          </w:tcPr>
          <w:p w:rsidR="00212CA1" w:rsidRDefault="008D13F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na 1 jádro:1 jádro vCore</w:t>
            </w:r>
          </w:p>
        </w:tc>
      </w:tr>
      <w:tr w:rsidR="00212CA1">
        <w:tc>
          <w:tcPr>
            <w:tcW w:w="3540" w:type="dxa"/>
            <w:tcBorders>
              <w:top w:val="none" w:sz="4" w:space="0" w:color="6E6E6E"/>
              <w:left w:val="single" w:sz="4" w:space="0" w:color="6E6E6E"/>
              <w:bottom w:val="single" w:sz="4" w:space="0" w:color="6E6E6E"/>
              <w:right w:val="single" w:sz="4" w:space="0" w:color="6E6E6E"/>
            </w:tcBorders>
          </w:tcPr>
          <w:p w:rsidR="00212CA1" w:rsidRDefault="00212CA1">
            <w:pPr>
              <w:pStyle w:val="ProductList-TableBody"/>
            </w:pPr>
          </w:p>
        </w:tc>
        <w:tc>
          <w:tcPr>
            <w:tcW w:w="4280" w:type="dxa"/>
            <w:tcBorders>
              <w:top w:val="single" w:sz="4" w:space="0" w:color="6E6E6E"/>
              <w:left w:val="single" w:sz="4" w:space="0" w:color="6E6E6E"/>
              <w:right w:val="single" w:sz="4" w:space="0" w:color="6E6E6E"/>
            </w:tcBorders>
          </w:tcPr>
          <w:p w:rsidR="00212CA1" w:rsidRDefault="008D13FB">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na 1 jádro</w:t>
            </w:r>
            <w:r>
              <w:rPr>
                <w:vertAlign w:val="superscript"/>
              </w:rPr>
              <w:t>2</w:t>
            </w:r>
            <w:r>
              <w:t>:1 vCPU</w:t>
            </w:r>
          </w:p>
        </w:tc>
      </w:tr>
      <w:tr w:rsidR="00212CA1">
        <w:tc>
          <w:tcPr>
            <w:tcW w:w="3540" w:type="dxa"/>
            <w:tcBorders>
              <w:top w:val="single" w:sz="4" w:space="0" w:color="6E6E6E"/>
              <w:left w:val="single" w:sz="4" w:space="0" w:color="6E6E6E"/>
              <w:bottom w:val="none" w:sz="4" w:space="0" w:color="6E6E6E"/>
            </w:tcBorders>
          </w:tcPr>
          <w:p w:rsidR="00212CA1" w:rsidRDefault="008D13FB">
            <w:pPr>
              <w:pStyle w:val="ProductList-TableBody"/>
            </w:pPr>
            <w:r>
              <w:t>SQL Server Standard (jádro)</w:t>
            </w:r>
          </w:p>
        </w:tc>
        <w:tc>
          <w:tcPr>
            <w:tcW w:w="4280" w:type="dxa"/>
          </w:tcPr>
          <w:p w:rsidR="00212CA1" w:rsidRDefault="008D13FB">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rsidR="00212CA1" w:rsidRDefault="008D13FB">
            <w:pPr>
              <w:pStyle w:val="ProductList-TableBody"/>
            </w:pPr>
            <w:r>
              <w:t>Licence na 1 jádro:1 jádro vCore</w:t>
            </w:r>
          </w:p>
        </w:tc>
      </w:tr>
      <w:tr w:rsidR="00212CA1">
        <w:tc>
          <w:tcPr>
            <w:tcW w:w="3540" w:type="dxa"/>
            <w:tcBorders>
              <w:top w:val="none" w:sz="4" w:space="0" w:color="6E6E6E"/>
              <w:left w:val="single" w:sz="4" w:space="0" w:color="6E6E6E"/>
              <w:bottom w:val="none" w:sz="4" w:space="0" w:color="6E6E6E"/>
            </w:tcBorders>
          </w:tcPr>
          <w:p w:rsidR="00212CA1" w:rsidRDefault="00212CA1">
            <w:pPr>
              <w:pStyle w:val="ProductList-TableBody"/>
            </w:pPr>
          </w:p>
        </w:tc>
        <w:tc>
          <w:tcPr>
            <w:tcW w:w="4280" w:type="dxa"/>
          </w:tcPr>
          <w:p w:rsidR="00212CA1" w:rsidRDefault="008D13FB">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rsidR="00212CA1" w:rsidRDefault="008D13FB">
            <w:pPr>
              <w:pStyle w:val="ProductList-TableBody"/>
            </w:pPr>
            <w:r>
              <w:t>Licence na 1 jádro:1 jádro vCore</w:t>
            </w:r>
          </w:p>
        </w:tc>
      </w:tr>
      <w:tr w:rsidR="00212CA1">
        <w:tc>
          <w:tcPr>
            <w:tcW w:w="354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4280" w:type="dxa"/>
            <w:tcBorders>
              <w:left w:val="single" w:sz="4" w:space="0" w:color="6E6E6E"/>
              <w:bottom w:val="single" w:sz="4" w:space="0" w:color="6E6E6E"/>
              <w:right w:val="single" w:sz="4" w:space="0" w:color="6E6E6E"/>
            </w:tcBorders>
          </w:tcPr>
          <w:p w:rsidR="00212CA1" w:rsidRDefault="008D13F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1 Licence na základě počtu jader: 1 vCore</w:t>
            </w:r>
          </w:p>
        </w:tc>
      </w:tr>
      <w:tr w:rsidR="00212CA1">
        <w:tc>
          <w:tcPr>
            <w:tcW w:w="3540" w:type="dxa"/>
            <w:tcBorders>
              <w:top w:val="none" w:sz="4" w:space="0" w:color="6E6E6E"/>
              <w:left w:val="single" w:sz="4" w:space="0" w:color="6E6E6E"/>
              <w:bottom w:val="single" w:sz="4" w:space="0" w:color="6E6E6E"/>
              <w:right w:val="single" w:sz="4" w:space="0" w:color="6E6E6E"/>
            </w:tcBorders>
          </w:tcPr>
          <w:p w:rsidR="00212CA1" w:rsidRDefault="00212CA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na 1 jádro</w:t>
            </w:r>
            <w:r>
              <w:rPr>
                <w:vertAlign w:val="superscript"/>
              </w:rPr>
              <w:t>2</w:t>
            </w:r>
            <w:r>
              <w:t>:1 vCPU</w:t>
            </w:r>
          </w:p>
        </w:tc>
      </w:tr>
    </w:tbl>
    <w:p w:rsidR="00212CA1" w:rsidRDefault="008D13FB">
      <w:pPr>
        <w:pStyle w:val="ProductList-BodyIndented"/>
      </w:pPr>
      <w:r>
        <w:rPr>
          <w:i/>
          <w:vertAlign w:val="superscript"/>
        </w:rPr>
        <w:t>1</w:t>
      </w:r>
      <w:r>
        <w:rPr>
          <w:i/>
        </w:rPr>
        <w:t>Výhody Azure Hybrid Benefit nejsou dostupné ve výpočetní vrstvě bez serveru v rámci databáze Azure SQL.</w:t>
      </w:r>
    </w:p>
    <w:p w:rsidR="00212CA1" w:rsidRDefault="008D13FB">
      <w:pPr>
        <w:pStyle w:val="ProductList-BodyIndented"/>
      </w:pPr>
      <w:r>
        <w:rPr>
          <w:i/>
          <w:vertAlign w:val="superscript"/>
        </w:rPr>
        <w:t>2</w:t>
      </w:r>
      <w:r>
        <w:rPr>
          <w:i/>
        </w:rPr>
        <w:t>Pod podmínkou minimálně čtyř jádrových licencí na virtuální počítač.</w:t>
      </w:r>
    </w:p>
    <w:p w:rsidR="00212CA1" w:rsidRDefault="00212CA1">
      <w:pPr>
        <w:pStyle w:val="ProductList-BodyIndented"/>
      </w:pPr>
    </w:p>
    <w:p w:rsidR="00212CA1" w:rsidRDefault="008D13FB">
      <w:pPr>
        <w:pStyle w:val="ProductList-BodyIndented"/>
      </w:pPr>
      <w:r>
        <w:t xml:space="preserve">Zákazníkovi nebude účtováno používání datové služby Microsoft Azure, avšak stále musí hradit náklady na výpočet (tj. základní cenu), ukládání a zálohování, stejně jako I/O spojeným s jeho užíváním služeb (podle konkrétní situace). Zákazník musí při konfiguraci pracovních zátěží ve službách Azure uvést, že používá produkt Azure SQL Database (Managed Instance, Elastic Pool a Single Database), Azure Data Factory SQL Server Integration Services nebo virtuální počítače SQL Server v rámci výhod Azure Hybrid Benefit pro SQL Server. Zákazníci mohou doplňovat tyto pracovní zátěže provozované s plně měřenými službami Azure.  </w:t>
      </w:r>
    </w:p>
    <w:p w:rsidR="00212CA1" w:rsidRDefault="00212CA1">
      <w:pPr>
        <w:pStyle w:val="ProductList-BodyIndented"/>
      </w:pPr>
    </w:p>
    <w:p w:rsidR="00212CA1" w:rsidRDefault="008D13FB">
      <w:pPr>
        <w:pStyle w:val="ProductList-SubClauseHeading"/>
        <w:outlineLvl w:val="4"/>
      </w:pPr>
      <w:r>
        <w:t>2.3.2 Práva na zálohu pro produkt SQL Server</w:t>
      </w:r>
    </w:p>
    <w:p w:rsidR="00212CA1" w:rsidRDefault="008D13FB">
      <w:pPr>
        <w:pStyle w:val="ProductList-BodyIndented"/>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odběru produktu SQL Server pro použití s virtuálními počítači SQL Server ve službě Azure má zákazník nárok na:</w:t>
      </w:r>
    </w:p>
    <w:p w:rsidR="00212CA1" w:rsidRDefault="008D13FB" w:rsidP="008D13FB">
      <w:pPr>
        <w:pStyle w:val="ProductList-Bullet"/>
        <w:numPr>
          <w:ilvl w:val="1"/>
          <w:numId w:val="47"/>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libovolný účel, včetně vysoké dostupnosti; a</w:t>
      </w:r>
    </w:p>
    <w:p w:rsidR="00212CA1" w:rsidRDefault="008D13FB" w:rsidP="008D13FB">
      <w:pPr>
        <w:pStyle w:val="ProductList-Bullet"/>
        <w:numPr>
          <w:ilvl w:val="1"/>
          <w:numId w:val="47"/>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w:t>
      </w:r>
    </w:p>
    <w:p w:rsidR="00212CA1" w:rsidRDefault="00212CA1">
      <w:pPr>
        <w:pStyle w:val="ProductList-BodyIndented"/>
      </w:pPr>
    </w:p>
    <w:p w:rsidR="00212CA1" w:rsidRDefault="008D13FB">
      <w:pPr>
        <w:pStyle w:val="ProductList-BodyIndented"/>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rsidR="00212CA1" w:rsidRDefault="008D13FB" w:rsidP="008D13FB">
      <w:pPr>
        <w:pStyle w:val="ProductList-Bullet"/>
        <w:numPr>
          <w:ilvl w:val="1"/>
          <w:numId w:val="48"/>
        </w:numPr>
      </w:pPr>
      <w:r>
        <w:t xml:space="preserve">Kontroly konzistence databáze nebo Checkdb </w:t>
      </w:r>
    </w:p>
    <w:p w:rsidR="00212CA1" w:rsidRDefault="008D13FB" w:rsidP="008D13FB">
      <w:pPr>
        <w:pStyle w:val="ProductList-Bullet"/>
        <w:numPr>
          <w:ilvl w:val="1"/>
          <w:numId w:val="48"/>
        </w:numPr>
      </w:pPr>
      <w:r>
        <w:t xml:space="preserve">Zálohy protokolů </w:t>
      </w:r>
    </w:p>
    <w:p w:rsidR="00212CA1" w:rsidRDefault="008D13FB" w:rsidP="008D13FB">
      <w:pPr>
        <w:pStyle w:val="ProductList-Bullet"/>
        <w:numPr>
          <w:ilvl w:val="1"/>
          <w:numId w:val="48"/>
        </w:numPr>
      </w:pPr>
      <w:r>
        <w:t xml:space="preserve">Úplné zálohy </w:t>
      </w:r>
    </w:p>
    <w:p w:rsidR="00212CA1" w:rsidRDefault="008D13FB" w:rsidP="008D13FB">
      <w:pPr>
        <w:pStyle w:val="ProductList-Bullet"/>
        <w:numPr>
          <w:ilvl w:val="1"/>
          <w:numId w:val="48"/>
        </w:numPr>
      </w:pPr>
      <w:r>
        <w:t>Monitorování dat týkajících se použití prostředků</w:t>
      </w:r>
    </w:p>
    <w:p w:rsidR="00212CA1" w:rsidRDefault="00212CA1">
      <w:pPr>
        <w:pStyle w:val="ProductList-BodyIndented"/>
      </w:pPr>
    </w:p>
    <w:p w:rsidR="00212CA1" w:rsidRDefault="008D13FB">
      <w:pPr>
        <w:pStyle w:val="ProductList-BodyIndented"/>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nemohou dodávat data serveru SQL Server uživatelům nebo zařízením ani jinak spouštět aktivní primární pracovní zařízení serveru SQL Server.</w:t>
      </w:r>
    </w:p>
    <w:p w:rsidR="00212CA1" w:rsidRDefault="00212CA1">
      <w:pPr>
        <w:pStyle w:val="ProductList-BodyIndented"/>
      </w:pPr>
    </w:p>
    <w:p w:rsidR="00212CA1" w:rsidRDefault="008D13FB">
      <w:pPr>
        <w:pStyle w:val="ProductList-SubClauseHeading"/>
        <w:outlineLvl w:val="4"/>
      </w:pPr>
      <w:r>
        <w:t>2.3.3 Užívání softwaru na zákaznických serverech</w:t>
      </w:r>
    </w:p>
    <w:p w:rsidR="00212CA1" w:rsidRDefault="008D13FB">
      <w:pPr>
        <w:pStyle w:val="ProductList-BodyIndented"/>
      </w:pPr>
      <w:r>
        <w:t xml:space="preserve">Jako další možnost může zákazník užívat systém SQL Server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V tomto případě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odběru podle počtu jader k produktu SQL Server Standard a SQL Server Enterprise poskytují stejná práva jako další multilicence podle počtu jader k produktu SQL Server Standard a SQL Server Enterprise, na základě stejných podmínek a ujednání uvedených v části „Užívací práva” v záznamu produktu SQL Server nejnovější verze podmínek produktu. Po dobu platnosti odběru jsou zákazníkovi dodatečně udělena práva rovnocenná s právy poskytovanými zákazníkům s krytím SA v rámci vlastního hostování, obnovení při zhroucení, přenositelnosti licencí v rámci serverových farem, práva na zálohu a neomezenou virtualizaci*a také práva na užívání produktu Machine Learning Server for Windows*, Machine Learning Server for Linux*, Machine Learning for Hadoop* a Power BI Report Server*. Používání softwaru se řídí stejnými podmínkami a ujednáními.</w:t>
      </w:r>
    </w:p>
    <w:p w:rsidR="00212CA1" w:rsidRDefault="008D13FB">
      <w:pPr>
        <w:pStyle w:val="ProductList-BodyIndented"/>
      </w:pPr>
      <w:r>
        <w:lastRenderedPageBreak/>
        <w:t>*Podle dostupnosti. Práva, která se vztahují pouze na zákazníky s verzí SQL Server Enterprise Core.</w:t>
      </w:r>
    </w:p>
    <w:p w:rsidR="00212CA1" w:rsidRDefault="00212CA1">
      <w:pPr>
        <w:pStyle w:val="ProductList-BodyIndented"/>
      </w:pPr>
    </w:p>
    <w:p w:rsidR="00212CA1" w:rsidRDefault="008D13FB">
      <w:pPr>
        <w:pStyle w:val="ProductList-SubClauseHeading"/>
        <w:outlineLvl w:val="4"/>
      </w:pPr>
      <w:r>
        <w:t>2.3.4 Přesunutí úloh serveru do služby Azure</w:t>
      </w:r>
    </w:p>
    <w:p w:rsidR="00212CA1" w:rsidRDefault="008D13FB">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užívání ve službě Azure a udělit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jednomu z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zákazníka, s výjimkou jednorázových udělení na dobu maximálně 180 dnů, tak aby zákazník mohl migrovat tyto pracovní zátěže do systému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 </w:t>
      </w:r>
    </w:p>
    <w:p w:rsidR="00212CA1" w:rsidRDefault="00212CA1">
      <w:pPr>
        <w:pStyle w:val="ProductList-BodyIndented"/>
      </w:pPr>
    </w:p>
    <w:p w:rsidR="00212CA1" w:rsidRDefault="008D13FB">
      <w:pPr>
        <w:pStyle w:val="ProductList-SubClauseHeading"/>
        <w:outlineLvl w:val="4"/>
      </w:pPr>
      <w:r>
        <w:t>2.3.5 Neomezená práva na virtualizaci v dedikovaném hostiteli Azure pro produkt SQL Server Enterprise Core</w:t>
      </w:r>
    </w:p>
    <w:p w:rsidR="00212CA1" w:rsidRDefault="008D13FB">
      <w:pPr>
        <w:pStyle w:val="ProductList-BodyIndented"/>
      </w:pPr>
      <w:r>
        <w:t xml:space="preserve">Jako výjimku z obecných podmínek, kterými se řídí přidělování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používání produktu SQL Server v rámci výhod Azure Hybrid Benefit for SQL Server, může zákazník používat produkt SQL Server na libovolném počtu virtuálních počítačů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na základě počtu jader k produktu SQL Server Enterprise pro všechna fyzická jádra,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rsidR="00212CA1" w:rsidRDefault="00212CA1">
      <w:pPr>
        <w:pStyle w:val="ProductList-BodyIndented"/>
      </w:pPr>
    </w:p>
    <w:p w:rsidR="00212CA1" w:rsidRDefault="008D13FB">
      <w:pPr>
        <w:pStyle w:val="ProductList-ClauseHeading"/>
        <w:outlineLvl w:val="3"/>
      </w:pPr>
      <w:r>
        <w:t>2.4 SQL Server Big Data Node</w:t>
      </w:r>
    </w:p>
    <w:p w:rsidR="00212CA1" w:rsidRDefault="008D13FB">
      <w:pPr>
        <w:pStyle w:val="ProductList-Body"/>
      </w:pPr>
      <w:r>
        <w:t xml:space="preserve">Užívání produktu SQL Server Big Data Node zákazníkem se řídí užívacími právy k produktu SQL Server Enterprise Core v produktové položce softwaru SQL Server, doplněnými následovně. Zákazník může používat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produktu SQL Server Big Data Node pouze s hlavním uzlem. „Hlavní uzel“ je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licencované zákazníkem k provozu softwaru SQL Server Standard Core nebo SQL Server Enterprise Core na základě licencí s krytím SA nebo ekvivalentními právy k odběru. Následující práva krytí SA se vztahují dodatečně na užívání produktu SQL Server Big Data Node zákazníkem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Neomezená virtualizace. Alternativně k implementaci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může zákazník udělit licence k produktu Big Data Node služby Azure (jednu licenci na každou jednotku vCPU a nejméně čtyři licence na každý virtuální počítač) a spouštět produkt Big Data Node na virtuálních počítačích služby Azure.</w:t>
      </w:r>
    </w:p>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1HeadingNoBorder"/>
        <w:outlineLvl w:val="1"/>
      </w:pPr>
      <w:bookmarkStart w:id="250" w:name="_Sec1151"/>
      <w:r>
        <w:t>Služby Microsoft Dynamics 365</w:t>
      </w:r>
      <w:bookmarkEnd w:id="250"/>
      <w:r>
        <w:fldChar w:fldCharType="begin"/>
      </w:r>
      <w:r>
        <w:instrText xml:space="preserve"> TC "</w:instrText>
      </w:r>
      <w:bookmarkStart w:id="251" w:name="_Toc33707672"/>
      <w:r>
        <w:instrText>Služby Microsoft Dynamics 365</w:instrText>
      </w:r>
      <w:bookmarkEnd w:id="251"/>
      <w:r>
        <w:instrText>" \l 2</w:instrText>
      </w:r>
      <w:r>
        <w:fldChar w:fldCharType="end"/>
      </w:r>
    </w:p>
    <w:p w:rsidR="00212CA1" w:rsidRDefault="008D13FB">
      <w:pPr>
        <w:pStyle w:val="ProductList-Offering1SubSection"/>
        <w:outlineLvl w:val="2"/>
      </w:pPr>
      <w:bookmarkStart w:id="252" w:name="_Sec1152"/>
      <w:r>
        <w:t>1. Dostupnost programu</w:t>
      </w:r>
      <w:bookmarkEnd w:id="252"/>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212C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12CA1">
        <w:tc>
          <w:tcPr>
            <w:tcW w:w="466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Doplněk cloudu Dynamics 365 Business Central Premium/Team Members</w:t>
            </w:r>
            <w:r>
              <w:fldChar w:fldCharType="begin"/>
            </w:r>
            <w:r>
              <w:instrText xml:space="preserve"> XE "Doplněk cloudu Dynamics 365 Business Central Premium/Team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Business Central Device</w:t>
            </w:r>
            <w:r>
              <w:fldChar w:fldCharType="begin"/>
            </w:r>
            <w:r>
              <w:instrText xml:space="preserve"> XE "Dynamics 365 Business Central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Operations Device</w:t>
            </w:r>
            <w:r>
              <w:fldChar w:fldCharType="begin"/>
            </w:r>
            <w:r>
              <w:instrText xml:space="preserve"> XE "Dynamics 365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Doplněk Dynamics 365 Operations Device</w:t>
            </w:r>
            <w:r>
              <w:fldChar w:fldCharType="begin"/>
            </w:r>
            <w:r>
              <w:instrText xml:space="preserve"> XE "Doplněk Dynamics 365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Operations Device z krytí SA</w:t>
            </w:r>
            <w:r>
              <w:fldChar w:fldCharType="begin"/>
            </w:r>
            <w:r>
              <w:instrText xml:space="preserve"> XE "Dynamics 365 Operations Device z krytí SA"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Operations Activity</w:t>
            </w:r>
            <w:r>
              <w:fldChar w:fldCharType="begin"/>
            </w:r>
            <w:r>
              <w:instrText xml:space="preserve"> XE "Dynamics 365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Doplněk Dynamics 365 Operations Activity</w:t>
            </w:r>
            <w:r>
              <w:fldChar w:fldCharType="begin"/>
            </w:r>
            <w:r>
              <w:instrText xml:space="preserve"> XE "Doplněk Dynamics 365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Operations Activity z krytí SA</w:t>
            </w:r>
            <w:r>
              <w:fldChar w:fldCharType="begin"/>
            </w:r>
            <w:r>
              <w:instrText xml:space="preserve"> XE "Dynamics 365 Operations Activity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Customer Service Enterprise</w:t>
            </w:r>
            <w:r>
              <w:fldChar w:fldCharType="begin"/>
            </w:r>
            <w:r>
              <w:instrText xml:space="preserve"> XE "Dynamics 365 Customer Service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Customer Service Enterprise</w:t>
            </w:r>
            <w:r>
              <w:fldChar w:fldCharType="begin"/>
            </w:r>
            <w:r>
              <w:instrText xml:space="preserve"> XE "Dynamics 365 Customer Service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Customer Service Insights</w:t>
            </w:r>
            <w:r>
              <w:fldChar w:fldCharType="begin"/>
            </w:r>
            <w:r>
              <w:instrText xml:space="preserve"> XE "Dynamics 365 Customer Service Insights"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 </w:t>
            </w:r>
            <w:r>
              <w:lastRenderedPageBreak/>
              <w:t xml:space="preserve">(licence na odběr)  </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Doporučení pro Dynamics 365 eCommerce</w:t>
            </w:r>
            <w:r>
              <w:fldChar w:fldCharType="begin"/>
            </w:r>
            <w:r>
              <w:instrText xml:space="preserve"> XE "Doporučení pro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Hodnocení a kontroly produktu Dynamics 365 eCommerce</w:t>
            </w:r>
            <w:r>
              <w:fldChar w:fldCharType="begin"/>
            </w:r>
            <w:r>
              <w:instrText xml:space="preserve"> XE "Hodnocení a kontroly produktu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Field Service</w:t>
            </w:r>
            <w:r>
              <w:fldChar w:fldCharType="begin"/>
            </w:r>
            <w:r>
              <w:instrText xml:space="preserve"> XE "Dynamics 365 Field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Field Service</w:t>
            </w:r>
            <w:r>
              <w:fldChar w:fldCharType="begin"/>
            </w:r>
            <w:r>
              <w:instrText xml:space="preserve"> XE "Dynamics 365 Field Service"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Human Resources</w:t>
            </w:r>
            <w:r>
              <w:fldChar w:fldCharType="begin"/>
            </w:r>
            <w:r>
              <w:instrText xml:space="preserve"> XE "Dynamics 365 Human Resources"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Human Resources Self Service</w:t>
            </w:r>
            <w:r>
              <w:fldChar w:fldCharType="begin"/>
            </w:r>
            <w:r>
              <w:instrText xml:space="preserve"> XE "Dynamics 365 Human Resources Self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Human Resources z krytí SA</w:t>
            </w:r>
            <w:r>
              <w:fldChar w:fldCharType="begin"/>
            </w:r>
            <w:r>
              <w:instrText xml:space="preserve"> XE "Dynamics 365 Human Resources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Dodatečná aplikace neprodukčního serveru Dynamics 365 Marketing</w:t>
            </w:r>
            <w:r>
              <w:fldChar w:fldCharType="begin"/>
            </w:r>
            <w:r>
              <w:instrText xml:space="preserve"> XE "Dodatečná aplikace neprodukčního serveru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for Project Service Automation</w:t>
            </w:r>
            <w:r>
              <w:fldChar w:fldCharType="begin"/>
            </w:r>
            <w:r>
              <w:instrText xml:space="preserve"> XE "Dynamics 365 for Project Service Automation"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 xml:space="preserve">Dynamics 365 Supply Chain Management </w:t>
            </w:r>
            <w:r>
              <w:fldChar w:fldCharType="begin"/>
            </w:r>
            <w:r>
              <w:instrText xml:space="preserve"> XE "Dynamics 365 Supply Chain Management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Doplněk Dynamics 365 Supply Chain Management</w:t>
            </w:r>
            <w:r>
              <w:fldChar w:fldCharType="begin"/>
            </w:r>
            <w:r>
              <w:instrText xml:space="preserve"> XE "Doplněk Dynamics 365 Supply Chain Management"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Supply Chain Management z krytí SA</w:t>
            </w:r>
            <w:r>
              <w:fldChar w:fldCharType="begin"/>
            </w:r>
            <w:r>
              <w:instrText xml:space="preserve"> XE "Dynamics 365 Supply Chain Management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Finance</w:t>
            </w:r>
            <w:r>
              <w:fldChar w:fldCharType="begin"/>
            </w:r>
            <w:r>
              <w:instrText xml:space="preserve"> XE "Dynamics 365 Finance"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Doplněk Dynamics 365 Finance</w:t>
            </w:r>
            <w:r>
              <w:fldChar w:fldCharType="begin"/>
            </w:r>
            <w:r>
              <w:instrText xml:space="preserve"> XE "Doplněk Dynamics 365 Finance"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Finance z krytí SA</w:t>
            </w:r>
            <w:r>
              <w:fldChar w:fldCharType="begin"/>
            </w:r>
            <w:r>
              <w:instrText xml:space="preserve"> XE "Dynamics 365 Finance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Commerce</w:t>
            </w:r>
            <w:r>
              <w:fldChar w:fldCharType="begin"/>
            </w:r>
            <w:r>
              <w:instrText xml:space="preserve"> XE "Dynamics 365 Commerce"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Doplněk Dynamics 365 Commerce</w:t>
            </w:r>
            <w:r>
              <w:fldChar w:fldCharType="begin"/>
            </w:r>
            <w:r>
              <w:instrText xml:space="preserve"> XE "Doplněk Dynamics 365 Commerce"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Commerce z krytí SA</w:t>
            </w:r>
            <w:r>
              <w:fldChar w:fldCharType="begin"/>
            </w:r>
            <w:r>
              <w:instrText xml:space="preserve"> XE "Dynamics 365 Commerce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Sales Enterprise</w:t>
            </w:r>
            <w:r>
              <w:fldChar w:fldCharType="begin"/>
            </w:r>
            <w:r>
              <w:instrText xml:space="preserve"> XE "Dynamics 365 Sales Enterprise"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Sales Enterprise</w:t>
            </w:r>
            <w:r>
              <w:fldChar w:fldCharType="begin"/>
            </w:r>
            <w:r>
              <w:instrText xml:space="preserve"> XE "Dynamics 365 Sales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Sales Professional</w:t>
            </w:r>
            <w:r>
              <w:fldChar w:fldCharType="begin"/>
            </w:r>
            <w:r>
              <w:instrText xml:space="preserve"> XE "Dynamics 365 Sales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Sales Insights</w:t>
            </w:r>
            <w:r>
              <w:fldChar w:fldCharType="begin"/>
            </w:r>
            <w:r>
              <w:instrText xml:space="preserve"> XE "Dynamics 365 Sales Insights"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Team Members</w:t>
            </w:r>
            <w:r>
              <w:fldChar w:fldCharType="begin"/>
            </w:r>
            <w:r>
              <w:instrText xml:space="preserve"> XE "Dynamics 365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Doplněk Dynamics 365 Team Members</w:t>
            </w:r>
            <w:r>
              <w:fldChar w:fldCharType="begin"/>
            </w:r>
            <w:r>
              <w:instrText xml:space="preserve"> XE "Doplněk Dynamics 365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Team Members z krytí SA</w:t>
            </w:r>
            <w:r>
              <w:fldChar w:fldCharType="begin"/>
            </w:r>
            <w:r>
              <w:instrText xml:space="preserve"> XE "Dynamics 365 Team Members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lastRenderedPageBreak/>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Příručky Dynamics 365</w:t>
            </w:r>
            <w:r>
              <w:fldChar w:fldCharType="begin"/>
            </w:r>
            <w:r>
              <w:instrText xml:space="preserve"> XE "Příručky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Plán pro Dynamics 365 Unified Operations – Additional Database Storage</w:t>
            </w:r>
            <w:r>
              <w:fldChar w:fldCharType="begin"/>
            </w:r>
            <w:r>
              <w:instrText xml:space="preserve"> XE "Plán pro Dynamics 365 Unified Operations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Plán pro Dynamics 365 Unified Operations – Additional File Storage</w:t>
            </w:r>
            <w:r>
              <w:fldChar w:fldCharType="begin"/>
            </w:r>
            <w:r>
              <w:instrText xml:space="preserve"> XE "Plán pro Dynamics 365 Unified Operations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Plán pro Dynamics 365 Unified Operations – Sandbox Tiers 1-5</w:t>
            </w:r>
            <w:r>
              <w:fldChar w:fldCharType="begin"/>
            </w:r>
            <w:r>
              <w:instrText xml:space="preserve"> XE "Plán pro Dynamics 365 Unified Operations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Relace Chatbotu</w:t>
            </w:r>
            <w:r>
              <w:fldChar w:fldCharType="begin"/>
            </w:r>
            <w:r>
              <w:instrText xml:space="preserve"> XE "Relace Chatbotu"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PowerApps Portals – doplněk pro kapacitu přihlášení</w:t>
            </w:r>
            <w:r>
              <w:fldChar w:fldCharType="begin"/>
            </w:r>
            <w:r>
              <w:instrText xml:space="preserve"> XE "PowerApps Portals – doplněk pro kapacitu přihlášení"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PowerApps Portals – doplněk pro kapacitu zobrazených stránek</w:t>
            </w:r>
            <w:r>
              <w:fldChar w:fldCharType="begin"/>
            </w:r>
            <w:r>
              <w:instrText xml:space="preserve"> XE "PowerApps Portals – doplněk pro kapacitu zobrazených stránek"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2B2B2"/>
              <w:right w:val="none" w:sz="4" w:space="0" w:color="6E6E6E"/>
            </w:tcBorders>
          </w:tcPr>
          <w:p w:rsidR="00212CA1" w:rsidRDefault="008D13FB">
            <w:pPr>
              <w:pStyle w:val="ProductList-TableBody"/>
            </w:pPr>
            <w:r>
              <w:t>Řešení Microsoft Relationship Sales/Plus</w:t>
            </w:r>
            <w:r>
              <w:fldChar w:fldCharType="begin"/>
            </w:r>
            <w:r>
              <w:instrText xml:space="preserve"> XE "Řešení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2B2B2"/>
              <w:left w:val="none" w:sz="4" w:space="0" w:color="6E6E6E"/>
              <w:bottom w:val="dashed" w:sz="4" w:space="0" w:color="A5A5A5"/>
              <w:right w:val="none" w:sz="4" w:space="0" w:color="6E6E6E"/>
            </w:tcBorders>
          </w:tcPr>
          <w:p w:rsidR="00212CA1" w:rsidRDefault="008D13FB">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A5A5A5"/>
              <w:left w:val="none" w:sz="4" w:space="0" w:color="6E6E6E"/>
              <w:bottom w:val="dashed" w:sz="4" w:space="0" w:color="A5A5A5"/>
              <w:right w:val="none" w:sz="4" w:space="0" w:color="6E6E6E"/>
            </w:tcBorders>
          </w:tcPr>
          <w:p w:rsidR="00212CA1" w:rsidRDefault="008D13FB">
            <w:pPr>
              <w:pStyle w:val="ProductList-TableBody"/>
            </w:pPr>
            <w:r>
              <w:t>Ochrana před podvody Dynamics 365</w:t>
            </w:r>
            <w:r>
              <w:fldChar w:fldCharType="begin"/>
            </w:r>
            <w:r>
              <w:instrText xml:space="preserve"> XE "Ochrana před podvody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A5A5A5"/>
              <w:left w:val="none" w:sz="4" w:space="0" w:color="6E6E6E"/>
              <w:bottom w:val="dashed" w:sz="4" w:space="0" w:color="B2B2B2"/>
              <w:right w:val="none" w:sz="4" w:space="0" w:color="6E6E6E"/>
            </w:tcBorders>
          </w:tcPr>
          <w:p w:rsidR="00212CA1" w:rsidRDefault="008D13FB">
            <w:pPr>
              <w:pStyle w:val="ProductList-TableBody"/>
            </w:pPr>
            <w:r>
              <w:t>Ochrana před podvody Dynamics 365 – Dodatečné posouzení</w:t>
            </w:r>
            <w:r>
              <w:fldChar w:fldCharType="begin"/>
            </w:r>
            <w:r>
              <w:instrText xml:space="preserve"> XE "Ochrana před podvody Dynamics 365 – Dodatečné posouzení"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2B2B2"/>
              <w:left w:val="none" w:sz="4" w:space="0" w:color="6E6E6E"/>
              <w:bottom w:val="dashed" w:sz="4" w:space="0" w:color="B2B2B2"/>
              <w:right w:val="none" w:sz="4" w:space="0" w:color="B2B2B2"/>
            </w:tcBorders>
          </w:tcPr>
          <w:p w:rsidR="00212CA1" w:rsidRDefault="008D13FB">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2B2B2"/>
              <w:left w:val="none" w:sz="4" w:space="0" w:color="6E6E6E"/>
              <w:bottom w:val="none" w:sz="4" w:space="0" w:color="BFBFBF"/>
              <w:right w:val="none" w:sz="4" w:space="0" w:color="6E6E6E"/>
            </w:tcBorders>
          </w:tcPr>
          <w:p w:rsidR="00212CA1" w:rsidRDefault="008D13FB">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bl>
    <w:p w:rsidR="00212CA1" w:rsidRDefault="008D13FB">
      <w:pPr>
        <w:pStyle w:val="ProductList-Offering1SubSection"/>
        <w:outlineLvl w:val="2"/>
      </w:pPr>
      <w:bookmarkStart w:id="253" w:name="_Sec1153"/>
      <w:r>
        <w:t>2. Podmínky produktu</w:t>
      </w:r>
      <w:bookmarkEnd w:id="253"/>
    </w:p>
    <w:tbl>
      <w:tblPr>
        <w:tblStyle w:val="PURTable"/>
        <w:tblW w:w="0" w:type="dxa"/>
        <w:tblLook w:val="04A0" w:firstRow="1" w:lastRow="0" w:firstColumn="1" w:lastColumn="0" w:noHBand="0" w:noVBand="1"/>
      </w:tblPr>
      <w:tblGrid>
        <w:gridCol w:w="3625"/>
        <w:gridCol w:w="3652"/>
        <w:gridCol w:w="3639"/>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na odběr Team Member, licence na odběr na základě počtu uživatelů z krytí SA, licence na odběr doplňku na základě počtu uživatelů, Marketing Attach, Sales Insights, Call Intelligence, Chat for Dynamics 365, Customer Service Messaging, Customer Insights Attach,licence na bázi předplatného podle počtu uživatelů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Microsoft Relationship Sales</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12CA1" w:rsidRDefault="00212CA1">
      <w:pPr>
        <w:pStyle w:val="ProductList-Body"/>
      </w:pPr>
    </w:p>
    <w:p w:rsidR="00212CA1" w:rsidRDefault="008D13FB">
      <w:pPr>
        <w:pStyle w:val="ProductList-ClauseHeading"/>
        <w:outlineLvl w:val="3"/>
      </w:pPr>
      <w:r>
        <w:t>2.1 Unified Service Desk (USD)</w:t>
      </w:r>
    </w:p>
    <w:p w:rsidR="00212CA1" w:rsidRDefault="008D13FB">
      <w:pPr>
        <w:pStyle w:val="ProductList-Body"/>
      </w:pPr>
      <w:r>
        <w:t xml:space="preserve">Zákazníci s aktivním předplatným Dynamics 365 Sales Enterprise a Customer Service Enterprise smějí nainstalovat USD software pro každého uživatele.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w:t>
      </w:r>
    </w:p>
    <w:p w:rsidR="00212CA1" w:rsidRDefault="00212CA1">
      <w:pPr>
        <w:pStyle w:val="ProductList-Body"/>
      </w:pPr>
    </w:p>
    <w:p w:rsidR="00212CA1" w:rsidRDefault="008D13FB">
      <w:pPr>
        <w:pStyle w:val="ProductList-ClauseHeading"/>
        <w:outlineLvl w:val="3"/>
      </w:pPr>
      <w:r>
        <w:t>2.2 Dynamics CustomerSource</w:t>
      </w:r>
    </w:p>
    <w:p w:rsidR="00212CA1" w:rsidRDefault="008D13FB">
      <w:pPr>
        <w:pStyle w:val="ProductList-Body"/>
      </w:pPr>
      <w:r>
        <w:t xml:space="preserve">Zákazníci s aktivními odběry Dynamics 365 mají přístup a smějí užívat službu CustomerSource. </w:t>
      </w:r>
    </w:p>
    <w:p w:rsidR="00212CA1" w:rsidRDefault="00212CA1">
      <w:pPr>
        <w:pStyle w:val="ProductList-Body"/>
      </w:pPr>
    </w:p>
    <w:p w:rsidR="00212CA1" w:rsidRDefault="008D13FB">
      <w:pPr>
        <w:pStyle w:val="ProductList-ClauseHeading"/>
        <w:outlineLvl w:val="3"/>
      </w:pPr>
      <w:r>
        <w:t>2.3 Dynamics 365 Plan for Government</w:t>
      </w:r>
    </w:p>
    <w:p w:rsidR="00212CA1" w:rsidRDefault="008D13FB">
      <w:pPr>
        <w:pStyle w:val="ProductList-Body"/>
      </w:pPr>
      <w:r>
        <w:t>Dynamics 365 Supply Chain Management, Finance a Commerce nejsou k dispozici v plánu Dynamics 365 for Government.</w:t>
      </w:r>
    </w:p>
    <w:p w:rsidR="00212CA1" w:rsidRDefault="00212CA1">
      <w:pPr>
        <w:pStyle w:val="ProductList-Body"/>
      </w:pPr>
    </w:p>
    <w:p w:rsidR="00212CA1" w:rsidRDefault="008D13FB">
      <w:pPr>
        <w:pStyle w:val="ProductList-ClauseHeading"/>
        <w:outlineLvl w:val="3"/>
      </w:pPr>
      <w:r>
        <w:t>2.4 Verze Embedded služeb Dynamics 365</w:t>
      </w:r>
    </w:p>
    <w:p w:rsidR="00212CA1" w:rsidRDefault="008D13FB">
      <w:pPr>
        <w:pStyle w:val="ProductList-Body"/>
      </w:pPr>
      <w:r>
        <w:t xml:space="preserve">Prostřednictvím smlouvy Microsoft Cloud jsou poskytovány Embedded verze některých služeb Dynamics 365.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rsidR="00212CA1" w:rsidRDefault="00212CA1">
      <w:pPr>
        <w:pStyle w:val="ProductList-Body"/>
      </w:pPr>
    </w:p>
    <w:p w:rsidR="00212CA1" w:rsidRDefault="008D13FB">
      <w:pPr>
        <w:pStyle w:val="ProductList-ClauseHeading"/>
        <w:outlineLvl w:val="3"/>
      </w:pPr>
      <w:r>
        <w:t>2.5 Nezbytné podmínky pro licence na odběr produktu Dynamics 365 Team Member</w:t>
      </w:r>
    </w:p>
    <w:p w:rsidR="00212CA1" w:rsidRDefault="008D13FB">
      <w:pPr>
        <w:pStyle w:val="ProductList-Body"/>
      </w:pPr>
      <w:r>
        <w:t>Pouze zákazníci s licencí Dynamics 365 na bázi předplatného podle počtu uživatelů, která je odlišná od licence na bázi předplatného Team Members, smějí získat licence na bázi předplatného Dynamics 365 Team Members.</w:t>
      </w:r>
    </w:p>
    <w:p w:rsidR="00212CA1" w:rsidRDefault="00212CA1">
      <w:pPr>
        <w:pStyle w:val="ProductList-Body"/>
      </w:pPr>
    </w:p>
    <w:p w:rsidR="00212CA1" w:rsidRDefault="008D13FB">
      <w:pPr>
        <w:pStyle w:val="ProductList-ClauseHeading"/>
        <w:outlineLvl w:val="3"/>
      </w:pPr>
      <w:r>
        <w:t>2.6 Nezbytné podmínky pro produkt Dynamics 365 for Marketing Attach, další kontakty a dodatečné licence produktu Marketing</w:t>
      </w:r>
    </w:p>
    <w:p w:rsidR="00212CA1" w:rsidRDefault="008D13FB">
      <w:pPr>
        <w:pStyle w:val="ProductList-Body"/>
      </w:pPr>
      <w:r>
        <w:t>Pouze zákazníci s licencí pro 10 nebo více uživatelů Customer Service Enterprise, Customer Service Professional, Sales Enterprise, Sales Professional, Field Service, Project Service Automation, Finance, Supply Chain nebo Commerce mohou získat Dynamics 365 for Marketing Attach.</w:t>
      </w:r>
    </w:p>
    <w:p w:rsidR="00212CA1" w:rsidRDefault="00212CA1">
      <w:pPr>
        <w:pStyle w:val="ProductList-Body"/>
      </w:pPr>
    </w:p>
    <w:p w:rsidR="00212CA1" w:rsidRDefault="008D13FB">
      <w:pPr>
        <w:pStyle w:val="ProductList-ClauseHeading"/>
        <w:outlineLvl w:val="3"/>
      </w:pPr>
      <w:r>
        <w:t>2.7 Nezbytné podmínky pro produkt Dynamics 365 Sales Insights</w:t>
      </w:r>
    </w:p>
    <w:p w:rsidR="00212CA1" w:rsidRDefault="008D13FB">
      <w:pPr>
        <w:pStyle w:val="ProductList-Body"/>
      </w:pPr>
      <w:r>
        <w:t>Pouze uživatelům s licencí k produktu Dynamics 365 Sales Enterprise nebo Microsoft Relationship Sales mohou být přiřazeny licence na odběr produktu Dynamics 365 Sales Insights.</w:t>
      </w:r>
    </w:p>
    <w:p w:rsidR="00212CA1" w:rsidRDefault="00212CA1">
      <w:pPr>
        <w:pStyle w:val="ProductList-Body"/>
      </w:pPr>
    </w:p>
    <w:p w:rsidR="00212CA1" w:rsidRDefault="008D13FB">
      <w:pPr>
        <w:pStyle w:val="ProductList-ClauseHeading"/>
        <w:outlineLvl w:val="3"/>
      </w:pPr>
      <w:r>
        <w:t>2.8 Nezbytné podmínky pro produkt Dynamics 365 Call Intelligence</w:t>
      </w:r>
    </w:p>
    <w:p w:rsidR="00212CA1" w:rsidRDefault="008D13FB">
      <w:pPr>
        <w:pStyle w:val="ProductList-Body"/>
      </w:pPr>
      <w:r>
        <w:t>Zákazníkovi musí být udělena jedna nebo více licencí na odběr k produktu Dynamics 365 Sales Insights, aby si mohl pořídit licence na odběr k produktu Dynamics 365 Call Intelligence.</w:t>
      </w:r>
    </w:p>
    <w:p w:rsidR="00212CA1" w:rsidRDefault="00212CA1">
      <w:pPr>
        <w:pStyle w:val="ProductList-Body"/>
      </w:pPr>
    </w:p>
    <w:p w:rsidR="00212CA1" w:rsidRDefault="008D13FB">
      <w:pPr>
        <w:pStyle w:val="ProductList-ClauseHeading"/>
        <w:outlineLvl w:val="3"/>
      </w:pPr>
      <w:r>
        <w:t>2.9 Funkce licence Team Members pro stávající zákazníky</w:t>
      </w:r>
    </w:p>
    <w:p w:rsidR="00212CA1" w:rsidRDefault="008D13FB">
      <w:pPr>
        <w:pStyle w:val="ProductList-Body"/>
      </w:pPr>
      <w:r>
        <w:t xml:space="preserve">Stávající zákazníci s licencemi Team Member získanými před 1. říjnem 2018 mohou užívat stávající a nově získané licence Team Member v souladu s popisem služby uvedeným v dokumentu </w:t>
      </w:r>
      <w:hyperlink r:id="rId119">
        <w:r>
          <w:rPr>
            <w:color w:val="00467F"/>
            <w:u w:val="single"/>
          </w:rPr>
          <w:t>http://download.microsoft.com/download/D/B/3/DB37B5D3-7796-4536-AC8D-8EFDB95CD52F/Team-Members-Grandfathering.pdf</w:t>
        </w:r>
      </w:hyperlink>
      <w:r>
        <w:t xml:space="preserve"> po celou dobu trvání jejich stávajícího odběru a libovolné následující doby odběru započaté před 1. červencem 2020 nebo do 30. června 2023, podle toho, který z těchto termínů nastane dříve.</w:t>
      </w:r>
    </w:p>
    <w:p w:rsidR="00212CA1" w:rsidRDefault="00212CA1">
      <w:pPr>
        <w:pStyle w:val="ProductList-Body"/>
      </w:pPr>
    </w:p>
    <w:p w:rsidR="00212CA1" w:rsidRDefault="008D13FB">
      <w:pPr>
        <w:pStyle w:val="ProductList-ClauseHeading"/>
        <w:outlineLvl w:val="3"/>
      </w:pPr>
      <w:r>
        <w:t>2.10 Nezbytné podmínky pro produkt Dynamics 365 Customer Insights Attach</w:t>
      </w:r>
    </w:p>
    <w:p w:rsidR="00212CA1" w:rsidRDefault="008D13FB">
      <w:pPr>
        <w:pStyle w:val="ProductList-Body"/>
      </w:pPr>
      <w:r>
        <w:t xml:space="preserve">Pouze zákazníci s licencí k produktu Dynamics 365 Marketing, 20 nebo více licencemi na odběr k produktu Dynamics 365 Sales Enterprise nebo 20 nebo více licencemi na odběr k produktu Dynamics 365 Customer Service Enterprise si mohou pořídit licenci k produktu Dynamics 365 Customer Insights Attach. </w:t>
      </w:r>
    </w:p>
    <w:p w:rsidR="00212CA1" w:rsidRDefault="00212CA1">
      <w:pPr>
        <w:pStyle w:val="ProductList-Body"/>
      </w:pPr>
    </w:p>
    <w:p w:rsidR="00212CA1" w:rsidRDefault="008D13FB">
      <w:pPr>
        <w:pStyle w:val="ProductList-ClauseHeading"/>
        <w:outlineLvl w:val="3"/>
      </w:pPr>
      <w:r>
        <w:t>2.11 Dynamics 365 Pro Direct Support</w:t>
      </w:r>
    </w:p>
    <w:p w:rsidR="00212CA1" w:rsidRDefault="008D13FB">
      <w:pPr>
        <w:pStyle w:val="ProductList-Body"/>
      </w:pPr>
      <w:r>
        <w:t>Zákazník musí získat dostatečné licence ke službě Dynamics 365 Pro Direct Support, aby byly pokryty všechny licence na základě počtu uživatelů ke službě Dynamics 365 v jeho smlouvě, až do maximálního počtu 250 licencí.</w:t>
      </w:r>
    </w:p>
    <w:p w:rsidR="00212CA1" w:rsidRDefault="00212CA1">
      <w:pPr>
        <w:pStyle w:val="ProductList-Body"/>
      </w:pPr>
    </w:p>
    <w:p w:rsidR="00212CA1" w:rsidRDefault="008D13FB">
      <w:pPr>
        <w:pStyle w:val="ProductList-ClauseHeading"/>
        <w:outlineLvl w:val="3"/>
      </w:pPr>
      <w:r>
        <w:t>2.12 Nezbytné podmínky pro licencí na odběr na základě počtu uživatelů attach</w:t>
      </w:r>
    </w:p>
    <w:p w:rsidR="00212CA1" w:rsidRDefault="008D13FB">
      <w:pPr>
        <w:pStyle w:val="ProductList-Body"/>
      </w:pPr>
      <w:r>
        <w:t>Licence na odběr Dynamics 365 smí být přiřazeny pouze uživatelům s kvalifikujícími licencemi aplikace.</w:t>
      </w:r>
    </w:p>
    <w:p w:rsidR="00212CA1" w:rsidRDefault="00212CA1">
      <w:pPr>
        <w:pStyle w:val="ProductList-Body"/>
      </w:pPr>
    </w:p>
    <w:p w:rsidR="00212CA1" w:rsidRDefault="008D13FB">
      <w:pPr>
        <w:pStyle w:val="ProductList-ClauseHeading"/>
        <w:outlineLvl w:val="3"/>
      </w:pPr>
      <w:r>
        <w:t>2.13 Nezbytné podmínky pro Chat for Dynamics 365</w:t>
      </w:r>
    </w:p>
    <w:p w:rsidR="00212CA1" w:rsidRDefault="008D13FB">
      <w:pPr>
        <w:pStyle w:val="ProductList-Body"/>
      </w:pPr>
      <w:r>
        <w:t>Pouze uživatelům s licencí k produktu Dynamics 365 Customer Service Enterprise smí být přiřazena licence na Chat for Dynamics 365.</w:t>
      </w:r>
    </w:p>
    <w:p w:rsidR="00212CA1" w:rsidRDefault="00212CA1">
      <w:pPr>
        <w:pStyle w:val="ProductList-Body"/>
      </w:pPr>
    </w:p>
    <w:p w:rsidR="00212CA1" w:rsidRDefault="008D13FB">
      <w:pPr>
        <w:pStyle w:val="ProductList-ClauseHeading"/>
        <w:outlineLvl w:val="3"/>
      </w:pPr>
      <w:r>
        <w:t>2.14 Nezbytné podmínky pro produkt Dynamics 365 for Customer Service Messaging</w:t>
      </w:r>
    </w:p>
    <w:p w:rsidR="00212CA1" w:rsidRDefault="008D13FB">
      <w:pPr>
        <w:pStyle w:val="ProductList-Body"/>
      </w:pPr>
      <w:r>
        <w:t>Pouze uživatelům s licencí k produktu Dynamics 365 Customer Service Enterprise smí být přiřazena licence na Dynamics 365 Customer Service Messaging.</w:t>
      </w:r>
    </w:p>
    <w:p w:rsidR="00212CA1" w:rsidRDefault="00212CA1">
      <w:pPr>
        <w:pStyle w:val="ProductList-Body"/>
      </w:pPr>
    </w:p>
    <w:p w:rsidR="00212CA1" w:rsidRDefault="008D13FB">
      <w:pPr>
        <w:pStyle w:val="ProductList-ClauseHeading"/>
        <w:outlineLvl w:val="3"/>
      </w:pPr>
      <w:r>
        <w:t>2.15 Nezbytné podmínky pro Dynamics 365 IoT Intelligence Scenario</w:t>
      </w:r>
    </w:p>
    <w:p w:rsidR="00212CA1" w:rsidRDefault="008D13FB">
      <w:pPr>
        <w:pStyle w:val="ProductList-Body"/>
      </w:pPr>
      <w:r>
        <w:t>Pouze uživatelům s licencí k produktu Dynamics 365 Supply Chain Management smí být přiřazena licence na Dynamics 365 IoT Intelligence Scenario.</w:t>
      </w:r>
    </w:p>
    <w:p w:rsidR="00212CA1" w:rsidRDefault="00212CA1">
      <w:pPr>
        <w:pStyle w:val="ProductList-Body"/>
      </w:pPr>
    </w:p>
    <w:p w:rsidR="00212CA1" w:rsidRDefault="008D13FB">
      <w:pPr>
        <w:pStyle w:val="ProductList-ClauseHeading"/>
        <w:outlineLvl w:val="3"/>
      </w:pPr>
      <w:r>
        <w:t>2.16 Nezbytné podmínky pro produkt Dynamics 365 eCommerce, Cloud Scale Unit, Recommendations a Ratings &amp; Reviews</w:t>
      </w:r>
    </w:p>
    <w:p w:rsidR="00212CA1" w:rsidRDefault="008D13FB">
      <w:pPr>
        <w:pStyle w:val="ProductList-Body"/>
      </w:pPr>
      <w:r>
        <w:t>Pouze zákazníkům s licencí k produktu Dynamics 365 Commerce může být přiřazeno SKU Dynamics 365 eCommerce, Cloud Scale Unit, Recommendations, Ratings &amp; Reviews.</w:t>
      </w:r>
    </w:p>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GroupHeading"/>
        <w:outlineLvl w:val="1"/>
      </w:pPr>
      <w:bookmarkStart w:id="254" w:name="_Sec632"/>
      <w:r>
        <w:lastRenderedPageBreak/>
        <w:t>Služby Office 365</w:t>
      </w:r>
      <w:bookmarkEnd w:id="254"/>
      <w:r>
        <w:fldChar w:fldCharType="begin"/>
      </w:r>
      <w:r>
        <w:instrText xml:space="preserve"> TC "</w:instrText>
      </w:r>
      <w:bookmarkStart w:id="255" w:name="_Toc33707673"/>
      <w:r>
        <w:instrText>Služby Office 365</w:instrText>
      </w:r>
      <w:bookmarkEnd w:id="255"/>
      <w:r>
        <w:instrText>" \l 2</w:instrText>
      </w:r>
      <w:r>
        <w:fldChar w:fldCharType="end"/>
      </w:r>
    </w:p>
    <w:p w:rsidR="00212CA1" w:rsidRDefault="008D13FB">
      <w:pPr>
        <w:pStyle w:val="ProductList-Offering2HeadingNoBorder"/>
        <w:outlineLvl w:val="2"/>
      </w:pPr>
      <w:bookmarkStart w:id="256" w:name="_Sec633"/>
      <w:r>
        <w:t>Aplikace služeb Office 365</w:t>
      </w:r>
      <w:bookmarkEnd w:id="256"/>
      <w:r>
        <w:fldChar w:fldCharType="begin"/>
      </w:r>
      <w:r>
        <w:instrText xml:space="preserve"> TC "</w:instrText>
      </w:r>
      <w:bookmarkStart w:id="257" w:name="_Toc33707674"/>
      <w:r>
        <w:instrText>Aplikace služeb Office 365</w:instrText>
      </w:r>
      <w:bookmarkEnd w:id="257"/>
      <w:r>
        <w:instrText>" \l 3</w:instrText>
      </w:r>
      <w:r>
        <w:fldChar w:fldCharType="end"/>
      </w:r>
    </w:p>
    <w:p w:rsidR="00212CA1" w:rsidRDefault="008D13FB">
      <w:pPr>
        <w:pStyle w:val="ProductList-Offering1SubSection"/>
        <w:outlineLvl w:val="3"/>
      </w:pPr>
      <w:bookmarkStart w:id="258" w:name="_Sec719"/>
      <w:r>
        <w:t>1. Dostupnost programu</w:t>
      </w:r>
      <w:bookmarkEnd w:id="258"/>
    </w:p>
    <w:tbl>
      <w:tblPr>
        <w:tblStyle w:val="PURTable"/>
        <w:tblW w:w="0" w:type="dxa"/>
        <w:tblLook w:val="04A0" w:firstRow="1" w:lastRow="0" w:firstColumn="1" w:lastColumn="0" w:noHBand="0" w:noVBand="1"/>
      </w:tblPr>
      <w:tblGrid>
        <w:gridCol w:w="4208"/>
        <w:gridCol w:w="697"/>
        <w:gridCol w:w="696"/>
        <w:gridCol w:w="807"/>
        <w:gridCol w:w="712"/>
        <w:gridCol w:w="728"/>
        <w:gridCol w:w="828"/>
        <w:gridCol w:w="704"/>
        <w:gridCol w:w="734"/>
        <w:gridCol w:w="802"/>
      </w:tblGrid>
      <w:tr w:rsidR="00212C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12CA1">
        <w:tc>
          <w:tcPr>
            <w:tcW w:w="466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pPr>
            <w:r>
              <w:rPr>
                <w:color w:val="000000"/>
              </w:rPr>
              <w:t>Office 365 Business (licence na odběr na základě počtu uživatelů)</w:t>
            </w:r>
            <w:r>
              <w:fldChar w:fldCharType="begin"/>
            </w:r>
            <w:r>
              <w:instrText xml:space="preserve"> XE "Office 365 Business (licence na odběr na základě počtu uživatelů)"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Office 365 ProPlus</w:t>
            </w:r>
            <w:r>
              <w:fldChar w:fldCharType="begin"/>
            </w:r>
            <w:r>
              <w:instrText xml:space="preserve"> XE "Office 365 ProPlus"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Doplněk Office 365 Multi-Geo (licence na odběr podle počtu uživatelů)</w:t>
            </w:r>
            <w:r>
              <w:fldChar w:fldCharType="begin"/>
            </w:r>
            <w:r>
              <w:instrText xml:space="preserve"> XE "Doplněk Office 365 Multi-Geo (licence na odběr podle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Doplněk Visio Online Plan 2</w:t>
            </w:r>
            <w:r>
              <w:fldChar w:fldCharType="begin"/>
            </w:r>
            <w:r>
              <w:instrText xml:space="preserve"> XE "Doplněk Visio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bl>
    <w:p w:rsidR="00212CA1" w:rsidRDefault="008D13FB">
      <w:pPr>
        <w:pStyle w:val="ProductList-Offering1SubSection"/>
        <w:outlineLvl w:val="3"/>
      </w:pPr>
      <w:bookmarkStart w:id="259" w:name="_Sec774"/>
      <w:r>
        <w:t>2. Podmínky produktu</w:t>
      </w:r>
      <w:bookmarkEnd w:id="259"/>
    </w:p>
    <w:tbl>
      <w:tblPr>
        <w:tblStyle w:val="PURTable"/>
        <w:tblW w:w="0" w:type="dxa"/>
        <w:tblLook w:val="04A0" w:firstRow="1" w:lastRow="0" w:firstColumn="1" w:lastColumn="0" w:noHBand="0" w:noVBand="1"/>
      </w:tblPr>
      <w:tblGrid>
        <w:gridCol w:w="3633"/>
        <w:gridCol w:w="3636"/>
        <w:gridCol w:w="3647"/>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 – Aplikace s výjimkou produktu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12CA1" w:rsidRDefault="008D13FB">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Online</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2CA1" w:rsidRDefault="008D13FB">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2CA1" w:rsidRDefault="008D13FB">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Visio Online</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12CA1" w:rsidRDefault="00212CA1">
      <w:pPr>
        <w:pStyle w:val="ProductList-Body"/>
      </w:pPr>
    </w:p>
    <w:p w:rsidR="00212CA1" w:rsidRDefault="008D13FB">
      <w:pPr>
        <w:pStyle w:val="ProductList-ClauseHeading"/>
        <w:outlineLvl w:val="4"/>
      </w:pPr>
      <w:r>
        <w:t>2.1 Nárok na média pro Office 365 Pro Plus s právy k funkci Windows To Go</w:t>
      </w:r>
    </w:p>
    <w:p w:rsidR="00212CA1" w:rsidRDefault="008D13FB">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rsidR="00212CA1" w:rsidRDefault="00212CA1">
      <w:pPr>
        <w:pStyle w:val="ProductList-Body"/>
      </w:pPr>
    </w:p>
    <w:p w:rsidR="00212CA1" w:rsidRDefault="008D13FB">
      <w:pPr>
        <w:pStyle w:val="ProductList-ClauseHeading"/>
        <w:outlineLvl w:val="4"/>
      </w:pPr>
      <w:r>
        <w:t>2.2 Období migrace pro Open Value Subscription</w:t>
      </w:r>
    </w:p>
    <w:p w:rsidR="00212CA1" w:rsidRDefault="008D13FB">
      <w:pPr>
        <w:pStyle w:val="ProductList-Body"/>
      </w:pPr>
      <w:r>
        <w:t>Pro každou jednotku produktu licencí na odběr podle počtu uživatelů k produktu Office 365 ProPlus, E3/E5 nebo A3/A5, kterou zákazník aktivuje při vypršení nebo před vypršením své smlouvy Open Value Subscription („datum vypršení platnosti“) smí zákazník nadále užívat kopii produktu Office Standard nebo Professional Plus licencovanou na základě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rsidR="00212CA1" w:rsidRDefault="00212CA1">
      <w:pPr>
        <w:pStyle w:val="ProductList-Body"/>
      </w:pPr>
    </w:p>
    <w:p w:rsidR="00212CA1" w:rsidRDefault="008D13FB">
      <w:pPr>
        <w:pStyle w:val="ProductList-ClauseHeading"/>
        <w:outlineLvl w:val="4"/>
      </w:pPr>
      <w:r>
        <w:t>2.3 Implementační práva pro produkt Visio</w:t>
      </w:r>
    </w:p>
    <w:p w:rsidR="00212CA1" w:rsidRDefault="008D13FB">
      <w:pPr>
        <w:pStyle w:val="ProductList-Body"/>
      </w:pPr>
      <w:r>
        <w:t>Uživatelé produktu Visio Online Plan 2 smějí instalovat a používat jednu kopii softwaru Visio Standard 2016, Visio Professional 2016 nebo předchozí verzi softwaru Visio, jak je uvedeno níže:</w:t>
      </w:r>
    </w:p>
    <w:p w:rsidR="00212CA1" w:rsidRDefault="008D13FB" w:rsidP="008D13FB">
      <w:pPr>
        <w:pStyle w:val="ProductList-Bullet"/>
        <w:numPr>
          <w:ilvl w:val="0"/>
          <w:numId w:val="49"/>
        </w:numPr>
      </w:pPr>
      <w:r>
        <w:t>vlastní-li uživatel licenci pro produkt Office Standard nebo Office Professional Plus</w:t>
      </w:r>
      <w:r>
        <w:rPr>
          <w:vertAlign w:val="superscript"/>
        </w:rPr>
        <w:t>1</w:t>
      </w:r>
      <w:r>
        <w:t>; a</w:t>
      </w:r>
    </w:p>
    <w:p w:rsidR="00212CA1" w:rsidRDefault="008D13FB" w:rsidP="008D13FB">
      <w:pPr>
        <w:pStyle w:val="ProductList-Bullet"/>
        <w:numPr>
          <w:ilvl w:val="0"/>
          <w:numId w:val="49"/>
        </w:numPr>
      </w:pPr>
      <w:r>
        <w:t>pouze na zařízení, na kterém je produkt Office nainstalován.</w:t>
      </w:r>
    </w:p>
    <w:p w:rsidR="00212CA1" w:rsidRDefault="008D13FB">
      <w:pPr>
        <w:pStyle w:val="ProductList-Body"/>
      </w:pPr>
      <w:r>
        <w:rPr>
          <w:vertAlign w:val="superscript"/>
        </w:rPr>
        <w:t>1</w:t>
      </w:r>
      <w:r>
        <w:t>Na toto právo mají nárok uživatelé s licencí k produktu Office Professional Plus v rámci licence na odběr na základě počtu uživatelů k produktu Microsoft 365 z krytí SA.</w:t>
      </w:r>
    </w:p>
    <w:p w:rsidR="00212CA1" w:rsidRDefault="00212CA1">
      <w:pPr>
        <w:pStyle w:val="ProductList-Body"/>
      </w:pPr>
    </w:p>
    <w:p w:rsidR="00212CA1" w:rsidRDefault="008D13FB">
      <w:pPr>
        <w:pStyle w:val="ProductList-ClauseHeading"/>
        <w:outlineLvl w:val="4"/>
      </w:pPr>
      <w:r>
        <w:t>2.4 Multi-Geo Capabilities in Office 365</w:t>
      </w:r>
    </w:p>
    <w:p w:rsidR="00212CA1" w:rsidRDefault="008D13FB">
      <w:pPr>
        <w:pStyle w:val="ProductList-Body"/>
      </w:pPr>
      <w:r>
        <w:t>Na odběry produktu Multi-Geo Capabilities in Office 365 se vztahují následující podmínky:</w:t>
      </w:r>
    </w:p>
    <w:p w:rsidR="00212CA1" w:rsidRDefault="008D13FB" w:rsidP="008D13FB">
      <w:pPr>
        <w:pStyle w:val="ProductList-Bullet"/>
        <w:numPr>
          <w:ilvl w:val="0"/>
          <w:numId w:val="50"/>
        </w:numPr>
      </w:pPr>
      <w:r>
        <w:t>Minimální počet 250 odběrů služeb Office 365 na zákazníka; a</w:t>
      </w:r>
    </w:p>
    <w:p w:rsidR="00212CA1" w:rsidRDefault="008D13FB" w:rsidP="008D13FB">
      <w:pPr>
        <w:pStyle w:val="ProductList-Bullet"/>
        <w:numPr>
          <w:ilvl w:val="0"/>
          <w:numId w:val="50"/>
        </w:numPr>
      </w:pPr>
      <w:r>
        <w:t>Minimálně 5 % odběrů služeb Office 365 v rámci klienta má odpovídající funkce Multi-Geo v odběru produktu Office 365.</w:t>
      </w:r>
    </w:p>
    <w:p w:rsidR="00212CA1" w:rsidRDefault="00212CA1">
      <w:pPr>
        <w:pStyle w:val="ProductList-Body"/>
      </w:pPr>
    </w:p>
    <w:p w:rsidR="00212CA1" w:rsidRDefault="008D13FB">
      <w:pPr>
        <w:pStyle w:val="ProductList-Body"/>
      </w:pPr>
      <w:r>
        <w:t>V případě tohoto ustanovení název „služby Office 365“ označuje služby online, které zahrnují jednu z následujících položek; verze F1, E1, E3 a E5 produktu Office 365 nebo Microsoft 365 nebo plány 1 nebo 2 produktu Exchange Online, OneDrive for Business nebo SharePoint Online.</w:t>
      </w:r>
    </w:p>
    <w:p w:rsidR="00212CA1" w:rsidRDefault="00212CA1">
      <w:pPr>
        <w:pStyle w:val="ProductList-Body"/>
      </w:pPr>
    </w:p>
    <w:p w:rsidR="00212CA1" w:rsidRDefault="008D13FB">
      <w:pPr>
        <w:pStyle w:val="ProductList-ClauseHeading"/>
        <w:outlineLvl w:val="4"/>
      </w:pPr>
      <w:r>
        <w:lastRenderedPageBreak/>
        <w:t>2.5 Akademické programy</w:t>
      </w:r>
    </w:p>
    <w:p w:rsidR="00212CA1" w:rsidRDefault="008D13FB">
      <w:pPr>
        <w:pStyle w:val="ProductList-Body"/>
      </w:pPr>
      <w:r>
        <w:t>Následující údaje platí pro zákazníky v multilicenčních programech pro akademickou sféru:</w:t>
      </w:r>
    </w:p>
    <w:p w:rsidR="00212CA1" w:rsidRDefault="00212CA1">
      <w:pPr>
        <w:pStyle w:val="ProductList-Body"/>
      </w:pPr>
    </w:p>
    <w:p w:rsidR="00212CA1" w:rsidRDefault="008D13FB">
      <w:pPr>
        <w:pStyle w:val="ProductList-SubClauseHeading"/>
        <w:outlineLvl w:val="5"/>
      </w:pPr>
      <w:r>
        <w:t>2.5.1 Office 365 ProPlus (licence na odběr na základě počtu zařízení) v EES</w:t>
      </w:r>
    </w:p>
    <w:p w:rsidR="00212CA1" w:rsidRDefault="008D13FB">
      <w:pPr>
        <w:pStyle w:val="ProductList-BodyIndented"/>
      </w:pPr>
      <w:r>
        <w:t xml:space="preserve">Instituce s licencemi na odběr na základě počtu uživatelů k produktu Office 365 ProPlus přidělenými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xml:space="preserve"> jsou oprávněni pořídit si licence na odběr na základě počtu zařízení k produktu Office 365 ProPlus pro stejný počet licencí na odběr na základě počtu uživatelů k produktu Office 365 ProPlus udělených institucí a mohou je instalovat na libovolném zařízení v rámci organizace instituce, včetně mimo jiné všech volně přístupných laboratorních nebo knihovních zařízení.</w:t>
      </w:r>
    </w:p>
    <w:p w:rsidR="00212CA1" w:rsidRDefault="00212CA1">
      <w:pPr>
        <w:pStyle w:val="ProductList-BodyIndented"/>
      </w:pPr>
    </w:p>
    <w:p w:rsidR="00212CA1" w:rsidRDefault="008D13FB">
      <w:pPr>
        <w:pStyle w:val="ProductList-SubClauseHeading"/>
        <w:outlineLvl w:val="5"/>
      </w:pPr>
      <w:r>
        <w:t>2.5.2 Použití v laboratoři nebo knihovně v OVS-ES</w:t>
      </w:r>
    </w:p>
    <w:p w:rsidR="00212CA1" w:rsidRDefault="008D13FB">
      <w:pPr>
        <w:pStyle w:val="ProductList-BodyIndented"/>
      </w:pPr>
      <w:r>
        <w:t xml:space="preserve">Instituce s licencemi na odběr na základě počtu uživatelů pro Office 365 ProPlus,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"Smlouva Open Value Subscription – řešení ve vzdělávání" </w:instrText>
      </w:r>
      <w:r>
        <w:fldChar w:fldCharType="separate"/>
      </w:r>
      <w:r>
        <w:rPr>
          <w:color w:val="0563C1"/>
        </w:rPr>
        <w:t>OVS-ES</w:t>
      </w:r>
      <w:r>
        <w:fldChar w:fldCharType="end"/>
      </w:r>
      <w:r>
        <w:t xml:space="preserve"> mohou software Office Professional Plus nainstalovat v rámci laboratoře nebo knihovny s otevřeným přístupem v rámci organizace instituce. Používání softwaru se jinak řídí licenčními podmínkami pro Office Professional Plus.</w:t>
      </w:r>
    </w:p>
    <w:p w:rsidR="00212CA1" w:rsidRDefault="00212CA1">
      <w:pPr>
        <w:pStyle w:val="ProductList-BodyIndented"/>
        <w:jc w:val="right"/>
      </w:pPr>
    </w:p>
    <w:tbl>
      <w:tblPr>
        <w:tblStyle w:val="PURTable0"/>
        <w:tblW w:w="0" w:type="dxa"/>
        <w:tblLook w:val="04A0" w:firstRow="1" w:lastRow="0" w:firstColumn="1" w:lastColumn="0" w:noHBand="0" w:noVBand="1"/>
      </w:tblPr>
      <w:tblGrid>
        <w:gridCol w:w="1055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Indented"/>
      </w:pPr>
    </w:p>
    <w:p w:rsidR="00212CA1" w:rsidRDefault="008D13FB">
      <w:pPr>
        <w:pStyle w:val="ProductList-Offering2HeadingNoBorder"/>
        <w:outlineLvl w:val="2"/>
      </w:pPr>
      <w:bookmarkStart w:id="260" w:name="_Sec634"/>
      <w:r>
        <w:t>Sady Office 365</w:t>
      </w:r>
      <w:bookmarkEnd w:id="260"/>
      <w:r>
        <w:fldChar w:fldCharType="begin"/>
      </w:r>
      <w:r>
        <w:instrText xml:space="preserve"> TC "</w:instrText>
      </w:r>
      <w:bookmarkStart w:id="261" w:name="_Toc33707675"/>
      <w:r>
        <w:instrText>Sady Office 365</w:instrText>
      </w:r>
      <w:bookmarkEnd w:id="261"/>
      <w:r>
        <w:instrText>" \l 3</w:instrText>
      </w:r>
      <w:r>
        <w:fldChar w:fldCharType="end"/>
      </w:r>
    </w:p>
    <w:p w:rsidR="00212CA1" w:rsidRDefault="008D13FB">
      <w:pPr>
        <w:pStyle w:val="ProductList-Offering1SubSection"/>
        <w:outlineLvl w:val="3"/>
      </w:pPr>
      <w:bookmarkStart w:id="262" w:name="_Sec720"/>
      <w:r>
        <w:t>1. Dostupnost programu</w:t>
      </w:r>
      <w:bookmarkEnd w:id="262"/>
    </w:p>
    <w:tbl>
      <w:tblPr>
        <w:tblStyle w:val="PURTable"/>
        <w:tblW w:w="0" w:type="dxa"/>
        <w:tblLook w:val="04A0" w:firstRow="1" w:lastRow="0" w:firstColumn="1" w:lastColumn="0" w:noHBand="0" w:noVBand="1"/>
      </w:tblPr>
      <w:tblGrid>
        <w:gridCol w:w="4094"/>
        <w:gridCol w:w="687"/>
        <w:gridCol w:w="685"/>
        <w:gridCol w:w="794"/>
        <w:gridCol w:w="705"/>
        <w:gridCol w:w="725"/>
        <w:gridCol w:w="820"/>
        <w:gridCol w:w="695"/>
        <w:gridCol w:w="924"/>
        <w:gridCol w:w="787"/>
      </w:tblGrid>
      <w:tr w:rsidR="00212C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12CA1">
        <w:tc>
          <w:tcPr>
            <w:tcW w:w="466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pPr>
            <w:r>
              <w:rPr>
                <w:color w:val="000000"/>
              </w:rPr>
              <w:t>Office 365 Business Essentials (licence na odběr na základě počtu uživatelů)</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Office 365 Business Premium (licence na odběr na základě počtu uživatelů)</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Office 365 A1</w:t>
            </w:r>
            <w:r>
              <w:fldChar w:fldCharType="begin"/>
            </w:r>
            <w:r>
              <w:instrText xml:space="preserve"> XE "Office 365 A1"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Office 365 A3</w:t>
            </w:r>
            <w:r>
              <w:fldChar w:fldCharType="begin"/>
            </w:r>
            <w:r>
              <w:instrText xml:space="preserve"> XE "Office 365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Office 365 A5</w:t>
            </w:r>
            <w:r>
              <w:fldChar w:fldCharType="begin"/>
            </w:r>
            <w:r>
              <w:instrText xml:space="preserve"> XE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Doplněk Office 365 A5</w:t>
            </w:r>
            <w:r>
              <w:fldChar w:fldCharType="begin"/>
            </w:r>
            <w:r>
              <w:instrText xml:space="preserve"> XE "Doplněk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Office 365 E1 a E3</w:t>
            </w:r>
            <w:r>
              <w:fldChar w:fldCharType="begin"/>
            </w:r>
            <w:r>
              <w:instrText xml:space="preserve"> XE "Office 365 E1 a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Doplněk Office 365 E1 a E3</w:t>
            </w:r>
            <w:r>
              <w:fldChar w:fldCharType="begin"/>
            </w:r>
            <w:r>
              <w:instrText xml:space="preserve"> XE "Doplněk Office 365 E1 a E3"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Office 365 E1 a E3 z krytí SA</w:t>
            </w:r>
            <w:r>
              <w:fldChar w:fldCharType="begin"/>
            </w:r>
            <w:r>
              <w:instrText xml:space="preserve"> XE "Office 365 E1 a E3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Office 365 E5 (licence na odběr na základě počtu uživatelů)</w:t>
            </w:r>
            <w:r>
              <w:fldChar w:fldCharType="begin"/>
            </w:r>
            <w:r>
              <w:instrText xml:space="preserve"> XE "Office 365 E5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Doplněk Office 365 E5</w:t>
            </w:r>
            <w:r>
              <w:fldChar w:fldCharType="begin"/>
            </w:r>
            <w:r>
              <w:instrText xml:space="preserve"> XE "Doplněk Office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Office 365 E5 z krytí SA</w:t>
            </w:r>
            <w:r>
              <w:fldChar w:fldCharType="begin"/>
            </w:r>
            <w:r>
              <w:instrText xml:space="preserve"> XE "Office 365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Doplněk Office 365 E3 bez ProPlus</w:t>
            </w:r>
            <w:r>
              <w:fldChar w:fldCharType="begin"/>
            </w:r>
            <w:r>
              <w:instrText xml:space="preserve"> XE "Doplněk Office 365 E3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pPr>
            <w:r>
              <w:t>Office 365 F1</w:t>
            </w:r>
            <w:r>
              <w:fldChar w:fldCharType="begin"/>
            </w:r>
            <w:r>
              <w:instrText xml:space="preserve"> XE "Office 365 F1"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bl>
    <w:p w:rsidR="00212CA1" w:rsidRDefault="008D13FB">
      <w:pPr>
        <w:pStyle w:val="ProductList-Offering1SubSection"/>
        <w:outlineLvl w:val="3"/>
      </w:pPr>
      <w:bookmarkStart w:id="263" w:name="_Sec775"/>
      <w:r>
        <w:t>2. Podmínky produktu</w:t>
      </w:r>
      <w:bookmarkEnd w:id="263"/>
    </w:p>
    <w:tbl>
      <w:tblPr>
        <w:tblStyle w:val="PURTable"/>
        <w:tblW w:w="0" w:type="dxa"/>
        <w:tblLook w:val="04A0" w:firstRow="1" w:lastRow="0" w:firstColumn="1" w:lastColumn="0" w:noHBand="0" w:noVBand="1"/>
      </w:tblPr>
      <w:tblGrid>
        <w:gridCol w:w="3633"/>
        <w:gridCol w:w="3636"/>
        <w:gridCol w:w="3647"/>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12CA1" w:rsidRDefault="008D13FB">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E1/E3/E5, A3/A5, F1</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2CA1" w:rsidRDefault="008D13FB">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F1</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E1/E3/E5 (s výjimkou krytí SA), F1</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12CA1" w:rsidRDefault="00212CA1">
      <w:pPr>
        <w:pStyle w:val="ProductList-Body"/>
      </w:pPr>
    </w:p>
    <w:p w:rsidR="00212CA1" w:rsidRDefault="008D13FB">
      <w:pPr>
        <w:pStyle w:val="ProductList-ClauseHeading"/>
        <w:outlineLvl w:val="4"/>
      </w:pPr>
      <w:r>
        <w:t>2.1 Office 365 F1 – Způsobilost k licenci</w:t>
      </w:r>
    </w:p>
    <w:p w:rsidR="00212CA1" w:rsidRDefault="008D13FB">
      <w:pPr>
        <w:pStyle w:val="ProductList-Body"/>
      </w:pPr>
      <w:r>
        <w:t>Licence k produktu Office 365 F1 smí být přiřazeny pouze uživatelům bez vyhrazených zařízení. Vyhrazené zařízení je výpočetní zařízení používané pro práci s 10.1” obrazovkou nebo větší, používané uživatelem po více než 60 % jeho celkového pracovního času během období 90 dnů.</w:t>
      </w:r>
    </w:p>
    <w:p w:rsidR="00212CA1" w:rsidRDefault="00212CA1">
      <w:pPr>
        <w:pStyle w:val="ProductList-Body"/>
      </w:pPr>
    </w:p>
    <w:p w:rsidR="00212CA1" w:rsidRDefault="008D13FB">
      <w:pPr>
        <w:pStyle w:val="ProductList-ClauseHeading"/>
        <w:outlineLvl w:val="4"/>
      </w:pPr>
      <w:r>
        <w:lastRenderedPageBreak/>
        <w:t>2.2 Zařízení smartphone a tablet</w:t>
      </w:r>
    </w:p>
    <w:p w:rsidR="00212CA1" w:rsidRDefault="008D13FB">
      <w:pPr>
        <w:pStyle w:val="ProductList-Body"/>
      </w:pPr>
      <w:r>
        <w:t>Všichni uživatelé produktu Office 365 A1, E1, F1 a Business Essentials, kterým zákazník přiřadí licenci na odběr na základě počtu uživatelů, smí (i) užívat produkt Microsoft Office pro mobilní zařízení ke komerčním účelům a (ii) přihlásit se do produktu Microsoft Office pomocí svých identifikátorů organizace až na pěti chytrých telefonech a pěti tabletech s integrovanými displeji o úhlopříčce do 10,1" současně.</w:t>
      </w:r>
    </w:p>
    <w:p w:rsidR="00212CA1" w:rsidRDefault="00212CA1">
      <w:pPr>
        <w:pStyle w:val="ProductList-Body"/>
      </w:pPr>
    </w:p>
    <w:p w:rsidR="00212CA1" w:rsidRDefault="008D13FB">
      <w:pPr>
        <w:pStyle w:val="ProductList-ClauseHeading"/>
        <w:outlineLvl w:val="4"/>
      </w:pPr>
      <w:r>
        <w:t>2.3 Akademické programy</w:t>
      </w:r>
    </w:p>
    <w:p w:rsidR="00212CA1" w:rsidRDefault="008D13FB">
      <w:pPr>
        <w:pStyle w:val="ProductList-Body"/>
      </w:pPr>
      <w:r>
        <w:t>Následující údaje platí pro zákazníky v multilicenčních programech pro akademickou sféru.</w:t>
      </w:r>
    </w:p>
    <w:p w:rsidR="00212CA1" w:rsidRDefault="00212CA1">
      <w:pPr>
        <w:pStyle w:val="ProductList-Body"/>
      </w:pPr>
    </w:p>
    <w:p w:rsidR="00212CA1" w:rsidRDefault="008D13FB">
      <w:pPr>
        <w:pStyle w:val="ProductList-SubClauseHeading"/>
        <w:outlineLvl w:val="5"/>
      </w:pPr>
      <w:r>
        <w:t>2.3.1 Práva na rozšířené užívání pro produkt Office Professional Plus</w:t>
      </w:r>
    </w:p>
    <w:p w:rsidR="00212CA1" w:rsidRDefault="008D13FB">
      <w:pPr>
        <w:pStyle w:val="ProductList-BodyIndented"/>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přiřazený k produktu Office 365 A3/A5 (licence na odběr na základě počtu uživatelů) může instalovat jednu lokální kopii produktu Office Professional Plus pro výhradní užití licencovaným uživatelem po dobu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rsidR="00212CA1" w:rsidRDefault="00212CA1">
      <w:pPr>
        <w:pStyle w:val="ProductList-BodyIndented"/>
      </w:pPr>
    </w:p>
    <w:p w:rsidR="00212CA1" w:rsidRDefault="008D13FB">
      <w:pPr>
        <w:pStyle w:val="ProductList-SubClauseHeading"/>
        <w:outlineLvl w:val="5"/>
      </w:pPr>
      <w:r>
        <w:t>2.3.2 Práva na rozšířené užívání pro produkt Office 365 ProPlus</w:t>
      </w:r>
    </w:p>
    <w:p w:rsidR="00212CA1" w:rsidRDefault="008D13FB">
      <w:pPr>
        <w:pStyle w:val="ProductList-BodyIndented"/>
      </w:pPr>
      <w:r>
        <w:t xml:space="preserve">Instituce s krytím Office Professional Plus Software Assurance přiřazeným všem pedagogům a pracovníkům mají nárok na získání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Office 365 ProPlus pro všechny pedagogy a pracovníky v rámci organizace instituce, a to bez dalších nákladů.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rsidR="00212CA1" w:rsidRDefault="00212CA1">
      <w:pPr>
        <w:pStyle w:val="ProductList-BodyIndented"/>
      </w:pPr>
    </w:p>
    <w:p w:rsidR="00212CA1" w:rsidRDefault="008D13FB">
      <w:pPr>
        <w:pStyle w:val="ProductList-SubClauseHeading"/>
        <w:outlineLvl w:val="5"/>
      </w:pPr>
      <w:r>
        <w:t>2.3.3 Použití v laboratoři nebo knihovně</w:t>
      </w:r>
    </w:p>
    <w:p w:rsidR="00212CA1" w:rsidRDefault="008D13FB">
      <w:pPr>
        <w:pStyle w:val="ProductList-BodyIndented"/>
      </w:pPr>
      <w:r>
        <w:t xml:space="preserve">Instituce s licencemi na odběr na základě počtu uživatelů pro Office 365 A3/A5,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mohou software Office Professional Plus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rsidR="00212CA1" w:rsidRDefault="00212CA1">
      <w:pPr>
        <w:pStyle w:val="ProductList-BodyIndented"/>
        <w:jc w:val="right"/>
      </w:pPr>
    </w:p>
    <w:tbl>
      <w:tblPr>
        <w:tblStyle w:val="PURTable0"/>
        <w:tblW w:w="0" w:type="dxa"/>
        <w:tblLook w:val="04A0" w:firstRow="1" w:lastRow="0" w:firstColumn="1" w:lastColumn="0" w:noHBand="0" w:noVBand="1"/>
      </w:tblPr>
      <w:tblGrid>
        <w:gridCol w:w="1055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Indented"/>
      </w:pPr>
    </w:p>
    <w:p w:rsidR="00212CA1" w:rsidRDefault="008D13FB">
      <w:pPr>
        <w:pStyle w:val="ProductList-Offering2HeadingNoBorder"/>
        <w:outlineLvl w:val="2"/>
      </w:pPr>
      <w:bookmarkStart w:id="264" w:name="_Sec1273"/>
      <w:r>
        <w:t>Microsoft Stream</w:t>
      </w:r>
      <w:bookmarkEnd w:id="264"/>
      <w:r>
        <w:fldChar w:fldCharType="begin"/>
      </w:r>
      <w:r>
        <w:instrText xml:space="preserve"> TC "</w:instrText>
      </w:r>
      <w:bookmarkStart w:id="265" w:name="_Toc33707676"/>
      <w:r>
        <w:instrText>Microsoft Stream</w:instrText>
      </w:r>
      <w:bookmarkEnd w:id="265"/>
      <w:r>
        <w:instrText>" \l 3</w:instrText>
      </w:r>
      <w:r>
        <w:fldChar w:fldCharType="end"/>
      </w:r>
    </w:p>
    <w:p w:rsidR="00212CA1" w:rsidRDefault="008D13FB">
      <w:pPr>
        <w:pStyle w:val="ProductList-Offering1SubSection"/>
        <w:outlineLvl w:val="3"/>
      </w:pPr>
      <w:bookmarkStart w:id="266" w:name="_Sec1274"/>
      <w:r>
        <w:t>1. Dostupnost programu</w:t>
      </w:r>
      <w:bookmarkEnd w:id="266"/>
    </w:p>
    <w:p w:rsidR="00212CA1" w:rsidRDefault="00212CA1">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212CA1">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212CA1" w:rsidRDefault="008D13FB">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12CA1">
        <w:tc>
          <w:tcPr>
            <w:tcW w:w="5140" w:type="dxa"/>
            <w:tcBorders>
              <w:bottom w:val="dashed" w:sz="4" w:space="0" w:color="6E6E6E"/>
              <w:right w:val="single" w:sz="4" w:space="0" w:color="FFFFFF"/>
            </w:tcBorders>
          </w:tcPr>
          <w:p w:rsidR="00212CA1" w:rsidRDefault="008D13FB">
            <w:pPr>
              <w:pStyle w:val="ProductList-TableBody"/>
            </w:pPr>
            <w:r>
              <w:t>Microsoft Stream</w:t>
            </w:r>
            <w:r>
              <w:fldChar w:fldCharType="begin"/>
            </w:r>
            <w:r>
              <w:instrText xml:space="preserve"> XE "Microsoft Stream" </w:instrText>
            </w:r>
            <w:r>
              <w:fldChar w:fldCharType="end"/>
            </w:r>
            <w:r>
              <w:t xml:space="preserve"> (licence na odběr na základě počtu uživatelů)</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212CA1" w:rsidRDefault="00212CA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12CA1" w:rsidRDefault="00212CA1">
            <w:pPr>
              <w:pStyle w:val="ProductList-TableBody"/>
              <w:jc w:val="center"/>
            </w:pPr>
          </w:p>
        </w:tc>
      </w:tr>
      <w:tr w:rsidR="00212CA1">
        <w:tc>
          <w:tcPr>
            <w:tcW w:w="5140" w:type="dxa"/>
            <w:tcBorders>
              <w:top w:val="dashed" w:sz="4" w:space="0" w:color="6E6E6E"/>
              <w:bottom w:val="single" w:sz="4" w:space="0" w:color="FFFFFF"/>
              <w:right w:val="single" w:sz="4" w:space="0" w:color="FFFFFF"/>
            </w:tcBorders>
          </w:tcPr>
          <w:p w:rsidR="00212CA1" w:rsidRDefault="008D13FB">
            <w:pPr>
              <w:pStyle w:val="ProductList-TableBody"/>
            </w:pPr>
            <w:r>
              <w:t>Doplněk Microsoft Stream Storage</w:t>
            </w:r>
            <w:r>
              <w:fldChar w:fldCharType="begin"/>
            </w:r>
            <w:r>
              <w:instrText xml:space="preserve"> XE "Doplněk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212CA1" w:rsidRDefault="00212CA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12CA1" w:rsidRDefault="00212CA1">
            <w:pPr>
              <w:pStyle w:val="ProductList-TableBody"/>
              <w:jc w:val="center"/>
            </w:pPr>
          </w:p>
        </w:tc>
      </w:tr>
    </w:tbl>
    <w:p w:rsidR="00212CA1" w:rsidRDefault="008D13FB">
      <w:pPr>
        <w:pStyle w:val="ProductList-Offering1SubSection"/>
        <w:outlineLvl w:val="3"/>
      </w:pPr>
      <w:bookmarkStart w:id="267" w:name="_Sec1275"/>
      <w:r>
        <w:t>2. Podmínky produktu</w:t>
      </w:r>
      <w:bookmarkEnd w:id="267"/>
    </w:p>
    <w:p w:rsidR="00212CA1" w:rsidRDefault="00212CA1">
      <w:pPr>
        <w:pStyle w:val="ProductList-Body"/>
      </w:pPr>
    </w:p>
    <w:tbl>
      <w:tblPr>
        <w:tblStyle w:val="PURTable"/>
        <w:tblW w:w="0" w:type="dxa"/>
        <w:tblLook w:val="04A0" w:firstRow="1" w:lastRow="0" w:firstColumn="1" w:lastColumn="0" w:noHBand="0" w:noVBand="1"/>
      </w:tblPr>
      <w:tblGrid>
        <w:gridCol w:w="3630"/>
        <w:gridCol w:w="3641"/>
        <w:gridCol w:w="3645"/>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t xml:space="preserve">Podmínky použití služby: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12CA1" w:rsidRDefault="008D13F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12CA1" w:rsidRDefault="008D13F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12CA1" w:rsidRDefault="008D13FB">
            <w:pPr>
              <w:pStyle w:val="ProductList-TableBody"/>
            </w:pPr>
            <w:r>
              <w:rPr>
                <w:color w:val="404040"/>
              </w:rPr>
              <w:t>Propagační akce: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2HeadingNoBorder"/>
        <w:outlineLvl w:val="2"/>
      </w:pPr>
      <w:bookmarkStart w:id="268" w:name="_Sec877"/>
      <w:r>
        <w:t>Microsoft MyAnalytics</w:t>
      </w:r>
      <w:bookmarkEnd w:id="268"/>
      <w:r>
        <w:fldChar w:fldCharType="begin"/>
      </w:r>
      <w:r>
        <w:instrText xml:space="preserve"> TC "</w:instrText>
      </w:r>
      <w:bookmarkStart w:id="269" w:name="_Toc33707677"/>
      <w:r>
        <w:instrText>Microsoft MyAnalytics</w:instrText>
      </w:r>
      <w:bookmarkEnd w:id="269"/>
      <w:r>
        <w:instrText>" \l 3</w:instrText>
      </w:r>
      <w:r>
        <w:fldChar w:fldCharType="end"/>
      </w:r>
    </w:p>
    <w:p w:rsidR="00212CA1" w:rsidRDefault="008D13FB">
      <w:pPr>
        <w:pStyle w:val="ProductList-Offering1SubSection"/>
        <w:outlineLvl w:val="3"/>
      </w:pPr>
      <w:bookmarkStart w:id="270" w:name="_Sec878"/>
      <w:r>
        <w:t>1. Dostupnost programu</w:t>
      </w:r>
      <w:bookmarkEnd w:id="270"/>
    </w:p>
    <w:tbl>
      <w:tblPr>
        <w:tblStyle w:val="PURTable"/>
        <w:tblW w:w="0" w:type="dxa"/>
        <w:tblLook w:val="04A0" w:firstRow="1" w:lastRow="0" w:firstColumn="1" w:lastColumn="0" w:noHBand="0" w:noVBand="1"/>
      </w:tblPr>
      <w:tblGrid>
        <w:gridCol w:w="4239"/>
        <w:gridCol w:w="699"/>
        <w:gridCol w:w="689"/>
        <w:gridCol w:w="808"/>
        <w:gridCol w:w="713"/>
        <w:gridCol w:w="728"/>
        <w:gridCol w:w="829"/>
        <w:gridCol w:w="705"/>
        <w:gridCol w:w="702"/>
        <w:gridCol w:w="804"/>
      </w:tblGrid>
      <w:tr w:rsidR="00212C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12CA1">
        <w:tc>
          <w:tcPr>
            <w:tcW w:w="4660" w:type="dxa"/>
            <w:tcBorders>
              <w:top w:val="single" w:sz="6" w:space="0" w:color="FFFFFF"/>
              <w:left w:val="none" w:sz="4" w:space="0" w:color="6E6E6E"/>
              <w:bottom w:val="none" w:sz="4" w:space="0" w:color="BFBFBF"/>
              <w:right w:val="none" w:sz="4" w:space="0" w:color="6E6E6E"/>
            </w:tcBorders>
          </w:tcPr>
          <w:p w:rsidR="00212CA1" w:rsidRDefault="008D13FB">
            <w:pPr>
              <w:pStyle w:val="ProductList-TableBody"/>
            </w:pPr>
            <w:r>
              <w:t>Microsoft MyAnalytics</w:t>
            </w:r>
            <w:r>
              <w:fldChar w:fldCharType="begin"/>
            </w:r>
            <w:r>
              <w:instrText xml:space="preserve"> XE "Microsoft MyAnalytics" </w:instrText>
            </w:r>
            <w:r>
              <w:fldChar w:fldCharType="end"/>
            </w:r>
            <w: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bl>
    <w:p w:rsidR="00212CA1" w:rsidRDefault="008D13FB">
      <w:pPr>
        <w:pStyle w:val="ProductList-Offering1SubSection"/>
        <w:outlineLvl w:val="3"/>
      </w:pPr>
      <w:bookmarkStart w:id="271" w:name="_Sec879"/>
      <w:r>
        <w:t>2. Podmínky produktu</w:t>
      </w:r>
      <w:bookmarkEnd w:id="271"/>
    </w:p>
    <w:tbl>
      <w:tblPr>
        <w:tblStyle w:val="PURTable"/>
        <w:tblW w:w="0" w:type="dxa"/>
        <w:tblLook w:val="04A0" w:firstRow="1" w:lastRow="0" w:firstColumn="1" w:lastColumn="0" w:noHBand="0" w:noVBand="1"/>
      </w:tblPr>
      <w:tblGrid>
        <w:gridCol w:w="3630"/>
        <w:gridCol w:w="3641"/>
        <w:gridCol w:w="3645"/>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Prodloužená doba účinnosti: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(SCE):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3707678"/>
      <w:r>
        <w:instrText>Office 365 Advanced Compliance</w:instrText>
      </w:r>
      <w:bookmarkEnd w:id="273"/>
      <w:r>
        <w:instrText>" \l 3</w:instrText>
      </w:r>
      <w:r>
        <w:fldChar w:fldCharType="end"/>
      </w:r>
    </w:p>
    <w:p w:rsidR="00212CA1" w:rsidRDefault="008D13FB">
      <w:pPr>
        <w:pStyle w:val="ProductList-Offering1SubSection"/>
        <w:outlineLvl w:val="3"/>
      </w:pPr>
      <w:bookmarkStart w:id="274" w:name="_Sec881"/>
      <w:r>
        <w:t>1. Dostupnost programu</w:t>
      </w:r>
      <w:bookmarkEnd w:id="274"/>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212C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12CA1">
        <w:tc>
          <w:tcPr>
            <w:tcW w:w="4660" w:type="dxa"/>
            <w:tcBorders>
              <w:top w:val="single" w:sz="6" w:space="0" w:color="FFFFFF"/>
              <w:left w:val="none" w:sz="4" w:space="0" w:color="6E6E6E"/>
              <w:bottom w:val="none" w:sz="4" w:space="0" w:color="BFBFBF"/>
              <w:right w:val="none" w:sz="4" w:space="0" w:color="6E6E6E"/>
            </w:tcBorders>
          </w:tcPr>
          <w:p w:rsidR="00212CA1" w:rsidRDefault="008D13F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bl>
    <w:p w:rsidR="00212CA1" w:rsidRDefault="008D13FB">
      <w:pPr>
        <w:pStyle w:val="ProductList-Offering1SubSection"/>
        <w:outlineLvl w:val="3"/>
      </w:pPr>
      <w:bookmarkStart w:id="275" w:name="_Sec882"/>
      <w:r>
        <w:t>2. Podmínky produktu</w:t>
      </w:r>
      <w:bookmarkEnd w:id="275"/>
    </w:p>
    <w:tbl>
      <w:tblPr>
        <w:tblStyle w:val="PURTable"/>
        <w:tblW w:w="0" w:type="dxa"/>
        <w:tblLook w:val="04A0" w:firstRow="1" w:lastRow="0" w:firstColumn="1" w:lastColumn="0" w:noHBand="0" w:noVBand="1"/>
      </w:tblPr>
      <w:tblGrid>
        <w:gridCol w:w="3630"/>
        <w:gridCol w:w="3641"/>
        <w:gridCol w:w="3645"/>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Prodloužená doba účinnosti: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2CA1" w:rsidRDefault="008D13FB">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2HeadingNoBorder"/>
        <w:outlineLvl w:val="2"/>
      </w:pPr>
      <w:bookmarkStart w:id="276" w:name="_Sec665"/>
      <w:r>
        <w:t>Exchange Online</w:t>
      </w:r>
      <w:bookmarkEnd w:id="276"/>
      <w:r>
        <w:fldChar w:fldCharType="begin"/>
      </w:r>
      <w:r>
        <w:instrText xml:space="preserve"> TC "</w:instrText>
      </w:r>
      <w:bookmarkStart w:id="277" w:name="_Toc33707679"/>
      <w:r>
        <w:instrText>Exchange Online</w:instrText>
      </w:r>
      <w:bookmarkEnd w:id="277"/>
      <w:r>
        <w:instrText>" \l 3</w:instrText>
      </w:r>
      <w:r>
        <w:fldChar w:fldCharType="end"/>
      </w:r>
    </w:p>
    <w:p w:rsidR="00212CA1" w:rsidRDefault="008D13FB">
      <w:pPr>
        <w:pStyle w:val="ProductList-Offering1SubSection"/>
        <w:outlineLvl w:val="3"/>
      </w:pPr>
      <w:bookmarkStart w:id="278" w:name="_Sec721"/>
      <w:r>
        <w:t>1. Dostupnost programu</w:t>
      </w:r>
      <w:bookmarkEnd w:id="278"/>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212C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12CA1">
        <w:tc>
          <w:tcPr>
            <w:tcW w:w="466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 xml:space="preserve">Office 365 Data Loss Prevention </w:t>
            </w:r>
            <w:r>
              <w:fldChar w:fldCharType="begin"/>
            </w:r>
            <w:r>
              <w:instrText xml:space="preserve"> XE "Office 365 Data Loss Prevention " </w:instrText>
            </w:r>
            <w:r>
              <w:fldChar w:fldCharType="end"/>
            </w:r>
            <w:r>
              <w:t>(licence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 xml:space="preserve">Office 365 Threat Intelligence </w:t>
            </w:r>
            <w:r>
              <w:fldChar w:fldCharType="begin"/>
            </w:r>
            <w:r>
              <w:instrText xml:space="preserve"> XE "Office 365 Threat Intelligence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bl>
    <w:p w:rsidR="00212CA1" w:rsidRDefault="008D13FB">
      <w:pPr>
        <w:pStyle w:val="ProductList-Offering1SubSection"/>
        <w:outlineLvl w:val="3"/>
      </w:pPr>
      <w:bookmarkStart w:id="279" w:name="_Sec776"/>
      <w:r>
        <w:t>2. Podmínky produktu</w:t>
      </w:r>
      <w:bookmarkEnd w:id="279"/>
    </w:p>
    <w:tbl>
      <w:tblPr>
        <w:tblStyle w:val="PURTable"/>
        <w:tblW w:w="0" w:type="dxa"/>
        <w:tblLook w:val="04A0" w:firstRow="1" w:lastRow="0" w:firstColumn="1" w:lastColumn="0" w:noHBand="0" w:noVBand="1"/>
      </w:tblPr>
      <w:tblGrid>
        <w:gridCol w:w="3656"/>
        <w:gridCol w:w="3628"/>
        <w:gridCol w:w="3632"/>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12CA1" w:rsidRDefault="008D13FB">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2CA1" w:rsidRDefault="008D13FB">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6">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2CA1" w:rsidRDefault="008D13FB">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2CA1" w:rsidRDefault="008D13FB">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12CA1" w:rsidRDefault="00212CA1">
      <w:pPr>
        <w:pStyle w:val="ProductList-Body"/>
      </w:pPr>
    </w:p>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2HeadingNoBorder"/>
        <w:outlineLvl w:val="2"/>
      </w:pPr>
      <w:bookmarkStart w:id="280" w:name="_Sec666"/>
      <w:r>
        <w:lastRenderedPageBreak/>
        <w:t>OneDrive pro firmy</w:t>
      </w:r>
      <w:bookmarkEnd w:id="280"/>
      <w:r>
        <w:fldChar w:fldCharType="begin"/>
      </w:r>
      <w:r>
        <w:instrText xml:space="preserve"> TC "</w:instrText>
      </w:r>
      <w:bookmarkStart w:id="281" w:name="_Toc33707680"/>
      <w:r>
        <w:instrText>OneDrive pro firmy</w:instrText>
      </w:r>
      <w:bookmarkEnd w:id="281"/>
      <w:r>
        <w:instrText>" \l 3</w:instrText>
      </w:r>
      <w:r>
        <w:fldChar w:fldCharType="end"/>
      </w:r>
    </w:p>
    <w:p w:rsidR="00212CA1" w:rsidRDefault="008D13FB">
      <w:pPr>
        <w:pStyle w:val="ProductList-Offering1SubSection"/>
        <w:outlineLvl w:val="3"/>
      </w:pPr>
      <w:bookmarkStart w:id="282" w:name="_Sec722"/>
      <w:r>
        <w:t>1. Dostupnost programu</w:t>
      </w:r>
      <w:bookmarkEnd w:id="282"/>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212C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12CA1">
        <w:tc>
          <w:tcPr>
            <w:tcW w:w="4660" w:type="dxa"/>
            <w:tcBorders>
              <w:top w:val="single" w:sz="6" w:space="0" w:color="FFFFFF"/>
              <w:left w:val="none" w:sz="4" w:space="0" w:color="6E6E6E"/>
              <w:bottom w:val="single" w:sz="4" w:space="0" w:color="FFFFFF"/>
              <w:right w:val="none" w:sz="4" w:space="0" w:color="6E6E6E"/>
            </w:tcBorders>
          </w:tcPr>
          <w:p w:rsidR="00212CA1" w:rsidRDefault="008D13FB">
            <w:pPr>
              <w:pStyle w:val="ProductList-TableBody"/>
            </w:pPr>
            <w:r>
              <w:t>OneDrive for Business, plán 1 a 2</w:t>
            </w:r>
            <w:r>
              <w:fldChar w:fldCharType="begin"/>
            </w:r>
            <w:r>
              <w:instrText xml:space="preserve"> XE "OneDrive for Business, plán 1 a 2" </w:instrText>
            </w:r>
            <w:r>
              <w:fldChar w:fldCharType="end"/>
            </w:r>
            <w:r>
              <w:t xml:space="preserve"> (licence na odběr podle počtu uživatelů)</w:t>
            </w:r>
          </w:p>
        </w:tc>
        <w:tc>
          <w:tcPr>
            <w:tcW w:w="740" w:type="dxa"/>
            <w:tcBorders>
              <w:top w:val="single" w:sz="6" w:space="0" w:color="FFFFFF"/>
              <w:left w:val="none" w:sz="4" w:space="0" w:color="6E6E6E"/>
              <w:bottom w:val="single" w:sz="4" w:space="0" w:color="FFFFFF"/>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bl>
    <w:p w:rsidR="00212CA1" w:rsidRDefault="008D13FB">
      <w:pPr>
        <w:pStyle w:val="ProductList-Offering1SubSection"/>
        <w:outlineLvl w:val="3"/>
      </w:pPr>
      <w:bookmarkStart w:id="283" w:name="_Sec777"/>
      <w:r>
        <w:t>2. Podmínky produktu</w:t>
      </w:r>
      <w:bookmarkEnd w:id="283"/>
    </w:p>
    <w:tbl>
      <w:tblPr>
        <w:tblStyle w:val="PURTable"/>
        <w:tblW w:w="0" w:type="dxa"/>
        <w:tblLook w:val="04A0" w:firstRow="1" w:lastRow="0" w:firstColumn="1" w:lastColumn="0" w:noHBand="0" w:noVBand="1"/>
      </w:tblPr>
      <w:tblGrid>
        <w:gridCol w:w="3630"/>
        <w:gridCol w:w="3641"/>
        <w:gridCol w:w="3645"/>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t>Propagační akce: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2CA1" w:rsidRDefault="008D13FB">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používání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2HeadingNoBorder"/>
        <w:outlineLvl w:val="2"/>
      </w:pPr>
      <w:bookmarkStart w:id="284" w:name="_Sec667"/>
      <w:r>
        <w:t>Project</w:t>
      </w:r>
      <w:bookmarkEnd w:id="284"/>
      <w:r>
        <w:fldChar w:fldCharType="begin"/>
      </w:r>
      <w:r>
        <w:instrText xml:space="preserve"> TC "</w:instrText>
      </w:r>
      <w:bookmarkStart w:id="285" w:name="_Toc33707681"/>
      <w:r>
        <w:instrText>Project</w:instrText>
      </w:r>
      <w:bookmarkEnd w:id="285"/>
      <w:r>
        <w:instrText>" \l 3</w:instrText>
      </w:r>
      <w:r>
        <w:fldChar w:fldCharType="end"/>
      </w:r>
    </w:p>
    <w:p w:rsidR="00212CA1" w:rsidRDefault="008D13FB">
      <w:pPr>
        <w:pStyle w:val="ProductList-Offering1SubSection"/>
        <w:outlineLvl w:val="3"/>
      </w:pPr>
      <w:bookmarkStart w:id="286" w:name="_Sec723"/>
      <w:r>
        <w:t>1. Dostupnost programu</w:t>
      </w:r>
      <w:bookmarkEnd w:id="286"/>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212C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12CA1">
        <w:tc>
          <w:tcPr>
            <w:tcW w:w="466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Project Plan 1</w:t>
            </w:r>
            <w:r>
              <w:fldChar w:fldCharType="begin"/>
            </w:r>
            <w:r>
              <w:instrText xml:space="preserve"> XE "Project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Doplněk Project Plan 1</w:t>
            </w:r>
            <w:r>
              <w:fldChar w:fldCharType="begin"/>
            </w:r>
            <w:r>
              <w:instrText xml:space="preserve"> XE "Doplněk Project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Project Online Plan 3</w:t>
            </w:r>
            <w:r>
              <w:fldChar w:fldCharType="begin"/>
            </w:r>
            <w:r>
              <w:instrText xml:space="preserve"> XE "Project Online Plan 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Doplněk Project Online Plan 3</w:t>
            </w:r>
            <w:r>
              <w:fldChar w:fldCharType="begin"/>
            </w:r>
            <w:r>
              <w:instrText xml:space="preserve"> XE "Doplněk Project Online Plan 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Project Online Plan 3 z krytí SA</w:t>
            </w:r>
            <w:r>
              <w:fldChar w:fldCharType="begin"/>
            </w:r>
            <w:r>
              <w:instrText xml:space="preserve"> XE "Project Online Plan 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Project Online Plan 5</w:t>
            </w:r>
            <w:r>
              <w:fldChar w:fldCharType="begin"/>
            </w:r>
            <w:r>
              <w:instrText xml:space="preserve"> XE "Project Online Plan 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Doplněk Project Online Plan 5</w:t>
            </w:r>
            <w:r>
              <w:fldChar w:fldCharType="begin"/>
            </w:r>
            <w:r>
              <w:instrText xml:space="preserve"> XE "Doplněk Project Online Plan 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pPr>
            <w:r>
              <w:t>Project Online Plan 5 z krytí SA</w:t>
            </w:r>
            <w:r>
              <w:fldChar w:fldCharType="begin"/>
            </w:r>
            <w:r>
              <w:instrText xml:space="preserve"> XE "Project Online Plan 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bl>
    <w:p w:rsidR="00212CA1" w:rsidRDefault="008D13FB">
      <w:pPr>
        <w:pStyle w:val="ProductList-Offering1SubSection"/>
        <w:outlineLvl w:val="3"/>
      </w:pPr>
      <w:bookmarkStart w:id="287" w:name="_Sec778"/>
      <w:r>
        <w:t>2. Podmínky produktu</w:t>
      </w:r>
      <w:bookmarkEnd w:id="287"/>
    </w:p>
    <w:tbl>
      <w:tblPr>
        <w:tblStyle w:val="PURTable"/>
        <w:tblW w:w="0" w:type="dxa"/>
        <w:tblLook w:val="04A0" w:firstRow="1" w:lastRow="0" w:firstColumn="1" w:lastColumn="0" w:noHBand="0" w:noVBand="1"/>
      </w:tblPr>
      <w:tblGrid>
        <w:gridCol w:w="3633"/>
        <w:gridCol w:w="3636"/>
        <w:gridCol w:w="3647"/>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2CA1" w:rsidRDefault="008D13FB">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2CA1" w:rsidRDefault="008D13FB">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12CA1" w:rsidRDefault="00212CA1">
      <w:pPr>
        <w:pStyle w:val="ProductList-Body"/>
        <w:jc w:val="right"/>
      </w:pPr>
    </w:p>
    <w:p w:rsidR="00212CA1" w:rsidRDefault="008D13FB">
      <w:pPr>
        <w:pStyle w:val="ProductList-ClauseHeading"/>
        <w:outlineLvl w:val="4"/>
      </w:pPr>
      <w:r>
        <w:t>2.1 Implementační práva pro produkt Project</w:t>
      </w:r>
    </w:p>
    <w:p w:rsidR="00212CA1" w:rsidRDefault="008D13FB">
      <w:pPr>
        <w:pStyle w:val="ProductList-Body"/>
      </w:pPr>
      <w:r>
        <w:t>Uživatelé produktu Project Plan 3 nebo Project Plan 5 smějí instalovat a užívat jednu kopii softwaru Project Standard 2016, Project Professional 2016 nebo předchozí verze softwaru Project, jak je uvedeno níže:</w:t>
      </w:r>
    </w:p>
    <w:p w:rsidR="00212CA1" w:rsidRDefault="008D13FB" w:rsidP="008D13FB">
      <w:pPr>
        <w:pStyle w:val="ProductList-Bullet"/>
        <w:numPr>
          <w:ilvl w:val="0"/>
          <w:numId w:val="51"/>
        </w:numPr>
      </w:pPr>
      <w:r>
        <w:t>vlastní-li uživatel licenci pro produkt Office Standard nebo Office Professional Plus</w:t>
      </w:r>
      <w:r>
        <w:rPr>
          <w:vertAlign w:val="superscript"/>
        </w:rPr>
        <w:t>1</w:t>
      </w:r>
      <w:r>
        <w:t>; a</w:t>
      </w:r>
    </w:p>
    <w:p w:rsidR="00212CA1" w:rsidRDefault="008D13FB" w:rsidP="008D13FB">
      <w:pPr>
        <w:pStyle w:val="ProductList-Bullet"/>
        <w:numPr>
          <w:ilvl w:val="0"/>
          <w:numId w:val="51"/>
        </w:numPr>
      </w:pPr>
      <w:r>
        <w:t>pouze na zařízení, na kterém je produkt Office nainstalován.</w:t>
      </w:r>
    </w:p>
    <w:p w:rsidR="00212CA1" w:rsidRDefault="008D13FB">
      <w:pPr>
        <w:pStyle w:val="ProductList-Body"/>
      </w:pPr>
      <w:r>
        <w:rPr>
          <w:vertAlign w:val="superscript"/>
        </w:rPr>
        <w:t>1</w:t>
      </w:r>
      <w:r>
        <w:t>Na toto právo mají nárok uživatelé s licencí k produktu Office Professional Plus v rámci licence na odběr na základě počtu uživatelů k produktu Microsoft 365 z krytí SA.</w:t>
      </w:r>
    </w:p>
    <w:p w:rsidR="00212CA1" w:rsidRDefault="00212CA1">
      <w:pPr>
        <w:pStyle w:val="ProductList-Body"/>
      </w:pPr>
    </w:p>
    <w:p w:rsidR="00212CA1" w:rsidRDefault="008D13FB">
      <w:pPr>
        <w:pStyle w:val="ProductList-ClauseHeading"/>
        <w:outlineLvl w:val="4"/>
      </w:pPr>
      <w:r>
        <w:t>2.2 Geografická dostupnost</w:t>
      </w:r>
    </w:p>
    <w:p w:rsidR="00212CA1" w:rsidRDefault="008D13FB">
      <w:pPr>
        <w:pStyle w:val="ProductList-Body"/>
      </w:pPr>
      <w:r>
        <w:t>Project Plan 1 není k dispozici ve Francii a Jižní Koreji.</w:t>
      </w:r>
    </w:p>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2HeadingNoBorder"/>
        <w:outlineLvl w:val="2"/>
      </w:pPr>
      <w:bookmarkStart w:id="288" w:name="_Sec668"/>
      <w:r>
        <w:t>SharePoint Online</w:t>
      </w:r>
      <w:bookmarkEnd w:id="288"/>
      <w:r>
        <w:fldChar w:fldCharType="begin"/>
      </w:r>
      <w:r>
        <w:instrText xml:space="preserve"> TC "</w:instrText>
      </w:r>
      <w:bookmarkStart w:id="289" w:name="_Toc33707682"/>
      <w:r>
        <w:instrText>SharePoint Online</w:instrText>
      </w:r>
      <w:bookmarkEnd w:id="289"/>
      <w:r>
        <w:instrText>" \l 3</w:instrText>
      </w:r>
      <w:r>
        <w:fldChar w:fldCharType="end"/>
      </w:r>
    </w:p>
    <w:p w:rsidR="00212CA1" w:rsidRDefault="008D13FB">
      <w:pPr>
        <w:pStyle w:val="ProductList-Offering1SubSection"/>
        <w:outlineLvl w:val="3"/>
      </w:pPr>
      <w:bookmarkStart w:id="290" w:name="_Sec724"/>
      <w:r>
        <w:t>1. Dostupnost programu</w:t>
      </w:r>
      <w:bookmarkEnd w:id="290"/>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212C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12CA1">
        <w:tc>
          <w:tcPr>
            <w:tcW w:w="4660" w:type="dxa"/>
            <w:tcBorders>
              <w:top w:val="single" w:sz="6" w:space="0" w:color="FFFFFF"/>
              <w:left w:val="none" w:sz="4" w:space="0" w:color="6E6E6E"/>
              <w:bottom w:val="dashed" w:sz="4" w:space="0" w:color="7F7F7F"/>
              <w:right w:val="none" w:sz="4" w:space="0" w:color="6E6E6E"/>
            </w:tcBorders>
          </w:tcPr>
          <w:p w:rsidR="00212CA1" w:rsidRDefault="008D13FB">
            <w:pPr>
              <w:pStyle w:val="ProductList-TableBody"/>
            </w:pPr>
            <w:r>
              <w:t xml:space="preserve">SharePoint Online, plán 1 a 2 </w:t>
            </w:r>
            <w:r>
              <w:fldChar w:fldCharType="begin"/>
            </w:r>
            <w:r>
              <w:instrText xml:space="preserve"> XE "SharePoint Online, plán 1 a 2 " </w:instrText>
            </w:r>
            <w:r>
              <w:fldChar w:fldCharType="end"/>
            </w:r>
            <w:r>
              <w:t>(licence na odběr podle počtu uživatelů)</w:t>
            </w:r>
          </w:p>
        </w:tc>
        <w:tc>
          <w:tcPr>
            <w:tcW w:w="740" w:type="dxa"/>
            <w:tcBorders>
              <w:top w:val="single" w:sz="6" w:space="0" w:color="FFFFFF"/>
              <w:left w:val="none" w:sz="4" w:space="0" w:color="6E6E6E"/>
              <w:bottom w:val="dashed" w:sz="4" w:space="0" w:color="7F7F7F"/>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7F7F7F"/>
              <w:left w:val="none" w:sz="4" w:space="0" w:color="6E6E6E"/>
              <w:bottom w:val="dashed" w:sz="4" w:space="0" w:color="7F7F7F"/>
              <w:right w:val="none" w:sz="4" w:space="0" w:color="6E6E6E"/>
            </w:tcBorders>
          </w:tcPr>
          <w:p w:rsidR="00212CA1" w:rsidRDefault="008D13FB">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7F7F7F"/>
              <w:left w:val="none" w:sz="4" w:space="0" w:color="6E6E6E"/>
              <w:bottom w:val="none" w:sz="4" w:space="0" w:color="BFBFBF"/>
              <w:right w:val="none" w:sz="4" w:space="0" w:color="6E6E6E"/>
            </w:tcBorders>
          </w:tcPr>
          <w:p w:rsidR="00212CA1" w:rsidRDefault="008D13FB">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bl>
    <w:p w:rsidR="00212CA1" w:rsidRDefault="008D13FB">
      <w:pPr>
        <w:pStyle w:val="ProductList-Offering1SubSection"/>
        <w:outlineLvl w:val="3"/>
      </w:pPr>
      <w:bookmarkStart w:id="291" w:name="_Sec779"/>
      <w:r>
        <w:t>2. Podmínky produktu</w:t>
      </w:r>
      <w:bookmarkEnd w:id="291"/>
    </w:p>
    <w:tbl>
      <w:tblPr>
        <w:tblStyle w:val="PURTable"/>
        <w:tblW w:w="0" w:type="dxa"/>
        <w:tblLook w:val="04A0" w:firstRow="1" w:lastRow="0" w:firstColumn="1" w:lastColumn="0" w:noHBand="0" w:noVBand="1"/>
      </w:tblPr>
      <w:tblGrid>
        <w:gridCol w:w="3630"/>
        <w:gridCol w:w="3641"/>
        <w:gridCol w:w="3645"/>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2CA1" w:rsidRDefault="008D13FB">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2CA1" w:rsidRDefault="008D13FB">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12CA1" w:rsidRDefault="00212CA1">
      <w:pPr>
        <w:pStyle w:val="ProductList-Body"/>
      </w:pPr>
    </w:p>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2HeadingNoBorder"/>
        <w:outlineLvl w:val="2"/>
      </w:pPr>
      <w:bookmarkStart w:id="292" w:name="_Sec669"/>
      <w:r>
        <w:t>Audio služby</w:t>
      </w:r>
      <w:bookmarkEnd w:id="292"/>
      <w:r>
        <w:fldChar w:fldCharType="begin"/>
      </w:r>
      <w:r>
        <w:instrText xml:space="preserve"> TC "</w:instrText>
      </w:r>
      <w:bookmarkStart w:id="293" w:name="_Toc33707683"/>
      <w:r>
        <w:instrText>Audio služby</w:instrText>
      </w:r>
      <w:bookmarkEnd w:id="293"/>
      <w:r>
        <w:instrText>" \l 3</w:instrText>
      </w:r>
      <w:r>
        <w:fldChar w:fldCharType="end"/>
      </w:r>
    </w:p>
    <w:p w:rsidR="00212CA1" w:rsidRDefault="008D13FB">
      <w:pPr>
        <w:pStyle w:val="ProductList-Offering1SubSection"/>
        <w:outlineLvl w:val="3"/>
      </w:pPr>
      <w:bookmarkStart w:id="294" w:name="_Sec725"/>
      <w:r>
        <w:t>1. Dostupnost programu</w:t>
      </w:r>
      <w:bookmarkEnd w:id="294"/>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212C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12CA1">
        <w:tc>
          <w:tcPr>
            <w:tcW w:w="4660" w:type="dxa"/>
            <w:tcBorders>
              <w:top w:val="single" w:sz="6" w:space="0" w:color="FFFFFF"/>
              <w:left w:val="none" w:sz="4" w:space="0" w:color="6E6E6E"/>
              <w:bottom w:val="dashed" w:sz="4" w:space="0" w:color="A5A5A5"/>
              <w:right w:val="none" w:sz="4" w:space="0" w:color="6E6E6E"/>
            </w:tcBorders>
          </w:tcPr>
          <w:p w:rsidR="00212CA1" w:rsidRDefault="008D13FB">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A5A5A5"/>
              <w:left w:val="none" w:sz="4" w:space="0" w:color="6E6E6E"/>
              <w:bottom w:val="dashed" w:sz="4" w:space="0" w:color="A5A5A5"/>
              <w:right w:val="none" w:sz="4" w:space="0" w:color="6E6E6E"/>
            </w:tcBorders>
          </w:tcPr>
          <w:p w:rsidR="00212CA1" w:rsidRDefault="008D13FB">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A5A5A5"/>
              <w:left w:val="none" w:sz="4" w:space="0" w:color="6E6E6E"/>
              <w:bottom w:val="dashed" w:sz="4" w:space="0" w:color="A5A5A5"/>
              <w:right w:val="none" w:sz="4" w:space="0" w:color="6E6E6E"/>
            </w:tcBorders>
          </w:tcPr>
          <w:p w:rsidR="00212CA1" w:rsidRDefault="008D13FB">
            <w:pPr>
              <w:pStyle w:val="ProductList-TableBody"/>
            </w:pPr>
            <w:r>
              <w:t>Phone System z krytí SA</w:t>
            </w:r>
            <w:r>
              <w:fldChar w:fldCharType="begin"/>
            </w:r>
            <w:r>
              <w:instrText xml:space="preserve"> XE "Phone System z krytí SA"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A5A5A5"/>
              <w:left w:val="none" w:sz="4" w:space="0" w:color="6E6E6E"/>
              <w:bottom w:val="dashed" w:sz="4" w:space="0" w:color="A5A5A5"/>
              <w:right w:val="none" w:sz="4" w:space="0" w:color="6E6E6E"/>
            </w:tcBorders>
          </w:tcPr>
          <w:p w:rsidR="00212CA1" w:rsidRDefault="008D13FB">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A5A5A5"/>
              <w:left w:val="none" w:sz="4" w:space="0" w:color="6E6E6E"/>
              <w:bottom w:val="dashed" w:sz="4" w:space="0" w:color="A5A5A5"/>
              <w:right w:val="none" w:sz="4" w:space="0" w:color="6E6E6E"/>
            </w:tcBorders>
          </w:tcPr>
          <w:p w:rsidR="00212CA1" w:rsidRDefault="008D13FB">
            <w:pPr>
              <w:pStyle w:val="ProductList-TableBody"/>
            </w:pPr>
            <w:r>
              <w:t>Audio Conferencing pro uživatele žijící v Indii</w:t>
            </w:r>
            <w:r>
              <w:fldChar w:fldCharType="begin"/>
            </w:r>
            <w:r>
              <w:instrText xml:space="preserve"> XE "Audio Conferencing pro uživatele žijící v Indii"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A5A5A5"/>
              <w:left w:val="none" w:sz="4" w:space="0" w:color="6E6E6E"/>
              <w:bottom w:val="dashed" w:sz="4" w:space="0" w:color="A5A5A5"/>
              <w:right w:val="none" w:sz="4" w:space="0" w:color="6E6E6E"/>
            </w:tcBorders>
          </w:tcPr>
          <w:p w:rsidR="00212CA1" w:rsidRDefault="008D13FB">
            <w:pPr>
              <w:pStyle w:val="ProductList-TableBody"/>
            </w:pPr>
            <w:r>
              <w:t xml:space="preserve">Doplněk Audio Conferencing pro uživatele E5 žijící v Indii </w:t>
            </w:r>
            <w:r>
              <w:fldChar w:fldCharType="begin"/>
            </w:r>
            <w:r>
              <w:instrText xml:space="preserve"> XE "Doplněk Audio Conferencing pro uživatele E5 žijící v Indii " </w:instrText>
            </w:r>
            <w:r>
              <w:fldChar w:fldCharType="end"/>
            </w:r>
            <w:r>
              <w:t>(licence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A5A5A5"/>
              <w:left w:val="none" w:sz="4" w:space="0" w:color="6E6E6E"/>
              <w:bottom w:val="dashed" w:sz="4" w:space="0" w:color="A5A5A5"/>
              <w:right w:val="none" w:sz="4" w:space="0" w:color="6E6E6E"/>
            </w:tcBorders>
          </w:tcPr>
          <w:p w:rsidR="00212CA1" w:rsidRDefault="008D13FB">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A5A5A5"/>
              <w:left w:val="none" w:sz="4" w:space="0" w:color="6E6E6E"/>
              <w:bottom w:val="dashed" w:sz="4" w:space="0" w:color="A5A5A5"/>
              <w:right w:val="none" w:sz="4" w:space="0" w:color="6E6E6E"/>
            </w:tcBorders>
          </w:tcPr>
          <w:p w:rsidR="00212CA1" w:rsidRDefault="008D13FB">
            <w:pPr>
              <w:pStyle w:val="ProductList-TableBody"/>
            </w:pPr>
            <w:r>
              <w:t>Common Area Phone</w:t>
            </w:r>
            <w:r>
              <w:fldChar w:fldCharType="begin"/>
            </w:r>
            <w:r>
              <w:instrText xml:space="preserve"> XE "Common Area Phone"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A5A5A5"/>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A5A5A5"/>
              <w:left w:val="none" w:sz="4" w:space="0" w:color="6E6E6E"/>
              <w:bottom w:val="dashed" w:sz="4" w:space="0" w:color="A5A5A5"/>
              <w:right w:val="none" w:sz="4" w:space="0" w:color="6E6E6E"/>
            </w:tcBorders>
          </w:tcPr>
          <w:p w:rsidR="00212CA1" w:rsidRDefault="008D13FB">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A5A5A5"/>
              <w:left w:val="none" w:sz="4" w:space="0" w:color="6E6E6E"/>
              <w:bottom w:val="none" w:sz="4" w:space="0" w:color="A5A5A5"/>
              <w:right w:val="none" w:sz="4" w:space="0" w:color="6E6E6E"/>
            </w:tcBorders>
          </w:tcPr>
          <w:p w:rsidR="00212CA1" w:rsidRDefault="008D13FB">
            <w:pPr>
              <w:pStyle w:val="ProductList-TableBody"/>
            </w:pPr>
            <w:r>
              <w:t>Meeting Room</w:t>
            </w:r>
            <w:r>
              <w:fldChar w:fldCharType="begin"/>
            </w:r>
            <w:r>
              <w:instrText xml:space="preserve"> XE "Meeting Room" </w:instrText>
            </w:r>
            <w:r>
              <w:fldChar w:fldCharType="end"/>
            </w:r>
            <w:r>
              <w:t xml:space="preserve"> (licence na odběr podle počtu zařízení)</w:t>
            </w:r>
          </w:p>
        </w:tc>
        <w:tc>
          <w:tcPr>
            <w:tcW w:w="740" w:type="dxa"/>
            <w:tcBorders>
              <w:top w:val="dashed" w:sz="4" w:space="0" w:color="A5A5A5"/>
              <w:left w:val="none" w:sz="4" w:space="0" w:color="6E6E6E"/>
              <w:bottom w:val="none" w:sz="4" w:space="0" w:color="A5A5A5"/>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bl>
    <w:p w:rsidR="00212CA1" w:rsidRDefault="008D13FB">
      <w:pPr>
        <w:pStyle w:val="ProductList-Offering1SubSection"/>
        <w:outlineLvl w:val="3"/>
      </w:pPr>
      <w:bookmarkStart w:id="295" w:name="_Sec780"/>
      <w:r>
        <w:t>2. Podmínky produktu</w:t>
      </w:r>
      <w:bookmarkEnd w:id="295"/>
    </w:p>
    <w:tbl>
      <w:tblPr>
        <w:tblStyle w:val="PURTable"/>
        <w:tblW w:w="0" w:type="dxa"/>
        <w:tblLook w:val="04A0" w:firstRow="1" w:lastRow="0" w:firstColumn="1" w:lastColumn="0" w:noHBand="0" w:noVBand="1"/>
      </w:tblPr>
      <w:tblGrid>
        <w:gridCol w:w="3610"/>
        <w:gridCol w:w="3653"/>
        <w:gridCol w:w="3653"/>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2CA1" w:rsidRDefault="008D13FB">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Communication Credits)</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12CA1" w:rsidRDefault="00212CA1">
      <w:pPr>
        <w:pStyle w:val="ProductList-Body"/>
      </w:pPr>
    </w:p>
    <w:p w:rsidR="00212CA1" w:rsidRDefault="008D13FB">
      <w:pPr>
        <w:pStyle w:val="ProductList-ClauseHeading"/>
        <w:outlineLvl w:val="4"/>
      </w:pPr>
      <w:r>
        <w:t>2.1 Skype Mac</w:t>
      </w:r>
    </w:p>
    <w:p w:rsidR="00212CA1" w:rsidRDefault="008D13FB">
      <w:pPr>
        <w:pStyle w:val="ProductList-Body"/>
      </w:pPr>
      <w:r>
        <w:t>Skype for Business Online, plán 2 vyžaduje samostatné zakoupení a instalaci produktu Skype for Business 2019 pro přístup ke kompletní sadě funkcí produktu Skype for Business Online, plán 2.</w:t>
      </w:r>
    </w:p>
    <w:p w:rsidR="00212CA1" w:rsidRDefault="00212CA1">
      <w:pPr>
        <w:pStyle w:val="ProductList-Body"/>
      </w:pPr>
    </w:p>
    <w:p w:rsidR="00212CA1" w:rsidRDefault="008D13FB">
      <w:pPr>
        <w:pStyle w:val="ProductList-ClauseHeading"/>
        <w:outlineLvl w:val="4"/>
      </w:pPr>
      <w:r>
        <w:t>2.2 Communication Credits</w:t>
      </w:r>
    </w:p>
    <w:p w:rsidR="00212CA1" w:rsidRDefault="008D13FB">
      <w:pPr>
        <w:pStyle w:val="ProductList-Body"/>
      </w:pPr>
      <w: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tyto fondy nevyužité během 12 měsíců od data transakce propadnou. </w:t>
      </w:r>
    </w:p>
    <w:p w:rsidR="00212CA1" w:rsidRDefault="00212CA1">
      <w:pPr>
        <w:pStyle w:val="ProductList-Body"/>
      </w:pPr>
    </w:p>
    <w:p w:rsidR="00212CA1" w:rsidRDefault="008D13FB">
      <w:pPr>
        <w:pStyle w:val="ProductList-Body"/>
      </w:pPr>
      <w:r>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rsidR="00212CA1" w:rsidRDefault="00212CA1">
      <w:pPr>
        <w:pStyle w:val="ProductList-Body"/>
      </w:pPr>
    </w:p>
    <w:p w:rsidR="00212CA1" w:rsidRDefault="008D13FB">
      <w:pPr>
        <w:pStyle w:val="ProductList-ClauseHeading"/>
        <w:outlineLvl w:val="4"/>
      </w:pPr>
      <w:r>
        <w:t>2.3 Audio Conferencing pro uživatele žijící v Indii</w:t>
      </w:r>
    </w:p>
    <w:p w:rsidR="00212CA1" w:rsidRDefault="008D13FB">
      <w:pPr>
        <w:pStyle w:val="ProductList-Body"/>
      </w:pPr>
      <w:r>
        <w:t>Počínaje 1. srpnem 2019 je od uživatelů žijících v Indické republice používajících produkt Audio Conferencing vyžadována registrace odběru produktu Audio Conferencing pro uživatele žijící v Indii.</w:t>
      </w:r>
    </w:p>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2HeadingNoBorder"/>
        <w:outlineLvl w:val="2"/>
      </w:pPr>
      <w:bookmarkStart w:id="296" w:name="_Sec1217"/>
      <w:r>
        <w:t>Workplace Analytics</w:t>
      </w:r>
      <w:bookmarkEnd w:id="296"/>
      <w:r>
        <w:fldChar w:fldCharType="begin"/>
      </w:r>
      <w:r>
        <w:instrText xml:space="preserve"> TC "</w:instrText>
      </w:r>
      <w:bookmarkStart w:id="297" w:name="_Toc33707684"/>
      <w:r>
        <w:instrText>Workplace Analytics</w:instrText>
      </w:r>
      <w:bookmarkEnd w:id="297"/>
      <w:r>
        <w:instrText>" \l 3</w:instrText>
      </w:r>
      <w:r>
        <w:fldChar w:fldCharType="end"/>
      </w:r>
    </w:p>
    <w:p w:rsidR="00212CA1" w:rsidRDefault="008D13FB">
      <w:pPr>
        <w:pStyle w:val="ProductList-Offering1SubSection"/>
        <w:outlineLvl w:val="3"/>
      </w:pPr>
      <w:bookmarkStart w:id="298" w:name="_Sec1218"/>
      <w:r>
        <w:t>Dostupnost programu</w:t>
      </w:r>
      <w:bookmarkEnd w:id="298"/>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212CA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12CA1" w:rsidRDefault="008D13F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12CA1">
        <w:tc>
          <w:tcPr>
            <w:tcW w:w="4520" w:type="dxa"/>
            <w:tcBorders>
              <w:top w:val="none" w:sz="4" w:space="0" w:color="BFBFBF"/>
              <w:left w:val="none" w:sz="4" w:space="0" w:color="000000"/>
              <w:bottom w:val="none" w:sz="4" w:space="0" w:color="7F7F7F"/>
              <w:right w:val="none" w:sz="4" w:space="0" w:color="000000"/>
            </w:tcBorders>
          </w:tcPr>
          <w:p w:rsidR="00212CA1" w:rsidRDefault="008D13FB">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bl>
    <w:p w:rsidR="00212CA1" w:rsidRDefault="008D13FB">
      <w:pPr>
        <w:pStyle w:val="ProductList-Offering1SubSection"/>
        <w:outlineLvl w:val="3"/>
      </w:pPr>
      <w:bookmarkStart w:id="299" w:name="_Sec1219"/>
      <w:r>
        <w:t>Podmínky produktu</w:t>
      </w:r>
      <w:bookmarkEnd w:id="299"/>
    </w:p>
    <w:tbl>
      <w:tblPr>
        <w:tblStyle w:val="PURTable"/>
        <w:tblW w:w="0" w:type="dxa"/>
        <w:tblLook w:val="04A0" w:firstRow="1" w:lastRow="0" w:firstColumn="1" w:lastColumn="0" w:noHBand="0" w:noVBand="1"/>
      </w:tblPr>
      <w:tblGrid>
        <w:gridCol w:w="3630"/>
        <w:gridCol w:w="3641"/>
        <w:gridCol w:w="3645"/>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GroupHeading"/>
        <w:outlineLvl w:val="1"/>
      </w:pPr>
      <w:bookmarkStart w:id="300" w:name="_Sec635"/>
      <w:r>
        <w:t>Ostatní služby online</w:t>
      </w:r>
      <w:bookmarkEnd w:id="300"/>
      <w:r>
        <w:fldChar w:fldCharType="begin"/>
      </w:r>
      <w:r>
        <w:instrText xml:space="preserve"> TC "</w:instrText>
      </w:r>
      <w:bookmarkStart w:id="301" w:name="_Toc33707685"/>
      <w:r>
        <w:instrText>Ostatní služby online</w:instrText>
      </w:r>
      <w:bookmarkEnd w:id="301"/>
      <w:r>
        <w:instrText>" \l 2</w:instrText>
      </w:r>
      <w:r>
        <w:fldChar w:fldCharType="end"/>
      </w:r>
    </w:p>
    <w:p w:rsidR="00212CA1" w:rsidRDefault="008D13FB">
      <w:pPr>
        <w:pStyle w:val="ProductList-Offering2HeadingNoBorder"/>
        <w:outlineLvl w:val="2"/>
      </w:pPr>
      <w:bookmarkStart w:id="302" w:name="_Sec670"/>
      <w:r>
        <w:t>Bing Maps</w:t>
      </w:r>
      <w:bookmarkEnd w:id="302"/>
      <w:r>
        <w:fldChar w:fldCharType="begin"/>
      </w:r>
      <w:r>
        <w:instrText xml:space="preserve"> TC "</w:instrText>
      </w:r>
      <w:bookmarkStart w:id="303" w:name="_Toc33707686"/>
      <w:r>
        <w:instrText>Bing Maps</w:instrText>
      </w:r>
      <w:bookmarkEnd w:id="303"/>
      <w:r>
        <w:instrText>" \l 3</w:instrText>
      </w:r>
      <w:r>
        <w:fldChar w:fldCharType="end"/>
      </w:r>
    </w:p>
    <w:p w:rsidR="00212CA1" w:rsidRDefault="008D13FB">
      <w:pPr>
        <w:pStyle w:val="ProductList-Offering1SubSection"/>
        <w:outlineLvl w:val="3"/>
      </w:pPr>
      <w:bookmarkStart w:id="304" w:name="_Sec726"/>
      <w:r>
        <w:t>1. Dostupnost programu</w:t>
      </w:r>
      <w:bookmarkEnd w:id="304"/>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212C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12CA1">
        <w:tc>
          <w:tcPr>
            <w:tcW w:w="466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pPr>
            <w:r>
              <w:rPr>
                <w:color w:val="000000"/>
              </w:rPr>
              <w:t>Odběr služby Bing Maps pro 100 uživatelů (licence na odběr)</w:t>
            </w:r>
            <w:r>
              <w:fldChar w:fldCharType="begin"/>
            </w:r>
            <w:r>
              <w:instrText xml:space="preserve"> XE "Odběr služby Bing Maps pro 100 uživatelů (licence na odběr)"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12CA1" w:rsidRDefault="008D13FB">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Odběr služby Bing Maps pro 5 tisíc uživatelů (licence na odběr)</w:t>
            </w:r>
            <w:r>
              <w:fldChar w:fldCharType="begin"/>
            </w:r>
            <w:r>
              <w:instrText xml:space="preserve"> XE "Odběr služby Bing Maps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Odběr služby Bing Maps Light pro 500 uživatelů (licence na odběr)</w:t>
            </w:r>
            <w:r>
              <w:fldChar w:fldCharType="begin"/>
            </w:r>
            <w:r>
              <w:instrText xml:space="preserve"> XE "Odběr služby Bing Maps Light pro 500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Odběr služby Bing Maps Light pro 5 tisíc uživatelů (licence na odběr)</w:t>
            </w:r>
            <w:r>
              <w:fldChar w:fldCharType="begin"/>
            </w:r>
            <w:r>
              <w:instrText xml:space="preserve"> XE "Odběr služby Bing Maps Light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Bing Maps Transactions 100K (licence na odběr)</w:t>
            </w:r>
            <w:r>
              <w:fldChar w:fldCharType="begin"/>
            </w:r>
            <w:r>
              <w:instrText xml:space="preserve"> XE "Bing Maps Transactions 100K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Bing Maps Transactions 500K (licence na odběr)</w:t>
            </w:r>
            <w:r>
              <w:fldChar w:fldCharType="begin"/>
            </w:r>
            <w:r>
              <w:instrText xml:space="preserve"> XE "Bing Maps Transactions 500K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Bing Maps Transactions 1M (licence na odběr)</w:t>
            </w:r>
            <w:r>
              <w:fldChar w:fldCharType="begin"/>
            </w:r>
            <w:r>
              <w:instrText xml:space="preserve"> XE "Bing Maps Transactions 1M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Bing Maps Transactions 2M (licence na odběr)</w:t>
            </w:r>
            <w:r>
              <w:fldChar w:fldCharType="begin"/>
            </w:r>
            <w:r>
              <w:instrText xml:space="preserve"> XE "Bing Maps Transactions 2M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Bing Maps Transactions 5M (licence na odběr)</w:t>
            </w:r>
            <w:r>
              <w:fldChar w:fldCharType="begin"/>
            </w:r>
            <w:r>
              <w:instrText xml:space="preserve"> XE "Bing Maps Transactions 5M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Bing Maps Transactions 10M (licence na odběr)</w:t>
            </w:r>
            <w:r>
              <w:fldChar w:fldCharType="begin"/>
            </w:r>
            <w:r>
              <w:instrText xml:space="preserve"> XE "Bing Maps Transactions 10M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Bing Maps Transactions 30M (licence na odběr)</w:t>
            </w:r>
            <w:r>
              <w:fldChar w:fldCharType="begin"/>
            </w:r>
            <w:r>
              <w:instrText xml:space="preserve"> XE "Bing Maps Transactions 30M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Mobile Asset Management Platform (licence na odběr)</w:t>
            </w:r>
            <w:r>
              <w:fldChar w:fldCharType="begin"/>
            </w:r>
            <w:r>
              <w:instrText xml:space="preserve"> XE "Mobile Asset Management Platform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Odběr služby Mobile Asset Management podle počtu prostředků (licence na odběr)</w:t>
            </w:r>
            <w:r>
              <w:fldChar w:fldCharType="begin"/>
            </w:r>
            <w:r>
              <w:instrText xml:space="preserve"> XE "Odběr služby Mobile Asset Management podle počtu prostředků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Mobile Asset Management Distance Matrix podle počtu prostředků, automatické</w:t>
            </w:r>
            <w:r>
              <w:fldChar w:fldCharType="begin"/>
            </w:r>
            <w:r>
              <w:instrText xml:space="preserve"> XE "Mobile Asset Management Distance Matrix podle počtu prostředků, automatické"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Mobile Asset Management Distance Matrix podle počtu prostředků, ruční</w:t>
            </w:r>
            <w:r>
              <w:fldChar w:fldCharType="begin"/>
            </w:r>
            <w:r>
              <w:instrText xml:space="preserve"> XE "Mobile Asset Management Distance Matrix podle počtu prostředků, ruční"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Odběr služby Mobile Asset Management Truck Routing podle počtu prostředků</w:t>
            </w:r>
            <w:r>
              <w:fldChar w:fldCharType="begin"/>
            </w:r>
            <w:r>
              <w:instrText xml:space="preserve"> XE "Odběr služby Mobile Asset Management Truck Routing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rPr>
                <w:color w:val="000000"/>
              </w:rPr>
              <w:t>Odběr služby Mobile Asset Management Drive Analytics podle počtu prostředků</w:t>
            </w:r>
            <w:r>
              <w:fldChar w:fldCharType="begin"/>
            </w:r>
            <w:r>
              <w:instrText xml:space="preserve"> XE "Odběr služby Mobile Asset Management Drive Analytics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bl>
    <w:p w:rsidR="00212CA1" w:rsidRDefault="008D13FB">
      <w:pPr>
        <w:pStyle w:val="ProductList-Offering1SubSection"/>
        <w:outlineLvl w:val="3"/>
      </w:pPr>
      <w:bookmarkStart w:id="305" w:name="_Sec781"/>
      <w:r>
        <w:lastRenderedPageBreak/>
        <w:t>2. Podmínky produktu</w:t>
      </w:r>
      <w:bookmarkEnd w:id="305"/>
    </w:p>
    <w:tbl>
      <w:tblPr>
        <w:tblStyle w:val="PURTable"/>
        <w:tblW w:w="0" w:type="dxa"/>
        <w:tblLook w:val="04A0" w:firstRow="1" w:lastRow="0" w:firstColumn="1" w:lastColumn="0" w:noHBand="0" w:noVBand="1"/>
      </w:tblPr>
      <w:tblGrid>
        <w:gridCol w:w="3633"/>
        <w:gridCol w:w="3636"/>
        <w:gridCol w:w="3647"/>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Prodloužená doba účinnosti: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(SCE):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2.1 Účtovatelné transakce</w:t>
      </w:r>
    </w:p>
    <w:p w:rsidR="00212CA1" w:rsidRDefault="008D13FB">
      <w:pPr>
        <w:pStyle w:val="ProductList-Body"/>
      </w:pPr>
      <w:r>
        <w:t>Každá Licence na odběr Bing Maps opravňuje zákazníka k počtu účtovatelných transakcí, který je určen v názvu produktu. K datu uplynutí doby účinnosti prováděcí smlouvy nebo odběru všechny zakoupené, ale nevyužité účtovatelné transakce zaniknou.</w:t>
      </w:r>
    </w:p>
    <w:p w:rsidR="00212CA1" w:rsidRDefault="00212CA1">
      <w:pPr>
        <w:pStyle w:val="ProductList-Body"/>
      </w:pPr>
    </w:p>
    <w:p w:rsidR="00212CA1" w:rsidRDefault="008D13FB">
      <w:pPr>
        <w:pStyle w:val="ProductList-Body"/>
      </w:pPr>
      <w:r>
        <w:t>Pokud zákazník překročí svůj celkový počet zakoupených účtovatelných transakcí, musí si do 30 dní od přijetí oznámení od společnosti Microsoft zakoupit další nabídky licencí na odběr Bing Maps k pokrytí překročených účtovatelných transakcí a odhadovaného počtu budoucích účtovatelných transakcí po zbylou část doby účinnosti prováděcí smlouvy, nebo společnost Microsoft smí ukončit přístup zákazníka ke službě Mapy Bing.</w:t>
      </w:r>
    </w:p>
    <w:p w:rsidR="00212CA1" w:rsidRDefault="00212CA1">
      <w:pPr>
        <w:pStyle w:val="ProductList-Body"/>
      </w:pPr>
    </w:p>
    <w:p w:rsidR="00212CA1" w:rsidRDefault="008D13FB">
      <w:pPr>
        <w:pStyle w:val="ProductList-ClauseHeading"/>
        <w:outlineLvl w:val="4"/>
      </w:pPr>
      <w:r>
        <w:t>2.2 Požadavky na odběr služby Mobile Asset Management podle počtu prostředků</w:t>
      </w:r>
    </w:p>
    <w:p w:rsidR="00212CA1" w:rsidRDefault="008D13FB">
      <w:pPr>
        <w:pStyle w:val="ProductList-Body"/>
      </w:pPr>
      <w:r>
        <w:t xml:space="preserve">Následující nabídky vyžadují licenci k měsíčnímu odběru produktu Mobile Asset Management podle počtu prostředků: </w:t>
      </w:r>
    </w:p>
    <w:p w:rsidR="00212CA1" w:rsidRDefault="008D13FB" w:rsidP="008D13FB">
      <w:pPr>
        <w:pStyle w:val="ProductList-Bullet"/>
        <w:numPr>
          <w:ilvl w:val="0"/>
          <w:numId w:val="52"/>
        </w:numPr>
      </w:pPr>
      <w:r>
        <w:t xml:space="preserve">Distance Matrix podle počtu prostředků, automatické </w:t>
      </w:r>
    </w:p>
    <w:p w:rsidR="00212CA1" w:rsidRDefault="008D13FB" w:rsidP="008D13FB">
      <w:pPr>
        <w:pStyle w:val="ProductList-Bullet"/>
        <w:numPr>
          <w:ilvl w:val="0"/>
          <w:numId w:val="52"/>
        </w:numPr>
      </w:pPr>
      <w:r>
        <w:t xml:space="preserve">Distance Matrix podle počtu prostředků, ruční </w:t>
      </w:r>
    </w:p>
    <w:p w:rsidR="00212CA1" w:rsidRDefault="008D13FB" w:rsidP="008D13FB">
      <w:pPr>
        <w:pStyle w:val="ProductList-Bullet"/>
        <w:numPr>
          <w:ilvl w:val="0"/>
          <w:numId w:val="52"/>
        </w:numPr>
      </w:pPr>
      <w:r>
        <w:t xml:space="preserve">Truck Routing podle počtu prostředků </w:t>
      </w:r>
    </w:p>
    <w:p w:rsidR="00212CA1" w:rsidRDefault="008D13FB" w:rsidP="008D13FB">
      <w:pPr>
        <w:pStyle w:val="ProductList-Bullet"/>
        <w:numPr>
          <w:ilvl w:val="0"/>
          <w:numId w:val="52"/>
        </w:numPr>
      </w:pPr>
      <w:r>
        <w:t>Drive Analytics podle počtu prostředků</w:t>
      </w:r>
    </w:p>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3707687"/>
      <w:r>
        <w:instrText>Microsoft Power Platform</w:instrText>
      </w:r>
      <w:bookmarkEnd w:id="307"/>
      <w:r>
        <w:instrText>" \l 3</w:instrText>
      </w:r>
      <w:r>
        <w:fldChar w:fldCharType="end"/>
      </w:r>
    </w:p>
    <w:p w:rsidR="00212CA1" w:rsidRDefault="008D13FB">
      <w:pPr>
        <w:pStyle w:val="ProductList-Offering1SubSection"/>
        <w:outlineLvl w:val="3"/>
      </w:pPr>
      <w:bookmarkStart w:id="308" w:name="_Sec730"/>
      <w:r>
        <w:t>1. Dostupnost programu</w:t>
      </w:r>
      <w:bookmarkEnd w:id="308"/>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212C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12CA1">
        <w:tc>
          <w:tcPr>
            <w:tcW w:w="466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pPr>
            <w:r>
              <w:t>AI Builder – doplněk pro kapacitu</w:t>
            </w:r>
            <w:r>
              <w:fldChar w:fldCharType="begin"/>
            </w:r>
            <w:r>
              <w:instrText xml:space="preserve"> XE "AI Builder – doplněk pro kapacitu"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2B2B2"/>
              <w:right w:val="none" w:sz="4" w:space="0" w:color="6E6E6E"/>
            </w:tcBorders>
          </w:tcPr>
          <w:p w:rsidR="00212CA1" w:rsidRDefault="008D13FB">
            <w:pPr>
              <w:pStyle w:val="ProductList-TableBody"/>
            </w:pPr>
            <w:r>
              <w:t>Power Automate dle obchodního procesu</w:t>
            </w:r>
            <w:r>
              <w:fldChar w:fldCharType="begin"/>
            </w:r>
            <w:r>
              <w:instrText xml:space="preserve"> XE "Power Automate dle obchodního procesu"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2B2B2"/>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2B2B2"/>
              <w:left w:val="none" w:sz="4" w:space="0" w:color="6E6E6E"/>
              <w:bottom w:val="dashed" w:sz="4" w:space="0" w:color="B2B2B2"/>
              <w:right w:val="none" w:sz="4" w:space="0" w:color="6E6E6E"/>
            </w:tcBorders>
          </w:tcPr>
          <w:p w:rsidR="00212CA1" w:rsidRDefault="008D13FB">
            <w:pPr>
              <w:pStyle w:val="ProductList-TableBody"/>
            </w:pPr>
            <w:r>
              <w:t>Power Automate dle uživatele</w:t>
            </w:r>
            <w:r>
              <w:fldChar w:fldCharType="begin"/>
            </w:r>
            <w:r>
              <w:instrText xml:space="preserve"> XE "Power Automate dle uživatele"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2B2B2"/>
              <w:left w:val="none" w:sz="4" w:space="0" w:color="6E6E6E"/>
              <w:bottom w:val="dashed" w:sz="4" w:space="0" w:color="B2B2B2"/>
              <w:right w:val="none" w:sz="4" w:space="0" w:color="6E6E6E"/>
            </w:tcBorders>
          </w:tcPr>
          <w:p w:rsidR="00212CA1" w:rsidRDefault="008D13FB">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2B2B2"/>
              <w:left w:val="none" w:sz="4" w:space="0" w:color="6E6E6E"/>
              <w:bottom w:val="dashed" w:sz="4" w:space="0" w:color="B2B2B2"/>
              <w:right w:val="none" w:sz="4" w:space="0" w:color="6E6E6E"/>
            </w:tcBorders>
          </w:tcPr>
          <w:p w:rsidR="00212CA1" w:rsidRDefault="008D13FB">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2B2B2"/>
              <w:left w:val="none" w:sz="4" w:space="0" w:color="6E6E6E"/>
              <w:bottom w:val="dashed" w:sz="4" w:space="0" w:color="B2B2B2"/>
              <w:right w:val="none" w:sz="4" w:space="0" w:color="6E6E6E"/>
            </w:tcBorders>
          </w:tcPr>
          <w:p w:rsidR="00212CA1" w:rsidRDefault="008D13FB">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2B2B2"/>
              <w:left w:val="none" w:sz="4" w:space="0" w:color="6E6E6E"/>
              <w:bottom w:val="dashed" w:sz="4" w:space="0" w:color="B2B2B2"/>
              <w:right w:val="none" w:sz="4" w:space="0" w:color="6E6E6E"/>
            </w:tcBorders>
          </w:tcPr>
          <w:p w:rsidR="00212CA1" w:rsidRDefault="008D13FB">
            <w:pPr>
              <w:pStyle w:val="ProductList-TableBody"/>
            </w:pPr>
            <w:r>
              <w:t>PowerApps dle plánu aplikací</w:t>
            </w:r>
            <w:r>
              <w:fldChar w:fldCharType="begin"/>
            </w:r>
            <w:r>
              <w:instrText xml:space="preserve"> XE "PowerApps dle plánu aplikací"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2B2B2"/>
              <w:left w:val="none" w:sz="4" w:space="0" w:color="6E6E6E"/>
              <w:bottom w:val="dashed" w:sz="4" w:space="0" w:color="B2B2B2"/>
              <w:right w:val="none" w:sz="4" w:space="0" w:color="6E6E6E"/>
            </w:tcBorders>
          </w:tcPr>
          <w:p w:rsidR="00212CA1" w:rsidRDefault="008D13FB">
            <w:pPr>
              <w:pStyle w:val="ProductList-TableBody"/>
            </w:pPr>
            <w:r>
              <w:t>PowerApps dle uživatelského plánu (licence na odběr podle počtu uživatelů)</w:t>
            </w:r>
            <w:r>
              <w:fldChar w:fldCharType="begin"/>
            </w:r>
            <w:r>
              <w:instrText xml:space="preserve"> XE "PowerApps dle uživatelského plánu (licence na odběr podle počtu uživatelů)"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2B2B2"/>
              <w:left w:val="none" w:sz="4" w:space="0" w:color="6E6E6E"/>
              <w:bottom w:val="dashed" w:sz="4" w:space="0" w:color="B2B2B2"/>
              <w:right w:val="none" w:sz="4" w:space="0" w:color="6E6E6E"/>
            </w:tcBorders>
          </w:tcPr>
          <w:p w:rsidR="00212CA1" w:rsidRDefault="008D13FB">
            <w:pPr>
              <w:pStyle w:val="ProductList-TableBody"/>
            </w:pPr>
            <w:r>
              <w:t>PowerApps Portals – doplněk pro kapacitu přihlášení</w:t>
            </w:r>
            <w:r>
              <w:fldChar w:fldCharType="begin"/>
            </w:r>
            <w:r>
              <w:instrText xml:space="preserve"> XE "PowerApps Portals – doplněk pro kapacitu přihlášení"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2B2B2"/>
              <w:left w:val="none" w:sz="4" w:space="0" w:color="6E6E6E"/>
              <w:bottom w:val="dashed" w:sz="4" w:space="0" w:color="B2B2B2"/>
              <w:right w:val="none" w:sz="4" w:space="0" w:color="6E6E6E"/>
            </w:tcBorders>
          </w:tcPr>
          <w:p w:rsidR="00212CA1" w:rsidRDefault="008D13FB">
            <w:pPr>
              <w:pStyle w:val="ProductList-TableBody"/>
            </w:pPr>
            <w:r>
              <w:t>PowerApps Portals – doplněk pro kapacitu zobrazených stránek</w:t>
            </w:r>
            <w:r>
              <w:fldChar w:fldCharType="begin"/>
            </w:r>
            <w:r>
              <w:instrText xml:space="preserve"> XE "PowerApps Portals – doplněk pro kapacitu zobrazených stránek"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2B2B2"/>
              <w:left w:val="none" w:sz="4" w:space="0" w:color="6E6E6E"/>
              <w:bottom w:val="dashed" w:sz="4" w:space="0" w:color="B2B2B2"/>
              <w:right w:val="none" w:sz="4" w:space="0" w:color="6E6E6E"/>
            </w:tcBorders>
          </w:tcPr>
          <w:p w:rsidR="00212CA1" w:rsidRDefault="008D13FB">
            <w:pPr>
              <w:pStyle w:val="ProductList-TableBody"/>
            </w:pPr>
            <w:r>
              <w:t>PowerApps &amp; Power Automate – doplněk pro kapacitu</w:t>
            </w:r>
            <w:r>
              <w:fldChar w:fldCharType="begin"/>
            </w:r>
            <w:r>
              <w:instrText xml:space="preserve"> XE "PowerApps &amp; Power Automate – doplněk pro kapacitu"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2B2B2"/>
              <w:left w:val="none" w:sz="4" w:space="0" w:color="6E6E6E"/>
              <w:bottom w:val="dashed" w:sz="4" w:space="0" w:color="B2B2B2"/>
              <w:right w:val="none" w:sz="4" w:space="0" w:color="6E6E6E"/>
            </w:tcBorders>
          </w:tcPr>
          <w:p w:rsidR="00212CA1" w:rsidRDefault="008D13F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2B2B2"/>
              <w:left w:val="none" w:sz="4" w:space="0" w:color="6E6E6E"/>
              <w:bottom w:val="dashed" w:sz="4" w:space="0" w:color="B2B2B2"/>
              <w:right w:val="none" w:sz="4" w:space="0" w:color="6E6E6E"/>
            </w:tcBorders>
          </w:tcPr>
          <w:p w:rsidR="00212CA1" w:rsidRDefault="008D13F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2B2B2"/>
              <w:left w:val="none" w:sz="4" w:space="0" w:color="6E6E6E"/>
              <w:bottom w:val="dashed" w:sz="4" w:space="0" w:color="B2B2B2"/>
              <w:right w:val="none" w:sz="4" w:space="0" w:color="6E6E6E"/>
            </w:tcBorders>
          </w:tcPr>
          <w:p w:rsidR="00212CA1" w:rsidRDefault="008D13F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2B2B2"/>
              <w:left w:val="none" w:sz="4" w:space="0" w:color="6E6E6E"/>
              <w:bottom w:val="dashed" w:sz="4" w:space="0" w:color="B2B2B2"/>
              <w:right w:val="none" w:sz="4" w:space="0" w:color="6E6E6E"/>
            </w:tcBorders>
          </w:tcPr>
          <w:p w:rsidR="00212CA1" w:rsidRDefault="008D13F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2B2B2"/>
              <w:left w:val="none" w:sz="4" w:space="0" w:color="6E6E6E"/>
              <w:bottom w:val="dashed" w:sz="4" w:space="0" w:color="B2B2B2"/>
              <w:right w:val="none" w:sz="4" w:space="0" w:color="6E6E6E"/>
            </w:tcBorders>
          </w:tcPr>
          <w:p w:rsidR="00212CA1" w:rsidRDefault="008D13F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2B2B2"/>
              <w:left w:val="none" w:sz="4" w:space="0" w:color="6E6E6E"/>
              <w:bottom w:val="dashed" w:sz="4" w:space="0" w:color="B2B2B2"/>
              <w:right w:val="none" w:sz="4" w:space="0" w:color="6E6E6E"/>
            </w:tcBorders>
          </w:tcPr>
          <w:p w:rsidR="00212CA1" w:rsidRDefault="008D13F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2B2B2"/>
              <w:left w:val="none" w:sz="4" w:space="0" w:color="6E6E6E"/>
              <w:bottom w:val="dashed" w:sz="4" w:space="0" w:color="B2B2B2"/>
              <w:right w:val="none" w:sz="4" w:space="0" w:color="6E6E6E"/>
            </w:tcBorders>
          </w:tcPr>
          <w:p w:rsidR="00212CA1" w:rsidRDefault="008D13F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2B2B2"/>
              <w:left w:val="none" w:sz="4" w:space="0" w:color="6E6E6E"/>
              <w:bottom w:val="dashed" w:sz="4" w:space="0" w:color="B2B2B2"/>
              <w:right w:val="none" w:sz="4" w:space="0" w:color="6E6E6E"/>
            </w:tcBorders>
          </w:tcPr>
          <w:p w:rsidR="00212CA1" w:rsidRDefault="008D13F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2B2B2"/>
              <w:left w:val="none" w:sz="4" w:space="0" w:color="6E6E6E"/>
              <w:bottom w:val="dashed" w:sz="4" w:space="0" w:color="B2B2B2"/>
              <w:right w:val="none" w:sz="4" w:space="0" w:color="6E6E6E"/>
            </w:tcBorders>
          </w:tcPr>
          <w:p w:rsidR="00212CA1" w:rsidRDefault="008D13F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2B2B2"/>
              <w:left w:val="none" w:sz="4" w:space="0" w:color="6E6E6E"/>
              <w:bottom w:val="dashed" w:sz="4" w:space="0" w:color="B2B2B2"/>
              <w:right w:val="none" w:sz="4" w:space="0" w:color="6E6E6E"/>
            </w:tcBorders>
          </w:tcPr>
          <w:p w:rsidR="00212CA1" w:rsidRDefault="008D13F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2B2B2"/>
              <w:left w:val="none" w:sz="4" w:space="0" w:color="6E6E6E"/>
              <w:bottom w:val="dashed" w:sz="4" w:space="0" w:color="B2B2B2"/>
              <w:right w:val="none" w:sz="4" w:space="0" w:color="6E6E6E"/>
            </w:tcBorders>
          </w:tcPr>
          <w:p w:rsidR="00212CA1" w:rsidRDefault="008D13F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2B2B2"/>
              <w:left w:val="none" w:sz="4" w:space="0" w:color="6E6E6E"/>
              <w:bottom w:val="dashed" w:sz="4" w:space="0" w:color="B2B2B2"/>
              <w:right w:val="none" w:sz="4" w:space="0" w:color="6E6E6E"/>
            </w:tcBorders>
          </w:tcPr>
          <w:p w:rsidR="00212CA1" w:rsidRDefault="008D13F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2B2B2"/>
              <w:left w:val="none" w:sz="4" w:space="0" w:color="6E6E6E"/>
              <w:bottom w:val="dashed" w:sz="4" w:space="0" w:color="BFBFBF"/>
              <w:right w:val="none" w:sz="4" w:space="0" w:color="6E6E6E"/>
            </w:tcBorders>
          </w:tcPr>
          <w:p w:rsidR="00212CA1" w:rsidRDefault="008D13F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2B2B2"/>
              <w:right w:val="none" w:sz="4" w:space="0" w:color="6E6E6E"/>
            </w:tcBorders>
          </w:tcPr>
          <w:p w:rsidR="00212CA1" w:rsidRDefault="008D13F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2B2B2"/>
              <w:left w:val="none" w:sz="4" w:space="0" w:color="6E6E6E"/>
              <w:bottom w:val="none" w:sz="4" w:space="0" w:color="BFBFBF"/>
              <w:right w:val="none" w:sz="4" w:space="0" w:color="6E6E6E"/>
            </w:tcBorders>
          </w:tcPr>
          <w:p w:rsidR="00212CA1" w:rsidRDefault="008D13FB">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bl>
    <w:p w:rsidR="00212CA1" w:rsidRDefault="008D13FB">
      <w:pPr>
        <w:pStyle w:val="ProductList-Offering1SubSection"/>
        <w:outlineLvl w:val="3"/>
      </w:pPr>
      <w:bookmarkStart w:id="309" w:name="_Sec785"/>
      <w:r>
        <w:lastRenderedPageBreak/>
        <w:t>2. Podmínky produktu</w:t>
      </w:r>
      <w:bookmarkEnd w:id="309"/>
    </w:p>
    <w:tbl>
      <w:tblPr>
        <w:tblStyle w:val="PURTable"/>
        <w:tblW w:w="0" w:type="dxa"/>
        <w:tblLook w:val="04A0" w:firstRow="1" w:lastRow="0" w:firstColumn="1" w:lastColumn="0" w:noHBand="0" w:noVBand="1"/>
      </w:tblPr>
      <w:tblGrid>
        <w:gridCol w:w="3633"/>
        <w:gridCol w:w="3636"/>
        <w:gridCol w:w="3647"/>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Power Automate, Power Apps</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2CA1" w:rsidRDefault="008D13FB">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2.1 Power BI Report Server – spuštěné instance</w:t>
      </w:r>
    </w:p>
    <w:p w:rsidR="00212CA1" w:rsidRDefault="008D13FB">
      <w:pPr>
        <w:pStyle w:val="ProductList-Body"/>
      </w:pPr>
      <w:r>
        <w:t xml:space="preserve">V případě každé licence k odběru produktu Microsoft Power BI Premium P smí zákazník provozovat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serveru vyhrazeném pro uživatele zákazníka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sdílených serverech pouze ve službách Microsoft Azure.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 xml:space="preserve">. Zákazník smí provozovat software Power BI Report Server ve fyzickém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až do počtu jader zahrnutých v rámci plánu softwaru Power BI Premium P.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rsidR="00212CA1" w:rsidRDefault="00212CA1">
      <w:pPr>
        <w:pStyle w:val="ProductList-Body"/>
      </w:pPr>
    </w:p>
    <w:p w:rsidR="00212CA1" w:rsidRDefault="008D13FB">
      <w:pPr>
        <w:pStyle w:val="ProductList-ClauseHeading"/>
        <w:outlineLvl w:val="4"/>
      </w:pPr>
      <w:r>
        <w:t>2.2 Power BI Report Server – sdílení obsahu</w:t>
      </w:r>
    </w:p>
    <w:p w:rsidR="00212CA1" w:rsidRDefault="008D13FB">
      <w:pPr>
        <w:pStyle w:val="ProductList-Body"/>
      </w:pPr>
      <w:r>
        <w:t xml:space="preserve">K publikování sdílených sestav Power BI za použití produktu Power BI Report Server je vyžadována licence na bázi předplatného podle počtu uživatelů k produktu Power BI Pro.  </w:t>
      </w:r>
    </w:p>
    <w:p w:rsidR="00212CA1" w:rsidRDefault="00212CA1">
      <w:pPr>
        <w:pStyle w:val="ProductList-Body"/>
      </w:pPr>
    </w:p>
    <w:p w:rsidR="00212CA1" w:rsidRDefault="008D13FB">
      <w:pPr>
        <w:pStyle w:val="ProductList-ClauseHeading"/>
        <w:outlineLvl w:val="4"/>
      </w:pPr>
      <w:r>
        <w:t>2.3 Technologie SQL Server</w:t>
      </w:r>
    </w:p>
    <w:p w:rsidR="00212CA1" w:rsidRDefault="008D13FB">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(SQL Server Standard)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 xml:space="preserve">.  </w:t>
      </w:r>
    </w:p>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2HeadingNoBorder"/>
        <w:outlineLvl w:val="2"/>
      </w:pPr>
      <w:bookmarkStart w:id="310" w:name="_Sec1279"/>
      <w:r>
        <w:t>Nabídky služby GitHub</w:t>
      </w:r>
      <w:bookmarkEnd w:id="310"/>
      <w:r>
        <w:fldChar w:fldCharType="begin"/>
      </w:r>
      <w:r>
        <w:instrText xml:space="preserve"> TC "</w:instrText>
      </w:r>
      <w:bookmarkStart w:id="311" w:name="_Toc33707688"/>
      <w:r>
        <w:instrText>Nabídky služby GitHub</w:instrText>
      </w:r>
      <w:bookmarkEnd w:id="311"/>
      <w:r>
        <w:instrText>" \l 3</w:instrText>
      </w:r>
      <w:r>
        <w:fldChar w:fldCharType="end"/>
      </w:r>
    </w:p>
    <w:p w:rsidR="00212CA1" w:rsidRDefault="008D13FB">
      <w:pPr>
        <w:pStyle w:val="ProductList-Offering1SubSection"/>
        <w:outlineLvl w:val="3"/>
      </w:pPr>
      <w:bookmarkStart w:id="312" w:name="_Sec1280"/>
      <w:r>
        <w:t>1. Dostupnost programu</w:t>
      </w:r>
      <w:bookmarkEnd w:id="312"/>
    </w:p>
    <w:tbl>
      <w:tblPr>
        <w:tblStyle w:val="PURTable"/>
        <w:tblW w:w="0" w:type="dxa"/>
        <w:tblLook w:val="04A0" w:firstRow="1" w:lastRow="0" w:firstColumn="1" w:lastColumn="0" w:noHBand="0" w:noVBand="1"/>
      </w:tblPr>
      <w:tblGrid>
        <w:gridCol w:w="4368"/>
        <w:gridCol w:w="725"/>
        <w:gridCol w:w="722"/>
        <w:gridCol w:w="726"/>
        <w:gridCol w:w="730"/>
        <w:gridCol w:w="736"/>
        <w:gridCol w:w="734"/>
        <w:gridCol w:w="727"/>
        <w:gridCol w:w="724"/>
        <w:gridCol w:w="724"/>
      </w:tblGrid>
      <w:tr w:rsidR="00212CA1">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12CA1">
        <w:tc>
          <w:tcPr>
            <w:tcW w:w="4520" w:type="dxa"/>
            <w:tcBorders>
              <w:top w:val="single" w:sz="4" w:space="0" w:color="FFFFFF"/>
              <w:left w:val="single" w:sz="4" w:space="0" w:color="FFFFFF"/>
              <w:bottom w:val="dashed" w:sz="4" w:space="0" w:color="B2B2B2"/>
              <w:right w:val="none" w:sz="4" w:space="0" w:color="B2B2B2"/>
            </w:tcBorders>
          </w:tcPr>
          <w:p w:rsidR="00212CA1" w:rsidRDefault="008D13FB">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r>
      <w:tr w:rsidR="00212CA1">
        <w:tc>
          <w:tcPr>
            <w:tcW w:w="4520" w:type="dxa"/>
            <w:tcBorders>
              <w:top w:val="dashed" w:sz="4" w:space="0" w:color="B2B2B2"/>
              <w:left w:val="single" w:sz="4" w:space="0" w:color="FFFFFF"/>
              <w:bottom w:val="dashed" w:sz="4" w:space="0" w:color="B2B2B2"/>
              <w:right w:val="none" w:sz="4" w:space="0" w:color="B2B2B2"/>
            </w:tcBorders>
          </w:tcPr>
          <w:p w:rsidR="00212CA1" w:rsidRDefault="008D13FB">
            <w:pPr>
              <w:pStyle w:val="ProductList-TableBody"/>
            </w:pPr>
            <w:r>
              <w:t>GitHub Advanced Security</w:t>
            </w:r>
            <w:r>
              <w:fldChar w:fldCharType="begin"/>
            </w:r>
            <w:r>
              <w:instrText xml:space="preserve"> XE "GitHub Advanced Security"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r>
      <w:tr w:rsidR="00212CA1">
        <w:tc>
          <w:tcPr>
            <w:tcW w:w="4520" w:type="dxa"/>
            <w:tcBorders>
              <w:top w:val="dashed" w:sz="4" w:space="0" w:color="B2B2B2"/>
              <w:left w:val="single" w:sz="4" w:space="0" w:color="FFFFFF"/>
              <w:bottom w:val="dashed" w:sz="4" w:space="0" w:color="B2B2B2"/>
              <w:right w:val="none" w:sz="4" w:space="0" w:color="B2B2B2"/>
            </w:tcBorders>
          </w:tcPr>
          <w:p w:rsidR="00212CA1" w:rsidRDefault="008D13FB">
            <w:pPr>
              <w:pStyle w:val="ProductList-TableBody"/>
            </w:pPr>
            <w:r>
              <w:t>GitHub Enterprise</w:t>
            </w:r>
            <w:r>
              <w:fldChar w:fldCharType="begin"/>
            </w:r>
            <w:r>
              <w:instrText xml:space="preserve"> XE "GitHub Enterprise"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r>
      <w:tr w:rsidR="00212CA1">
        <w:tc>
          <w:tcPr>
            <w:tcW w:w="4520" w:type="dxa"/>
            <w:tcBorders>
              <w:top w:val="dashed" w:sz="4" w:space="0" w:color="B2B2B2"/>
              <w:left w:val="single" w:sz="4" w:space="0" w:color="FFFFFF"/>
              <w:bottom w:val="dashed" w:sz="4" w:space="0" w:color="B2B2B2"/>
              <w:right w:val="none" w:sz="4" w:space="0" w:color="B2B2B2"/>
            </w:tcBorders>
          </w:tcPr>
          <w:p w:rsidR="00212CA1" w:rsidRDefault="008D13FB">
            <w:pPr>
              <w:pStyle w:val="ProductList-TableBody"/>
            </w:pPr>
            <w:r>
              <w:t>GitHub Insights</w:t>
            </w:r>
            <w:r>
              <w:fldChar w:fldCharType="begin"/>
            </w:r>
            <w:r>
              <w:instrText xml:space="preserve"> XE "GitHub Insights"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r>
      <w:tr w:rsidR="00212CA1">
        <w:tc>
          <w:tcPr>
            <w:tcW w:w="4520" w:type="dxa"/>
            <w:tcBorders>
              <w:top w:val="dashed" w:sz="4" w:space="0" w:color="B2B2B2"/>
              <w:left w:val="single" w:sz="4" w:space="0" w:color="FFFFFF"/>
              <w:bottom w:val="single" w:sz="4" w:space="0" w:color="FFFFFF"/>
              <w:right w:val="none" w:sz="4" w:space="0" w:color="B2B2B2"/>
            </w:tcBorders>
          </w:tcPr>
          <w:p w:rsidR="00212CA1" w:rsidRDefault="008D13FB">
            <w:pPr>
              <w:pStyle w:val="ProductList-TableBody"/>
            </w:pPr>
            <w:r>
              <w:t>Balíky služby GitHub</w:t>
            </w:r>
            <w:r>
              <w:fldChar w:fldCharType="begin"/>
            </w:r>
            <w:r>
              <w:instrText xml:space="preserve"> XE "Balíky služby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r>
    </w:tbl>
    <w:p w:rsidR="00212CA1" w:rsidRDefault="008D13FB">
      <w:pPr>
        <w:pStyle w:val="ProductList-Offering1SubSection"/>
        <w:outlineLvl w:val="3"/>
      </w:pPr>
      <w:bookmarkStart w:id="313" w:name="_Sec1281"/>
      <w:r>
        <w:t>2. Podmínky produktu</w:t>
      </w:r>
      <w:bookmarkEnd w:id="313"/>
    </w:p>
    <w:tbl>
      <w:tblPr>
        <w:tblStyle w:val="PURTable"/>
        <w:tblW w:w="0" w:type="dxa"/>
        <w:tblLook w:val="04A0" w:firstRow="1" w:lastRow="0" w:firstColumn="1" w:lastColumn="0" w:noHBand="0" w:noVBand="1"/>
      </w:tblPr>
      <w:tblGrid>
        <w:gridCol w:w="3633"/>
        <w:gridCol w:w="3531"/>
        <w:gridCol w:w="3752"/>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Prodloužená doba účinnosti: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Nezbytné podmínky: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(SCE):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aktualizaci: Není relevantní</w:t>
            </w:r>
          </w:p>
        </w:tc>
        <w:tc>
          <w:tcPr>
            <w:tcW w:w="41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2.1 GitHub Enterprise</w:t>
      </w:r>
    </w:p>
    <w:p w:rsidR="00212CA1" w:rsidRDefault="008D13FB">
      <w:pPr>
        <w:pStyle w:val="ProductList-Body"/>
      </w:pPr>
      <w:r>
        <w:t xml:space="preserve">Licencovaní uživatelé zákazníka mohou přistupovat ke službě online GitHub Enterprise Cloud (dříve nazývané Business Cloud) a lokální verzi softwaru GitHub Enterprise Server (dříve nazývané GitHub Enterprise nebo GHE) a používat je tak, jak jsou zahrnuty v produktu GitHub Enterprise. </w:t>
      </w:r>
    </w:p>
    <w:p w:rsidR="00212CA1" w:rsidRDefault="00212CA1">
      <w:pPr>
        <w:pStyle w:val="ProductList-Body"/>
      </w:pPr>
    </w:p>
    <w:p w:rsidR="00212CA1" w:rsidRDefault="008D13FB">
      <w:pPr>
        <w:pStyle w:val="ProductList-ClauseHeading"/>
        <w:outlineLvl w:val="4"/>
      </w:pPr>
      <w:r>
        <w:t>2.2 GitHub Actions a balíky služby GitHub</w:t>
      </w:r>
    </w:p>
    <w:p w:rsidR="00212CA1" w:rsidRDefault="008D13FB">
      <w:pPr>
        <w:pStyle w:val="ProductList-Body"/>
      </w:pPr>
      <w:r>
        <w:t xml:space="preserve">Zákazník si může pořídit tyto služby, pouze pokud si pořídil také licence na odběr na základě počtu uživatelů pro produkt GitHub Enterprise nebo nabídku zahrnující produkt GitHub Enterprise. </w:t>
      </w:r>
    </w:p>
    <w:p w:rsidR="00212CA1" w:rsidRDefault="00212CA1">
      <w:pPr>
        <w:pStyle w:val="ProductList-Body"/>
      </w:pPr>
    </w:p>
    <w:p w:rsidR="00212CA1" w:rsidRDefault="008D13FB">
      <w:pPr>
        <w:pStyle w:val="ProductList-ClauseHeading"/>
        <w:outlineLvl w:val="4"/>
      </w:pPr>
      <w:r>
        <w:t>2.3 GitHub Advanced Security a GitHub Insights</w:t>
      </w:r>
    </w:p>
    <w:p w:rsidR="00212CA1" w:rsidRDefault="008D13FB">
      <w:pPr>
        <w:pStyle w:val="ProductList-Body"/>
      </w:pPr>
      <w:r>
        <w:t xml:space="preserve">Zákazník si může pořídit licence na odběr na základě počtu uživatelů k produktu GitHub Advanced Security i GitHub Insights pro své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produktu GitHub Enterprise nebo nabídku zahrnující produkt GitHub Enterprise („uživatelé produktu GitHub Enterprise zákazníka“), má-li také přiřazeny licence na odběr na základě počtu uživatelů k těmto službám pro všechny uživatele produktu GitHub Enterprise zákazníka.</w:t>
      </w:r>
    </w:p>
    <w:p w:rsidR="00212CA1" w:rsidRDefault="00212CA1">
      <w:pPr>
        <w:pStyle w:val="ProductList-Body"/>
      </w:pPr>
    </w:p>
    <w:p w:rsidR="00212CA1" w:rsidRDefault="008D13FB">
      <w:pPr>
        <w:pStyle w:val="ProductList-ClauseHeading"/>
        <w:outlineLvl w:val="4"/>
      </w:pPr>
      <w:r>
        <w:lastRenderedPageBreak/>
        <w:t>2.4 Školení a testování</w:t>
      </w:r>
    </w:p>
    <w:p w:rsidR="00212CA1" w:rsidRDefault="008D13FB">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2HeadingNoBorder"/>
        <w:outlineLvl w:val="2"/>
      </w:pPr>
      <w:bookmarkStart w:id="314" w:name="_Sec1209"/>
      <w:r>
        <w:t>Microsoft Kaizala Pro</w:t>
      </w:r>
      <w:bookmarkEnd w:id="314"/>
      <w:r>
        <w:fldChar w:fldCharType="begin"/>
      </w:r>
      <w:r>
        <w:instrText xml:space="preserve"> TC "</w:instrText>
      </w:r>
      <w:bookmarkStart w:id="315" w:name="_Toc33707689"/>
      <w:r>
        <w:instrText>Microsoft Kaizala Pro</w:instrText>
      </w:r>
      <w:bookmarkEnd w:id="315"/>
      <w:r>
        <w:instrText>" \l 3</w:instrText>
      </w:r>
      <w:r>
        <w:fldChar w:fldCharType="end"/>
      </w:r>
    </w:p>
    <w:p w:rsidR="00212CA1" w:rsidRDefault="008D13FB">
      <w:pPr>
        <w:pStyle w:val="ProductList-Offering1SubSection"/>
        <w:outlineLvl w:val="3"/>
      </w:pPr>
      <w:bookmarkStart w:id="316" w:name="_Sec1210"/>
      <w:r>
        <w:t>1. Dostupnost programu</w:t>
      </w:r>
      <w:bookmarkEnd w:id="316"/>
    </w:p>
    <w:tbl>
      <w:tblPr>
        <w:tblStyle w:val="PURTable"/>
        <w:tblW w:w="0" w:type="dxa"/>
        <w:tblLook w:val="04A0" w:firstRow="1" w:lastRow="0" w:firstColumn="1" w:lastColumn="0" w:noHBand="0" w:noVBand="1"/>
      </w:tblPr>
      <w:tblGrid>
        <w:gridCol w:w="4115"/>
        <w:gridCol w:w="808"/>
        <w:gridCol w:w="692"/>
        <w:gridCol w:w="811"/>
        <w:gridCol w:w="714"/>
        <w:gridCol w:w="729"/>
        <w:gridCol w:w="831"/>
        <w:gridCol w:w="707"/>
        <w:gridCol w:w="703"/>
        <w:gridCol w:w="806"/>
      </w:tblGrid>
      <w:tr w:rsidR="00212CA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12CA1" w:rsidRDefault="008D13F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12CA1">
        <w:tc>
          <w:tcPr>
            <w:tcW w:w="4520" w:type="dxa"/>
            <w:tcBorders>
              <w:top w:val="none" w:sz="4" w:space="0" w:color="BFBFBF"/>
              <w:left w:val="none" w:sz="4" w:space="0" w:color="000000"/>
              <w:bottom w:val="none" w:sz="4" w:space="0" w:color="7F7F7F"/>
              <w:right w:val="none" w:sz="4" w:space="0" w:color="000000"/>
            </w:tcBorders>
          </w:tcPr>
          <w:p w:rsidR="00212CA1" w:rsidRDefault="008D13FB">
            <w:pPr>
              <w:pStyle w:val="ProductList-TableBody"/>
            </w:pPr>
            <w:r>
              <w:t>Microsoft Kaizala Pro</w:t>
            </w:r>
            <w:r>
              <w:fldChar w:fldCharType="begin"/>
            </w:r>
            <w:r>
              <w:instrText xml:space="preserve"> XE "Microsoft Kaizala Pro"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bl>
    <w:p w:rsidR="00212CA1" w:rsidRDefault="008D13FB">
      <w:pPr>
        <w:pStyle w:val="ProductList-Offering1SubSection"/>
        <w:outlineLvl w:val="3"/>
      </w:pPr>
      <w:bookmarkStart w:id="317" w:name="_Sec1211"/>
      <w:r>
        <w:t>2. Podmínky produktu</w:t>
      </w:r>
      <w:bookmarkEnd w:id="317"/>
    </w:p>
    <w:tbl>
      <w:tblPr>
        <w:tblStyle w:val="PURTable"/>
        <w:tblW w:w="0" w:type="dxa"/>
        <w:tblLook w:val="04A0" w:firstRow="1" w:lastRow="0" w:firstColumn="1" w:lastColumn="0" w:noHBand="0" w:noVBand="1"/>
      </w:tblPr>
      <w:tblGrid>
        <w:gridCol w:w="3633"/>
        <w:gridCol w:w="3636"/>
        <w:gridCol w:w="3647"/>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Prodloužená doba účinnosti: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pPr>
          </w:p>
        </w:tc>
      </w:tr>
    </w:tbl>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3707690"/>
      <w:r>
        <w:instrText>Microsoft Cloud App Security</w:instrText>
      </w:r>
      <w:bookmarkEnd w:id="319"/>
      <w:r>
        <w:instrText>" \l 3</w:instrText>
      </w:r>
      <w:r>
        <w:fldChar w:fldCharType="end"/>
      </w:r>
    </w:p>
    <w:p w:rsidR="00212CA1" w:rsidRDefault="008D13FB">
      <w:pPr>
        <w:pStyle w:val="ProductList-Offering1SubSection"/>
        <w:outlineLvl w:val="3"/>
      </w:pPr>
      <w:bookmarkStart w:id="320" w:name="_Sec1207"/>
      <w:r>
        <w:t>1. Dostupnost programu</w:t>
      </w:r>
      <w:bookmarkEnd w:id="320"/>
    </w:p>
    <w:tbl>
      <w:tblPr>
        <w:tblStyle w:val="PURTable"/>
        <w:tblW w:w="0" w:type="dxa"/>
        <w:tblLook w:val="04A0" w:firstRow="1" w:lastRow="0" w:firstColumn="1" w:lastColumn="0" w:noHBand="0" w:noVBand="1"/>
      </w:tblPr>
      <w:tblGrid>
        <w:gridCol w:w="4111"/>
        <w:gridCol w:w="807"/>
        <w:gridCol w:w="699"/>
        <w:gridCol w:w="810"/>
        <w:gridCol w:w="714"/>
        <w:gridCol w:w="729"/>
        <w:gridCol w:w="830"/>
        <w:gridCol w:w="707"/>
        <w:gridCol w:w="703"/>
        <w:gridCol w:w="806"/>
      </w:tblGrid>
      <w:tr w:rsidR="00212CA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12CA1" w:rsidRDefault="008D13F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12CA1">
        <w:tc>
          <w:tcPr>
            <w:tcW w:w="4520" w:type="dxa"/>
            <w:tcBorders>
              <w:top w:val="none" w:sz="4" w:space="0" w:color="BFBFBF"/>
              <w:left w:val="none" w:sz="4" w:space="0" w:color="000000"/>
              <w:bottom w:val="dashed" w:sz="4" w:space="0" w:color="7F7F7F"/>
              <w:right w:val="none" w:sz="4" w:space="0" w:color="000000"/>
            </w:tcBorders>
          </w:tcPr>
          <w:p w:rsidR="00212CA1" w:rsidRDefault="008D13FB">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bl>
    <w:p w:rsidR="00212CA1" w:rsidRDefault="00212CA1">
      <w:pPr>
        <w:pStyle w:val="ProductList-Body"/>
      </w:pPr>
    </w:p>
    <w:p w:rsidR="00212CA1" w:rsidRDefault="008D13FB">
      <w:pPr>
        <w:pStyle w:val="ProductList-Offering1SubSection"/>
        <w:outlineLvl w:val="3"/>
      </w:pPr>
      <w:bookmarkStart w:id="321" w:name="_Sec1208"/>
      <w:r>
        <w:t>2. Podmínky produktu</w:t>
      </w:r>
      <w:bookmarkEnd w:id="321"/>
    </w:p>
    <w:tbl>
      <w:tblPr>
        <w:tblStyle w:val="PURTable"/>
        <w:tblW w:w="0" w:type="dxa"/>
        <w:tblLook w:val="04A0" w:firstRow="1" w:lastRow="0" w:firstColumn="1" w:lastColumn="0" w:noHBand="0" w:noVBand="1"/>
      </w:tblPr>
      <w:tblGrid>
        <w:gridCol w:w="3630"/>
        <w:gridCol w:w="3641"/>
        <w:gridCol w:w="3645"/>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12CA1" w:rsidRDefault="008D13FB">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2CA1" w:rsidRDefault="008D13FB">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2CA1" w:rsidRDefault="008D13F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2CA1" w:rsidRDefault="008D13FB">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2CA1" w:rsidRDefault="008D13FB">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2CA1" w:rsidRDefault="008D13FB">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12CA1" w:rsidRDefault="00212CA1">
            <w:pPr>
              <w:pStyle w:val="ProductList-TableBody"/>
            </w:pPr>
          </w:p>
        </w:tc>
      </w:tr>
    </w:tbl>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2HeadingNoBorder"/>
        <w:outlineLvl w:val="2"/>
      </w:pPr>
      <w:bookmarkStart w:id="322" w:name="_Sec1284"/>
      <w:r>
        <w:t>Microsoft Graph data connect for ISVs</w:t>
      </w:r>
      <w:bookmarkEnd w:id="322"/>
      <w:r>
        <w:fldChar w:fldCharType="begin"/>
      </w:r>
      <w:r>
        <w:instrText xml:space="preserve"> TC "</w:instrText>
      </w:r>
      <w:bookmarkStart w:id="323" w:name="_Toc33707691"/>
      <w:r>
        <w:instrText>Microsoft Graph data connect for ISVs</w:instrText>
      </w:r>
      <w:bookmarkEnd w:id="323"/>
      <w:r>
        <w:instrText>" \l 3</w:instrText>
      </w:r>
      <w:r>
        <w:fldChar w:fldCharType="end"/>
      </w:r>
    </w:p>
    <w:p w:rsidR="00212CA1" w:rsidRDefault="008D13FB">
      <w:pPr>
        <w:pStyle w:val="ProductList-Offering1SubSection"/>
        <w:outlineLvl w:val="3"/>
      </w:pPr>
      <w:bookmarkStart w:id="324" w:name="_Sec1285"/>
      <w:r>
        <w:t>1. Dostupnost programu</w:t>
      </w:r>
      <w:bookmarkEnd w:id="324"/>
    </w:p>
    <w:tbl>
      <w:tblPr>
        <w:tblStyle w:val="PURTable"/>
        <w:tblW w:w="0" w:type="dxa"/>
        <w:tblLook w:val="04A0" w:firstRow="1" w:lastRow="0" w:firstColumn="1" w:lastColumn="0" w:noHBand="0" w:noVBand="1"/>
      </w:tblPr>
      <w:tblGrid>
        <w:gridCol w:w="4367"/>
        <w:gridCol w:w="725"/>
        <w:gridCol w:w="722"/>
        <w:gridCol w:w="726"/>
        <w:gridCol w:w="730"/>
        <w:gridCol w:w="736"/>
        <w:gridCol w:w="734"/>
        <w:gridCol w:w="728"/>
        <w:gridCol w:w="724"/>
        <w:gridCol w:w="724"/>
      </w:tblGrid>
      <w:tr w:rsidR="00212CA1">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12CA1">
        <w:tc>
          <w:tcPr>
            <w:tcW w:w="4520" w:type="dxa"/>
            <w:tcBorders>
              <w:top w:val="single" w:sz="4" w:space="0" w:color="FFFFFF"/>
              <w:left w:val="single" w:sz="4" w:space="0" w:color="FFFFFF"/>
              <w:bottom w:val="single" w:sz="4" w:space="0" w:color="FFFFFF"/>
              <w:right w:val="single" w:sz="4" w:space="0" w:color="FFFFFF"/>
            </w:tcBorders>
          </w:tcPr>
          <w:p w:rsidR="00212CA1" w:rsidRDefault="008D13FB">
            <w:pPr>
              <w:pStyle w:val="ProductList-TableBody"/>
            </w:pPr>
            <w:r>
              <w:t>Microsoft Graph data connect for ISVs</w:t>
            </w:r>
            <w:r>
              <w:fldChar w:fldCharType="begin"/>
            </w:r>
            <w:r>
              <w:instrText xml:space="preserve"> XE "Microsoft Graph data connect for ISVs" </w:instrText>
            </w:r>
            <w:r>
              <w:fldChar w:fldCharType="end"/>
            </w:r>
            <w:r>
              <w:t xml:space="preserve"> (licence na odběr)</w:t>
            </w:r>
          </w:p>
        </w:tc>
        <w:tc>
          <w:tcPr>
            <w:tcW w:w="740" w:type="dxa"/>
            <w:tcBorders>
              <w:top w:val="single" w:sz="4" w:space="0" w:color="FFFFFF"/>
              <w:left w:val="single" w:sz="4" w:space="0" w:color="FFFFFF"/>
              <w:bottom w:val="single" w:sz="4" w:space="0" w:color="FFFFFF"/>
              <w:right w:val="single" w:sz="4" w:space="0" w:color="FFFFFF"/>
            </w:tcBorders>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12CA1" w:rsidRDefault="00212CA1">
            <w:pPr>
              <w:pStyle w:val="ProductList-TableBody"/>
              <w:jc w:val="center"/>
            </w:pPr>
          </w:p>
        </w:tc>
      </w:tr>
    </w:tbl>
    <w:p w:rsidR="00212CA1" w:rsidRDefault="00212CA1">
      <w:pPr>
        <w:pStyle w:val="ProductList-Body"/>
      </w:pPr>
    </w:p>
    <w:p w:rsidR="00212CA1" w:rsidRDefault="008D13FB">
      <w:pPr>
        <w:pStyle w:val="ProductList-Offering1SubSection"/>
        <w:outlineLvl w:val="3"/>
      </w:pPr>
      <w:bookmarkStart w:id="325" w:name="_Sec1286"/>
      <w:r>
        <w:t>2. Podmínky produktu</w:t>
      </w:r>
      <w:bookmarkEnd w:id="325"/>
    </w:p>
    <w:tbl>
      <w:tblPr>
        <w:tblStyle w:val="PURTable"/>
        <w:tblW w:w="0" w:type="dxa"/>
        <w:tblLook w:val="04A0" w:firstRow="1" w:lastRow="0" w:firstColumn="1" w:lastColumn="0" w:noHBand="0" w:noVBand="1"/>
      </w:tblPr>
      <w:tblGrid>
        <w:gridCol w:w="3633"/>
        <w:gridCol w:w="3531"/>
        <w:gridCol w:w="3752"/>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Prodloužená doba účinnosti: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Nezbytné podmínky: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(SCE):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1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pPr>
          </w:p>
        </w:tc>
      </w:tr>
    </w:tbl>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2HeadingNoBorder"/>
        <w:outlineLvl w:val="2"/>
      </w:pPr>
      <w:bookmarkStart w:id="326" w:name="_Sec630"/>
      <w:r>
        <w:lastRenderedPageBreak/>
        <w:t>Microsoft Intune</w:t>
      </w:r>
      <w:bookmarkEnd w:id="326"/>
      <w:r>
        <w:fldChar w:fldCharType="begin"/>
      </w:r>
      <w:r>
        <w:instrText xml:space="preserve"> TC "</w:instrText>
      </w:r>
      <w:bookmarkStart w:id="327" w:name="_Toc33707692"/>
      <w:r>
        <w:instrText>Microsoft Intune</w:instrText>
      </w:r>
      <w:bookmarkEnd w:id="327"/>
      <w:r>
        <w:instrText>" \l 3</w:instrText>
      </w:r>
      <w:r>
        <w:fldChar w:fldCharType="end"/>
      </w:r>
    </w:p>
    <w:p w:rsidR="00212CA1" w:rsidRDefault="008D13FB">
      <w:pPr>
        <w:pStyle w:val="ProductList-Offering1SubSection"/>
        <w:outlineLvl w:val="3"/>
      </w:pPr>
      <w:bookmarkStart w:id="328" w:name="_Sec714"/>
      <w:r>
        <w:t>1. Dostupnost programu</w:t>
      </w:r>
      <w:bookmarkEnd w:id="328"/>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212CA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12CA1" w:rsidRDefault="008D13F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12CA1">
        <w:tc>
          <w:tcPr>
            <w:tcW w:w="4520" w:type="dxa"/>
            <w:tcBorders>
              <w:top w:val="none" w:sz="4" w:space="0" w:color="BFBFBF"/>
              <w:left w:val="none" w:sz="4" w:space="0" w:color="000000"/>
              <w:bottom w:val="dashed" w:sz="4" w:space="0" w:color="7F7F7F"/>
              <w:right w:val="none" w:sz="4" w:space="0" w:color="000000"/>
            </w:tcBorders>
          </w:tcPr>
          <w:p w:rsidR="00212CA1" w:rsidRDefault="008D13FB">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520" w:type="dxa"/>
            <w:tcBorders>
              <w:top w:val="dashed" w:sz="4" w:space="0" w:color="7F7F7F"/>
              <w:left w:val="none" w:sz="4" w:space="0" w:color="6E6E6E"/>
              <w:bottom w:val="dashed" w:sz="4" w:space="0" w:color="7F7F7F"/>
              <w:right w:val="none" w:sz="4" w:space="0" w:color="6E6E6E"/>
            </w:tcBorders>
          </w:tcPr>
          <w:p w:rsidR="00212CA1" w:rsidRDefault="008D13FB">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520" w:type="dxa"/>
            <w:tcBorders>
              <w:top w:val="dashed" w:sz="4" w:space="0" w:color="7F7F7F"/>
              <w:left w:val="none" w:sz="4" w:space="0" w:color="6E6E6E"/>
              <w:bottom w:val="dashed" w:sz="4" w:space="0" w:color="7F7F7F"/>
              <w:right w:val="none" w:sz="4" w:space="0" w:color="6E6E6E"/>
            </w:tcBorders>
          </w:tcPr>
          <w:p w:rsidR="00212CA1" w:rsidRDefault="008D13FB">
            <w:pPr>
              <w:pStyle w:val="ProductList-TableBody"/>
            </w:pPr>
            <w:r>
              <w:t>Microsoft Intune for Devices</w:t>
            </w:r>
            <w:r>
              <w:fldChar w:fldCharType="begin"/>
            </w:r>
            <w:r>
              <w:instrText xml:space="preserve"> XE "Microsoft Intune for Devices" </w:instrText>
            </w:r>
            <w:r>
              <w:fldChar w:fldCharType="end"/>
            </w:r>
            <w:r>
              <w:t xml:space="preserve"> (licence na odběr na základě počtu zařízení)</w:t>
            </w:r>
          </w:p>
        </w:tc>
        <w:tc>
          <w:tcPr>
            <w:tcW w:w="860" w:type="dxa"/>
            <w:tcBorders>
              <w:top w:val="dashed" w:sz="4" w:space="0" w:color="7F7F7F"/>
              <w:left w:val="none" w:sz="4" w:space="0" w:color="6E6E6E"/>
              <w:bottom w:val="dashed" w:sz="4" w:space="0" w:color="7F7F7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520" w:type="dxa"/>
            <w:tcBorders>
              <w:top w:val="dashed" w:sz="4" w:space="0" w:color="7F7F7F"/>
              <w:left w:val="none" w:sz="4" w:space="0" w:color="6E6E6E"/>
              <w:bottom w:val="dashed" w:sz="4" w:space="0" w:color="949494"/>
              <w:right w:val="none" w:sz="4" w:space="0" w:color="6E6E6E"/>
            </w:tcBorders>
          </w:tcPr>
          <w:p w:rsidR="00212CA1" w:rsidRDefault="008D13FB">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520" w:type="dxa"/>
            <w:tcBorders>
              <w:top w:val="dashed" w:sz="4" w:space="0" w:color="949494"/>
              <w:left w:val="none" w:sz="4" w:space="0" w:color="6E6E6E"/>
              <w:bottom w:val="dashed" w:sz="4" w:space="0" w:color="949494"/>
              <w:right w:val="none" w:sz="4" w:space="0" w:color="6E6E6E"/>
            </w:tcBorders>
          </w:tcPr>
          <w:p w:rsidR="00212CA1" w:rsidRDefault="008D13FB">
            <w:pPr>
              <w:pStyle w:val="ProductList-TableBody"/>
            </w:pPr>
            <w:r>
              <w:t>Microsoft Intune for EDU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520" w:type="dxa"/>
            <w:tcBorders>
              <w:top w:val="dashed" w:sz="4" w:space="0" w:color="949494"/>
              <w:left w:val="none" w:sz="4" w:space="0" w:color="6E6E6E"/>
              <w:bottom w:val="dashed" w:sz="4" w:space="0" w:color="B7B7B7"/>
              <w:right w:val="none" w:sz="4" w:space="0" w:color="6E6E6E"/>
            </w:tcBorders>
          </w:tcPr>
          <w:p w:rsidR="00212CA1" w:rsidRDefault="008D13FB">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r w:rsidR="00212CA1">
        <w:tc>
          <w:tcPr>
            <w:tcW w:w="4520" w:type="dxa"/>
            <w:tcBorders>
              <w:top w:val="dashed" w:sz="4" w:space="0" w:color="B7B7B7"/>
              <w:left w:val="none" w:sz="4" w:space="0" w:color="6E6E6E"/>
              <w:bottom w:val="none" w:sz="4" w:space="0" w:color="BFBFBF"/>
              <w:right w:val="none" w:sz="4" w:space="0" w:color="6E6E6E"/>
            </w:tcBorders>
          </w:tcPr>
          <w:p w:rsidR="00212CA1" w:rsidRDefault="008D13FB">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bl>
    <w:p w:rsidR="00212CA1" w:rsidRDefault="008D13FB">
      <w:pPr>
        <w:pStyle w:val="ProductList-Offering1SubSection"/>
        <w:outlineLvl w:val="3"/>
      </w:pPr>
      <w:bookmarkStart w:id="329" w:name="_Sec769"/>
      <w:r>
        <w:t>2. Podmínky produktu</w:t>
      </w:r>
      <w:bookmarkEnd w:id="329"/>
    </w:p>
    <w:tbl>
      <w:tblPr>
        <w:tblStyle w:val="PURTable"/>
        <w:tblW w:w="0" w:type="dxa"/>
        <w:tblLook w:val="04A0" w:firstRow="1" w:lastRow="0" w:firstColumn="1" w:lastColumn="0" w:noHBand="0" w:noVBand="1"/>
      </w:tblPr>
      <w:tblGrid>
        <w:gridCol w:w="3630"/>
        <w:gridCol w:w="3641"/>
        <w:gridCol w:w="3645"/>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(SCE):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212CA1" w:rsidRDefault="00212CA1">
      <w:pPr>
        <w:pStyle w:val="ProductList-Body"/>
      </w:pPr>
    </w:p>
    <w:p w:rsidR="00212CA1" w:rsidRDefault="008D13FB">
      <w:pPr>
        <w:pStyle w:val="ProductList-ClauseHeading"/>
        <w:outlineLvl w:val="4"/>
      </w:pPr>
      <w:r>
        <w:t>2.1 Microsoft Intune for EDU (licence na odběr na základě počtu zařízení)</w:t>
      </w:r>
    </w:p>
    <w:p w:rsidR="00212CA1" w:rsidRDefault="008D13FB">
      <w:pPr>
        <w:pStyle w:val="ProductList-SubClauseHeading"/>
        <w:outlineLvl w:val="5"/>
      </w:pPr>
      <w:r>
        <w:t>2.1.1 Doba účinnosti</w:t>
      </w:r>
    </w:p>
    <w:p w:rsidR="00212CA1" w:rsidRDefault="008D13FB">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rsidR="00212CA1" w:rsidRDefault="00212CA1">
      <w:pPr>
        <w:pStyle w:val="ProductList-BodyIndented"/>
      </w:pPr>
    </w:p>
    <w:p w:rsidR="00212CA1" w:rsidRDefault="008D13FB">
      <w:pPr>
        <w:pStyle w:val="ProductList-SubClauseHeading"/>
        <w:outlineLvl w:val="5"/>
      </w:pPr>
      <w:r>
        <w:t>2.1.2 Zrušení a změna přiřazení</w:t>
      </w:r>
    </w:p>
    <w:p w:rsidR="00212CA1" w:rsidRDefault="008D13FB">
      <w:pPr>
        <w:pStyle w:val="ProductList-BodyIndented"/>
      </w:pPr>
      <w:r>
        <w:t>Přiřazení Microsoft Intune for EDU (licence na odběr na základě počtu zařízení) nelze zrušit a lze je změnit pouze na nové zařízení stejného modelu (nebo ekvivalentní náhradu poskytnutou výrobcem) po trvalém selhání hardwaru zařízení, ke kterému byla licence na odběr na základě počtu zařízení Intune původně přiřazena.</w:t>
      </w:r>
    </w:p>
    <w:p w:rsidR="00212CA1" w:rsidRDefault="00212CA1">
      <w:pPr>
        <w:pStyle w:val="ProductList-BodyIndented"/>
      </w:pPr>
    </w:p>
    <w:p w:rsidR="00212CA1" w:rsidRDefault="008D13FB">
      <w:pPr>
        <w:pStyle w:val="ProductList-ClauseHeading"/>
        <w:outlineLvl w:val="4"/>
      </w:pPr>
      <w:r>
        <w:t>2.2 Microsoft Intune (licence na odběr na základě počtu zařízení)</w:t>
      </w:r>
    </w:p>
    <w:p w:rsidR="00212CA1" w:rsidRDefault="008D13FB">
      <w:pPr>
        <w:pStyle w:val="ProductList-Body"/>
      </w:pPr>
      <w:r>
        <w:t>Microsoft Intune for Devices je nová služba Intune. Produkt Microsoft Intune (licence na odběr na základě počtu zařízení) jako alternativa k licencím na odběr na základě počtu uživatelů již není dostupný. Zákazníci se stávajícími licencemi k produktu Microsoft Intune (licence na odběr na základě počtu zařízení) mohou tyto produkty dále užívat na základě užívacích práv uvedených v podmínkách služby online z října 2018. Službu je možné užívat na základě licence k produktu Microsoft Intune (licence na odběr na základě počtu zařízení) získané prostřednictvím práv na aktualizaci na základě těchto stejných užívacích práv.</w:t>
      </w:r>
    </w:p>
    <w:p w:rsidR="00212CA1" w:rsidRDefault="00212CA1">
      <w:pPr>
        <w:pStyle w:val="ProductList-Body"/>
      </w:pPr>
    </w:p>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2HeadingNoBorder"/>
        <w:outlineLvl w:val="2"/>
      </w:pPr>
      <w:bookmarkStart w:id="330" w:name="_Sec672"/>
      <w:r>
        <w:t>Microsoft Learning</w:t>
      </w:r>
      <w:bookmarkEnd w:id="330"/>
      <w:r>
        <w:fldChar w:fldCharType="begin"/>
      </w:r>
      <w:r>
        <w:instrText xml:space="preserve"> TC "</w:instrText>
      </w:r>
      <w:bookmarkStart w:id="331" w:name="_Toc33707693"/>
      <w:r>
        <w:instrText>Microsoft Learning</w:instrText>
      </w:r>
      <w:bookmarkEnd w:id="331"/>
      <w:r>
        <w:instrText>" \l 3</w:instrText>
      </w:r>
      <w:r>
        <w:fldChar w:fldCharType="end"/>
      </w:r>
    </w:p>
    <w:p w:rsidR="00212CA1" w:rsidRDefault="008D13FB">
      <w:pPr>
        <w:pStyle w:val="ProductList-Offering1SubSection"/>
        <w:outlineLvl w:val="3"/>
      </w:pPr>
      <w:bookmarkStart w:id="332" w:name="_Sec728"/>
      <w:r>
        <w:t>1. Dostupnost programu</w:t>
      </w:r>
      <w:bookmarkEnd w:id="332"/>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212C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12CA1">
        <w:tc>
          <w:tcPr>
            <w:tcW w:w="4660" w:type="dxa"/>
            <w:tcBorders>
              <w:top w:val="single" w:sz="6" w:space="0" w:color="FFFFFF"/>
              <w:left w:val="none" w:sz="4" w:space="0" w:color="6E6E6E"/>
              <w:bottom w:val="dashed" w:sz="4" w:space="0" w:color="BFBFBF"/>
              <w:right w:val="none" w:sz="4" w:space="0" w:color="6E6E6E"/>
            </w:tcBorders>
          </w:tcPr>
          <w:p w:rsidR="00212CA1" w:rsidRDefault="008D13F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dashed" w:sz="4" w:space="0" w:color="BFBFBF"/>
              <w:right w:val="none" w:sz="4" w:space="0" w:color="6E6E6E"/>
            </w:tcBorders>
          </w:tcPr>
          <w:p w:rsidR="00212CA1" w:rsidRDefault="008D13FB">
            <w:pPr>
              <w:pStyle w:val="ProductList-TableBody"/>
            </w:pPr>
            <w:r>
              <w:t xml:space="preserve">Licence zkušebního webu Microsoft Learning MOS/MCE </w:t>
            </w:r>
            <w:r>
              <w:lastRenderedPageBreak/>
              <w:t>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212CA1" w:rsidRDefault="008D13FB">
            <w:pPr>
              <w:pStyle w:val="ProductList-TableBody"/>
              <w:jc w:val="center"/>
            </w:pPr>
            <w:r>
              <w:rPr>
                <w:color w:val="000000"/>
              </w:rPr>
              <w:lastRenderedPageBreak/>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660" w:type="dxa"/>
            <w:tcBorders>
              <w:top w:val="dashed" w:sz="4" w:space="0" w:color="BFBFBF"/>
              <w:left w:val="none" w:sz="4" w:space="0" w:color="6E6E6E"/>
              <w:bottom w:val="none" w:sz="4" w:space="0" w:color="BFBFBF"/>
              <w:right w:val="none" w:sz="4" w:space="0" w:color="6E6E6E"/>
            </w:tcBorders>
          </w:tcPr>
          <w:p w:rsidR="00212CA1" w:rsidRDefault="008D13FB">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rsidR="00212CA1" w:rsidRDefault="008D13F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bl>
    <w:p w:rsidR="00212CA1" w:rsidRDefault="008D13FB">
      <w:pPr>
        <w:pStyle w:val="ProductList-Offering1SubSection"/>
        <w:outlineLvl w:val="3"/>
      </w:pPr>
      <w:bookmarkStart w:id="333" w:name="_Sec783"/>
      <w:r>
        <w:t>2. Podmínky produktu</w:t>
      </w:r>
      <w:bookmarkEnd w:id="333"/>
    </w:p>
    <w:tbl>
      <w:tblPr>
        <w:tblStyle w:val="PURTable"/>
        <w:tblW w:w="0" w:type="dxa"/>
        <w:tblLook w:val="04A0" w:firstRow="1" w:lastRow="0" w:firstColumn="1" w:lastColumn="0" w:noHBand="0" w:noVBand="1"/>
      </w:tblPr>
      <w:tblGrid>
        <w:gridCol w:w="3630"/>
        <w:gridCol w:w="3641"/>
        <w:gridCol w:w="3645"/>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Prodloužená doba účinnosti: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(SCE):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2.1 Poukázky</w:t>
      </w:r>
    </w:p>
    <w:p w:rsidR="00212CA1" w:rsidRDefault="008D13FB">
      <w:pPr>
        <w:pStyle w:val="ProductList-Body"/>
      </w:pPr>
      <w:r>
        <w:t xml:space="preserve">Poukázky jsou poskytovány po zakoupení a jejich platnost vyprší 12 měsíců od data zakoupení. </w:t>
      </w:r>
    </w:p>
    <w:p w:rsidR="00212CA1" w:rsidRDefault="00212CA1">
      <w:pPr>
        <w:pStyle w:val="ProductList-Body"/>
      </w:pPr>
    </w:p>
    <w:p w:rsidR="00212CA1" w:rsidRDefault="008D13FB">
      <w:pPr>
        <w:pStyle w:val="ProductList-ClauseHeading"/>
        <w:outlineLvl w:val="4"/>
      </w:pPr>
      <w:r>
        <w:t>2.2 Licence zkušebního webu pro certifikaci Microsoft Office Specialist (MOS), Microsoft Technology Associate (MTA) nebo Microsoft Certification Educator (MCE)</w:t>
      </w:r>
    </w:p>
    <w:p w:rsidR="00212CA1" w:rsidRDefault="008D13FB">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3707694"/>
      <w:r>
        <w:instrText>Minecraft: Education Edition</w:instrText>
      </w:r>
      <w:bookmarkEnd w:id="335"/>
      <w:r>
        <w:instrText>" \l 3</w:instrText>
      </w:r>
      <w:r>
        <w:fldChar w:fldCharType="end"/>
      </w:r>
    </w:p>
    <w:p w:rsidR="00212CA1" w:rsidRDefault="008D13FB">
      <w:pPr>
        <w:pStyle w:val="ProductList-Offering1SubSection"/>
        <w:outlineLvl w:val="3"/>
      </w:pPr>
      <w:bookmarkStart w:id="336" w:name="_Sec1149"/>
      <w:r>
        <w:t>1. Dostupnost programu</w:t>
      </w:r>
      <w:bookmarkEnd w:id="336"/>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212C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12CA1">
        <w:tc>
          <w:tcPr>
            <w:tcW w:w="4660" w:type="dxa"/>
            <w:tcBorders>
              <w:top w:val="single" w:sz="6" w:space="0" w:color="FFFFFF"/>
              <w:left w:val="none" w:sz="4" w:space="0" w:color="6E6E6E"/>
              <w:bottom w:val="none" w:sz="4" w:space="0" w:color="BFBFBF"/>
              <w:right w:val="none" w:sz="4" w:space="0" w:color="6E6E6E"/>
            </w:tcBorders>
          </w:tcPr>
          <w:p w:rsidR="00212CA1" w:rsidRDefault="008D13F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212CA1" w:rsidRDefault="008D13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212CA1">
            <w:pPr>
              <w:pStyle w:val="ProductList-TableBody"/>
              <w:jc w:val="center"/>
            </w:pPr>
          </w:p>
        </w:tc>
      </w:tr>
    </w:tbl>
    <w:p w:rsidR="00212CA1" w:rsidRDefault="008D13FB">
      <w:pPr>
        <w:pStyle w:val="ProductList-Offering1SubSection"/>
        <w:outlineLvl w:val="3"/>
      </w:pPr>
      <w:bookmarkStart w:id="337" w:name="_Sec1150"/>
      <w:r>
        <w:t>2. Podmínky produktu</w:t>
      </w:r>
      <w:bookmarkEnd w:id="337"/>
    </w:p>
    <w:tbl>
      <w:tblPr>
        <w:tblStyle w:val="PURTable"/>
        <w:tblW w:w="0" w:type="dxa"/>
        <w:tblLook w:val="04A0" w:firstRow="1" w:lastRow="0" w:firstColumn="1" w:lastColumn="0" w:noHBand="0" w:noVBand="1"/>
      </w:tblPr>
      <w:tblGrid>
        <w:gridCol w:w="3630"/>
        <w:gridCol w:w="3641"/>
        <w:gridCol w:w="3645"/>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Prodloužená doba účinnosti: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(SCE):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2HeadingNoBorder"/>
        <w:outlineLvl w:val="2"/>
      </w:pPr>
      <w:bookmarkStart w:id="338" w:name="_Sec1287"/>
      <w:r>
        <w:t>Visual Studio s produktem GitHub Enterprise</w:t>
      </w:r>
      <w:bookmarkEnd w:id="338"/>
      <w:r>
        <w:fldChar w:fldCharType="begin"/>
      </w:r>
      <w:r>
        <w:instrText xml:space="preserve"> TC "</w:instrText>
      </w:r>
      <w:bookmarkStart w:id="339" w:name="_Toc33707695"/>
      <w:r>
        <w:instrText>Visual Studio s produktem GitHub Enterprise</w:instrText>
      </w:r>
      <w:bookmarkEnd w:id="339"/>
      <w:r>
        <w:instrText>" \l 3</w:instrText>
      </w:r>
      <w:r>
        <w:fldChar w:fldCharType="end"/>
      </w:r>
    </w:p>
    <w:p w:rsidR="00212CA1" w:rsidRDefault="008D13FB">
      <w:pPr>
        <w:pStyle w:val="ProductList-Offering1SubSection"/>
        <w:outlineLvl w:val="3"/>
      </w:pPr>
      <w:bookmarkStart w:id="340" w:name="_Sec1288"/>
      <w:r>
        <w:t>1. Dostupnost programu</w:t>
      </w:r>
      <w:bookmarkEnd w:id="340"/>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212CA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12CA1" w:rsidRDefault="008D13F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12CA1" w:rsidRDefault="008D13FB">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12CA1">
        <w:tc>
          <w:tcPr>
            <w:tcW w:w="4520" w:type="dxa"/>
            <w:tcBorders>
              <w:top w:val="none" w:sz="4" w:space="0" w:color="BFBFBF"/>
              <w:left w:val="none" w:sz="4" w:space="0" w:color="000000"/>
              <w:bottom w:val="dashed" w:sz="4" w:space="0" w:color="7F7F7F"/>
              <w:right w:val="none" w:sz="4" w:space="0" w:color="000000"/>
            </w:tcBorders>
          </w:tcPr>
          <w:p w:rsidR="00212CA1" w:rsidRDefault="008D13FB">
            <w:pPr>
              <w:pStyle w:val="ProductList-TableBody"/>
            </w:pPr>
            <w:r>
              <w:t>Visual Studio Enterprise s produktem GitHub Enterprise</w:t>
            </w:r>
            <w:r>
              <w:fldChar w:fldCharType="begin"/>
            </w:r>
            <w:r>
              <w:instrText xml:space="preserve"> XE "Visual Studio Enterprise s produktem GitHub Enterprise"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520" w:type="dxa"/>
            <w:tcBorders>
              <w:top w:val="dashed" w:sz="4" w:space="0" w:color="7F7F7F"/>
              <w:left w:val="none" w:sz="4" w:space="0" w:color="000000"/>
              <w:bottom w:val="dashed" w:sz="4" w:space="0" w:color="7F7F7F"/>
              <w:right w:val="none" w:sz="4" w:space="0" w:color="000000"/>
            </w:tcBorders>
          </w:tcPr>
          <w:p w:rsidR="00212CA1" w:rsidRDefault="008D13FB">
            <w:pPr>
              <w:pStyle w:val="ProductList-TableBody"/>
            </w:pPr>
            <w:r>
              <w:t>Visual Studio Professional s produktem GitHub Enterprise</w:t>
            </w:r>
            <w:r>
              <w:fldChar w:fldCharType="begin"/>
            </w:r>
            <w:r>
              <w:instrText xml:space="preserve"> XE "Visual Studio Professional s produktem GitHub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520" w:type="dxa"/>
            <w:tcBorders>
              <w:top w:val="dashed" w:sz="4" w:space="0" w:color="7F7F7F"/>
              <w:left w:val="none" w:sz="4" w:space="0" w:color="000000"/>
              <w:bottom w:val="dashed" w:sz="4" w:space="0" w:color="7F7F7F"/>
              <w:right w:val="none" w:sz="4" w:space="0" w:color="000000"/>
            </w:tcBorders>
          </w:tcPr>
          <w:p w:rsidR="00212CA1" w:rsidRDefault="008D13FB">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r w:rsidR="00212CA1">
        <w:tc>
          <w:tcPr>
            <w:tcW w:w="4520" w:type="dxa"/>
            <w:tcBorders>
              <w:top w:val="dashed" w:sz="4" w:space="0" w:color="7F7F7F"/>
              <w:left w:val="none" w:sz="4" w:space="0" w:color="000000"/>
              <w:bottom w:val="single" w:sz="4" w:space="0" w:color="FFFFFF"/>
              <w:right w:val="none" w:sz="4" w:space="0" w:color="000000"/>
            </w:tcBorders>
          </w:tcPr>
          <w:p w:rsidR="00212CA1" w:rsidRDefault="008D13FB">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(licence na odběr na základě počtu uživatelů)</w:t>
            </w:r>
          </w:p>
        </w:tc>
        <w:tc>
          <w:tcPr>
            <w:tcW w:w="860" w:type="dxa"/>
            <w:tcBorders>
              <w:top w:val="dashed" w:sz="4" w:space="0" w:color="7F7F7F"/>
              <w:left w:val="none" w:sz="4" w:space="0" w:color="000000"/>
              <w:bottom w:val="single" w:sz="4" w:space="0" w:color="FFFFFF"/>
              <w:right w:val="single" w:sz="6" w:space="0" w:color="FFFFFF"/>
            </w:tcBorders>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12CA1" w:rsidRDefault="008D13F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r>
    </w:tbl>
    <w:p w:rsidR="00212CA1" w:rsidRDefault="008D13FB">
      <w:pPr>
        <w:pStyle w:val="ProductList-Offering1SubSection"/>
        <w:outlineLvl w:val="3"/>
      </w:pPr>
      <w:bookmarkStart w:id="341" w:name="_Sec1289"/>
      <w:r>
        <w:t>2. Podmínky produktu</w:t>
      </w:r>
      <w:bookmarkEnd w:id="341"/>
    </w:p>
    <w:tbl>
      <w:tblPr>
        <w:tblStyle w:val="PURTable"/>
        <w:tblW w:w="0" w:type="dxa"/>
        <w:tblLook w:val="04A0" w:firstRow="1" w:lastRow="0" w:firstColumn="1" w:lastColumn="0" w:noHBand="0" w:noVBand="1"/>
      </w:tblPr>
      <w:tblGrid>
        <w:gridCol w:w="3633"/>
        <w:gridCol w:w="3636"/>
        <w:gridCol w:w="3647"/>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Prodloužená doba účinnosti: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Propagační akce: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snížení (SCE): Není relevantní</w:t>
            </w:r>
          </w:p>
        </w:tc>
      </w:tr>
      <w:tr w:rsidR="00212C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8D13FB">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4"/>
      </w:pPr>
      <w:r>
        <w:t>2.1 GitHub Enterprise</w:t>
      </w:r>
    </w:p>
    <w:p w:rsidR="00212CA1" w:rsidRDefault="008D13FB">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přistupovat ke službě online GitHub Enterprise Cloud a lokálnímu softwaru GitHub Enterprise Server vloženému do služby GitHub Enterprise a používat je, jak je uvedeno v </w:t>
      </w:r>
      <w:hyperlink r:id="rId142">
        <w:r>
          <w:rPr>
            <w:color w:val="00467F"/>
            <w:u w:val="single"/>
          </w:rPr>
          <w:t>Podmínkách pro služby online</w:t>
        </w:r>
      </w:hyperlink>
      <w:r>
        <w:t>.</w:t>
      </w:r>
    </w:p>
    <w:p w:rsidR="00212CA1" w:rsidRDefault="00212CA1">
      <w:pPr>
        <w:pStyle w:val="ProductList-Body"/>
      </w:pPr>
    </w:p>
    <w:p w:rsidR="00212CA1" w:rsidRDefault="008D13FB">
      <w:pPr>
        <w:pStyle w:val="ProductList-ClauseHeading"/>
        <w:outlineLvl w:val="4"/>
      </w:pPr>
      <w:r>
        <w:t>2.2 Školení a testování produktu GitHub Enterprise</w:t>
      </w:r>
    </w:p>
    <w:p w:rsidR="00212CA1" w:rsidRDefault="008D13FB">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rsidR="00212CA1" w:rsidRDefault="00212CA1">
      <w:pPr>
        <w:pStyle w:val="ProductList-Body"/>
      </w:pPr>
    </w:p>
    <w:p w:rsidR="00212CA1" w:rsidRDefault="008D13FB">
      <w:pPr>
        <w:pStyle w:val="ProductList-ClauseHeading"/>
        <w:outlineLvl w:val="4"/>
      </w:pPr>
      <w:r>
        <w:t>2.3 Licenční podmínky pro produkt Visual Studio</w:t>
      </w:r>
    </w:p>
    <w:p w:rsidR="00212CA1" w:rsidRDefault="008D13FB">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produkt Visual Studio Enterprise nebo Visual Studio Professional, jak je uvedeno v záznamu produktu Visual Studio, v souladu se stejnými podmínkami a ujednáními.</w:t>
      </w:r>
    </w:p>
    <w:p w:rsidR="00212CA1" w:rsidRDefault="00212CA1">
      <w:pPr>
        <w:pStyle w:val="ProductList-Body"/>
      </w:pPr>
    </w:p>
    <w:p w:rsidR="00212CA1" w:rsidRDefault="008D13FB">
      <w:pPr>
        <w:pStyle w:val="ProductList-ClauseHeading"/>
        <w:outlineLvl w:val="4"/>
      </w:pPr>
      <w:r>
        <w:t>2.4 Licence k produktu GitHub Enterprise for Visual Studio</w:t>
      </w:r>
    </w:p>
    <w:p w:rsidR="00212CA1" w:rsidRDefault="008D13FB">
      <w:pPr>
        <w:pStyle w:val="ProductList-Body"/>
      </w:pPr>
      <w:r>
        <w:t xml:space="preserve">Zákazník může zakoupit licence k produktu GitHub Enterprise for Visual Studio pro kterékoli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produktů Visual Studio Enterprise nebo Professional s aktivními odběry produktu Visual Studio.</w:t>
      </w:r>
    </w:p>
    <w:p w:rsidR="00212CA1" w:rsidRDefault="00212CA1">
      <w:pPr>
        <w:pStyle w:val="ProductList-Body"/>
      </w:pPr>
    </w:p>
    <w:p w:rsidR="00212CA1" w:rsidRDefault="008D13FB">
      <w:pPr>
        <w:pStyle w:val="ProductList-ClauseHeading"/>
        <w:outlineLvl w:val="4"/>
      </w:pPr>
      <w:r>
        <w:t>2.5 Licence k přestupu na vyšší edici</w:t>
      </w:r>
    </w:p>
    <w:p w:rsidR="00212CA1" w:rsidRDefault="008D13FB">
      <w:pPr>
        <w:pStyle w:val="ProductList-Body"/>
      </w:pPr>
      <w:r>
        <w:t xml:space="preserve">Zákazník je oprávněn zakoupit produkt Visual Studio Enterprise s licencemi k přestupu na vyšší edici produktu GitHub Enterprise, jak je uvedeno v </w:t>
      </w:r>
      <w:hyperlink w:anchor="_Sec576">
        <w:r>
          <w:rPr>
            <w:color w:val="00467F"/>
            <w:u w:val="single"/>
          </w:rPr>
          <w:t>Příloze B – Krytí Software Assurance</w:t>
        </w:r>
      </w:hyperlink>
      <w:r>
        <w:t xml:space="preserve">, „Dostupnost licence pro přestup na vyšší edici” pro kteréhokoli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produktu Visual Studio Professional s produktem GitHub Enterprise.</w:t>
      </w:r>
    </w:p>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212CA1">
      <w:pPr>
        <w:sectPr w:rsidR="00212CA1">
          <w:headerReference w:type="default" r:id="rId143"/>
          <w:footerReference w:type="default" r:id="rId144"/>
          <w:type w:val="continuous"/>
          <w:pgSz w:w="12240" w:h="15840" w:code="1"/>
          <w:pgMar w:top="1170" w:right="720" w:bottom="720" w:left="720" w:header="432" w:footer="288" w:gutter="0"/>
          <w:cols w:space="360"/>
        </w:sectPr>
      </w:pPr>
    </w:p>
    <w:p w:rsidR="00212CA1" w:rsidRDefault="008D13FB">
      <w:pPr>
        <w:pStyle w:val="ProductList-SectionHeading"/>
        <w:pageBreakBefore/>
        <w:outlineLvl w:val="0"/>
      </w:pPr>
      <w:bookmarkStart w:id="342" w:name="_Sec549"/>
      <w:bookmarkEnd w:id="212"/>
      <w:r>
        <w:t>Slovník</w:t>
      </w:r>
      <w:r>
        <w:fldChar w:fldCharType="begin"/>
      </w:r>
      <w:r>
        <w:instrText xml:space="preserve"> TC "</w:instrText>
      </w:r>
      <w:bookmarkStart w:id="343" w:name="_Toc33707696"/>
      <w:r>
        <w:instrText>Slovník</w:instrText>
      </w:r>
      <w:bookmarkEnd w:id="343"/>
      <w:r>
        <w:instrText>" \l 1</w:instrText>
      </w:r>
      <w:r>
        <w:fldChar w:fldCharType="end"/>
      </w:r>
    </w:p>
    <w:p w:rsidR="00212CA1" w:rsidRDefault="008D13FB">
      <w:pPr>
        <w:pStyle w:val="ProductList-Offering1Heading"/>
        <w:outlineLvl w:val="1"/>
      </w:pPr>
      <w:bookmarkStart w:id="344" w:name="_Sec550"/>
      <w:r>
        <w:t>Atributy</w:t>
      </w:r>
      <w:bookmarkEnd w:id="344"/>
      <w:r>
        <w:fldChar w:fldCharType="begin"/>
      </w:r>
      <w:r>
        <w:instrText xml:space="preserve"> TC "</w:instrText>
      </w:r>
      <w:bookmarkStart w:id="345" w:name="_Toc33707697"/>
      <w:r>
        <w:instrText>Atributy</w:instrText>
      </w:r>
      <w:bookmarkEnd w:id="345"/>
      <w:r>
        <w:instrText>" \l 2</w:instrText>
      </w:r>
      <w:r>
        <w:fldChar w:fldCharType="end"/>
      </w:r>
    </w:p>
    <w:p w:rsidR="00212CA1" w:rsidRDefault="008D13FB">
      <w:pPr>
        <w:pStyle w:val="ProductList-BodySpaced"/>
      </w:pPr>
      <w:r>
        <w:t>Atributy jsou označené v tabulkách v jednotlivých záznamech produktů a označují práva nebo podmínky platné pro produkty.</w:t>
      </w:r>
    </w:p>
    <w:p w:rsidR="00212CA1" w:rsidRDefault="00212CA1">
      <w:pPr>
        <w:pStyle w:val="ProductList-BodySpaced"/>
      </w:pPr>
    </w:p>
    <w:p w:rsidR="00212CA1" w:rsidRDefault="008D13FB">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rsidR="00212CA1" w:rsidRDefault="008D13FB">
      <w:pPr>
        <w:pStyle w:val="ProductList-BodySpaced"/>
      </w:pPr>
      <w:r>
        <w:rPr>
          <w:b/>
          <w:color w:val="00188F"/>
        </w:rPr>
        <w:t>Doplňky a produkty z krytí SA</w:t>
      </w:r>
      <w:r>
        <w:t xml:space="preserve">: Uvádí, že je produkt k dispozici jako doplněk a/nebo jako produkt z krytí SA. Podrobnosti jsou uvedeny v </w:t>
      </w:r>
      <w:hyperlink w:anchor="_Sec1237">
        <w:r>
          <w:rPr>
            <w:color w:val="00467F"/>
            <w:u w:val="single"/>
          </w:rPr>
          <w:t>příloze C – Doplňky služeb online a jiné licence k přechodu</w:t>
        </w:r>
      </w:hyperlink>
      <w:r>
        <w:t>.</w:t>
      </w:r>
    </w:p>
    <w:p w:rsidR="00212CA1" w:rsidRDefault="008D13FB">
      <w:pPr>
        <w:pStyle w:val="ProductList-BodySpaced"/>
      </w:pPr>
      <w:r>
        <w:rPr>
          <w:b/>
          <w:color w:val="00188F"/>
        </w:rPr>
        <w:t>Požadavek klientského přístupu</w:t>
      </w:r>
      <w:r>
        <w:t>: Označuje, zda serverový produkt vyžaduje od uživatelů nebo zařízení k přístupu licence CAL.</w:t>
      </w:r>
    </w:p>
    <w:p w:rsidR="00212CA1" w:rsidRDefault="008D13FB">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rsidR="00212CA1" w:rsidRDefault="008D13FB">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rsidR="00212CA1" w:rsidRDefault="008D13FB">
      <w:pPr>
        <w:pStyle w:val="ProductList-BodySpaced"/>
      </w:pPr>
      <w:r>
        <w:rPr>
          <w:b/>
          <w:color w:val="00188F"/>
        </w:rPr>
        <w:t>Prodloužená doba účinnosti</w:t>
      </w:r>
      <w:r>
        <w:t>: Služby online, které jsou účinné po delší dobu, jak je popsáno v licenční smlouvě Enterprise a Enterprise Subscription.</w:t>
      </w:r>
    </w:p>
    <w:p w:rsidR="00212CA1" w:rsidRDefault="008D13FB">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externích uživatelů</w:t>
      </w:r>
      <w:r>
        <w:fldChar w:fldCharType="end"/>
      </w:r>
      <w:r>
        <w:t>.</w:t>
      </w:r>
    </w:p>
    <w:p w:rsidR="00212CA1" w:rsidRDefault="008D13FB">
      <w:pPr>
        <w:pStyle w:val="ProductList-BodySpaced"/>
      </w:pPr>
      <w:r>
        <w:rPr>
          <w:b/>
          <w:color w:val="00188F"/>
        </w:rPr>
        <w:t>Práva na zálohu</w:t>
      </w:r>
      <w:r>
        <w:t>: Výhoda SA, která umožňuje zákazníkovi spouštět pasivní instance záloh produktu, jak je popsáno v produktové položce.</w:t>
      </w:r>
    </w:p>
    <w:p w:rsidR="00212CA1" w:rsidRDefault="008D13FB">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rsidR="00212CA1" w:rsidRDefault="008D13FB">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rsidR="00212CA1" w:rsidRDefault="008D13FB">
      <w:pPr>
        <w:pStyle w:val="ProductList-BodySpaced"/>
      </w:pPr>
      <w:r>
        <w:rPr>
          <w:b/>
          <w:color w:val="00188F"/>
        </w:rPr>
        <w:t>Licenční podmínky</w:t>
      </w:r>
      <w:r>
        <w:t>: Podmínky a ujednání, kterými se řídí nasazení a použití produktu.</w:t>
      </w:r>
    </w:p>
    <w:p w:rsidR="00212CA1" w:rsidRDefault="008D13FB">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rsidR="00212CA1" w:rsidRDefault="008D13FB">
      <w:pPr>
        <w:pStyle w:val="ProductList-BodySpaced"/>
      </w:pPr>
      <w:r>
        <w:rPr>
          <w:b/>
          <w:color w:val="00188F"/>
        </w:rPr>
        <w:t>Předpoklad</w:t>
      </w:r>
      <w:r>
        <w:t>: Označuje, že je pro zakoupení licencí k produktu nutné splnit určité dodatečné podmínky.</w:t>
      </w:r>
    </w:p>
    <w:p w:rsidR="00212CA1" w:rsidRDefault="008D13FB">
      <w:pPr>
        <w:pStyle w:val="ProductList-BodySpaced"/>
      </w:pPr>
      <w:r>
        <w:rPr>
          <w:b/>
          <w:color w:val="00188F"/>
        </w:rPr>
        <w:t>Předpoklad (SA)</w:t>
      </w:r>
      <w:r>
        <w:t>:Označuje, že je pro zakoupení krytí SA pro produkt nutné splnit určité dodatečné podmínky.</w:t>
      </w:r>
    </w:p>
    <w:p w:rsidR="00212CA1" w:rsidRDefault="008D13FB">
      <w:pPr>
        <w:pStyle w:val="ProductList-BodySpaced"/>
      </w:pPr>
      <w:r>
        <w:rPr>
          <w:b/>
          <w:color w:val="00188F"/>
        </w:rPr>
        <w:t>Předchozí verze</w:t>
      </w:r>
      <w:r>
        <w:t>: Starší verze produktu a jejich datum dostupnosti.</w:t>
      </w:r>
    </w:p>
    <w:p w:rsidR="00212CA1" w:rsidRDefault="008D13FB">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rsidR="00212CA1" w:rsidRDefault="008D13FB">
      <w:pPr>
        <w:pStyle w:val="ProductList-BodySpaced"/>
      </w:pPr>
      <w:r>
        <w:rPr>
          <w:b/>
          <w:color w:val="00188F"/>
        </w:rPr>
        <w:t>Program Online Subscription (OSP)</w:t>
      </w:r>
      <w:r>
        <w:t>: Produkt je k dispozici v programu Online Subscription.</w:t>
      </w:r>
    </w:p>
    <w:p w:rsidR="00212CA1" w:rsidRDefault="008D13FB">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rsidR="00212CA1" w:rsidRDefault="008D13FB">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rsidR="00212CA1" w:rsidRDefault="008D13FB">
      <w:pPr>
        <w:pStyle w:val="ProductList-BodySpaced"/>
      </w:pPr>
      <w:r>
        <w:rPr>
          <w:b/>
          <w:color w:val="00188F"/>
        </w:rPr>
        <w:t>Propagační akce</w:t>
      </w:r>
      <w:r>
        <w:t xml:space="preserve">: Uvádí, že časově omezené nabídky se vztahují na produkt popsaný v </w:t>
      </w:r>
      <w:hyperlink w:anchor="_Sec572">
        <w:r>
          <w:rPr>
            <w:color w:val="00467F"/>
            <w:u w:val="single"/>
          </w:rPr>
          <w:t>příloze F</w:t>
        </w:r>
      </w:hyperlink>
      <w:r>
        <w:t xml:space="preserve"> – Propagační akce.</w:t>
      </w:r>
    </w:p>
    <w:p w:rsidR="00212CA1" w:rsidRDefault="008D13FB">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rsidR="00212CA1" w:rsidRDefault="008D13FB">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rsidR="00212CA1" w:rsidRDefault="008D13FB">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rsidR="00212CA1" w:rsidRDefault="008D13FB">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rsidR="00212CA1" w:rsidRDefault="008D13FB">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212CA1" w:rsidRDefault="008D13FB">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rsidR="00212CA1" w:rsidRDefault="008D13FB">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rsidR="00212CA1" w:rsidRDefault="008D13FB">
      <w:pPr>
        <w:pStyle w:val="ProductList-BodySpaced"/>
      </w:pPr>
      <w:r>
        <w:rPr>
          <w:b/>
          <w:color w:val="00188F"/>
        </w:rPr>
        <w:t>Výhody při užívání studenty</w:t>
      </w:r>
      <w:r>
        <w:t xml:space="preserve">: Volba pro instituce, které si licencují kvalifikující produkt pro počet v rámci celé organizace, k licencování produktu k použití studenty v poměru 1:15 nebo 1:40 studenti: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 uživatel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w:t>
      </w:r>
      <w:r>
        <w:fldChar w:fldCharType="end"/>
      </w:r>
      <w:r>
        <w:t xml:space="preserve"> (nebo člen pedagogického sboru/zaměstnanec) bez dalších nákladů. Kvalifikující produkty a produkty, které mají nárok na výhodu pro použití studenty, a příslušné poměry jsou uvedeny v </w:t>
      </w:r>
      <w:hyperlink w:anchor="_Sec1230">
        <w:r>
          <w:rPr>
            <w:color w:val="00467F"/>
            <w:u w:val="single"/>
          </w:rPr>
          <w:t>příloze H – Výhody použití studenty a akademické programy</w:t>
        </w:r>
      </w:hyperlink>
      <w:r>
        <w:t xml:space="preserve">. Takovéto studentské licence nelze započítat do požadovaných počtů minimální objednávky. Používání studenty podléhá licenčním podmínkám pro produkty licencované v rámci výhody použití studenty. Právo na užívání produktů v rámci výhody při užívání studenty vyprší, není-li student již spojen s institucí. </w:t>
      </w:r>
    </w:p>
    <w:p w:rsidR="00212CA1" w:rsidRDefault="008D13FB">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rsidR="00212CA1" w:rsidRDefault="008D13FB">
      <w:pPr>
        <w:pStyle w:val="ProductList-BodySpaced"/>
      </w:pPr>
      <w:r>
        <w:rPr>
          <w:b/>
          <w:color w:val="00188F"/>
        </w:rPr>
        <w:t>Nárok na aktualizaci</w:t>
      </w:r>
      <w:r>
        <w:t>: Licence k odběru služeb online, které může zákazník se smlouvou Enterprise nebo Enterprise Subscription objednat prostřednictvím procesu aktualizace nebo výroční objednávky namísto měsíční objednávky.</w:t>
      </w:r>
    </w:p>
    <w:p w:rsidR="00212CA1" w:rsidRDefault="008D13FB">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rsidR="00212CA1" w:rsidRDefault="00212CA1">
      <w:pPr>
        <w:pStyle w:val="ProductList-BodySpaced"/>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Spaced"/>
      </w:pPr>
    </w:p>
    <w:p w:rsidR="00212CA1" w:rsidRDefault="008D13FB">
      <w:pPr>
        <w:pStyle w:val="ProductList-Offering1Heading"/>
        <w:outlineLvl w:val="1"/>
      </w:pPr>
      <w:bookmarkStart w:id="346" w:name="_Sec551"/>
      <w:r>
        <w:t>Hodnoty buněk</w:t>
      </w:r>
      <w:bookmarkEnd w:id="346"/>
      <w:r>
        <w:fldChar w:fldCharType="begin"/>
      </w:r>
      <w:r>
        <w:instrText xml:space="preserve"> TC "</w:instrText>
      </w:r>
      <w:bookmarkStart w:id="347" w:name="_Toc33707698"/>
      <w:r>
        <w:instrText>Hodnoty buněk</w:instrText>
      </w:r>
      <w:bookmarkEnd w:id="347"/>
      <w:r>
        <w:instrText>" \l 2</w:instrText>
      </w:r>
      <w:r>
        <w:fldChar w:fldCharType="end"/>
      </w:r>
    </w:p>
    <w:p w:rsidR="00212CA1" w:rsidRDefault="008D13FB">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rsidR="00212CA1" w:rsidRDefault="00212CA1">
      <w:pPr>
        <w:pStyle w:val="ProductList-BodySpaced"/>
      </w:pPr>
    </w:p>
    <w:p w:rsidR="00212CA1" w:rsidRDefault="008D13FB">
      <w:pPr>
        <w:pStyle w:val="ProductList-BodySpaced"/>
      </w:pPr>
      <w:r>
        <w:rPr>
          <w:b/>
          <w:color w:val="00188F"/>
        </w:rPr>
        <w:t xml:space="preserve">A </w:t>
      </w:r>
      <w:r>
        <w:t xml:space="preserve">= </w:t>
      </w:r>
      <w:r>
        <w:rPr>
          <w:color w:val="00188F"/>
        </w:rPr>
        <w:t>Dodatečný produkt</w:t>
      </w:r>
      <w:r>
        <w:t>: Produkt je nabízen jako dodatečný produkt.</w:t>
      </w:r>
    </w:p>
    <w:p w:rsidR="00212CA1" w:rsidRDefault="008D13FB">
      <w:pPr>
        <w:pStyle w:val="ProductList-BodySpaced"/>
      </w:pPr>
      <w:r>
        <w:rPr>
          <w:b/>
          <w:color w:val="00188F"/>
        </w:rPr>
        <w:t xml:space="preserve">AO </w:t>
      </w:r>
      <w:r>
        <w:t xml:space="preserve">= </w:t>
      </w:r>
      <w:r>
        <w:rPr>
          <w:color w:val="00188F"/>
        </w:rPr>
        <w:t>Dodatečný produkt v rámci celé organizace</w:t>
      </w:r>
      <w:r>
        <w:t>: Produkt je nabízen jako dodatečný produkt a je nutné jej objednat v rámci celé organizace.</w:t>
      </w:r>
    </w:p>
    <w:p w:rsidR="00212CA1" w:rsidRDefault="008D13FB">
      <w:pPr>
        <w:pStyle w:val="ProductList-BodySpaced"/>
      </w:pPr>
      <w:r>
        <w:rPr>
          <w:b/>
        </w:rPr>
        <w:t xml:space="preserve">AF </w:t>
      </w:r>
      <w:r>
        <w:rPr>
          <w:color w:val="000000"/>
        </w:rPr>
        <w:t xml:space="preserve">= </w:t>
      </w:r>
      <w:r>
        <w:rPr>
          <w:color w:val="00188F"/>
        </w:rPr>
        <w:t>Dodatečný produkt, pedagogický sbor a zaměstnanci</w:t>
      </w:r>
      <w:r>
        <w:rPr>
          <w:color w:val="000000"/>
        </w:rPr>
        <w:t xml:space="preserve">: </w:t>
      </w:r>
      <w:r>
        <w:t xml:space="preserve">Tento produkt je nabízen jako dodatečný produkt pro program School a musí být licencován na úrovni organizace a zahrnovat celý pedagogický sbor a zaměstnance. </w:t>
      </w:r>
    </w:p>
    <w:p w:rsidR="00212CA1" w:rsidRDefault="008D13FB">
      <w:pPr>
        <w:pStyle w:val="ProductList-BodySpaced"/>
      </w:pPr>
      <w:r>
        <w:rPr>
          <w:b/>
        </w:rPr>
        <w:t xml:space="preserve">AP </w:t>
      </w:r>
      <w:r>
        <w:rPr>
          <w:color w:val="000000"/>
        </w:rPr>
        <w:t xml:space="preserve">= </w:t>
      </w:r>
      <w:r>
        <w:rPr>
          <w:color w:val="00188F"/>
        </w:rPr>
        <w:t>Dodatečný produkt v EES 2017</w:t>
      </w:r>
      <w:r>
        <w:rPr>
          <w:color w:val="000000"/>
        </w:rPr>
        <w:t xml:space="preserve">: </w:t>
      </w:r>
      <w:r>
        <w:t xml:space="preserve">Tento produkt je nabízen jako dodatečný produkt pro prováděcí smlouvu Enrollment for Education Solutions (s datem publikování od října 2017 včetně). </w:t>
      </w:r>
    </w:p>
    <w:p w:rsidR="00212CA1" w:rsidRDefault="008D13FB">
      <w:pPr>
        <w:pStyle w:val="ProductList-BodySpaced"/>
      </w:pPr>
      <w:r>
        <w:rPr>
          <w:b/>
        </w:rPr>
        <w:t xml:space="preserve">AS </w:t>
      </w:r>
      <w:r>
        <w:rPr>
          <w:color w:val="000000"/>
        </w:rPr>
        <w:t xml:space="preserve">= </w:t>
      </w:r>
      <w:r>
        <w:rPr>
          <w:color w:val="00188F"/>
        </w:rPr>
        <w:t>Dodatečný produkt pro program School</w:t>
      </w:r>
      <w:r>
        <w:rPr>
          <w:color w:val="000000"/>
        </w:rPr>
        <w:t xml:space="preserve">: </w:t>
      </w:r>
      <w:r>
        <w:t xml:space="preserve">Produkt je nabízen jako dodatečný produkt pouze pro program School.  </w:t>
      </w:r>
    </w:p>
    <w:p w:rsidR="00212CA1" w:rsidRDefault="008D13FB">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rsidR="00212CA1" w:rsidRDefault="008D13FB">
      <w:pPr>
        <w:pStyle w:val="ProductList-BodySpaced"/>
      </w:pPr>
      <w:r>
        <w:rPr>
          <w:b/>
          <w:color w:val="00188F"/>
        </w:rPr>
        <w:t>ED</w:t>
      </w:r>
      <w:r>
        <w:t xml:space="preserve"> = </w:t>
      </w:r>
      <w:r>
        <w:rPr>
          <w:color w:val="00188F"/>
        </w:rPr>
        <w:t>Education Desktop</w:t>
      </w:r>
      <w:r>
        <w:t xml:space="preserve">: Produkt je nabízen jako vzdělávací produkt počítačové platformy se sadou Enterprise CAL nebo Core CAL na základě prováděcí smlouvy Enrollment for Education Solutions (s datem publikování před 27. říjnem 2017) a smlouvy Open Value Subscription – řešení ve vzdělávání a musí být licencován v rámci celé organizace a zahrnovat všechny pedagogy a zaměstnance.   </w:t>
      </w:r>
    </w:p>
    <w:p w:rsidR="00212CA1" w:rsidRDefault="008D13FB">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 CAL a Enterprise CAL vyžaduje příslušný produkt CAL Suite Bridge.</w:t>
      </w:r>
    </w:p>
    <w:p w:rsidR="00212CA1" w:rsidRDefault="008D13FB">
      <w:pPr>
        <w:pStyle w:val="ProductList-BodySpaced"/>
      </w:pPr>
      <w:r>
        <w:rPr>
          <w:b/>
          <w:color w:val="00188F"/>
        </w:rPr>
        <w:t>EP</w:t>
      </w:r>
      <w:r>
        <w:rPr>
          <w:color w:val="000000"/>
        </w:rPr>
        <w:t xml:space="preserve"> = </w:t>
      </w:r>
      <w:r>
        <w:rPr>
          <w:color w:val="00188F"/>
        </w:rPr>
        <w:t>produkt vzdělávací platformy</w:t>
      </w:r>
      <w:r>
        <w:t xml:space="preserve">: Produkt je nabízen jako produkt počítačové platformy na základě smlouvy Enrollment for Education Solutions (s datem publikování v říjnu 2017 nebo později) a musí být licencován v rámci celé organizace a zahrnovat všechny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nebo celý počet studentů.</w:t>
      </w:r>
    </w:p>
    <w:p w:rsidR="00212CA1" w:rsidRDefault="008D13FB">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rsidR="00212CA1" w:rsidRDefault="008D13FB">
      <w:pPr>
        <w:pStyle w:val="ProductList-BodySpaced"/>
      </w:pPr>
      <w:r>
        <w:rPr>
          <w:b/>
          <w:color w:val="00188F"/>
        </w:rPr>
        <w:t>OW</w:t>
      </w:r>
      <w:r>
        <w:t xml:space="preserve"> = </w:t>
      </w:r>
      <w:r>
        <w:rPr>
          <w:color w:val="00188F"/>
        </w:rPr>
        <w:t>Celopodniková možnost</w:t>
      </w:r>
      <w:r>
        <w:t>: K dispozici pouze v rámci celopodnikové možnosti.</w:t>
      </w:r>
    </w:p>
    <w:p w:rsidR="00212CA1" w:rsidRDefault="008D13FB">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rsidR="00212CA1" w:rsidRDefault="008D13FB">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rsidR="00212CA1" w:rsidRDefault="008D13FB">
      <w:pPr>
        <w:pStyle w:val="ProductList-BodySpaced"/>
      </w:pPr>
      <w:r>
        <w:rPr>
          <w:b/>
          <w:color w:val="00188F"/>
        </w:rPr>
        <w:t xml:space="preserve">SD </w:t>
      </w:r>
      <w:r>
        <w:t xml:space="preserve">= </w:t>
      </w:r>
      <w:r>
        <w:rPr>
          <w:color w:val="00188F"/>
        </w:rPr>
        <w:t>Produkt počítačové platformy School</w:t>
      </w:r>
      <w:r>
        <w:t>: Produkt je nabízen jako produkt počítačové platformy pro program School buď se sadou Enterprise CAL, nebo Core CAL v rámci programu School. AD se počítá jako tři jednotky.</w:t>
      </w:r>
    </w:p>
    <w:p w:rsidR="00212CA1" w:rsidRDefault="008D13FB">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rsidR="00212CA1" w:rsidRDefault="008D13FB">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rsidR="00212CA1" w:rsidRDefault="008D13FB">
      <w:pPr>
        <w:pStyle w:val="ProductList-BodySpaced"/>
      </w:pPr>
      <w:r>
        <w:rPr>
          <w:b/>
          <w:color w:val="00188F"/>
        </w:rPr>
        <w:t>UC</w:t>
      </w:r>
      <w:r>
        <w:t xml:space="preserve"> = </w:t>
      </w:r>
      <w:r>
        <w:rPr>
          <w:color w:val="00188F"/>
        </w:rPr>
        <w:t>Komunitní cloudová služba státní správy USA</w:t>
      </w:r>
      <w:r>
        <w:t>: Služba online je nabízena jako služba Government Community Cloud (pouze v USA). Informace o dostupnosti UC pro sady služeb online naleznete v tabulce dostupnosti programů pro každou ze součástí sady.</w:t>
      </w:r>
    </w:p>
    <w:p w:rsidR="00212CA1" w:rsidRDefault="00212CA1">
      <w:pPr>
        <w:pStyle w:val="ProductList-BodySpaced"/>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Spaced"/>
      </w:pPr>
    </w:p>
    <w:p w:rsidR="00212CA1" w:rsidRDefault="008D13FB">
      <w:pPr>
        <w:pStyle w:val="ProductList-Offering1Heading"/>
        <w:outlineLvl w:val="1"/>
      </w:pPr>
      <w:bookmarkStart w:id="348" w:name="_Sec552"/>
      <w:r>
        <w:t>Záhlaví sloupců</w:t>
      </w:r>
      <w:bookmarkEnd w:id="348"/>
      <w:r>
        <w:fldChar w:fldCharType="begin"/>
      </w:r>
      <w:r>
        <w:instrText xml:space="preserve"> TC "</w:instrText>
      </w:r>
      <w:bookmarkStart w:id="349" w:name="_Toc33707699"/>
      <w:r>
        <w:instrText>Záhlaví sloupců</w:instrText>
      </w:r>
      <w:bookmarkEnd w:id="349"/>
      <w:r>
        <w:instrText>" \l 2</w:instrText>
      </w:r>
      <w:r>
        <w:fldChar w:fldCharType="end"/>
      </w:r>
    </w:p>
    <w:p w:rsidR="00212CA1" w:rsidRDefault="008D13FB">
      <w:pPr>
        <w:pStyle w:val="ProductList-BodySpaced"/>
      </w:pPr>
      <w:r>
        <w:t>Záhlaví sloupců se zobrazují v tabulce dostupnosti produktů pro každý záznam produktu a uspořádávají informace o dostupnosti programu podle programu, typu nabídky, bodů a dat dostupnosti.</w:t>
      </w:r>
    </w:p>
    <w:p w:rsidR="00212CA1" w:rsidRDefault="00212CA1">
      <w:pPr>
        <w:pStyle w:val="ProductList-BodySpaced"/>
      </w:pPr>
    </w:p>
    <w:p w:rsidR="00212CA1" w:rsidRDefault="008D13FB">
      <w:pPr>
        <w:pStyle w:val="ProductList-BodySpaced"/>
      </w:pPr>
      <w:r>
        <w:rPr>
          <w:b/>
          <w:color w:val="00188F"/>
        </w:rPr>
        <w:t>CSP</w:t>
      </w:r>
      <w:r>
        <w:rPr>
          <w:color w:val="000000"/>
        </w:rPr>
        <w:t xml:space="preserve">= </w:t>
      </w:r>
      <w:r>
        <w:rPr>
          <w:color w:val="00188F"/>
        </w:rPr>
        <w:t>Cloud Solution Provider.</w:t>
      </w:r>
    </w:p>
    <w:p w:rsidR="00212CA1" w:rsidRDefault="008D13FB">
      <w:pPr>
        <w:pStyle w:val="ProductList-BodySpaced"/>
      </w:pPr>
      <w:r>
        <w:rPr>
          <w:b/>
          <w:color w:val="00188F"/>
        </w:rPr>
        <w:t>DA</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rsidR="00212CA1" w:rsidRDefault="008D13FB">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rsidR="00212CA1" w:rsidRDefault="008D13FB">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rsidR="00212CA1" w:rsidRDefault="008D13FB">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rsidR="00212CA1" w:rsidRDefault="008D13FB">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rsidR="00212CA1" w:rsidRDefault="008D13FB">
      <w:pPr>
        <w:pStyle w:val="ProductList-BodySpaced"/>
      </w:pPr>
      <w:r>
        <w:rPr>
          <w:b/>
          <w:color w:val="00188F"/>
        </w:rPr>
        <w:t>MPSA</w:t>
      </w:r>
      <w:r>
        <w:t xml:space="preserve"> = </w:t>
      </w:r>
      <w:r>
        <w:rPr>
          <w:color w:val="00188F"/>
        </w:rPr>
        <w:t>Microsoft Products and Services Agreement</w:t>
      </w:r>
      <w:r>
        <w:t>.</w:t>
      </w:r>
    </w:p>
    <w:p w:rsidR="00212CA1" w:rsidRDefault="008D13FB">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rsidR="00212CA1" w:rsidRDefault="008D13FB">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rsidR="00212CA1" w:rsidRDefault="008D13FB">
      <w:pPr>
        <w:pStyle w:val="ProductList-BodySpaced"/>
      </w:pPr>
      <w:r>
        <w:rPr>
          <w:b/>
          <w:color w:val="00188F"/>
        </w:rPr>
        <w:t>OVS-ES</w:t>
      </w:r>
      <w:r>
        <w:t xml:space="preserve"> = </w:t>
      </w:r>
      <w:r>
        <w:rPr>
          <w:color w:val="00188F"/>
        </w:rPr>
        <w:t>Smlouva Open Value Subscription – řešení ve vzdělávání</w:t>
      </w:r>
      <w:r>
        <w:t>.</w:t>
      </w:r>
    </w:p>
    <w:p w:rsidR="00212CA1" w:rsidRDefault="008D13FB">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rsidR="00212CA1" w:rsidRDefault="008D13FB">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rsidR="00212CA1" w:rsidRDefault="008D13FB">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rsidR="00212CA1" w:rsidRDefault="00212CA1">
      <w:pPr>
        <w:pStyle w:val="ProductList-BodySpaced"/>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Spaced"/>
      </w:pPr>
    </w:p>
    <w:p w:rsidR="00212CA1" w:rsidRDefault="008D13FB">
      <w:pPr>
        <w:pStyle w:val="ProductList-Offering1Heading"/>
        <w:outlineLvl w:val="1"/>
      </w:pPr>
      <w:bookmarkStart w:id="350" w:name="_Sec553"/>
      <w:r>
        <w:t>Definice</w:t>
      </w:r>
      <w:bookmarkEnd w:id="350"/>
      <w:r>
        <w:fldChar w:fldCharType="begin"/>
      </w:r>
      <w:r>
        <w:instrText xml:space="preserve"> TC "</w:instrText>
      </w:r>
      <w:bookmarkStart w:id="351" w:name="_Toc33707700"/>
      <w:r>
        <w:instrText>Definice</w:instrText>
      </w:r>
      <w:bookmarkEnd w:id="351"/>
      <w:r>
        <w:instrText>" \l 2</w:instrText>
      </w:r>
      <w:r>
        <w:fldChar w:fldCharType="end"/>
      </w:r>
    </w:p>
    <w:p w:rsidR="00212CA1" w:rsidRDefault="008D13FB">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rsidR="00212CA1" w:rsidRDefault="008D13FB">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rsidR="00212CA1" w:rsidRDefault="008D13FB">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rsidR="00212CA1" w:rsidRDefault="008D13FB">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rsidR="00212CA1" w:rsidRDefault="008D13FB">
      <w:pPr>
        <w:pStyle w:val="ProductList-BodySpaced"/>
      </w:pPr>
      <w:r>
        <w:rPr>
          <w:b/>
          <w:color w:val="00188F"/>
        </w:rPr>
        <w:t>Autorizovaným poskytovatelem outsourcingu</w:t>
      </w:r>
      <w:r>
        <w:t xml:space="preserve">se rozumí libovolný poskytovatel služeb třetí strany, který není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poskytovatelem uvedeným v seznamu</w:t>
      </w:r>
      <w:r>
        <w:fldChar w:fldCharType="end"/>
      </w:r>
      <w:r>
        <w:t xml:space="preserve"> a nevyužívá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coby poskytovatele datového centra jakožto součást outsourcingových služeb.</w:t>
      </w:r>
    </w:p>
    <w:p w:rsidR="00212CA1" w:rsidRDefault="008D13FB">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rsidR="00212CA1" w:rsidRDefault="008D13FB">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rsidR="00212CA1" w:rsidRDefault="008D13FB">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rsidR="00212CA1" w:rsidRDefault="008D13FB">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rsidR="00212CA1" w:rsidRDefault="008D13FB">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212CA1" w:rsidRDefault="008D13FB">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212CA1" w:rsidRDefault="008D13FB">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212CA1" w:rsidRDefault="008D13FB">
      <w:pPr>
        <w:pStyle w:val="ProductList-BodySpaced"/>
      </w:pPr>
      <w:r>
        <w:rPr>
          <w:b/>
          <w:color w:val="00188F"/>
        </w:rPr>
        <w:t>Poskytovatelem datového centra</w:t>
      </w:r>
      <w:r>
        <w:t xml:space="preserve"> se rozumí subjekt, který poskytuje služby týkající se infrastruktury a softwaru jinému poskytovateli služeb, přímo či nepřímo. Společnost Microsoft vám také může poskytnout služby poskytovatele datového centra prostřednictvím Microsoft Azure.</w:t>
      </w:r>
    </w:p>
    <w:p w:rsidR="00212CA1" w:rsidRDefault="008D13FB">
      <w:pPr>
        <w:pStyle w:val="ProductList-BodySpaced"/>
      </w:pPr>
      <w:r>
        <w:rPr>
          <w:b/>
          <w:color w:val="00188F"/>
        </w:rPr>
        <w:t>Kvalifikovaný uživatel vzdělávání</w:t>
      </w:r>
      <w:r>
        <w:t xml:space="preserve"> znamená jakéhokoli zaměstnance nebo dodavatele (kromě studentů), kteří mají přístup k platformovému produktu nebo platformový produkt používají ve prospěch instituce.</w:t>
      </w:r>
    </w:p>
    <w:p w:rsidR="00212CA1" w:rsidRDefault="008D13FB">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rsidR="00212CA1" w:rsidRDefault="008D13FB">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rsidR="00212CA1" w:rsidRDefault="008D13FB">
      <w:pPr>
        <w:pStyle w:val="ProductList-BodySpaced"/>
      </w:pPr>
      <w:r>
        <w:t xml:space="preserve">Termín </w:t>
      </w:r>
      <w:r>
        <w:rPr>
          <w:b/>
          <w:color w:val="00188F"/>
        </w:rPr>
        <w:t>externí uživatelé</w:t>
      </w:r>
      <w:r>
        <w:t xml:space="preserve"> označuje uživatele, kteří nejsou zaměstnanci, smluvními dodavateli pracujícími u zákazníka ani zástupci pracujícími u zákazníka nebo jeho afilací.</w:t>
      </w:r>
    </w:p>
    <w:p w:rsidR="00212CA1" w:rsidRDefault="008D13FB">
      <w:pPr>
        <w:pStyle w:val="ProductList-BodySpaced"/>
      </w:pPr>
      <w:r>
        <w:rPr>
          <w:b/>
          <w:color w:val="00188F"/>
        </w:rPr>
        <w:t>Zálohovací prostředí OSE</w:t>
      </w:r>
      <w:r>
        <w:t xml:space="preserve"> znamená prostředí OSE (nebo v kontextu výhod Azure Hybrid Benefit, SQL Server Virtual Machine), ve kterém jsou spuštěny pasivní instance serverového softwaru v očekávání události zálohy.</w:t>
      </w:r>
    </w:p>
    <w:p w:rsidR="00212CA1" w:rsidRDefault="008D13FB">
      <w:pPr>
        <w:pStyle w:val="ProductList-BodySpaced"/>
      </w:pPr>
      <w:r>
        <w:rPr>
          <w:b/>
          <w:color w:val="00188F"/>
        </w:rPr>
        <w:t xml:space="preserve">Government Community Cloud (pouze v USA) </w:t>
      </w:r>
      <w:r>
        <w:t xml:space="preserve">označuje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rsidR="00212CA1" w:rsidRDefault="008D13FB">
      <w:pPr>
        <w:pStyle w:val="ProductList-BodySpaced"/>
      </w:pPr>
      <w:r>
        <w:t>„</w:t>
      </w:r>
      <w:r>
        <w:rPr>
          <w:b/>
          <w:color w:val="00188F"/>
        </w:rPr>
        <w:t>Absolvujícím studentem</w:t>
      </w:r>
      <w:r>
        <w:t>“ se rozumí student, který (1) dokončil ve škole či vzdělávací instituci v rámci organizace stupeň nebo úroveň kvalifikující takového studenta pro zápis na vysokou školu nebo univerzitu, nebo (2) získal diplom vysoké školy či univerzity v rámci organizace.</w:t>
      </w:r>
    </w:p>
    <w:p w:rsidR="00212CA1" w:rsidRDefault="008D13FB">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212CA1" w:rsidRDefault="008D13FB">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rsidR="00212CA1" w:rsidRDefault="008D13FB">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rsidR="00212CA1" w:rsidRDefault="008D13FB">
      <w:pPr>
        <w:pStyle w:val="ProductList-BodySpaced"/>
      </w:pPr>
      <w:r>
        <w:rPr>
          <w:b/>
          <w:color w:val="00188F"/>
        </w:rPr>
        <w:t>Znalostní pracovník</w:t>
      </w:r>
      <w:r>
        <w:t>označuje kteréhokoli zaměstnance (včetně studentského zaměstnance), dodavatele nebo dobrovolníka pracujícího v instituci nebo pro instituci, který používá produkt nebo kvalifikované zařízení ve prospěch instituce nebo v rámci vztahu uživatele s institucí. Tato definice nezahrnuje uživatele žádného produktu označeného v podmínkách produktu vyňatého z definice znalostního pracovníka.</w:t>
      </w:r>
    </w:p>
    <w:p w:rsidR="00212CA1" w:rsidRDefault="008D13FB">
      <w:pPr>
        <w:pStyle w:val="ProductList-BodySpaced"/>
      </w:pPr>
      <w:r>
        <w:rPr>
          <w:b/>
          <w:color w:val="00188F"/>
        </w:rPr>
        <w:t xml:space="preserve">Licence </w:t>
      </w:r>
      <w:r>
        <w:t>znamená právo na stahování, instalaci a užívání produktu a na přístup k němu.</w:t>
      </w:r>
    </w:p>
    <w:p w:rsidR="00212CA1" w:rsidRDefault="008D13FB">
      <w:pPr>
        <w:pStyle w:val="ProductList-BodySpaced"/>
      </w:pPr>
      <w:r>
        <w:rPr>
          <w:b/>
          <w:color w:val="00188F"/>
        </w:rPr>
        <w:t>Licencované zařízení</w:t>
      </w:r>
      <w:r>
        <w:t xml:space="preserve"> označuje jednotlivý fyzický hardwarový systém vyhrazený k využití zákazníkem, kterému je přiřazena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vyhrazená zařízení, která jsou pod správou nebo kontrolou jiného subjektu než zákazníka nebo jeho afilací, se vztahuje ustanovení </w:t>
      </w:r>
      <w:hyperlink w:anchor="_Sec537">
        <w:r>
          <w:rPr>
            <w:color w:val="00467F"/>
            <w:u w:val="single"/>
          </w:rPr>
          <w:t>o správě outsourcingového softwaru</w:t>
        </w:r>
      </w:hyperlink>
      <w:r>
        <w:t>. Pro účely této definice je hardwarový oddíl nebo server blade považován za samostatné zařízení.</w:t>
      </w:r>
    </w:p>
    <w:p w:rsidR="00212CA1" w:rsidRDefault="008D13FB">
      <w:pPr>
        <w:pStyle w:val="ProductList-BodySpaced"/>
      </w:pPr>
      <w:r>
        <w:rPr>
          <w:b/>
          <w:color w:val="00188F"/>
        </w:rPr>
        <w:t xml:space="preserve">Partner s právy License Mobility poskytovanými prostřednictvím Software Assurance </w:t>
      </w:r>
      <w:r>
        <w:t xml:space="preserve">označuje subjekt označený na adrese </w:t>
      </w:r>
      <w:hyperlink r:id="rId145">
        <w:r>
          <w:rPr>
            <w:color w:val="00467F"/>
            <w:u w:val="single"/>
          </w:rPr>
          <w:t>https://www.microsoft.com/en-us/licensing/licensing-programs/software-assurance-license-mobility</w:t>
        </w:r>
      </w:hyperlink>
      <w:r>
        <w:t xml:space="preserve"> a autorizovaný společností Microsoft k tomu aby hostil software zákazníků na sdílených serverech. </w:t>
      </w:r>
    </w:p>
    <w:p w:rsidR="00212CA1" w:rsidRDefault="008D13FB">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Pro účely této definice je hardwarový oddíl nebo server blade považován za samostatný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212CA1" w:rsidRDefault="008D13FB">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212CA1" w:rsidRDefault="008D13FB">
      <w:pPr>
        <w:pStyle w:val="ProductList-BodySpaced"/>
      </w:pPr>
      <w:r>
        <w:t xml:space="preserve">Mezi </w:t>
      </w:r>
      <w:r>
        <w:rPr>
          <w:b/>
          <w:color w:val="00188F"/>
        </w:rPr>
        <w:t>poskytovatele uvedené v seznamu</w:t>
      </w:r>
      <w:r>
        <w:t xml:space="preserve"> patří subjekty identifikované společností Microsoft na </w:t>
      </w:r>
      <w:hyperlink r:id="rId146">
        <w:r>
          <w:rPr>
            <w:color w:val="00467F"/>
            <w:u w:val="single"/>
          </w:rPr>
          <w:t>http://aka.ms/listedproviders</w:t>
        </w:r>
      </w:hyperlink>
      <w:r>
        <w:t xml:space="preserve">. Společnost Microsoft může čas od času identifikovat další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 v seznamu</w:t>
      </w:r>
      <w:r>
        <w:fldChar w:fldCharType="end"/>
      </w:r>
      <w:r>
        <w:t xml:space="preserve"> na webu </w:t>
      </w:r>
      <w:hyperlink r:id="rId147">
        <w:r>
          <w:rPr>
            <w:color w:val="00467F"/>
            <w:u w:val="single"/>
          </w:rPr>
          <w:t>http://aka.ms/listedproviders</w:t>
        </w:r>
      </w:hyperlink>
      <w:r>
        <w:t xml:space="preserve">; pokud však zákazník využívá poskytovatele outsourcingu, v tento čas se jeho stav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 </w:instrText>
      </w:r>
      <w:r>
        <w:fldChar w:fldCharType="separate"/>
      </w:r>
      <w:r>
        <w:rPr>
          <w:color w:val="0563C1"/>
        </w:rPr>
        <w:t>autorizovaného poskytovatele outsourcingu</w:t>
      </w:r>
      <w:r>
        <w:fldChar w:fldCharType="end"/>
      </w:r>
      <w:r>
        <w:t xml:space="preserve"> ukončí a zákazník může dále dočasně využívat ten samý subjekt jako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 </w:instrText>
      </w:r>
      <w:r>
        <w:fldChar w:fldCharType="separate"/>
      </w:r>
      <w:r>
        <w:rPr>
          <w:color w:val="0563C1"/>
        </w:rPr>
        <w:t>autorizovaného poskytovatele outsourcingu</w:t>
      </w:r>
      <w:r>
        <w:fldChar w:fldCharType="end"/>
      </w:r>
      <w:r>
        <w:t xml:space="preserve"> po dobu jednoho roku od data této změny stavu.</w:t>
      </w:r>
    </w:p>
    <w:p w:rsidR="00212CA1" w:rsidRDefault="008D13FB">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rsidR="00212CA1" w:rsidRDefault="008D13FB">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rsidR="00212CA1" w:rsidRDefault="008D13FB">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rsidR="00212CA1" w:rsidRDefault="008D13FB">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212CA1" w:rsidRDefault="008D13FB">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212CA1" w:rsidRDefault="008D13FB">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rsidR="00212CA1" w:rsidRDefault="008D13FB">
      <w:pPr>
        <w:pStyle w:val="ProductList-BodySpaced"/>
      </w:pPr>
      <w:r>
        <w:rPr>
          <w:b/>
          <w:color w:val="00188F"/>
        </w:rPr>
        <w:t xml:space="preserve">Fyzický procesor </w:t>
      </w:r>
      <w:r>
        <w:t>je procesorem v systému fyzického hardwaru.</w:t>
      </w:r>
    </w:p>
    <w:p w:rsidR="00212CA1" w:rsidRDefault="008D13FB">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rsidR="00212CA1" w:rsidRDefault="008D13FB">
      <w:pPr>
        <w:pStyle w:val="ProductList-BodySpaced"/>
      </w:pPr>
      <w:r>
        <w:rPr>
          <w:b/>
          <w:color w:val="00188F"/>
        </w:rPr>
        <w:t>Primární pracovní zatížení</w:t>
      </w:r>
      <w:r>
        <w:t xml:space="preserve"> znamená buď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ve kterém jsou spuštěny instance serverového softwaru v rámci odstavce „Užívací práva“ produktové položky, nebo v kontextu práv na výhody Azure Hybrid, SQL Server Virtual Machine.</w:t>
      </w:r>
    </w:p>
    <w:p w:rsidR="00212CA1" w:rsidRDefault="008D13FB">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rsidR="00212CA1" w:rsidRDefault="008D13FB">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rsidR="00212CA1" w:rsidRDefault="008D13FB">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rsidR="00212CA1" w:rsidRDefault="008D13FB">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rsidR="00212CA1" w:rsidRDefault="008D13FB">
      <w:pPr>
        <w:pStyle w:val="ProductList-BodySpaced"/>
      </w:pPr>
      <w:r>
        <w:rPr>
          <w:b/>
          <w:color w:val="00188F"/>
        </w:rPr>
        <w:t>Server</w:t>
      </w:r>
      <w:r>
        <w:t xml:space="preserve"> je systém fyzického hardwaru, v němž je možné spustit serverový software.</w:t>
      </w:r>
    </w:p>
    <w:p w:rsidR="00212CA1" w:rsidRDefault="008D13FB">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rsidR="00212CA1" w:rsidRDefault="008D13FB">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rsidR="00212CA1" w:rsidRDefault="008D13FB">
      <w:pPr>
        <w:pStyle w:val="ProductList-BodySpaced"/>
      </w:pPr>
      <w:r>
        <w:rPr>
          <w:b/>
          <w:color w:val="00188F"/>
        </w:rPr>
        <w:t>Student</w:t>
      </w:r>
      <w:r>
        <w:t xml:space="preserve"> označuje jakoukoli osobu zaregistrovanou v akademické instituci, která je členem organizace instituce a studuje denní nebo kombinovaný program.</w:t>
      </w:r>
    </w:p>
    <w:p w:rsidR="00212CA1" w:rsidRDefault="008D13FB">
      <w:pPr>
        <w:pStyle w:val="ProductList-BodySpaced"/>
      </w:pPr>
      <w:r>
        <w:rPr>
          <w:b/>
          <w:color w:val="00188F"/>
        </w:rPr>
        <w:t>Kvalifikované zařízení studenta</w:t>
      </w:r>
      <w:r>
        <w:t xml:space="preserve"> označuje kvalifikované zařízení, které je ve vlastnictví, v pronájmu nebo pod správou studenta, případně které je ve vlastnictví, v pronájmu nebo pod vlastnictvím organizace a je přiřazeno pro individuální, výhradní užívání studentem. </w:t>
      </w:r>
    </w:p>
    <w:p w:rsidR="00212CA1" w:rsidRDefault="008D13FB">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rsidR="00212CA1" w:rsidRDefault="008D13FB">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rsidR="00212CA1" w:rsidRDefault="008D13FB">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rsidR="00212CA1" w:rsidRDefault="008D13FB">
      <w:pPr>
        <w:pStyle w:val="ProductList-BodySpaced"/>
      </w:pPr>
      <w:r>
        <w:t>Software internetových webových řešení se používá ke spouštění:</w:t>
      </w:r>
    </w:p>
    <w:p w:rsidR="00212CA1" w:rsidRDefault="008D13FB" w:rsidP="008D13FB">
      <w:pPr>
        <w:pStyle w:val="ProductList-Bullet"/>
        <w:numPr>
          <w:ilvl w:val="0"/>
          <w:numId w:val="53"/>
        </w:numPr>
      </w:pPr>
      <w:r>
        <w:t>software webového serveru (například MIIS – Microsoft Internet Information Services) a agenty správy či zabezpečení (například agent SCOM – System Center Operations Manager);</w:t>
      </w:r>
    </w:p>
    <w:p w:rsidR="00212CA1" w:rsidRDefault="008D13FB" w:rsidP="008D13FB">
      <w:pPr>
        <w:pStyle w:val="ProductList-Bullet"/>
        <w:numPr>
          <w:ilvl w:val="0"/>
          <w:numId w:val="53"/>
        </w:numPr>
      </w:pPr>
      <w:r>
        <w:t>software databázového stroje (například Microsoft SQL Server) výlučně pro podporu internetových webových řešení; nebo</w:t>
      </w:r>
    </w:p>
    <w:p w:rsidR="00212CA1" w:rsidRDefault="008D13FB" w:rsidP="008D13FB">
      <w:pPr>
        <w:pStyle w:val="ProductList-Bullet"/>
        <w:numPr>
          <w:ilvl w:val="0"/>
          <w:numId w:val="53"/>
        </w:numPr>
      </w:pPr>
      <w:r>
        <w:t>službu DNS (Domain Name System) pro poskytování překladu internetových názvů na adresy IP, pokud nejde o jedinou funkci této instance softwaru.</w:t>
      </w:r>
    </w:p>
    <w:p w:rsidR="00212CA1" w:rsidRDefault="008D13FB">
      <w:pPr>
        <w:pStyle w:val="ProductList-BodySpaced"/>
      </w:pPr>
      <w:r>
        <w:rPr>
          <w:b/>
          <w:color w:val="00188F"/>
        </w:rPr>
        <w:t>Kontejner Windows Server s izolací Hyper-V</w:t>
      </w:r>
      <w:r>
        <w:rPr>
          <w:color w:val="000000"/>
        </w:rPr>
        <w:t xml:space="preserve">(dříve známé jako </w:t>
      </w:r>
      <w:r>
        <w:t>Kontejner Hyper-V</w:t>
      </w:r>
      <w:r>
        <w:fldChar w:fldCharType="begin"/>
      </w:r>
      <w:r>
        <w:instrText xml:space="preserve"> XE "Kontejner Hyper-V" </w:instrText>
      </w:r>
      <w:r>
        <w:fldChar w:fldCharType="end"/>
      </w:r>
      <w:r>
        <w:t xml:space="preserve">) je kontejnerová technologie v produktu Windows Server, která využívá prostředí virtuálního operačního systému k hostování jednoho nebo více kontejnerů produktu Windows Server. Každá instance Hyper-V isolation používaná k hostování jednoho nebo více kontejnerů produktu Windows Server je považována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rsidR="00212CA1" w:rsidRDefault="008D13FB">
      <w:pPr>
        <w:pStyle w:val="ProductList-BodySpaced"/>
      </w:pPr>
      <w:r>
        <w:rPr>
          <w:b/>
          <w:color w:val="00188F"/>
        </w:rPr>
        <w:t xml:space="preserve">Kontejner Windows Server bez izolace Hyper-V </w:t>
      </w:r>
      <w:r>
        <w:t>(dříve Kontejner Windows Server</w:t>
      </w:r>
      <w:r>
        <w:fldChar w:fldCharType="begin"/>
      </w:r>
      <w:r>
        <w:instrText xml:space="preserve"> XE "Kontejner Windows Server" </w:instrText>
      </w:r>
      <w:r>
        <w:fldChar w:fldCharType="end"/>
      </w:r>
      <w:r>
        <w:t>) je funkce softwaru Windows Server.</w:t>
      </w:r>
    </w:p>
    <w:p w:rsidR="00212CA1" w:rsidRDefault="008D13FB">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rsidR="00212CA1" w:rsidRDefault="00212CA1">
      <w:pPr>
        <w:pStyle w:val="ProductList-BodySpaced"/>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Spaced"/>
      </w:pPr>
    </w:p>
    <w:p w:rsidR="00212CA1" w:rsidRDefault="00212CA1">
      <w:pPr>
        <w:sectPr w:rsidR="00212CA1">
          <w:headerReference w:type="default" r:id="rId148"/>
          <w:footerReference w:type="default" r:id="rId149"/>
          <w:type w:val="continuous"/>
          <w:pgSz w:w="12240" w:h="15840" w:code="1"/>
          <w:pgMar w:top="1170" w:right="720" w:bottom="720" w:left="720" w:header="432" w:footer="288" w:gutter="0"/>
          <w:cols w:space="360"/>
        </w:sectPr>
      </w:pPr>
    </w:p>
    <w:p w:rsidR="00212CA1" w:rsidRDefault="008D13FB">
      <w:pPr>
        <w:pStyle w:val="ProductList-SectionHeading"/>
        <w:pageBreakBefore/>
        <w:outlineLvl w:val="0"/>
      </w:pPr>
      <w:bookmarkStart w:id="352" w:name="_Sec591"/>
      <w:bookmarkEnd w:id="342"/>
      <w:r>
        <w:t>Příloha A – Licence ekvivalentní k licenci CAL/ML</w:t>
      </w:r>
      <w:r>
        <w:fldChar w:fldCharType="begin"/>
      </w:r>
      <w:r>
        <w:instrText xml:space="preserve"> TC "</w:instrText>
      </w:r>
      <w:bookmarkStart w:id="353" w:name="_Toc33707701"/>
      <w:r>
        <w:instrText>Příloha A – Licence ekvivalentní k licenci CAL/ML</w:instrText>
      </w:r>
      <w:bookmarkEnd w:id="353"/>
      <w:r>
        <w:instrText>" \l 1</w:instrText>
      </w:r>
      <w:r>
        <w:fldChar w:fldCharType="end"/>
      </w:r>
    </w:p>
    <w:p w:rsidR="00212CA1" w:rsidRDefault="008D13FB">
      <w:pPr>
        <w:pStyle w:val="ProductList-Body"/>
      </w:pPr>
      <w:r>
        <w:t xml:space="preserve">Práva na přístup k serverovému softwaru provozovanému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rsidR="00212CA1" w:rsidRDefault="00212CA1">
      <w:pPr>
        <w:pStyle w:val="ProductList-Body"/>
      </w:pPr>
    </w:p>
    <w:tbl>
      <w:tblPr>
        <w:tblStyle w:val="PURTable"/>
        <w:tblW w:w="0" w:type="dxa"/>
        <w:tblLook w:val="04A0" w:firstRow="1" w:lastRow="0" w:firstColumn="1" w:lastColumn="0" w:noHBand="0" w:noVBand="1"/>
      </w:tblPr>
      <w:tblGrid>
        <w:gridCol w:w="1127"/>
        <w:gridCol w:w="450"/>
        <w:gridCol w:w="521"/>
        <w:gridCol w:w="521"/>
        <w:gridCol w:w="442"/>
        <w:gridCol w:w="530"/>
        <w:gridCol w:w="537"/>
        <w:gridCol w:w="544"/>
        <w:gridCol w:w="530"/>
        <w:gridCol w:w="442"/>
        <w:gridCol w:w="530"/>
        <w:gridCol w:w="537"/>
        <w:gridCol w:w="544"/>
        <w:gridCol w:w="530"/>
        <w:gridCol w:w="438"/>
        <w:gridCol w:w="400"/>
        <w:gridCol w:w="521"/>
        <w:gridCol w:w="396"/>
        <w:gridCol w:w="351"/>
        <w:gridCol w:w="339"/>
        <w:gridCol w:w="343"/>
        <w:gridCol w:w="343"/>
      </w:tblGrid>
      <w:tr w:rsidR="00212CA1">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212CA1" w:rsidRDefault="00212CA1">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212CA1" w:rsidRDefault="008D13FB">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212CA1" w:rsidRDefault="008D13F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212CA1" w:rsidRDefault="008D13FB">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212CA1" w:rsidRDefault="008D13FB">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212CA1" w:rsidRDefault="008D13FB">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212CA1" w:rsidRDefault="008D13FB">
            <w:pPr>
              <w:pStyle w:val="ProductList-TableBody"/>
              <w:jc w:val="center"/>
            </w:pPr>
            <w:r>
              <w:rPr>
                <w:color w:val="FFFFFF"/>
              </w:rPr>
              <w:t>Microsoft 365</w:t>
            </w:r>
          </w:p>
        </w:tc>
      </w:tr>
      <w:tr w:rsidR="00212CA1">
        <w:tc>
          <w:tcPr>
            <w:tcW w:w="360" w:type="dxa"/>
            <w:tcBorders>
              <w:top w:val="none" w:sz="4" w:space="0" w:color="BFBFBF"/>
              <w:left w:val="none" w:sz="24" w:space="0" w:color="808080"/>
              <w:bottom w:val="single" w:sz="4" w:space="0" w:color="FFFFFF"/>
              <w:right w:val="single" w:sz="6" w:space="0" w:color="FFFFFF"/>
            </w:tcBorders>
          </w:tcPr>
          <w:p w:rsidR="00212CA1" w:rsidRDefault="008D13FB">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2CA1" w:rsidRDefault="008D13F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2CA1" w:rsidRDefault="008D13F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2CA1" w:rsidRDefault="008D13FB">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2CA1" w:rsidRDefault="008D13FB">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2CA1" w:rsidRDefault="008D13F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2CA1" w:rsidRDefault="008D13F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2CA1" w:rsidRDefault="008D13F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2CA1" w:rsidRDefault="008D13F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2CA1" w:rsidRDefault="008D13FB">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2CA1" w:rsidRDefault="008D13F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2CA1" w:rsidRDefault="008D13F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2CA1" w:rsidRDefault="008D13F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2CA1" w:rsidRDefault="008D13F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2CA1" w:rsidRDefault="008D13F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2CA1" w:rsidRDefault="008D13F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2CA1" w:rsidRDefault="008D13FB">
            <w:pPr>
              <w:pStyle w:val="ProductList-TableBody"/>
              <w:jc w:val="center"/>
            </w:pPr>
            <w:r>
              <w:rPr>
                <w:color w:val="FFFFFF"/>
              </w:rPr>
              <w:t>A3 s licencí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12CA1" w:rsidRDefault="008D13F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2CA1" w:rsidRDefault="008D13F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2CA1" w:rsidRDefault="008D13F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2CA1" w:rsidRDefault="008D13F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12CA1" w:rsidRDefault="008D13FB">
            <w:pPr>
              <w:pStyle w:val="ProductList-TableBody"/>
              <w:jc w:val="center"/>
            </w:pPr>
            <w:r>
              <w:rPr>
                <w:color w:val="FFFFFF"/>
              </w:rPr>
              <w:t>E5</w:t>
            </w:r>
          </w:p>
        </w:tc>
      </w:tr>
      <w:tr w:rsidR="00212CA1">
        <w:tc>
          <w:tcPr>
            <w:tcW w:w="360" w:type="dxa"/>
            <w:gridSpan w:val="15"/>
            <w:tcBorders>
              <w:top w:val="single" w:sz="4" w:space="0" w:color="FFFFFF"/>
              <w:left w:val="single" w:sz="6" w:space="0" w:color="FFFFFF"/>
              <w:bottom w:val="single" w:sz="4" w:space="0" w:color="FFFFFF"/>
              <w:right w:val="single" w:sz="6" w:space="0" w:color="FFFFFF"/>
            </w:tcBorders>
          </w:tcPr>
          <w:p w:rsidR="00212CA1" w:rsidRDefault="008D13FB">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r>
      <w:tr w:rsidR="00212CA1">
        <w:tc>
          <w:tcPr>
            <w:tcW w:w="360" w:type="dxa"/>
            <w:tcBorders>
              <w:top w:val="dashed" w:sz="4" w:space="0" w:color="BFBFBF"/>
              <w:left w:val="none" w:sz="24" w:space="0" w:color="808080"/>
              <w:bottom w:val="dashed" w:sz="4" w:space="0" w:color="BFBFBF"/>
              <w:right w:val="single" w:sz="6" w:space="0" w:color="FFFFFF"/>
            </w:tcBorders>
          </w:tcPr>
          <w:p w:rsidR="00212CA1" w:rsidRDefault="00C2385B">
            <w:pPr>
              <w:pStyle w:val="ProductList-TableBody"/>
            </w:pPr>
            <w:hyperlink w:anchor="_Sec793">
              <w:r w:rsidR="008D13FB">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r>
      <w:tr w:rsidR="00212CA1">
        <w:tc>
          <w:tcPr>
            <w:tcW w:w="360" w:type="dxa"/>
            <w:tcBorders>
              <w:top w:val="dashed" w:sz="4" w:space="0" w:color="BFBFBF"/>
              <w:left w:val="none" w:sz="24" w:space="0" w:color="808080"/>
              <w:bottom w:val="single" w:sz="4" w:space="0" w:color="FFFFFF"/>
              <w:right w:val="single" w:sz="6" w:space="0" w:color="FFFFFF"/>
            </w:tcBorders>
          </w:tcPr>
          <w:p w:rsidR="00212CA1" w:rsidRDefault="00C2385B">
            <w:pPr>
              <w:pStyle w:val="ProductList-TableBody"/>
            </w:pPr>
            <w:hyperlink w:anchor="_Sec793">
              <w:r w:rsidR="008D13FB">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r>
      <w:tr w:rsidR="00212CA1">
        <w:tc>
          <w:tcPr>
            <w:tcW w:w="360" w:type="dxa"/>
            <w:gridSpan w:val="15"/>
            <w:tcBorders>
              <w:top w:val="single" w:sz="4" w:space="0" w:color="FFFFFF"/>
              <w:left w:val="single" w:sz="6" w:space="0" w:color="FFFFFF"/>
              <w:bottom w:val="single" w:sz="4" w:space="0" w:color="FFFFFF"/>
              <w:right w:val="single" w:sz="6" w:space="0" w:color="FFFFFF"/>
            </w:tcBorders>
          </w:tcPr>
          <w:p w:rsidR="00212CA1" w:rsidRDefault="008D13FB">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r>
      <w:tr w:rsidR="00212CA1">
        <w:tc>
          <w:tcPr>
            <w:tcW w:w="360" w:type="dxa"/>
            <w:tcBorders>
              <w:top w:val="dashed" w:sz="4" w:space="0" w:color="BFBFBF"/>
              <w:left w:val="none" w:sz="24" w:space="0" w:color="808080"/>
              <w:bottom w:val="dashed" w:sz="4" w:space="0" w:color="BFBFBF"/>
              <w:right w:val="single" w:sz="6" w:space="0" w:color="FFFFFF"/>
            </w:tcBorders>
          </w:tcPr>
          <w:p w:rsidR="00212CA1" w:rsidRDefault="00C2385B">
            <w:pPr>
              <w:pStyle w:val="ProductList-TableBody"/>
            </w:pPr>
            <w:hyperlink w:anchor="_Sec793">
              <w:r w:rsidR="008D13FB">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r>
      <w:tr w:rsidR="00212CA1">
        <w:tc>
          <w:tcPr>
            <w:tcW w:w="360" w:type="dxa"/>
            <w:tcBorders>
              <w:top w:val="dashed" w:sz="4" w:space="0" w:color="BFBFBF"/>
              <w:left w:val="none" w:sz="24" w:space="0" w:color="808080"/>
              <w:bottom w:val="single" w:sz="4" w:space="0" w:color="FFFFFF"/>
              <w:right w:val="single" w:sz="6" w:space="0" w:color="FFFFFF"/>
            </w:tcBorders>
          </w:tcPr>
          <w:p w:rsidR="00212CA1" w:rsidRDefault="00C2385B">
            <w:pPr>
              <w:pStyle w:val="ProductList-TableBody"/>
            </w:pPr>
            <w:hyperlink w:anchor="_Sec793">
              <w:r w:rsidR="008D13FB">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r>
      <w:tr w:rsidR="00212CA1">
        <w:tc>
          <w:tcPr>
            <w:tcW w:w="360" w:type="dxa"/>
            <w:gridSpan w:val="15"/>
            <w:tcBorders>
              <w:top w:val="single" w:sz="4" w:space="0" w:color="FFFFFF"/>
              <w:left w:val="single" w:sz="6" w:space="0" w:color="FFFFFF"/>
              <w:bottom w:val="single" w:sz="4" w:space="0" w:color="FFFFFF"/>
              <w:right w:val="single" w:sz="6" w:space="0" w:color="FFFFFF"/>
            </w:tcBorders>
          </w:tcPr>
          <w:p w:rsidR="00212CA1" w:rsidRDefault="008D13FB">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r>
      <w:tr w:rsidR="00212CA1">
        <w:tc>
          <w:tcPr>
            <w:tcW w:w="360" w:type="dxa"/>
            <w:tcBorders>
              <w:top w:val="dashed" w:sz="4" w:space="0" w:color="BFBFBF"/>
              <w:left w:val="none" w:sz="24" w:space="0" w:color="808080"/>
              <w:bottom w:val="dashed" w:sz="4" w:space="0" w:color="BFBFBF"/>
              <w:right w:val="single" w:sz="6" w:space="0" w:color="FFFFFF"/>
            </w:tcBorders>
          </w:tcPr>
          <w:p w:rsidR="00212CA1" w:rsidRDefault="00C2385B">
            <w:pPr>
              <w:pStyle w:val="ProductList-TableBody"/>
            </w:pPr>
            <w:hyperlink w:anchor="_Sec798">
              <w:r w:rsidR="008D13FB">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r>
      <w:tr w:rsidR="00212CA1">
        <w:tc>
          <w:tcPr>
            <w:tcW w:w="360" w:type="dxa"/>
            <w:tcBorders>
              <w:top w:val="dashed" w:sz="4" w:space="0" w:color="BFBFBF"/>
              <w:left w:val="none" w:sz="24" w:space="0" w:color="808080"/>
              <w:bottom w:val="single" w:sz="4" w:space="0" w:color="FFFFFF"/>
              <w:right w:val="single" w:sz="6" w:space="0" w:color="FFFFFF"/>
            </w:tcBorders>
          </w:tcPr>
          <w:p w:rsidR="00212CA1" w:rsidRDefault="00C2385B">
            <w:pPr>
              <w:pStyle w:val="ProductList-TableBody"/>
            </w:pPr>
            <w:hyperlink w:anchor="_Sec798">
              <w:r w:rsidR="008D13FB">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r>
      <w:tr w:rsidR="00212CA1">
        <w:tc>
          <w:tcPr>
            <w:tcW w:w="360" w:type="dxa"/>
            <w:gridSpan w:val="15"/>
            <w:tcBorders>
              <w:top w:val="single" w:sz="4" w:space="0" w:color="FFFFFF"/>
              <w:left w:val="single" w:sz="6" w:space="0" w:color="FFFFFF"/>
              <w:bottom w:val="single" w:sz="4" w:space="0" w:color="FFFFFF"/>
              <w:right w:val="single" w:sz="6" w:space="0" w:color="FFFFFF"/>
            </w:tcBorders>
          </w:tcPr>
          <w:p w:rsidR="00212CA1" w:rsidRDefault="008D13FB">
            <w:pPr>
              <w:pStyle w:val="ProductList-TableBody"/>
            </w:pPr>
            <w:r>
              <w:rPr>
                <w:b/>
              </w:rPr>
              <w:t>Microsoft Audit a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r>
      <w:tr w:rsidR="00212CA1">
        <w:tc>
          <w:tcPr>
            <w:tcW w:w="360" w:type="dxa"/>
            <w:tcBorders>
              <w:top w:val="dashed" w:sz="4" w:space="0" w:color="BFBFBF"/>
              <w:left w:val="none" w:sz="24" w:space="0" w:color="808080"/>
              <w:bottom w:val="single" w:sz="4" w:space="0" w:color="FFFFFF"/>
              <w:right w:val="single" w:sz="6" w:space="0" w:color="FFFFFF"/>
            </w:tcBorders>
          </w:tcPr>
          <w:p w:rsidR="00212CA1" w:rsidRDefault="00C2385B">
            <w:pPr>
              <w:pStyle w:val="ProductList-TableBody"/>
            </w:pPr>
            <w:hyperlink w:anchor="_Sec798">
              <w:r w:rsidR="008D13FB">
                <w:rPr>
                  <w:color w:val="00467F"/>
                  <w:u w:val="single"/>
                </w:rPr>
                <w:t>Základní</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r>
      <w:tr w:rsidR="00212CA1">
        <w:tc>
          <w:tcPr>
            <w:tcW w:w="360" w:type="dxa"/>
            <w:gridSpan w:val="15"/>
            <w:tcBorders>
              <w:top w:val="single" w:sz="4" w:space="0" w:color="FFFFFF"/>
              <w:left w:val="single" w:sz="6" w:space="0" w:color="FFFFFF"/>
              <w:bottom w:val="single" w:sz="4" w:space="0" w:color="FFFFFF"/>
              <w:right w:val="single" w:sz="6" w:space="0" w:color="FFFFFF"/>
            </w:tcBorders>
          </w:tcPr>
          <w:p w:rsidR="00212CA1" w:rsidRDefault="008D13FB">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r>
      <w:tr w:rsidR="00212CA1">
        <w:tc>
          <w:tcPr>
            <w:tcW w:w="360" w:type="dxa"/>
            <w:tcBorders>
              <w:top w:val="dashed" w:sz="4" w:space="0" w:color="BFBFBF"/>
              <w:left w:val="none" w:sz="24" w:space="0" w:color="808080"/>
              <w:bottom w:val="dashed" w:sz="4" w:space="0" w:color="BFBFBF"/>
              <w:right w:val="single" w:sz="6" w:space="0" w:color="FFFFFF"/>
            </w:tcBorders>
          </w:tcPr>
          <w:p w:rsidR="00212CA1" w:rsidRDefault="00C2385B">
            <w:pPr>
              <w:pStyle w:val="ProductList-TableBody"/>
            </w:pPr>
            <w:hyperlink w:anchor="_Sec799">
              <w:r w:rsidR="008D13FB">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r>
      <w:tr w:rsidR="00212CA1">
        <w:tc>
          <w:tcPr>
            <w:tcW w:w="360" w:type="dxa"/>
            <w:tcBorders>
              <w:top w:val="dashed" w:sz="4" w:space="0" w:color="BFBFBF"/>
              <w:left w:val="none" w:sz="24" w:space="0" w:color="808080"/>
              <w:bottom w:val="dashed" w:sz="4" w:space="0" w:color="BFBFBF"/>
              <w:right w:val="single" w:sz="6" w:space="0" w:color="FFFFFF"/>
            </w:tcBorders>
          </w:tcPr>
          <w:p w:rsidR="00212CA1" w:rsidRDefault="00C2385B">
            <w:pPr>
              <w:pStyle w:val="ProductList-TableBody"/>
            </w:pPr>
            <w:hyperlink w:anchor="_Sec799">
              <w:r w:rsidR="008D13FB">
                <w:rPr>
                  <w:color w:val="00467F"/>
                  <w:u w:val="single"/>
                </w:rPr>
                <w:t>Dodatečné</w:t>
              </w:r>
            </w:hyperlink>
            <w:r w:rsidR="008D13FB">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r>
      <w:tr w:rsidR="00212CA1">
        <w:tc>
          <w:tcPr>
            <w:tcW w:w="360" w:type="dxa"/>
            <w:tcBorders>
              <w:top w:val="dashed" w:sz="4" w:space="0" w:color="BFBFBF"/>
              <w:left w:val="none" w:sz="24" w:space="0" w:color="808080"/>
              <w:bottom w:val="single" w:sz="4" w:space="0" w:color="FFFFFF"/>
              <w:right w:val="single" w:sz="6" w:space="0" w:color="FFFFFF"/>
            </w:tcBorders>
          </w:tcPr>
          <w:p w:rsidR="00212CA1" w:rsidRDefault="00C2385B">
            <w:pPr>
              <w:pStyle w:val="ProductList-TableBody"/>
            </w:pPr>
            <w:hyperlink w:anchor="_Sec799">
              <w:r w:rsidR="008D13FB">
                <w:rPr>
                  <w:color w:val="00467F"/>
                  <w:u w:val="single"/>
                </w:rPr>
                <w:t>Dodatečné</w:t>
              </w:r>
            </w:hyperlink>
            <w:r w:rsidR="008D13FB">
              <w:t xml:space="preserve"> (Pl)</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r>
      <w:tr w:rsidR="00212CA1">
        <w:tc>
          <w:tcPr>
            <w:tcW w:w="360" w:type="dxa"/>
            <w:gridSpan w:val="15"/>
            <w:tcBorders>
              <w:top w:val="single" w:sz="4" w:space="0" w:color="FFFFFF"/>
              <w:left w:val="single" w:sz="6" w:space="0" w:color="FFFFFF"/>
              <w:bottom w:val="single" w:sz="4" w:space="0" w:color="FFFFFF"/>
              <w:right w:val="single" w:sz="6" w:space="0" w:color="FFFFFF"/>
            </w:tcBorders>
          </w:tcPr>
          <w:p w:rsidR="00212CA1" w:rsidRDefault="008D13FB">
            <w:pPr>
              <w:pStyle w:val="ProductList-TableBody"/>
            </w:pPr>
            <w:r>
              <w:rPr>
                <w:b/>
              </w:rPr>
              <w:t>Windows MultiPoint Server 2016 Premium (pouze pro akademické zákazníky)</w:t>
            </w: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r>
      <w:tr w:rsidR="00212CA1">
        <w:tc>
          <w:tcPr>
            <w:tcW w:w="360" w:type="dxa"/>
            <w:tcBorders>
              <w:top w:val="dashed" w:sz="4" w:space="0" w:color="BFBFBF"/>
              <w:left w:val="none" w:sz="24" w:space="0" w:color="808080"/>
              <w:bottom w:val="dashed" w:sz="4" w:space="0" w:color="BFBFBF"/>
              <w:right w:val="single" w:sz="6" w:space="0" w:color="FFFFFF"/>
            </w:tcBorders>
          </w:tcPr>
          <w:p w:rsidR="00212CA1" w:rsidRDefault="00C2385B">
            <w:pPr>
              <w:pStyle w:val="ProductList-TableBody"/>
            </w:pPr>
            <w:hyperlink w:anchor="_Sec800">
              <w:r w:rsidR="008D13FB">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r>
      <w:tr w:rsidR="00212CA1">
        <w:tc>
          <w:tcPr>
            <w:tcW w:w="360" w:type="dxa"/>
            <w:tcBorders>
              <w:top w:val="dashed" w:sz="4" w:space="0" w:color="BFBFBF"/>
              <w:left w:val="none" w:sz="24" w:space="0" w:color="808080"/>
              <w:bottom w:val="single" w:sz="4" w:space="0" w:color="FFFFFF"/>
              <w:right w:val="single" w:sz="6" w:space="0" w:color="FFFFFF"/>
            </w:tcBorders>
          </w:tcPr>
          <w:p w:rsidR="00212CA1" w:rsidRDefault="00C2385B">
            <w:pPr>
              <w:pStyle w:val="ProductList-TableBody"/>
            </w:pPr>
            <w:hyperlink w:anchor="_Sec800">
              <w:r w:rsidR="008D13FB">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r>
      <w:tr w:rsidR="00212CA1">
        <w:tc>
          <w:tcPr>
            <w:tcW w:w="360" w:type="dxa"/>
            <w:gridSpan w:val="15"/>
            <w:tcBorders>
              <w:top w:val="single" w:sz="4" w:space="0" w:color="FFFFFF"/>
              <w:left w:val="single" w:sz="6" w:space="0" w:color="FFFFFF"/>
              <w:bottom w:val="single" w:sz="4" w:space="0" w:color="FFFFFF"/>
              <w:right w:val="single" w:sz="6" w:space="0" w:color="FFFFFF"/>
            </w:tcBorders>
          </w:tcPr>
          <w:p w:rsidR="00212CA1" w:rsidRDefault="008D13FB">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r>
      <w:tr w:rsidR="00212CA1">
        <w:tc>
          <w:tcPr>
            <w:tcW w:w="360" w:type="dxa"/>
            <w:tcBorders>
              <w:top w:val="dashed" w:sz="4" w:space="0" w:color="BFBFBF"/>
              <w:left w:val="none" w:sz="24" w:space="0" w:color="808080"/>
              <w:bottom w:val="dashed" w:sz="4" w:space="0" w:color="BFBFBF"/>
              <w:right w:val="single" w:sz="6" w:space="0" w:color="FFFFFF"/>
            </w:tcBorders>
          </w:tcPr>
          <w:p w:rsidR="00212CA1" w:rsidRDefault="00C2385B">
            <w:pPr>
              <w:pStyle w:val="ProductList-TableBody"/>
            </w:pPr>
            <w:hyperlink w:anchor="_Sec807">
              <w:r w:rsidR="008D13FB">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r>
      <w:tr w:rsidR="00212CA1">
        <w:tc>
          <w:tcPr>
            <w:tcW w:w="360" w:type="dxa"/>
            <w:tcBorders>
              <w:top w:val="dashed" w:sz="4" w:space="0" w:color="BFBFBF"/>
              <w:left w:val="none" w:sz="24" w:space="0" w:color="808080"/>
              <w:bottom w:val="dashed" w:sz="4" w:space="0" w:color="BFBFBF"/>
              <w:right w:val="single" w:sz="6" w:space="0" w:color="FFFFFF"/>
            </w:tcBorders>
          </w:tcPr>
          <w:p w:rsidR="00212CA1" w:rsidRDefault="00C2385B">
            <w:pPr>
              <w:pStyle w:val="ProductList-TableBody"/>
            </w:pPr>
            <w:hyperlink w:anchor="_Sec807">
              <w:r w:rsidR="008D13FB">
                <w:rPr>
                  <w:color w:val="00467F"/>
                  <w:u w:val="single"/>
                </w:rPr>
                <w:t>Dodatečné</w:t>
              </w:r>
            </w:hyperlink>
            <w:r w:rsidR="008D13F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r>
      <w:tr w:rsidR="00212CA1">
        <w:tc>
          <w:tcPr>
            <w:tcW w:w="360" w:type="dxa"/>
            <w:tcBorders>
              <w:top w:val="dashed" w:sz="4" w:space="0" w:color="BFBFBF"/>
              <w:left w:val="none" w:sz="24" w:space="0" w:color="808080"/>
              <w:bottom w:val="single" w:sz="4" w:space="0" w:color="FFFFFF"/>
              <w:right w:val="single" w:sz="6" w:space="0" w:color="FFFFFF"/>
            </w:tcBorders>
          </w:tcPr>
          <w:p w:rsidR="00212CA1" w:rsidRDefault="00C2385B">
            <w:pPr>
              <w:pStyle w:val="ProductList-TableBody"/>
            </w:pPr>
            <w:hyperlink w:anchor="_Sec807">
              <w:r w:rsidR="008D13FB">
                <w:rPr>
                  <w:color w:val="00467F"/>
                  <w:u w:val="single"/>
                </w:rPr>
                <w:t>Dodatečné</w:t>
              </w:r>
            </w:hyperlink>
            <w:r w:rsidR="008D13F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r>
      <w:tr w:rsidR="00212CA1">
        <w:tc>
          <w:tcPr>
            <w:tcW w:w="360" w:type="dxa"/>
            <w:gridSpan w:val="15"/>
            <w:tcBorders>
              <w:top w:val="single" w:sz="4" w:space="0" w:color="FFFFFF"/>
              <w:left w:val="single" w:sz="6" w:space="0" w:color="FFFFFF"/>
              <w:bottom w:val="single" w:sz="4" w:space="0" w:color="FFFFFF"/>
              <w:right w:val="single" w:sz="6" w:space="0" w:color="FFFFFF"/>
            </w:tcBorders>
          </w:tcPr>
          <w:p w:rsidR="00212CA1" w:rsidRDefault="008D13FB">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r>
      <w:tr w:rsidR="00212CA1">
        <w:tc>
          <w:tcPr>
            <w:tcW w:w="360" w:type="dxa"/>
            <w:tcBorders>
              <w:top w:val="dashed" w:sz="4" w:space="0" w:color="BFBFBF"/>
              <w:left w:val="none" w:sz="24" w:space="0" w:color="808080"/>
              <w:bottom w:val="dashed" w:sz="4" w:space="0" w:color="BFBFBF"/>
              <w:right w:val="single" w:sz="6" w:space="0" w:color="FFFFFF"/>
            </w:tcBorders>
          </w:tcPr>
          <w:p w:rsidR="00212CA1" w:rsidRDefault="00C2385B">
            <w:pPr>
              <w:pStyle w:val="ProductList-TableBody"/>
            </w:pPr>
            <w:hyperlink w:anchor="_Sec807">
              <w:r w:rsidR="008D13FB">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r>
      <w:tr w:rsidR="00212CA1">
        <w:tc>
          <w:tcPr>
            <w:tcW w:w="360" w:type="dxa"/>
            <w:tcBorders>
              <w:top w:val="dashed" w:sz="4" w:space="0" w:color="BFBFBF"/>
              <w:left w:val="none" w:sz="24" w:space="0" w:color="808080"/>
              <w:bottom w:val="dashed" w:sz="4" w:space="0" w:color="BFBFBF"/>
              <w:right w:val="single" w:sz="6" w:space="0" w:color="FFFFFF"/>
            </w:tcBorders>
          </w:tcPr>
          <w:p w:rsidR="00212CA1" w:rsidRDefault="00C2385B">
            <w:pPr>
              <w:pStyle w:val="ProductList-TableBody"/>
            </w:pPr>
            <w:hyperlink w:anchor="_Sec807">
              <w:r w:rsidR="008D13FB">
                <w:rPr>
                  <w:color w:val="00467F"/>
                  <w:u w:val="single"/>
                </w:rPr>
                <w:t>Dodatečné</w:t>
              </w:r>
            </w:hyperlink>
            <w:r w:rsidR="008D13F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r>
      <w:tr w:rsidR="00212CA1">
        <w:tc>
          <w:tcPr>
            <w:tcW w:w="360" w:type="dxa"/>
            <w:tcBorders>
              <w:top w:val="dashed" w:sz="4" w:space="0" w:color="BFBFBF"/>
              <w:left w:val="none" w:sz="24" w:space="0" w:color="808080"/>
              <w:bottom w:val="single" w:sz="4" w:space="0" w:color="FFFFFF"/>
              <w:right w:val="single" w:sz="6" w:space="0" w:color="FFFFFF"/>
            </w:tcBorders>
          </w:tcPr>
          <w:p w:rsidR="00212CA1" w:rsidRDefault="00C2385B">
            <w:pPr>
              <w:pStyle w:val="ProductList-TableBody"/>
            </w:pPr>
            <w:hyperlink w:anchor="_Sec807">
              <w:r w:rsidR="008D13FB">
                <w:rPr>
                  <w:color w:val="00467F"/>
                  <w:u w:val="single"/>
                </w:rPr>
                <w:t>Dodatečné</w:t>
              </w:r>
            </w:hyperlink>
            <w:r w:rsidR="008D13F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r>
      <w:tr w:rsidR="00212CA1">
        <w:tc>
          <w:tcPr>
            <w:tcW w:w="360" w:type="dxa"/>
            <w:gridSpan w:val="15"/>
            <w:tcBorders>
              <w:top w:val="single" w:sz="4" w:space="0" w:color="FFFFFF"/>
              <w:left w:val="single" w:sz="6" w:space="0" w:color="FFFFFF"/>
              <w:bottom w:val="none" w:sz="24" w:space="0" w:color="808080"/>
              <w:right w:val="single" w:sz="6" w:space="0" w:color="FFFFFF"/>
            </w:tcBorders>
          </w:tcPr>
          <w:p w:rsidR="00212CA1" w:rsidRDefault="008D13F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r>
      <w:tr w:rsidR="00212CA1">
        <w:tc>
          <w:tcPr>
            <w:tcW w:w="360" w:type="dxa"/>
            <w:tcBorders>
              <w:top w:val="none" w:sz="24" w:space="0" w:color="808080"/>
              <w:left w:val="none" w:sz="24" w:space="0" w:color="808080"/>
              <w:bottom w:val="single" w:sz="4" w:space="0" w:color="FFFFFF"/>
              <w:right w:val="single" w:sz="6" w:space="0" w:color="FFFFFF"/>
            </w:tcBorders>
          </w:tcPr>
          <w:p w:rsidR="00212CA1" w:rsidRDefault="00C2385B">
            <w:pPr>
              <w:pStyle w:val="ProductList-TableBody"/>
            </w:pPr>
            <w:hyperlink w:anchor="_Sec801">
              <w:r w:rsidR="008D13FB">
                <w:rPr>
                  <w:color w:val="00467F"/>
                  <w:u w:val="single"/>
                </w:rPr>
                <w:t>Správa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12CA1" w:rsidRDefault="00212CA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12CA1" w:rsidRDefault="00212CA1">
            <w:pPr>
              <w:pStyle w:val="ProductList-TableBody"/>
              <w:jc w:val="center"/>
            </w:pPr>
          </w:p>
        </w:tc>
      </w:tr>
      <w:tr w:rsidR="00212CA1">
        <w:tc>
          <w:tcPr>
            <w:tcW w:w="360" w:type="dxa"/>
            <w:gridSpan w:val="15"/>
            <w:tcBorders>
              <w:top w:val="single" w:sz="4" w:space="0" w:color="FFFFFF"/>
              <w:left w:val="single" w:sz="6" w:space="0" w:color="FFFFFF"/>
              <w:bottom w:val="none" w:sz="24" w:space="0" w:color="808080"/>
              <w:right w:val="single" w:sz="6" w:space="0" w:color="FFFFFF"/>
            </w:tcBorders>
          </w:tcPr>
          <w:p w:rsidR="00212CA1" w:rsidRDefault="008D13FB">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12CA1" w:rsidRDefault="00212CA1">
            <w:pPr>
              <w:pStyle w:val="ProductList-TableBody"/>
            </w:pPr>
          </w:p>
        </w:tc>
      </w:tr>
      <w:tr w:rsidR="00212CA1">
        <w:tc>
          <w:tcPr>
            <w:tcW w:w="360" w:type="dxa"/>
            <w:tcBorders>
              <w:top w:val="none" w:sz="24" w:space="0" w:color="808080"/>
              <w:left w:val="none" w:sz="24" w:space="0" w:color="808080"/>
              <w:bottom w:val="none" w:sz="4" w:space="0" w:color="6E6E6E"/>
              <w:right w:val="single" w:sz="6" w:space="0" w:color="FFFFFF"/>
            </w:tcBorders>
          </w:tcPr>
          <w:p w:rsidR="00212CA1" w:rsidRDefault="00C2385B">
            <w:pPr>
              <w:pStyle w:val="ProductList-TableBody"/>
            </w:pPr>
            <w:hyperlink w:anchor="_Sec802">
              <w:r w:rsidR="008D13FB">
                <w:rPr>
                  <w:color w:val="00467F"/>
                  <w:u w:val="single"/>
                </w:rPr>
                <w:t>Správa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12CA1" w:rsidRDefault="00212CA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12CA1" w:rsidRDefault="00212CA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12CA1" w:rsidRDefault="00212CA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212CA1" w:rsidRDefault="00212CA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212CA1" w:rsidRDefault="00212CA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12CA1" w:rsidRDefault="00212CA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12CA1" w:rsidRDefault="00212CA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12CA1" w:rsidRDefault="00212CA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212CA1" w:rsidRDefault="00212CA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212CA1" w:rsidRDefault="00212CA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12CA1" w:rsidRDefault="00212CA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12CA1" w:rsidRDefault="00212CA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12CA1" w:rsidRDefault="00212CA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r>
      <w:tr w:rsidR="00212CA1">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rsidR="00212CA1" w:rsidRDefault="008D13FB">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212CA1" w:rsidRDefault="00212CA1">
            <w:pPr>
              <w:pStyle w:val="ProductList-TableBody"/>
              <w:jc w:val="center"/>
            </w:pPr>
          </w:p>
        </w:tc>
      </w:tr>
      <w:tr w:rsidR="00212CA1">
        <w:tc>
          <w:tcPr>
            <w:tcW w:w="360" w:type="dxa"/>
            <w:tcBorders>
              <w:top w:val="none" w:sz="4" w:space="0" w:color="6E6E6E"/>
              <w:left w:val="none" w:sz="24" w:space="0" w:color="808080"/>
              <w:bottom w:val="none" w:sz="4" w:space="0" w:color="6E6E6E"/>
              <w:right w:val="single" w:sz="6" w:space="0" w:color="FFFFFF"/>
            </w:tcBorders>
          </w:tcPr>
          <w:p w:rsidR="00212CA1" w:rsidRDefault="00C2385B">
            <w:pPr>
              <w:pStyle w:val="ProductList-TableBody"/>
            </w:pPr>
            <w:hyperlink w:anchor="_Sec802">
              <w:r w:rsidR="008D13FB">
                <w:rPr>
                  <w:color w:val="00467F"/>
                  <w:u w:val="single"/>
                </w:rPr>
                <w:t>Správa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212CA1" w:rsidRDefault="00212C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212CA1" w:rsidRDefault="00212C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212CA1" w:rsidRDefault="00212C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212CA1" w:rsidRDefault="00212C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212CA1" w:rsidRDefault="00212C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212CA1" w:rsidRDefault="00212C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212CA1" w:rsidRDefault="00212C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212CA1" w:rsidRDefault="00212C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212CA1" w:rsidRDefault="00212C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212CA1" w:rsidRDefault="00212C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212CA1" w:rsidRDefault="00212C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212CA1" w:rsidRDefault="00212C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r>
      <w:tr w:rsidR="00212CA1">
        <w:tc>
          <w:tcPr>
            <w:tcW w:w="360" w:type="dxa"/>
            <w:gridSpan w:val="13"/>
            <w:tcBorders>
              <w:top w:val="none" w:sz="4" w:space="0" w:color="6E6E6E"/>
              <w:left w:val="single" w:sz="6" w:space="0" w:color="FFFFFF"/>
              <w:bottom w:val="none" w:sz="4" w:space="0" w:color="6E6E6E"/>
              <w:right w:val="single" w:sz="6" w:space="0" w:color="FFFFFF"/>
            </w:tcBorders>
          </w:tcPr>
          <w:p w:rsidR="00212CA1" w:rsidRDefault="008D13FB">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12CA1" w:rsidRDefault="00212CA1">
            <w:pPr>
              <w:pStyle w:val="ProductList-TableBody"/>
              <w:jc w:val="center"/>
            </w:pPr>
          </w:p>
        </w:tc>
      </w:tr>
      <w:tr w:rsidR="00212CA1">
        <w:tc>
          <w:tcPr>
            <w:tcW w:w="360" w:type="dxa"/>
            <w:tcBorders>
              <w:top w:val="none" w:sz="4" w:space="0" w:color="6E6E6E"/>
              <w:left w:val="none" w:sz="24" w:space="0" w:color="808080"/>
              <w:bottom w:val="none" w:sz="4" w:space="0" w:color="6E6E6E"/>
              <w:right w:val="single" w:sz="6" w:space="0" w:color="FFFFFF"/>
            </w:tcBorders>
          </w:tcPr>
          <w:p w:rsidR="00212CA1" w:rsidRDefault="00C2385B">
            <w:pPr>
              <w:pStyle w:val="ProductList-TableBody"/>
            </w:pPr>
            <w:hyperlink r:id="rId150">
              <w:r w:rsidR="008D13FB">
                <w:rPr>
                  <w:color w:val="00467F"/>
                  <w:u w:val="single"/>
                </w:rPr>
                <w:t>Správa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212CA1" w:rsidRDefault="00212C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212CA1" w:rsidRDefault="00212C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212CA1" w:rsidRDefault="00212C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212CA1" w:rsidRDefault="00212C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212CA1" w:rsidRDefault="00212C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212CA1" w:rsidRDefault="00212C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212CA1" w:rsidRDefault="00212C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212CA1" w:rsidRDefault="00212C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212CA1" w:rsidRDefault="00212C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212CA1" w:rsidRDefault="00212C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212CA1" w:rsidRDefault="00212C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212CA1" w:rsidRDefault="00212C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12CA1" w:rsidRDefault="00212C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12CA1" w:rsidRDefault="00212CA1">
            <w:pPr>
              <w:pStyle w:val="ProductList-TableBody"/>
              <w:jc w:val="center"/>
            </w:pPr>
          </w:p>
        </w:tc>
      </w:tr>
    </w:tbl>
    <w:p w:rsidR="00212CA1" w:rsidRDefault="008D13FB">
      <w:pPr>
        <w:pStyle w:val="ProductList-Body"/>
      </w:pPr>
      <w:r>
        <w:rPr>
          <w:b/>
          <w:i/>
        </w:rPr>
        <w:t>Poznámka</w:t>
      </w:r>
      <w:r>
        <w:rPr>
          <w:i/>
        </w:rPr>
        <w:t>: Poznámka: Office 365 A1, Microsoft 365 A1 a Office 365 Nonprofit E1 nesplňuje licenční požadavky pro přístup k produktům uvedeným v této tabulce (nebo jejich správu). S výjimkou produktů Advanced Threat Analytics 2016 a System Center Configuration Manager 1606 uživatelé licencovaní prostřednictvím výhod při užití studenty nesplňují licenční požadavek na přístup k produktům v této tabulce (ani jejich správu). Licence pro sadu Enterprise CAL Suite s aktivním krytím SA poskytuje práva ekvivalentní k Data Loss Prevention a Exchange Online Protection.</w:t>
      </w:r>
    </w:p>
    <w:p w:rsidR="00212CA1" w:rsidRDefault="008D13FB">
      <w:pPr>
        <w:pStyle w:val="ProductList-SectionHeading"/>
        <w:pageBreakBefore/>
        <w:outlineLvl w:val="0"/>
      </w:pPr>
      <w:bookmarkStart w:id="354" w:name="_Sec564"/>
      <w:bookmarkEnd w:id="352"/>
      <w:r>
        <w:t>Příloha B – Software Assurance</w:t>
      </w:r>
      <w:r>
        <w:fldChar w:fldCharType="begin"/>
      </w:r>
      <w:r>
        <w:instrText xml:space="preserve"> TC "</w:instrText>
      </w:r>
      <w:bookmarkStart w:id="355" w:name="_Toc33707702"/>
      <w:r>
        <w:instrText>Příloha B – Software Assurance</w:instrText>
      </w:r>
      <w:bookmarkEnd w:id="355"/>
      <w:r>
        <w:instrText>" \l 1</w:instrText>
      </w:r>
      <w:r>
        <w:fldChar w:fldCharType="end"/>
      </w:r>
    </w:p>
    <w:p w:rsidR="00212CA1" w:rsidRDefault="008D13FB">
      <w:pPr>
        <w:pStyle w:val="ProductList-Offering1Heading"/>
        <w:outlineLvl w:val="1"/>
      </w:pPr>
      <w:bookmarkStart w:id="356" w:name="_Sec573"/>
      <w:r>
        <w:t>Zakoupení krytí Software Assurance</w:t>
      </w:r>
      <w:bookmarkEnd w:id="356"/>
      <w:r>
        <w:fldChar w:fldCharType="begin"/>
      </w:r>
      <w:r>
        <w:instrText xml:space="preserve"> TC "</w:instrText>
      </w:r>
      <w:bookmarkStart w:id="357" w:name="_Toc33707703"/>
      <w:r>
        <w:instrText>Zakoupení krytí Software Assurance</w:instrText>
      </w:r>
      <w:bookmarkEnd w:id="357"/>
      <w:r>
        <w:instrText>" \l 2</w:instrText>
      </w:r>
      <w:r>
        <w:fldChar w:fldCharType="end"/>
      </w:r>
    </w:p>
    <w:p w:rsidR="00212CA1" w:rsidRDefault="008D13FB">
      <w:pPr>
        <w:pStyle w:val="ProductList-Body"/>
      </w:pPr>
      <w:r>
        <w:t xml:space="preserve">Zákazník si může při nákupu krytí SA zvolit ze tří různých úrovní závazku, které se u jednotlivých programů liší. Zákazník se může: </w:t>
      </w:r>
    </w:p>
    <w:p w:rsidR="00212CA1" w:rsidRDefault="008D13FB" w:rsidP="008D13FB">
      <w:pPr>
        <w:pStyle w:val="ProductList-Bullet"/>
        <w:numPr>
          <w:ilvl w:val="0"/>
          <w:numId w:val="54"/>
        </w:numPr>
      </w:pPr>
      <w:r>
        <w:t xml:space="preserve">Zavázat k připojení krytí SA ke všem platformovým produktům. </w:t>
      </w:r>
    </w:p>
    <w:p w:rsidR="00212CA1" w:rsidRDefault="008D13FB" w:rsidP="008D13FB">
      <w:pPr>
        <w:pStyle w:val="ProductList-Bullet"/>
        <w:numPr>
          <w:ilvl w:val="0"/>
          <w:numId w:val="54"/>
        </w:numPr>
      </w:pPr>
      <w:r>
        <w:t xml:space="preserve">Zavázat k připojení krytí SA ke všem nákupům v rámci konkrétní kategorie produktů (aplikace, systémy nebo servery), což se označuje jako členství v Software Assurance (SAM). </w:t>
      </w:r>
    </w:p>
    <w:p w:rsidR="00212CA1" w:rsidRDefault="008D13FB" w:rsidP="008D13FB">
      <w:pPr>
        <w:pStyle w:val="ProductList-Bullet"/>
        <w:numPr>
          <w:ilvl w:val="0"/>
          <w:numId w:val="54"/>
        </w:numPr>
      </w:pPr>
      <w:r>
        <w:t>Rozhodnout zakoupit krytí SA pro jednotlivé produkty bez přijetí závazku rozšířit krytí SA na ostatní produkty.</w:t>
      </w:r>
    </w:p>
    <w:p w:rsidR="00212CA1" w:rsidRDefault="00212CA1">
      <w:pPr>
        <w:pStyle w:val="ProductList-Body"/>
      </w:pPr>
    </w:p>
    <w:p w:rsidR="00212CA1" w:rsidRDefault="008D13FB">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rsidR="00212CA1" w:rsidRDefault="00212CA1">
      <w:pPr>
        <w:pStyle w:val="ProductList-Body"/>
      </w:pPr>
    </w:p>
    <w:p w:rsidR="00212CA1" w:rsidRDefault="008D13FB">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214"/>
        <w:gridCol w:w="2233"/>
        <w:gridCol w:w="2237"/>
        <w:gridCol w:w="4232"/>
      </w:tblGrid>
      <w:tr w:rsidR="00212CA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12CA1" w:rsidRDefault="008D13FB">
            <w:pPr>
              <w:pStyle w:val="ProductList-TableBody"/>
              <w:jc w:val="center"/>
            </w:pPr>
            <w:r>
              <w:rPr>
                <w:color w:val="FFFFFF"/>
              </w:rPr>
              <w:t>Programy</w:t>
            </w:r>
          </w:p>
        </w:tc>
      </w:tr>
      <w:tr w:rsidR="00212CA1">
        <w:tc>
          <w:tcPr>
            <w:tcW w:w="24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rsidR="00212CA1" w:rsidRDefault="008D13FB">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212CA1">
        <w:tc>
          <w:tcPr>
            <w:tcW w:w="24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SA je k dispozici</w:t>
            </w:r>
          </w:p>
        </w:tc>
        <w:tc>
          <w:tcPr>
            <w:tcW w:w="0" w:type="auto"/>
            <w:vMerge/>
          </w:tcPr>
          <w:p w:rsidR="00212CA1" w:rsidRDefault="00212CA1"/>
        </w:tc>
      </w:tr>
    </w:tbl>
    <w:p w:rsidR="00212CA1" w:rsidRDefault="00212CA1">
      <w:pPr>
        <w:pStyle w:val="ProductList-Body"/>
      </w:pPr>
    </w:p>
    <w:p w:rsidR="00212CA1" w:rsidRDefault="008D13FB">
      <w:pPr>
        <w:pStyle w:val="ProductList-Body"/>
      </w:pPr>
      <w:r>
        <w:t>Zákazníci, kteří získají produkt Microsoft Office Professional 2016 nebo 2019 od prodejce OEM, mohou získat krytí SA pro Microsoft Office Standard 2019 v rámci programů Open License, Select a Select Plus a v rámci programu Open Value pro necelopodnikovou možnost, a to do 90 dní od data nákupu od prodejce OEM.</w:t>
      </w:r>
    </w:p>
    <w:p w:rsidR="00212CA1" w:rsidRDefault="00212CA1">
      <w:pPr>
        <w:pStyle w:val="ProductList-Body"/>
      </w:pPr>
    </w:p>
    <w:p w:rsidR="00212CA1" w:rsidRDefault="008D13FB">
      <w:pPr>
        <w:pStyle w:val="ProductList-Body"/>
      </w:pPr>
      <w:r>
        <w:t>Zákazníci, kteří získají produkt SQL Server 2017</w:t>
      </w:r>
      <w:r>
        <w:fldChar w:fldCharType="begin"/>
      </w:r>
      <w:r>
        <w:instrText xml:space="preserve"> XE "SQL Server 2017" </w:instrText>
      </w:r>
      <w:r>
        <w:fldChar w:fldCharType="end"/>
      </w:r>
      <w:r>
        <w:t xml:space="preserve"> od dodavatele OEM před 31. březnem 2020, mohou získat krytí Software Assurance pro produkt SQL Server během 90 dnů od data zakoupení licence OEM.</w:t>
      </w:r>
    </w:p>
    <w:p w:rsidR="00212CA1" w:rsidRDefault="00212CA1">
      <w:pPr>
        <w:pStyle w:val="ProductList-Body"/>
      </w:pPr>
    </w:p>
    <w:p w:rsidR="00212CA1" w:rsidRDefault="008D13FB">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1Heading"/>
        <w:outlineLvl w:val="1"/>
      </w:pPr>
      <w:bookmarkStart w:id="358" w:name="_Sec574"/>
      <w:r>
        <w:t>Prodloužení krytí Software Assurance</w:t>
      </w:r>
      <w:bookmarkEnd w:id="358"/>
      <w:r>
        <w:fldChar w:fldCharType="begin"/>
      </w:r>
      <w:r>
        <w:instrText xml:space="preserve"> TC "</w:instrText>
      </w:r>
      <w:bookmarkStart w:id="359" w:name="_Toc33707704"/>
      <w:r>
        <w:instrText>Prodloužení krytí Software Assurance</w:instrText>
      </w:r>
      <w:bookmarkEnd w:id="359"/>
      <w:r>
        <w:instrText>" \l 2</w:instrText>
      </w:r>
      <w:r>
        <w:fldChar w:fldCharType="end"/>
      </w:r>
    </w:p>
    <w:p w:rsidR="00212CA1" w:rsidRDefault="008D13FB">
      <w:pPr>
        <w:pStyle w:val="ProductList-ClauseHeading"/>
        <w:outlineLvl w:val="2"/>
      </w:pPr>
      <w:r>
        <w:t>Prodloužení krytí v rámci stejné smlouvy</w:t>
      </w:r>
    </w:p>
    <w:p w:rsidR="00212CA1" w:rsidRDefault="008D13FB">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rsidR="00212CA1" w:rsidRDefault="00212CA1">
      <w:pPr>
        <w:pStyle w:val="ProductList-Body"/>
      </w:pPr>
    </w:p>
    <w:p w:rsidR="00212CA1" w:rsidRDefault="008D13FB">
      <w:pPr>
        <w:pStyle w:val="ProductList-SubClauseHeading"/>
        <w:outlineLvl w:val="3"/>
      </w:pPr>
      <w:r>
        <w:t>Open License</w:t>
      </w:r>
    </w:p>
    <w:p w:rsidR="00212CA1" w:rsidRDefault="008D13FB">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rsidR="00212CA1" w:rsidRDefault="00212CA1">
      <w:pPr>
        <w:pStyle w:val="ProductList-BodyIndented"/>
      </w:pPr>
    </w:p>
    <w:p w:rsidR="00212CA1" w:rsidRDefault="008D13FB">
      <w:pPr>
        <w:pStyle w:val="ProductList-SubClauseHeading"/>
        <w:outlineLvl w:val="3"/>
      </w:pPr>
      <w:r>
        <w:t>Smlouva Enterprise</w:t>
      </w:r>
    </w:p>
    <w:p w:rsidR="00212CA1" w:rsidRDefault="008D13FB">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rsidR="00212CA1" w:rsidRDefault="00212CA1">
      <w:pPr>
        <w:pStyle w:val="ProductList-BodyIndented"/>
      </w:pPr>
    </w:p>
    <w:p w:rsidR="00212CA1" w:rsidRDefault="008D13FB">
      <w:pPr>
        <w:pStyle w:val="ProductList-SubClauseHeading"/>
        <w:outlineLvl w:val="3"/>
      </w:pPr>
      <w:r>
        <w:t>Enrollment for Application Platform</w:t>
      </w:r>
    </w:p>
    <w:p w:rsidR="00212CA1" w:rsidRDefault="008D13FB">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rsidR="00212CA1" w:rsidRDefault="00212CA1">
      <w:pPr>
        <w:pStyle w:val="ProductList-BodyIndented"/>
      </w:pPr>
    </w:p>
    <w:p w:rsidR="00212CA1" w:rsidRDefault="008D13FB">
      <w:pPr>
        <w:pStyle w:val="ProductList-ClauseHeading"/>
        <w:outlineLvl w:val="2"/>
      </w:pPr>
      <w:r>
        <w:t>Prodloužení krytí v rámci samostatné smlouvy</w:t>
      </w:r>
    </w:p>
    <w:p w:rsidR="00212CA1" w:rsidRDefault="008D13FB">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rsidR="00212CA1" w:rsidRDefault="00212CA1">
      <w:pPr>
        <w:pStyle w:val="ProductList-Body"/>
      </w:pPr>
    </w:p>
    <w:p w:rsidR="00212CA1" w:rsidRDefault="008D13FB">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rsidR="00212CA1" w:rsidRDefault="00212CA1">
      <w:pPr>
        <w:pStyle w:val="ProductList-Body"/>
      </w:pPr>
    </w:p>
    <w:p w:rsidR="00212CA1" w:rsidRDefault="008D13FB">
      <w:pPr>
        <w:pStyle w:val="ProductList-ClauseHeading"/>
        <w:outlineLvl w:val="2"/>
      </w:pPr>
      <w:r>
        <w:t>Prodloužení krytí Software Assurance pro licence pro klientský přístup (CAL) a licence pro správu (ML)</w:t>
      </w:r>
    </w:p>
    <w:p w:rsidR="00212CA1" w:rsidRDefault="008D13FB">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rsidR="00212CA1" w:rsidRDefault="008D13FB">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1Heading"/>
        <w:outlineLvl w:val="1"/>
      </w:pPr>
      <w:bookmarkStart w:id="360" w:name="_Sec575"/>
      <w:r>
        <w:t>Licence na migraci v případě ukončených produktů nebo produktů s ukončenou životností</w:t>
      </w:r>
      <w:bookmarkEnd w:id="360"/>
      <w:r>
        <w:fldChar w:fldCharType="begin"/>
      </w:r>
      <w:r>
        <w:instrText xml:space="preserve"> TC "</w:instrText>
      </w:r>
      <w:bookmarkStart w:id="361" w:name="_Toc33707705"/>
      <w:r>
        <w:instrText>Licence na migraci v případě ukončených produktů nebo produktů s ukončenou životností</w:instrText>
      </w:r>
      <w:bookmarkEnd w:id="361"/>
      <w:r>
        <w:instrText>" \l 2</w:instrText>
      </w:r>
      <w:r>
        <w:fldChar w:fldCharType="end"/>
      </w:r>
    </w:p>
    <w:p w:rsidR="00212CA1" w:rsidRDefault="008D13FB">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rsidR="00212CA1" w:rsidRDefault="008D13FB">
      <w:pPr>
        <w:pStyle w:val="ProductList-Body"/>
      </w:pPr>
      <w:r>
        <w:t>Zde použitý pojem „</w:t>
      </w:r>
      <w:r>
        <w:rPr>
          <w:b/>
          <w:color w:val="00188F"/>
        </w:rPr>
        <w:t>licence na migraci</w:t>
      </w:r>
      <w:r>
        <w:t>“ označuje práva udělená v záznamu produktu, který odkazuje na tento oddíl.</w:t>
      </w:r>
    </w:p>
    <w:p w:rsidR="00212CA1" w:rsidRDefault="00212CA1">
      <w:pPr>
        <w:pStyle w:val="ProductList-Body"/>
      </w:pPr>
    </w:p>
    <w:p w:rsidR="00212CA1" w:rsidRDefault="008D13FB">
      <w:pPr>
        <w:pStyle w:val="ProductList-Body"/>
      </w:pPr>
      <w:r>
        <w:t>Není-li v záznamu produktu uvedeno jinak:</w:t>
      </w:r>
    </w:p>
    <w:p w:rsidR="00212CA1" w:rsidRDefault="008D13FB" w:rsidP="008D13FB">
      <w:pPr>
        <w:pStyle w:val="ProductList-Bullet"/>
        <w:numPr>
          <w:ilvl w:val="0"/>
          <w:numId w:val="55"/>
        </w:numPr>
      </w:pPr>
      <w:r>
        <w:t>Zákazník může upgradovat a používat software v rámci licence na migraci namísto softwaru zahrnutého do kvalifikující licence. Zákazník však nesmí software používat současně v rámci obou licencí.</w:t>
      </w:r>
    </w:p>
    <w:p w:rsidR="00212CA1" w:rsidRDefault="008D13FB" w:rsidP="008D13FB">
      <w:pPr>
        <w:pStyle w:val="ProductList-Bullet"/>
        <w:numPr>
          <w:ilvl w:val="0"/>
          <w:numId w:val="55"/>
        </w:numPr>
      </w:pPr>
      <w:r>
        <w:t>Licence na migraci jsou udělovány v poměru 1:1 pro každou kvalifikující licenci zákazníka.</w:t>
      </w:r>
    </w:p>
    <w:p w:rsidR="00212CA1" w:rsidRDefault="008D13FB" w:rsidP="008D13FB">
      <w:pPr>
        <w:pStyle w:val="ProductList-Bullet"/>
        <w:numPr>
          <w:ilvl w:val="0"/>
          <w:numId w:val="55"/>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rsidR="00212CA1" w:rsidRDefault="008D13FB" w:rsidP="008D13FB">
      <w:pPr>
        <w:pStyle w:val="ProductList-Bullet"/>
        <w:numPr>
          <w:ilvl w:val="0"/>
          <w:numId w:val="55"/>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rsidR="00212CA1" w:rsidRDefault="008D13FB" w:rsidP="008D13FB">
      <w:pPr>
        <w:pStyle w:val="ProductList-Bullet"/>
        <w:numPr>
          <w:ilvl w:val="0"/>
          <w:numId w:val="55"/>
        </w:numPr>
      </w:pPr>
      <w:r>
        <w:t>Zákazník nesmí licence na migraci převádět odděleně od kvalifikujících licencí.</w:t>
      </w:r>
    </w:p>
    <w:p w:rsidR="00212CA1" w:rsidRDefault="008D13FB" w:rsidP="008D13FB">
      <w:pPr>
        <w:pStyle w:val="ProductList-Bullet"/>
        <w:numPr>
          <w:ilvl w:val="0"/>
          <w:numId w:val="55"/>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1Heading"/>
        <w:outlineLvl w:val="1"/>
      </w:pPr>
      <w:bookmarkStart w:id="362" w:name="_Sec576"/>
      <w:r>
        <w:t>Výhody Software Assurance</w:t>
      </w:r>
      <w:bookmarkEnd w:id="362"/>
      <w:r>
        <w:fldChar w:fldCharType="begin"/>
      </w:r>
      <w:r>
        <w:instrText xml:space="preserve"> TC "</w:instrText>
      </w:r>
      <w:bookmarkStart w:id="363" w:name="_Toc33707706"/>
      <w:r>
        <w:instrText>Výhody Software Assurance</w:instrText>
      </w:r>
      <w:bookmarkEnd w:id="363"/>
      <w:r>
        <w:instrText>" \l 2</w:instrText>
      </w:r>
      <w:r>
        <w:fldChar w:fldCharType="end"/>
      </w:r>
    </w:p>
    <w:p w:rsidR="00212CA1" w:rsidRDefault="008D13FB">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521"/>
        <w:gridCol w:w="1797"/>
        <w:gridCol w:w="1801"/>
        <w:gridCol w:w="1797"/>
      </w:tblGrid>
      <w:tr w:rsidR="00212CA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jc w:val="center"/>
            </w:pPr>
            <w:r>
              <w:rPr>
                <w:color w:val="FFFFFF"/>
              </w:rPr>
              <w:t>Skupina serverů</w:t>
            </w:r>
          </w:p>
        </w:tc>
      </w:tr>
      <w:tr w:rsidR="00212CA1">
        <w:tc>
          <w:tcPr>
            <w:tcW w:w="6120" w:type="dxa"/>
            <w:tcBorders>
              <w:top w:val="single" w:sz="4" w:space="0" w:color="000000"/>
              <w:left w:val="single" w:sz="4" w:space="0" w:color="000000"/>
              <w:bottom w:val="single" w:sz="4" w:space="0" w:color="000000"/>
              <w:right w:val="single" w:sz="4" w:space="0" w:color="000000"/>
            </w:tcBorders>
          </w:tcPr>
          <w:p w:rsidR="00212CA1" w:rsidRDefault="00C2385B">
            <w:pPr>
              <w:pStyle w:val="ProductList-TableBody"/>
            </w:pPr>
            <w:hyperlink w:anchor="_Sec577">
              <w:r w:rsidR="008D13FB">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6120" w:type="dxa"/>
            <w:tcBorders>
              <w:top w:val="single" w:sz="4" w:space="0" w:color="000000"/>
              <w:left w:val="single" w:sz="4" w:space="0" w:color="000000"/>
              <w:bottom w:val="single" w:sz="4" w:space="0" w:color="000000"/>
              <w:right w:val="single" w:sz="4" w:space="0" w:color="000000"/>
            </w:tcBorders>
          </w:tcPr>
          <w:p w:rsidR="00212CA1" w:rsidRDefault="00C2385B">
            <w:pPr>
              <w:pStyle w:val="ProductList-TableBody"/>
            </w:pPr>
            <w:hyperlink w:anchor="_Sec579">
              <w:r w:rsidR="008D13FB">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r>
      <w:tr w:rsidR="00212CA1">
        <w:tc>
          <w:tcPr>
            <w:tcW w:w="6120" w:type="dxa"/>
            <w:tcBorders>
              <w:top w:val="single" w:sz="4" w:space="0" w:color="000000"/>
              <w:left w:val="single" w:sz="4" w:space="0" w:color="000000"/>
              <w:bottom w:val="single" w:sz="4" w:space="0" w:color="000000"/>
              <w:right w:val="single" w:sz="4" w:space="0" w:color="000000"/>
            </w:tcBorders>
          </w:tcPr>
          <w:p w:rsidR="00212CA1" w:rsidRDefault="00C2385B">
            <w:pPr>
              <w:pStyle w:val="ProductList-TableBody"/>
            </w:pPr>
            <w:hyperlink w:anchor="_Sec580">
              <w:r w:rsidR="008D13FB">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6120" w:type="dxa"/>
            <w:tcBorders>
              <w:top w:val="single" w:sz="4" w:space="0" w:color="000000"/>
              <w:left w:val="single" w:sz="4" w:space="0" w:color="000000"/>
              <w:bottom w:val="single" w:sz="4" w:space="0" w:color="000000"/>
              <w:right w:val="single" w:sz="4" w:space="0" w:color="000000"/>
            </w:tcBorders>
          </w:tcPr>
          <w:p w:rsidR="00212CA1" w:rsidRDefault="00C2385B">
            <w:pPr>
              <w:pStyle w:val="ProductList-TableBody"/>
            </w:pPr>
            <w:hyperlink w:anchor="_Sec581">
              <w:r w:rsidR="008D13FB">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r>
      <w:tr w:rsidR="00212CA1">
        <w:tc>
          <w:tcPr>
            <w:tcW w:w="6120" w:type="dxa"/>
            <w:tcBorders>
              <w:top w:val="single" w:sz="4" w:space="0" w:color="000000"/>
              <w:left w:val="single" w:sz="4" w:space="0" w:color="000000"/>
              <w:bottom w:val="single" w:sz="4" w:space="0" w:color="000000"/>
              <w:right w:val="single" w:sz="4" w:space="0" w:color="000000"/>
            </w:tcBorders>
          </w:tcPr>
          <w:p w:rsidR="00212CA1" w:rsidRDefault="00C2385B">
            <w:pPr>
              <w:pStyle w:val="ProductList-TableBody"/>
            </w:pPr>
            <w:hyperlink w:anchor="_Sec755">
              <w:r w:rsidR="008D13F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r>
      <w:tr w:rsidR="00212CA1">
        <w:tc>
          <w:tcPr>
            <w:tcW w:w="6120" w:type="dxa"/>
            <w:tcBorders>
              <w:top w:val="single" w:sz="4" w:space="0" w:color="000000"/>
              <w:left w:val="single" w:sz="4" w:space="0" w:color="000000"/>
              <w:bottom w:val="single" w:sz="4" w:space="0" w:color="000000"/>
              <w:right w:val="single" w:sz="4" w:space="0" w:color="000000"/>
            </w:tcBorders>
          </w:tcPr>
          <w:p w:rsidR="00212CA1" w:rsidRDefault="00C2385B">
            <w:pPr>
              <w:pStyle w:val="ProductList-TableBody"/>
            </w:pPr>
            <w:hyperlink w:anchor="_Sec841">
              <w:r w:rsidR="008D13F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r>
      <w:tr w:rsidR="00212CA1">
        <w:tc>
          <w:tcPr>
            <w:tcW w:w="6120" w:type="dxa"/>
            <w:tcBorders>
              <w:top w:val="single" w:sz="4" w:space="0" w:color="000000"/>
              <w:left w:val="single" w:sz="4" w:space="0" w:color="000000"/>
              <w:bottom w:val="single" w:sz="4" w:space="0" w:color="000000"/>
              <w:right w:val="single" w:sz="4" w:space="0" w:color="000000"/>
            </w:tcBorders>
          </w:tcPr>
          <w:p w:rsidR="00212CA1" w:rsidRDefault="00C2385B">
            <w:pPr>
              <w:pStyle w:val="ProductList-TableBody"/>
            </w:pPr>
            <w:hyperlink w:anchor="_Sec651">
              <w:r w:rsidR="008D13F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r>
      <w:tr w:rsidR="00212CA1">
        <w:tc>
          <w:tcPr>
            <w:tcW w:w="6120" w:type="dxa"/>
            <w:tcBorders>
              <w:top w:val="single" w:sz="4" w:space="0" w:color="000000"/>
              <w:left w:val="single" w:sz="4" w:space="0" w:color="000000"/>
              <w:bottom w:val="single" w:sz="4" w:space="0" w:color="000000"/>
              <w:right w:val="single" w:sz="4" w:space="0" w:color="000000"/>
            </w:tcBorders>
          </w:tcPr>
          <w:p w:rsidR="00212CA1" w:rsidRDefault="00C2385B">
            <w:pPr>
              <w:pStyle w:val="ProductList-TableBody"/>
            </w:pPr>
            <w:hyperlink w:anchor="_Sec841">
              <w:r w:rsidR="008D13FB">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r>
      <w:tr w:rsidR="00212CA1">
        <w:tc>
          <w:tcPr>
            <w:tcW w:w="6120" w:type="dxa"/>
            <w:tcBorders>
              <w:top w:val="single" w:sz="4" w:space="0" w:color="000000"/>
              <w:left w:val="single" w:sz="4" w:space="0" w:color="000000"/>
              <w:bottom w:val="single" w:sz="4" w:space="0" w:color="000000"/>
              <w:right w:val="single" w:sz="4" w:space="0" w:color="000000"/>
            </w:tcBorders>
          </w:tcPr>
          <w:p w:rsidR="00212CA1" w:rsidRDefault="00C2385B">
            <w:pPr>
              <w:pStyle w:val="ProductList-TableBody"/>
            </w:pPr>
            <w:hyperlink w:anchor="_Sec582">
              <w:r w:rsidR="008D13FB">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r>
      <w:tr w:rsidR="00212CA1">
        <w:tc>
          <w:tcPr>
            <w:tcW w:w="6120" w:type="dxa"/>
            <w:tcBorders>
              <w:top w:val="single" w:sz="4" w:space="0" w:color="000000"/>
              <w:left w:val="single" w:sz="4" w:space="0" w:color="000000"/>
              <w:bottom w:val="single" w:sz="4" w:space="0" w:color="000000"/>
              <w:right w:val="single" w:sz="4" w:space="0" w:color="000000"/>
            </w:tcBorders>
          </w:tcPr>
          <w:p w:rsidR="00212CA1" w:rsidRDefault="00C2385B">
            <w:pPr>
              <w:pStyle w:val="ProductList-TableBody"/>
            </w:pPr>
            <w:hyperlink w:anchor="_Sec584">
              <w:r w:rsidR="008D13FB">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r>
      <w:tr w:rsidR="00212CA1">
        <w:tc>
          <w:tcPr>
            <w:tcW w:w="6120" w:type="dxa"/>
            <w:tcBorders>
              <w:top w:val="single" w:sz="4" w:space="0" w:color="000000"/>
              <w:left w:val="single" w:sz="4" w:space="0" w:color="000000"/>
              <w:bottom w:val="single" w:sz="4" w:space="0" w:color="000000"/>
              <w:right w:val="single" w:sz="4" w:space="0" w:color="000000"/>
            </w:tcBorders>
          </w:tcPr>
          <w:p w:rsidR="00212CA1" w:rsidRDefault="00C2385B">
            <w:pPr>
              <w:pStyle w:val="ProductList-TableBody"/>
            </w:pPr>
            <w:hyperlink w:anchor="_Sec585">
              <w:r w:rsidR="008D13FB">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6120" w:type="dxa"/>
            <w:tcBorders>
              <w:top w:val="single" w:sz="4" w:space="0" w:color="000000"/>
              <w:left w:val="single" w:sz="4" w:space="0" w:color="000000"/>
              <w:bottom w:val="single" w:sz="4" w:space="0" w:color="000000"/>
              <w:right w:val="single" w:sz="4" w:space="0" w:color="000000"/>
            </w:tcBorders>
          </w:tcPr>
          <w:p w:rsidR="00212CA1" w:rsidRDefault="00C2385B">
            <w:pPr>
              <w:pStyle w:val="ProductList-TableBody"/>
            </w:pPr>
            <w:hyperlink w:anchor="_Sec818">
              <w:r w:rsidR="008D13F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6120" w:type="dxa"/>
            <w:tcBorders>
              <w:top w:val="single" w:sz="4" w:space="0" w:color="000000"/>
              <w:left w:val="single" w:sz="4" w:space="0" w:color="000000"/>
              <w:bottom w:val="single" w:sz="4" w:space="0" w:color="000000"/>
              <w:right w:val="single" w:sz="4" w:space="0" w:color="000000"/>
            </w:tcBorders>
          </w:tcPr>
          <w:p w:rsidR="00212CA1" w:rsidRDefault="00C2385B">
            <w:pPr>
              <w:pStyle w:val="ProductList-TableBody"/>
            </w:pPr>
            <w:hyperlink w:anchor="_Sec587">
              <w:r w:rsidR="008D13FB">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6120" w:type="dxa"/>
            <w:tcBorders>
              <w:top w:val="single" w:sz="4" w:space="0" w:color="000000"/>
              <w:left w:val="single" w:sz="4" w:space="0" w:color="000000"/>
              <w:bottom w:val="single" w:sz="4" w:space="0" w:color="000000"/>
              <w:right w:val="single" w:sz="4" w:space="0" w:color="000000"/>
            </w:tcBorders>
          </w:tcPr>
          <w:p w:rsidR="00212CA1" w:rsidRDefault="00C2385B">
            <w:pPr>
              <w:pStyle w:val="ProductList-TableBody"/>
            </w:pPr>
            <w:hyperlink w:anchor="_Sec588">
              <w:r w:rsidR="008D13FB">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6120" w:type="dxa"/>
            <w:tcBorders>
              <w:top w:val="single" w:sz="4" w:space="0" w:color="000000"/>
              <w:left w:val="single" w:sz="4" w:space="0" w:color="000000"/>
              <w:bottom w:val="single" w:sz="4" w:space="0" w:color="000000"/>
              <w:right w:val="single" w:sz="4" w:space="0" w:color="000000"/>
            </w:tcBorders>
          </w:tcPr>
          <w:p w:rsidR="00212CA1" w:rsidRDefault="00C2385B">
            <w:pPr>
              <w:pStyle w:val="ProductList-TableBody"/>
            </w:pPr>
            <w:hyperlink w:anchor="_Sec589">
              <w:r w:rsidR="008D13FB">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6120" w:type="dxa"/>
            <w:tcBorders>
              <w:top w:val="single" w:sz="4" w:space="0" w:color="000000"/>
              <w:left w:val="single" w:sz="4" w:space="0" w:color="000000"/>
              <w:bottom w:val="single" w:sz="4" w:space="0" w:color="000000"/>
              <w:right w:val="single" w:sz="4" w:space="0" w:color="000000"/>
            </w:tcBorders>
          </w:tcPr>
          <w:p w:rsidR="00212CA1" w:rsidRDefault="00C2385B">
            <w:pPr>
              <w:pStyle w:val="ProductList-TableBody"/>
            </w:pPr>
            <w:hyperlink w:anchor="_Sec590">
              <w:r w:rsidR="008D13FB">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6120" w:type="dxa"/>
            <w:tcBorders>
              <w:top w:val="single" w:sz="4" w:space="0" w:color="000000"/>
              <w:left w:val="single" w:sz="4" w:space="0" w:color="000000"/>
              <w:bottom w:val="single" w:sz="4" w:space="0" w:color="000000"/>
              <w:right w:val="single" w:sz="4" w:space="0" w:color="000000"/>
            </w:tcBorders>
          </w:tcPr>
          <w:p w:rsidR="00212CA1" w:rsidRDefault="00C2385B">
            <w:pPr>
              <w:pStyle w:val="ProductList-TableBody"/>
            </w:pPr>
            <w:hyperlink w:anchor="_Sec841">
              <w:r w:rsidR="008D13FB">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r>
      <w:tr w:rsidR="00212CA1">
        <w:tc>
          <w:tcPr>
            <w:tcW w:w="6120" w:type="dxa"/>
            <w:tcBorders>
              <w:top w:val="single" w:sz="4" w:space="0" w:color="000000"/>
              <w:left w:val="single" w:sz="4" w:space="0" w:color="000000"/>
              <w:bottom w:val="single" w:sz="4" w:space="0" w:color="000000"/>
              <w:right w:val="single" w:sz="4" w:space="0" w:color="000000"/>
            </w:tcBorders>
          </w:tcPr>
          <w:p w:rsidR="00212CA1" w:rsidRDefault="00C2385B">
            <w:pPr>
              <w:pStyle w:val="ProductList-TableBody"/>
            </w:pPr>
            <w:hyperlink w:anchor="_Sec841">
              <w:r w:rsidR="008D13FB">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r>
      <w:tr w:rsidR="00212CA1">
        <w:tc>
          <w:tcPr>
            <w:tcW w:w="6120" w:type="dxa"/>
            <w:tcBorders>
              <w:top w:val="single" w:sz="4" w:space="0" w:color="000000"/>
              <w:left w:val="single" w:sz="4" w:space="0" w:color="000000"/>
              <w:bottom w:val="single" w:sz="4" w:space="0" w:color="000000"/>
              <w:right w:val="single" w:sz="4" w:space="0" w:color="000000"/>
            </w:tcBorders>
          </w:tcPr>
          <w:p w:rsidR="00212CA1" w:rsidRDefault="00C2385B">
            <w:pPr>
              <w:pStyle w:val="ProductList-TableBody"/>
            </w:pPr>
            <w:hyperlink w:anchor="_Sec652">
              <w:r w:rsidR="008D13FB">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jc w:val="center"/>
            </w:pPr>
          </w:p>
        </w:tc>
      </w:tr>
    </w:tbl>
    <w:p w:rsidR="00212CA1" w:rsidRDefault="00212CA1">
      <w:pPr>
        <w:pStyle w:val="ProductList-Body"/>
      </w:pPr>
    </w:p>
    <w:p w:rsidR="00212CA1" w:rsidRDefault="008D13FB">
      <w:pPr>
        <w:pStyle w:val="ProductList-ClauseHeading"/>
        <w:outlineLvl w:val="2"/>
      </w:pPr>
      <w:bookmarkStart w:id="364" w:name="_Sec577"/>
      <w:r>
        <w:t>Práva k nové verzi</w:t>
      </w:r>
      <w:bookmarkEnd w:id="364"/>
    </w:p>
    <w:p w:rsidR="00212CA1" w:rsidRDefault="008D13FB">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rsidR="00212CA1" w:rsidRDefault="00212CA1">
      <w:pPr>
        <w:pStyle w:val="ProductList-Body"/>
      </w:pPr>
    </w:p>
    <w:p w:rsidR="00212CA1" w:rsidRDefault="008D13FB">
      <w:pPr>
        <w:pStyle w:val="ProductList-ClauseHeading"/>
        <w:outlineLvl w:val="2"/>
      </w:pPr>
      <w:bookmarkStart w:id="365" w:name="_Sec931"/>
      <w:r>
        <w:t>Výpočet bodů výhod Software Assurance</w:t>
      </w:r>
      <w:bookmarkEnd w:id="365"/>
    </w:p>
    <w:p w:rsidR="00212CA1" w:rsidRDefault="008D13FB">
      <w:pPr>
        <w:pStyle w:val="ProductList-Body"/>
      </w:pPr>
      <w:r>
        <w:t>Oprávnění se vypočítávají na základě bodů, a to pro následující výhody:</w:t>
      </w:r>
    </w:p>
    <w:p w:rsidR="00212CA1" w:rsidRDefault="008D13FB" w:rsidP="008D13FB">
      <w:pPr>
        <w:pStyle w:val="ProductList-Bullet"/>
        <w:numPr>
          <w:ilvl w:val="0"/>
          <w:numId w:val="56"/>
        </w:numPr>
      </w:pPr>
      <w:r>
        <w:t>Služby plánování</w:t>
      </w:r>
    </w:p>
    <w:p w:rsidR="00212CA1" w:rsidRDefault="008D13FB" w:rsidP="008D13FB">
      <w:pPr>
        <w:pStyle w:val="ProductList-Bullet"/>
        <w:numPr>
          <w:ilvl w:val="0"/>
          <w:numId w:val="56"/>
        </w:numPr>
      </w:pPr>
      <w:r>
        <w:t>Poukázky na školení</w:t>
      </w:r>
    </w:p>
    <w:p w:rsidR="00212CA1" w:rsidRDefault="008D13FB" w:rsidP="008D13FB">
      <w:pPr>
        <w:pStyle w:val="ProductList-Bullet"/>
        <w:numPr>
          <w:ilvl w:val="0"/>
          <w:numId w:val="56"/>
        </w:numPr>
      </w:pPr>
      <w:r>
        <w:t>24x7 nepřetržitá podpora řešení problémů (telefonicky) pouze v rámci MPSA</w:t>
      </w:r>
    </w:p>
    <w:p w:rsidR="00212CA1" w:rsidRDefault="008D13FB">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447"/>
        <w:gridCol w:w="1469"/>
      </w:tblGrid>
      <w:tr w:rsidR="00212CA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12CA1" w:rsidRDefault="008D13FB">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12CA1" w:rsidRDefault="008D13FB">
            <w:pPr>
              <w:pStyle w:val="ProductList-TableBody"/>
            </w:pPr>
            <w:r>
              <w:rPr>
                <w:color w:val="FFFFFF"/>
              </w:rPr>
              <w:t>Body</w:t>
            </w:r>
          </w:p>
        </w:tc>
      </w:tr>
      <w:tr w:rsidR="00212CA1">
        <w:tc>
          <w:tcPr>
            <w:tcW w:w="105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1</w:t>
            </w:r>
          </w:p>
        </w:tc>
      </w:tr>
      <w:tr w:rsidR="00212CA1">
        <w:tc>
          <w:tcPr>
            <w:tcW w:w="105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CAL k produktu Microsoft Dynamics 365 Customer Service, licence CAL k produktu Microsoft Dynamics 365 Sales, Dynamics 365 Operations Server, licence CAL k produktu Microsoft Dynamics 365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2</w:t>
            </w:r>
          </w:p>
        </w:tc>
      </w:tr>
      <w:tr w:rsidR="00212CA1">
        <w:tc>
          <w:tcPr>
            <w:tcW w:w="105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5</w:t>
            </w:r>
          </w:p>
        </w:tc>
      </w:tr>
      <w:tr w:rsidR="00212CA1">
        <w:tc>
          <w:tcPr>
            <w:tcW w:w="105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10</w:t>
            </w:r>
          </w:p>
        </w:tc>
      </w:tr>
      <w:tr w:rsidR="00212CA1">
        <w:tc>
          <w:tcPr>
            <w:tcW w:w="105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25</w:t>
            </w:r>
          </w:p>
        </w:tc>
      </w:tr>
      <w:tr w:rsidR="00212CA1">
        <w:tc>
          <w:tcPr>
            <w:tcW w:w="105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50</w:t>
            </w:r>
          </w:p>
        </w:tc>
      </w:tr>
      <w:tr w:rsidR="00212CA1">
        <w:tc>
          <w:tcPr>
            <w:tcW w:w="105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75</w:t>
            </w:r>
          </w:p>
        </w:tc>
      </w:tr>
    </w:tbl>
    <w:p w:rsidR="00212CA1" w:rsidRDefault="008D13FB">
      <w:pPr>
        <w:pStyle w:val="ProductList-Body"/>
      </w:pPr>
      <w:r>
        <w:rPr>
          <w:b/>
          <w:i/>
        </w:rPr>
        <w:t>Poznámka:</w:t>
      </w:r>
      <w:r>
        <w:rPr>
          <w:i/>
        </w:rPr>
        <w:t xml:space="preserve"> Informace o licencích SQL CAL viz tabulka Sady CAL v tomto oddílu</w:t>
      </w:r>
    </w:p>
    <w:p w:rsidR="00212CA1" w:rsidRDefault="00212CA1">
      <w:pPr>
        <w:pStyle w:val="ProductList-Body"/>
      </w:pPr>
    </w:p>
    <w:p w:rsidR="00212CA1" w:rsidRDefault="008D13FB">
      <w:pPr>
        <w:pStyle w:val="ProductList-ClauseHeading"/>
        <w:outlineLvl w:val="2"/>
      </w:pPr>
      <w:bookmarkStart w:id="366" w:name="_Sec579"/>
      <w:r>
        <w:t>Služby Office for the web a Office Online Server</w:t>
      </w:r>
      <w:bookmarkEnd w:id="366"/>
    </w:p>
    <w:p w:rsidR="00212CA1" w:rsidRDefault="008D13FB">
      <w:pPr>
        <w:pStyle w:val="ProductList-Body"/>
      </w:pPr>
      <w:r>
        <w:t xml:space="preserve">Uživatelé zařízení licencovaného s opravňujícími aplikacemi mohou přistupovat ke službám Office for the web a Office Online Server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for the web a Office Online Server za účelem úprav dokumentů z jakéhokoli zařízení.</w:t>
      </w:r>
    </w:p>
    <w:tbl>
      <w:tblPr>
        <w:tblStyle w:val="PURTable"/>
        <w:tblW w:w="0" w:type="dxa"/>
        <w:tblLook w:val="04A0" w:firstRow="1" w:lastRow="0" w:firstColumn="1" w:lastColumn="0" w:noHBand="0" w:noVBand="1"/>
      </w:tblPr>
      <w:tblGrid>
        <w:gridCol w:w="5425"/>
        <w:gridCol w:w="5491"/>
      </w:tblGrid>
      <w:tr w:rsidR="00212CA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Práva pro Office Online</w:t>
            </w:r>
          </w:p>
        </w:tc>
      </w:tr>
      <w:tr w:rsidR="00212CA1">
        <w:tc>
          <w:tcPr>
            <w:tcW w:w="60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Office Standard</w:t>
            </w:r>
            <w:r>
              <w:fldChar w:fldCharType="begin"/>
            </w:r>
            <w:r>
              <w:instrText xml:space="preserve"> XE "Office Standard" </w:instrText>
            </w:r>
            <w:r>
              <w:fldChar w:fldCharType="end"/>
            </w:r>
          </w:p>
          <w:p w:rsidR="00212CA1" w:rsidRDefault="008D13FB">
            <w:pPr>
              <w:pStyle w:val="ProductList-TableBody"/>
            </w:pPr>
            <w:r>
              <w:t>Office Professional Plus</w:t>
            </w:r>
            <w:r>
              <w:fldChar w:fldCharType="begin"/>
            </w:r>
            <w:r>
              <w:instrText xml:space="preserve"> XE "Office Professional Plus" </w:instrText>
            </w:r>
            <w:r>
              <w:fldChar w:fldCharType="end"/>
            </w:r>
          </w:p>
          <w:p w:rsidR="00212CA1" w:rsidRDefault="008D13FB">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Office for the web</w:t>
            </w:r>
            <w:r>
              <w:fldChar w:fldCharType="begin"/>
            </w:r>
            <w:r>
              <w:instrText xml:space="preserve"> XE "Office for the web" </w:instrText>
            </w:r>
            <w:r>
              <w:fldChar w:fldCharType="end"/>
            </w:r>
          </w:p>
          <w:p w:rsidR="00212CA1" w:rsidRDefault="008D13FB">
            <w:pPr>
              <w:pStyle w:val="ProductList-TableBody"/>
            </w:pPr>
            <w:r>
              <w:t>Office Online Server</w:t>
            </w:r>
          </w:p>
        </w:tc>
      </w:tr>
    </w:tbl>
    <w:p w:rsidR="00212CA1" w:rsidRDefault="008D13FB">
      <w:pPr>
        <w:pStyle w:val="ProductList-Body"/>
      </w:pPr>
      <w:r>
        <w:rPr>
          <w:i/>
        </w:rPr>
        <w:t>Pro přístup ke službám Office for the web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rsidR="00212CA1" w:rsidRDefault="00212CA1">
      <w:pPr>
        <w:pStyle w:val="ProductList-Body"/>
      </w:pPr>
    </w:p>
    <w:p w:rsidR="00212CA1" w:rsidRDefault="008D13FB">
      <w:pPr>
        <w:pStyle w:val="ProductList-ClauseHeading"/>
        <w:outlineLvl w:val="2"/>
      </w:pPr>
      <w:bookmarkStart w:id="367" w:name="_Sec580"/>
      <w:r>
        <w:t>Služby plánování</w:t>
      </w:r>
      <w:bookmarkEnd w:id="367"/>
    </w:p>
    <w:p w:rsidR="00212CA1" w:rsidRDefault="008D13FB">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rsidR="00212CA1" w:rsidRDefault="00212CA1">
      <w:pPr>
        <w:pStyle w:val="ProductList-Body"/>
      </w:pPr>
    </w:p>
    <w:p w:rsidR="00212CA1" w:rsidRDefault="008D13FB">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127"/>
        <w:gridCol w:w="1789"/>
      </w:tblGrid>
      <w:tr w:rsidR="00212CA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jc w:val="center"/>
            </w:pPr>
            <w:r>
              <w:rPr>
                <w:color w:val="FFFFFF"/>
              </w:rPr>
              <w:t>Body</w:t>
            </w:r>
          </w:p>
        </w:tc>
      </w:tr>
      <w:tr w:rsidR="00212CA1">
        <w:tc>
          <w:tcPr>
            <w:tcW w:w="101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1</w:t>
            </w:r>
          </w:p>
        </w:tc>
      </w:tr>
      <w:tr w:rsidR="00212CA1">
        <w:tc>
          <w:tcPr>
            <w:tcW w:w="101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Licence CAL k produktu Microsoft Dynamics 365 Customer Service</w:t>
            </w:r>
            <w:r>
              <w:fldChar w:fldCharType="begin"/>
            </w:r>
            <w:r>
              <w:instrText xml:space="preserve"> XE "Licence CAL k produktu Microsoft Dynamics 365 Customer Service" </w:instrText>
            </w:r>
            <w:r>
              <w:fldChar w:fldCharType="end"/>
            </w:r>
            <w:r>
              <w:t>, licence CAL k produktu Microsoft Dynamics 365 Sales</w:t>
            </w:r>
            <w:r>
              <w:fldChar w:fldCharType="begin"/>
            </w:r>
            <w:r>
              <w:instrText xml:space="preserve"> XE "licence CAL k produktu Microsoft Dynamics 365 Sales" </w:instrText>
            </w:r>
            <w:r>
              <w:fldChar w:fldCharType="end"/>
            </w:r>
            <w:r>
              <w:t>, Dynamics 365 Operations Server</w:t>
            </w:r>
            <w:r>
              <w:fldChar w:fldCharType="begin"/>
            </w:r>
            <w:r>
              <w:instrText xml:space="preserve"> XE "Dynamics 365 Operations Server" </w:instrText>
            </w:r>
            <w:r>
              <w:fldChar w:fldCharType="end"/>
            </w:r>
            <w:r>
              <w:t>, licence CAL k produktu Microsoft Dynamics 365 Operations Activity</w:t>
            </w:r>
            <w:r>
              <w:fldChar w:fldCharType="begin"/>
            </w:r>
            <w:r>
              <w:instrText xml:space="preserve"> XE "licence CAL k produktu Microsoft Dynamics 365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2</w:t>
            </w:r>
          </w:p>
        </w:tc>
      </w:tr>
      <w:tr w:rsidR="00212CA1">
        <w:tc>
          <w:tcPr>
            <w:tcW w:w="101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Operations</w:t>
            </w:r>
            <w:r>
              <w:fldChar w:fldCharType="begin"/>
            </w:r>
            <w:r>
              <w:instrText xml:space="preserve"> XE "licence CAL pro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25</w:t>
            </w:r>
          </w:p>
        </w:tc>
      </w:tr>
      <w:tr w:rsidR="00212CA1">
        <w:tc>
          <w:tcPr>
            <w:tcW w:w="101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50</w:t>
            </w:r>
          </w:p>
        </w:tc>
      </w:tr>
      <w:tr w:rsidR="00212CA1">
        <w:tc>
          <w:tcPr>
            <w:tcW w:w="101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75</w:t>
            </w:r>
          </w:p>
        </w:tc>
      </w:tr>
    </w:tbl>
    <w:p w:rsidR="00212CA1" w:rsidRDefault="008D13FB">
      <w:pPr>
        <w:pStyle w:val="ProductList-Body"/>
      </w:pPr>
      <w:r>
        <w:rPr>
          <w:b/>
          <w:i/>
        </w:rPr>
        <w:t>Poznámka:</w:t>
      </w:r>
      <w:r>
        <w:rPr>
          <w:i/>
        </w:rPr>
        <w:t xml:space="preserve"> Informace o licencích SQL CAL viz tabulka Sady CAL v tomto oddílu</w:t>
      </w:r>
    </w:p>
    <w:p w:rsidR="00212CA1" w:rsidRDefault="00212CA1">
      <w:pPr>
        <w:pStyle w:val="ProductList-Body"/>
      </w:pPr>
    </w:p>
    <w:p w:rsidR="00212CA1" w:rsidRDefault="008D13FB">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212CA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12CA1" w:rsidRDefault="008D13FB">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rsidR="00212CA1" w:rsidRDefault="008D13F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12CA1" w:rsidRDefault="008D13F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12CA1" w:rsidRDefault="008D13F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12CA1" w:rsidRDefault="008D13F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12CA1" w:rsidRDefault="008D13F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12CA1" w:rsidRDefault="008D13F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12CA1" w:rsidRDefault="008D13F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12CA1" w:rsidRDefault="008D13F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12CA1" w:rsidRDefault="008D13F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12CA1" w:rsidRDefault="008D13FB">
            <w:pPr>
              <w:pStyle w:val="ProductList-TableBody"/>
            </w:pPr>
            <w:r>
              <w:t>600,000+</w:t>
            </w:r>
          </w:p>
        </w:tc>
      </w:tr>
      <w:tr w:rsidR="00212CA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12CA1" w:rsidRDefault="008D13FB">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75</w:t>
            </w:r>
          </w:p>
        </w:tc>
      </w:tr>
    </w:tbl>
    <w:p w:rsidR="00212CA1" w:rsidRDefault="00212CA1">
      <w:pPr>
        <w:pStyle w:val="ProductList-Body"/>
      </w:pPr>
    </w:p>
    <w:p w:rsidR="00212CA1" w:rsidRDefault="008D13FB">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212CA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12CA1" w:rsidRDefault="008D13FB">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rsidR="00212CA1" w:rsidRDefault="008D13F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12CA1" w:rsidRDefault="008D13F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12CA1" w:rsidRDefault="008D13F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12CA1" w:rsidRDefault="008D13F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12CA1" w:rsidRDefault="008D13F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12CA1" w:rsidRDefault="008D13FB">
            <w:pPr>
              <w:pStyle w:val="ProductList-TableBody"/>
            </w:pPr>
            <w:r>
              <w:t>→600,000+</w:t>
            </w:r>
          </w:p>
        </w:tc>
      </w:tr>
      <w:tr w:rsidR="00212CA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12CA1" w:rsidRDefault="008D13FB">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12</w:t>
            </w:r>
          </w:p>
        </w:tc>
      </w:tr>
    </w:tbl>
    <w:p w:rsidR="00212CA1" w:rsidRDefault="008D13FB">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51">
        <w:r>
          <w:rPr>
            <w:color w:val="00467F"/>
            <w:u w:val="single"/>
          </w:rPr>
          <w:t>https://www.microsoft.com/licensing/licensing-programs/software-assurance-planning-services-overview</w:t>
        </w:r>
      </w:hyperlink>
      <w:r>
        <w:t>.</w:t>
      </w:r>
    </w:p>
    <w:p w:rsidR="00212CA1" w:rsidRDefault="00212CA1">
      <w:pPr>
        <w:pStyle w:val="ProductList-Body"/>
      </w:pPr>
    </w:p>
    <w:p w:rsidR="00212CA1" w:rsidRDefault="008D13FB">
      <w:pPr>
        <w:pStyle w:val="ProductList-Body"/>
      </w:pPr>
      <w:r>
        <w:t>Seznam dostupných služeb a souvisejících úrovní služeb se může kdykoli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poukázky na školení.</w:t>
      </w:r>
    </w:p>
    <w:p w:rsidR="00212CA1" w:rsidRDefault="008D13FB" w:rsidP="008D13FB">
      <w:pPr>
        <w:pStyle w:val="ProductList-Bullet"/>
        <w:numPr>
          <w:ilvl w:val="0"/>
          <w:numId w:val="57"/>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52">
        <w:r>
          <w:rPr>
            <w:color w:val="00467F"/>
            <w:u w:val="single"/>
          </w:rPr>
          <w:t>http://directory.partners.extranet.microsoft.com/psbproviders</w:t>
        </w:r>
      </w:hyperlink>
    </w:p>
    <w:p w:rsidR="00212CA1" w:rsidRDefault="008D13FB" w:rsidP="008D13FB">
      <w:pPr>
        <w:pStyle w:val="ProductList-Bullet"/>
        <w:numPr>
          <w:ilvl w:val="0"/>
          <w:numId w:val="57"/>
        </w:numPr>
      </w:pPr>
      <w:r>
        <w:t xml:space="preserve">Závazky služeb plánování zahrnují služby, které pokrývají předem určený rozsah práce a jsou základem profesionálního plánu nasazení; skutečné nasazení softwaru zahrnuto být nemůže. </w:t>
      </w:r>
    </w:p>
    <w:p w:rsidR="00212CA1" w:rsidRDefault="008D13FB" w:rsidP="008D13FB">
      <w:pPr>
        <w:pStyle w:val="ProductList-Bullet"/>
        <w:numPr>
          <w:ilvl w:val="0"/>
          <w:numId w:val="57"/>
        </w:numPr>
      </w:pPr>
      <w:r>
        <w:t xml:space="preserve">Poukázky pro služby plánování může využít pouze zákazník, který je oprávněn výhodu využívat. </w:t>
      </w:r>
    </w:p>
    <w:p w:rsidR="00212CA1" w:rsidRDefault="008D13FB" w:rsidP="008D13FB">
      <w:pPr>
        <w:pStyle w:val="ProductList-Bullet"/>
        <w:numPr>
          <w:ilvl w:val="0"/>
          <w:numId w:val="57"/>
        </w:numPr>
      </w:pPr>
      <w:r>
        <w:t xml:space="preserve">Poukázky pro služby plánování nelze vyměnit za hotovost, peněžní prostředky ani jiné cenné položky. </w:t>
      </w:r>
    </w:p>
    <w:p w:rsidR="00212CA1" w:rsidRDefault="008D13FB" w:rsidP="008D13FB">
      <w:pPr>
        <w:pStyle w:val="ProductList-Bullet"/>
        <w:numPr>
          <w:ilvl w:val="0"/>
          <w:numId w:val="57"/>
        </w:numPr>
      </w:pPr>
      <w:r>
        <w:t xml:space="preserve">Snížení kvalifikujícího krytí SA v důsledku vrácení nebo jiných změn fakturace, je-li povoleno, může snížit počet dní nároku na služby plánování zákazníka. </w:t>
      </w:r>
    </w:p>
    <w:p w:rsidR="00212CA1" w:rsidRDefault="008D13FB" w:rsidP="008D13FB">
      <w:pPr>
        <w:pStyle w:val="ProductList-Bullet"/>
        <w:numPr>
          <w:ilvl w:val="0"/>
          <w:numId w:val="57"/>
        </w:numPr>
      </w:pPr>
      <w:r>
        <w:t xml:space="preserve">Typy poukázek nelze kombinovat. Plánování závazků ze služeb nesmí překročit maximální zadané trvání pro typ závazku. </w:t>
      </w:r>
    </w:p>
    <w:p w:rsidR="00212CA1" w:rsidRDefault="008D13FB" w:rsidP="008D13FB">
      <w:pPr>
        <w:pStyle w:val="ProductList-Bullet"/>
        <w:numPr>
          <w:ilvl w:val="0"/>
          <w:numId w:val="57"/>
        </w:numPr>
      </w:pPr>
      <w:r>
        <w:t xml:space="preserve">Poukázky jsou platné pouze u kvalifikovaných poskytovatelů pro konkrétní typ služby, pro kterou je poukázka využívána. </w:t>
      </w:r>
    </w:p>
    <w:p w:rsidR="00212CA1" w:rsidRDefault="008D13FB" w:rsidP="008D13FB">
      <w:pPr>
        <w:pStyle w:val="ProductList-Bullet"/>
        <w:numPr>
          <w:ilvl w:val="0"/>
          <w:numId w:val="57"/>
        </w:numPr>
      </w:pPr>
      <w:r>
        <w:t xml:space="preserve">Poukázky je nutné přiřadit během období krytí SA. </w:t>
      </w:r>
    </w:p>
    <w:p w:rsidR="00212CA1" w:rsidRDefault="008D13FB" w:rsidP="008D13FB">
      <w:pPr>
        <w:pStyle w:val="ProductList-Bullet"/>
        <w:numPr>
          <w:ilvl w:val="0"/>
          <w:numId w:val="57"/>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rsidR="00212CA1" w:rsidRDefault="00212CA1">
      <w:pPr>
        <w:pStyle w:val="ProductList-Body"/>
      </w:pPr>
    </w:p>
    <w:p w:rsidR="00212CA1" w:rsidRDefault="008D13FB">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rsidR="00212CA1" w:rsidRDefault="00212CA1">
      <w:pPr>
        <w:pStyle w:val="ProductList-Body"/>
      </w:pPr>
    </w:p>
    <w:p w:rsidR="00212CA1" w:rsidRDefault="008D13FB">
      <w:pPr>
        <w:pStyle w:val="ProductList-ClauseHeading"/>
        <w:outlineLvl w:val="2"/>
      </w:pPr>
      <w:bookmarkStart w:id="368" w:name="_Sec581"/>
      <w:r>
        <w:t>Program ESLP (Enterprise Source Licensing Program)</w:t>
      </w:r>
      <w:bookmarkEnd w:id="368"/>
    </w:p>
    <w:p w:rsidR="00212CA1" w:rsidRDefault="008D13FB">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rsidR="00212CA1" w:rsidRDefault="00212CA1">
      <w:pPr>
        <w:pStyle w:val="ProductList-Body"/>
      </w:pPr>
    </w:p>
    <w:p w:rsidR="00212CA1" w:rsidRDefault="008D13FB">
      <w:pPr>
        <w:pStyle w:val="ProductList-ClauseHeading"/>
        <w:outlineLvl w:val="2"/>
      </w:pPr>
      <w:bookmarkStart w:id="369" w:name="_Sec582"/>
      <w:r>
        <w:t>Poukázky na školení</w:t>
      </w:r>
      <w:bookmarkEnd w:id="369"/>
    </w:p>
    <w:p w:rsidR="00212CA1" w:rsidRDefault="008D13FB">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622"/>
        <w:gridCol w:w="3647"/>
        <w:gridCol w:w="3647"/>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Skupina systémů</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1 den na 50 licencí (maximálně 10 dnů)</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1 den za 50 licencí či bodů</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10 dnů za opravňující prováděcí smlouvu nebo nákupní účet</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15 dní*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25 dní*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55 dní*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80 dní*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125 dní*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200 dní*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300 dní*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400 dní*</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700 dní*</w:t>
            </w:r>
          </w:p>
        </w:tc>
      </w:tr>
    </w:tbl>
    <w:p w:rsidR="00212CA1" w:rsidRDefault="008D13FB">
      <w:pPr>
        <w:pStyle w:val="ProductList-Body"/>
      </w:pPr>
      <w:r>
        <w:t>*</w:t>
      </w:r>
      <w:r>
        <w:rPr>
          <w:i/>
        </w:rPr>
        <w:t>Počet dnů za opravňující prováděcí smlouvu nebo nákupní účet</w:t>
      </w:r>
    </w:p>
    <w:p w:rsidR="00212CA1" w:rsidRDefault="00212CA1">
      <w:pPr>
        <w:pStyle w:val="ProductList-Body"/>
      </w:pPr>
    </w:p>
    <w:p w:rsidR="00212CA1" w:rsidRDefault="008D13FB" w:rsidP="008D13FB">
      <w:pPr>
        <w:pStyle w:val="ProductList-Bullet"/>
        <w:numPr>
          <w:ilvl w:val="0"/>
          <w:numId w:val="58"/>
        </w:numPr>
      </w:pPr>
      <w:r>
        <w:t>Poskytované služby mohou zahrnovat mimo jiné oficiální výukové produkty společnosti Microsoft poskytované přímo společností Microsoft, prostřednictvím prodejce výukových produktů autorizovaného společností Microsoft nebo prostřednictvím partnera společnosti Microsoft v rámci výukového programu (partner společnosti Microsoft pro vzdělávání).</w:t>
      </w:r>
    </w:p>
    <w:p w:rsidR="00212CA1" w:rsidRDefault="008D13FB" w:rsidP="008D13FB">
      <w:pPr>
        <w:pStyle w:val="ProductList-Bullet"/>
        <w:numPr>
          <w:ilvl w:val="0"/>
          <w:numId w:val="58"/>
        </w:numPr>
      </w:pPr>
      <w:r>
        <w:t xml:space="preserve">Služby poskytované partnery společnosti Microsoft v rámci výukového programu jsou poskytovány na základě smlouvy mezi zákazníkem a kvalifikovaným partnerem společnosti Microsoft. </w:t>
      </w:r>
    </w:p>
    <w:p w:rsidR="00212CA1" w:rsidRDefault="008D13FB" w:rsidP="008D13FB">
      <w:pPr>
        <w:pStyle w:val="ProductList-Bullet"/>
        <w:numPr>
          <w:ilvl w:val="0"/>
          <w:numId w:val="58"/>
        </w:numPr>
      </w:pPr>
      <w:r>
        <w:t xml:space="preserve">Kurzy vedené instruktory poskytované prostřednictvím partnera společnosti Microsoft pro vzdělávání ve zrychleném formátu vyžadují, aby se dny poukázky rovnaly počtu dní kurzu v případě poskytnutí kurzu nastavenému v systému ověřování a rezervace poukázek SATV. </w:t>
      </w:r>
    </w:p>
    <w:p w:rsidR="00212CA1" w:rsidRDefault="008D13FB" w:rsidP="008D13FB">
      <w:pPr>
        <w:pStyle w:val="ProductList-Bullet"/>
        <w:numPr>
          <w:ilvl w:val="0"/>
          <w:numId w:val="58"/>
        </w:numPr>
      </w:pPr>
      <w:r>
        <w:t>Poukázky nelze použít na uhrazení poplatků souvisejících se skutečností, že se zákazník vyhrazeného kurzu nezúčastnil.</w:t>
      </w:r>
    </w:p>
    <w:p w:rsidR="00212CA1" w:rsidRDefault="008D13FB" w:rsidP="008D13FB">
      <w:pPr>
        <w:pStyle w:val="ProductList-Bullet"/>
        <w:numPr>
          <w:ilvl w:val="0"/>
          <w:numId w:val="58"/>
        </w:numPr>
      </w:pPr>
      <w:r>
        <w:t>Poukázky mohou být využity pouze osobou, kterou zákazník schválil.</w:t>
      </w:r>
    </w:p>
    <w:p w:rsidR="00212CA1" w:rsidRDefault="008D13FB" w:rsidP="008D13FB">
      <w:pPr>
        <w:pStyle w:val="ProductList-Bullet"/>
        <w:numPr>
          <w:ilvl w:val="0"/>
          <w:numId w:val="58"/>
        </w:numPr>
      </w:pPr>
      <w:r>
        <w:t xml:space="preserve">Poukázky nelze vyměnit za hotovost, peněžní prostředky ani jiné cenné položky. </w:t>
      </w:r>
    </w:p>
    <w:p w:rsidR="00212CA1" w:rsidRDefault="008D13FB" w:rsidP="008D13FB">
      <w:pPr>
        <w:pStyle w:val="ProductList-Bullet"/>
        <w:numPr>
          <w:ilvl w:val="0"/>
          <w:numId w:val="58"/>
        </w:numPr>
      </w:pPr>
      <w:r>
        <w:t xml:space="preserve">Poukázky je nutné přiřadit během období krytí SA. </w:t>
      </w:r>
    </w:p>
    <w:p w:rsidR="00212CA1" w:rsidRDefault="008D13FB" w:rsidP="008D13FB">
      <w:pPr>
        <w:pStyle w:val="ProductList-Bullet"/>
        <w:numPr>
          <w:ilvl w:val="0"/>
          <w:numId w:val="58"/>
        </w:numPr>
      </w:pPr>
      <w:r>
        <w:t xml:space="preserve">Platnost poukázek vyprší 180 dní od data přidělení poukázky. Poukázky, které vyprší před uplynutím doby účinnosti krytí SA, budou znovu zařazeny do dostupného počtu dní poukázky na školení. </w:t>
      </w:r>
    </w:p>
    <w:p w:rsidR="00212CA1" w:rsidRDefault="008D13FB" w:rsidP="008D13FB">
      <w:pPr>
        <w:pStyle w:val="ProductList-Bullet"/>
        <w:numPr>
          <w:ilvl w:val="0"/>
          <w:numId w:val="58"/>
        </w:numPr>
      </w:pPr>
      <w:r>
        <w:t>Poukázky lze použít k vyhrazení školení vždy pouze s jedním kvalifikovaným partnerem pro vzdělávání společnosti Microsoft.</w:t>
      </w:r>
    </w:p>
    <w:p w:rsidR="00212CA1" w:rsidRDefault="008D13FB" w:rsidP="008D13FB">
      <w:pPr>
        <w:pStyle w:val="ProductList-Bullet"/>
        <w:numPr>
          <w:ilvl w:val="0"/>
          <w:numId w:val="58"/>
        </w:numPr>
      </w:pPr>
      <w:r>
        <w:t xml:space="preserve">Poukázky používané k pořízení oficiálních výukových produktů společnosti Microsoft nesmí být převáděny ani prodávány. </w:t>
      </w:r>
    </w:p>
    <w:p w:rsidR="00212CA1" w:rsidRDefault="008D13FB" w:rsidP="008D13FB">
      <w:pPr>
        <w:pStyle w:val="ProductList-Bullet"/>
        <w:numPr>
          <w:ilvl w:val="0"/>
          <w:numId w:val="58"/>
        </w:numPr>
      </w:pPr>
      <w:r>
        <w:t xml:space="preserve">Snížení počtu kvalifikujících licencí, pro které je krytí SA pořízeno, v důsledku vrácení nebo jiných změn fakturace, je-li povoleno, může snížit nárok úrovně služby pro poukázky na školení. </w:t>
      </w:r>
    </w:p>
    <w:p w:rsidR="00212CA1" w:rsidRDefault="008D13FB" w:rsidP="008D13FB">
      <w:pPr>
        <w:pStyle w:val="ProductList-Bullet"/>
        <w:numPr>
          <w:ilvl w:val="0"/>
          <w:numId w:val="58"/>
        </w:numPr>
      </w:pPr>
      <w:r>
        <w:t>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w:t>
      </w:r>
    </w:p>
    <w:p w:rsidR="00212CA1" w:rsidRDefault="008D13FB" w:rsidP="008D13FB">
      <w:pPr>
        <w:pStyle w:val="ProductList-Bullet"/>
        <w:numPr>
          <w:ilvl w:val="0"/>
          <w:numId w:val="58"/>
        </w:numPr>
      </w:pPr>
      <w:r>
        <w:t>Oficiální výukové produkty společnosti Microsoft se mohou kdykoli změnit bez předchozího sdělení.</w:t>
      </w:r>
    </w:p>
    <w:p w:rsidR="00212CA1" w:rsidRDefault="008D13FB" w:rsidP="008D13FB">
      <w:pPr>
        <w:pStyle w:val="ProductList-Bullet"/>
        <w:numPr>
          <w:ilvl w:val="0"/>
          <w:numId w:val="58"/>
        </w:numPr>
      </w:pPr>
      <w:r>
        <w:t>Počet dnů nezbytný k pořízení oficiálního výukového produktu společnosti Microsoft se může kdykoli změnit.</w:t>
      </w:r>
    </w:p>
    <w:p w:rsidR="00212CA1" w:rsidRDefault="00212CA1">
      <w:pPr>
        <w:pStyle w:val="ProductList-Body"/>
      </w:pPr>
    </w:p>
    <w:p w:rsidR="00212CA1" w:rsidRDefault="008D13FB">
      <w:pPr>
        <w:pStyle w:val="ProductList-ClauseHeading"/>
        <w:outlineLvl w:val="2"/>
      </w:pPr>
      <w:bookmarkStart w:id="370" w:name="_Sec584"/>
      <w:r>
        <w:t>Program domácího používání společnosti Microsoft</w:t>
      </w:r>
      <w:bookmarkEnd w:id="370"/>
    </w:p>
    <w:p w:rsidR="00212CA1" w:rsidRDefault="008D13FB">
      <w:pPr>
        <w:pStyle w:val="ProductList-Body"/>
      </w:pPr>
      <w:r>
        <w:t>Program domácího používání společnosti Microsoft poskytuje zaměstnancům zákazníka právo na získání produktů nebo služeb společnosti Microsoft zpřístupněných prostřednictvím webových stránek Programu domácího používání společnosti Microsoft. Zaměstnanci zákazníka si mohou zakoupit buďto služby online, nebo software.</w:t>
      </w:r>
    </w:p>
    <w:p w:rsidR="00212CA1" w:rsidRDefault="00212CA1">
      <w:pPr>
        <w:pStyle w:val="ProductList-Body"/>
      </w:pPr>
    </w:p>
    <w:p w:rsidR="00212CA1" w:rsidRDefault="008D13FB">
      <w:pPr>
        <w:pStyle w:val="ProductList-SubClauseHeading"/>
        <w:outlineLvl w:val="3"/>
      </w:pPr>
      <w:r>
        <w:t>Služby online</w:t>
      </w:r>
    </w:p>
    <w:p w:rsidR="00212CA1" w:rsidRDefault="008D13FB">
      <w:pPr>
        <w:pStyle w:val="ProductList-BodyIndented"/>
      </w:pPr>
      <w:r>
        <w:t>Minimální požadavky pro účast v Programu domácího používání společnosti Microsoft pro nákup služeb online se odpouštějí zákazníkům s krytím SAM pro skupinu aplikací. Zaměstnanci zákazníka mohou získat jeden odběr produktu Office 365 Home nebo Office 365 Personal prostřednictvím webových stránek Programu domácího používání.</w:t>
      </w:r>
    </w:p>
    <w:p w:rsidR="00212CA1" w:rsidRDefault="00212CA1">
      <w:pPr>
        <w:pStyle w:val="ProductList-BodyIndented"/>
      </w:pPr>
    </w:p>
    <w:p w:rsidR="00212CA1" w:rsidRDefault="008D13FB">
      <w:pPr>
        <w:pStyle w:val="ProductList-BodyIndented"/>
      </w:pPr>
      <w:r>
        <w:t>Odběry produktů Office 365 Home nebo Office 365 Personal získané prostřednictvím webových stránek Programu domácího používání mohou být aktuálně prodlouženy za aktuálně platnou cenu Programu domácího používání bez ohledu na status zaměstnance nebo krytí SAM zákazníka.</w:t>
      </w:r>
    </w:p>
    <w:p w:rsidR="00212CA1" w:rsidRDefault="00212CA1">
      <w:pPr>
        <w:pStyle w:val="ProductList-BodyIndented"/>
      </w:pPr>
    </w:p>
    <w:p w:rsidR="00212CA1" w:rsidRDefault="008D13FB">
      <w:pPr>
        <w:pStyle w:val="ProductList-SubClauseHeading"/>
        <w:outlineLvl w:val="3"/>
      </w:pPr>
      <w:r>
        <w:t>Software</w:t>
      </w:r>
    </w:p>
    <w:p w:rsidR="00212CA1" w:rsidRDefault="008D13FB">
      <w:pPr>
        <w:pStyle w:val="ProductList-BodyIndented"/>
      </w:pPr>
      <w:r>
        <w:t>Zaměstnanci zákazníka, kteří jsou uživateli licencovaných kvalifikujících aplikací pro stolní počítače uvedených v tabulce níže, mohou získat jednu licenci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rsidR="00212CA1" w:rsidRDefault="00212CA1">
      <w:pPr>
        <w:pStyle w:val="ProductList-BodyIndented"/>
      </w:pPr>
    </w:p>
    <w:p w:rsidR="00212CA1" w:rsidRDefault="008D13FB">
      <w:pPr>
        <w:pStyle w:val="ProductList-BodyIndented"/>
      </w:pPr>
      <w:r>
        <w:t>Platnost licencí k domácímu používání softwaru vyprší s ukončením zaměstnaneckého poměru, ukončením nebo vypršením krytí SA pro kopii odpovídající kvalifikující aplikace pro stolní počítače, kterou zaměstnanec používá v práci, pokud zaměstnanec již není uživatelem licencované kopie kvalifikující aplikace pro stolní počítače nebo pokud zaměstnanec nainstaluje nebo použije jakoukoli předchozí nebo pozdější verzi dané kvalifikující aplikace pro stolní počítače v souladu s licencí Programu domácího používání.</w:t>
      </w:r>
    </w:p>
    <w:p w:rsidR="00212CA1" w:rsidRDefault="00212CA1">
      <w:pPr>
        <w:pStyle w:val="ProductList-BodyIndented"/>
      </w:pPr>
    </w:p>
    <w:tbl>
      <w:tblPr>
        <w:tblStyle w:val="PURTable0"/>
        <w:tblW w:w="0" w:type="dxa"/>
        <w:tblLook w:val="04A0" w:firstRow="1" w:lastRow="0" w:firstColumn="1" w:lastColumn="0" w:noHBand="0" w:noVBand="1"/>
      </w:tblPr>
      <w:tblGrid>
        <w:gridCol w:w="5251"/>
        <w:gridCol w:w="5305"/>
      </w:tblGrid>
      <w:tr w:rsidR="00212CA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Odpovídající licence programu domácího používání (Home Use Program)</w:t>
            </w:r>
          </w:p>
        </w:tc>
      </w:tr>
      <w:tr w:rsidR="00212CA1">
        <w:tc>
          <w:tcPr>
            <w:tcW w:w="60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 xml:space="preserve">Visio Standard 2013/2016/2019 </w:t>
            </w:r>
          </w:p>
          <w:p w:rsidR="00212CA1" w:rsidRDefault="008D13F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Visio Professional 2019 HUP</w:t>
            </w:r>
          </w:p>
        </w:tc>
      </w:tr>
      <w:tr w:rsidR="00212CA1">
        <w:tc>
          <w:tcPr>
            <w:tcW w:w="60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Project Standard 2013/2016/2019</w:t>
            </w:r>
          </w:p>
          <w:p w:rsidR="00212CA1" w:rsidRDefault="008D13F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Project Professional 2019 HUP</w:t>
            </w:r>
          </w:p>
        </w:tc>
      </w:tr>
    </w:tbl>
    <w:p w:rsidR="00212CA1" w:rsidRDefault="00212CA1">
      <w:pPr>
        <w:pStyle w:val="ProductList-SubClauseHeading"/>
        <w:outlineLvl w:val="3"/>
      </w:pPr>
    </w:p>
    <w:p w:rsidR="00212CA1" w:rsidRDefault="008D13FB">
      <w:pPr>
        <w:pStyle w:val="ProductList-BodyIndented"/>
      </w:pPr>
      <w:r>
        <w:t>Podmínky použití produktů a služeb získaných prostřednictvím softwaru Programu domácího používání jsou sjednány mezi společností Microsoft a zaměstnancem zákazníka a jsou přístupné na webu Programu domácího používání společnosti Microsoft.</w:t>
      </w:r>
    </w:p>
    <w:p w:rsidR="00212CA1" w:rsidRDefault="00212CA1">
      <w:pPr>
        <w:pStyle w:val="ProductList-BodyIndented"/>
      </w:pPr>
    </w:p>
    <w:p w:rsidR="00212CA1" w:rsidRDefault="008D13FB">
      <w:pPr>
        <w:pStyle w:val="ProductList-BodyIndented"/>
      </w:pPr>
      <w:r>
        <w:t>Společnost Microsoft nepřijímá žádnou odpovědnost za dodržení povinností souvisejících se zaměstnaneckými výhodami, daněmi či vykazováním zákazníka nebo jeho zaměstnanců.</w:t>
      </w:r>
    </w:p>
    <w:p w:rsidR="00212CA1" w:rsidRDefault="00212CA1">
      <w:pPr>
        <w:pStyle w:val="ProductList-BodyIndented"/>
      </w:pPr>
    </w:p>
    <w:p w:rsidR="00212CA1" w:rsidRDefault="008D13FB">
      <w:pPr>
        <w:pStyle w:val="ProductList-BodyIndented"/>
      </w:pPr>
      <w:r>
        <w:t>Společnost Microsoft je oprávněna ukončit účast zákazníka v Programu domácího používání společnosti Microsoft, a to ihned a bez oznámení, v souvislosti s neoprávněným přístupem k webovým stránkám Programu domácího používání společnosti Microsoft nebo licencováním prostřednictvím tohoto webu ve spojení s programovým kódem daného zákazníka.</w:t>
      </w:r>
    </w:p>
    <w:p w:rsidR="00212CA1" w:rsidRDefault="00212CA1">
      <w:pPr>
        <w:pStyle w:val="ProductList-BodyIndented"/>
      </w:pPr>
    </w:p>
    <w:p w:rsidR="00212CA1" w:rsidRDefault="008D13FB">
      <w:pPr>
        <w:pStyle w:val="ProductList-BodyIndented"/>
      </w:pPr>
      <w:r>
        <w:t xml:space="preserve">Další informace o Programu domácího používání společnosti Microsoft naleznete na adrese </w:t>
      </w:r>
      <w:hyperlink r:id="rId153">
        <w:r>
          <w:rPr>
            <w:color w:val="00467F"/>
            <w:u w:val="single"/>
          </w:rPr>
          <w:t>http://www.microsoft.com/licensing</w:t>
        </w:r>
      </w:hyperlink>
      <w:r>
        <w:t xml:space="preserve"> nebo </w:t>
      </w:r>
      <w:hyperlink r:id="rId154">
        <w:r>
          <w:rPr>
            <w:color w:val="00467F"/>
            <w:u w:val="single"/>
          </w:rPr>
          <w:t>https://businessstore.microsoft.com/store/home-use-program</w:t>
        </w:r>
      </w:hyperlink>
      <w:r>
        <w:t>.</w:t>
      </w:r>
    </w:p>
    <w:p w:rsidR="00212CA1" w:rsidRDefault="00212CA1">
      <w:pPr>
        <w:pStyle w:val="ProductList-BodyIndented"/>
        <w:jc w:val="right"/>
      </w:pPr>
    </w:p>
    <w:p w:rsidR="00212CA1" w:rsidRDefault="008D13FB">
      <w:pPr>
        <w:pStyle w:val="ProductList-ClauseHeading"/>
        <w:outlineLvl w:val="2"/>
      </w:pPr>
      <w:bookmarkStart w:id="371" w:name="_Sec585"/>
      <w:r>
        <w:t>Nepřetržitá podpora řešení problémů</w:t>
      </w:r>
      <w:bookmarkEnd w:id="371"/>
    </w:p>
    <w:p w:rsidR="00212CA1" w:rsidRDefault="008D13FB">
      <w:pPr>
        <w:pStyle w:val="ProductList-Body"/>
      </w:pPr>
      <w:r>
        <w:t>Zákazníci s krytím SA (mimo zákazníků, kteří nakupují prostřednictvím akademických programů) mají oprávnění k získání neomezené nepřetržité podpory řešení problémů.</w:t>
      </w:r>
    </w:p>
    <w:p w:rsidR="00212CA1" w:rsidRDefault="00212CA1">
      <w:pPr>
        <w:pStyle w:val="ProductList-Body"/>
      </w:pPr>
    </w:p>
    <w:p w:rsidR="00212CA1" w:rsidRDefault="008D13FB">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rsidR="00212CA1" w:rsidRDefault="00212CA1">
      <w:pPr>
        <w:pStyle w:val="ProductList-Body"/>
      </w:pPr>
    </w:p>
    <w:p w:rsidR="00212CA1" w:rsidRDefault="008D13FB">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rsidR="00212CA1" w:rsidRDefault="00212CA1">
      <w:pPr>
        <w:pStyle w:val="ProductList-Body"/>
      </w:pPr>
    </w:p>
    <w:p w:rsidR="00212CA1" w:rsidRDefault="008D13FB">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rsidR="00212CA1" w:rsidRDefault="00212CA1">
      <w:pPr>
        <w:pStyle w:val="ProductList-Body"/>
      </w:pPr>
    </w:p>
    <w:p w:rsidR="00212CA1" w:rsidRDefault="008D13FB">
      <w:pPr>
        <w:pStyle w:val="ProductList-SubClauseHeading"/>
        <w:outlineLvl w:val="3"/>
      </w:pPr>
      <w:r>
        <w:t>Udělení telefonické podpory incidentů pro všechny programy kromě MPSA</w:t>
      </w:r>
    </w:p>
    <w:p w:rsidR="00212CA1" w:rsidRDefault="008D13FB">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41"/>
        <w:gridCol w:w="2545"/>
        <w:gridCol w:w="2685"/>
        <w:gridCol w:w="2685"/>
      </w:tblGrid>
      <w:tr w:rsidR="00212CA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IW / klient – Přírůstky udělení incidentů</w:t>
            </w:r>
          </w:p>
        </w:tc>
      </w:tr>
      <w:tr w:rsidR="00212CA1">
        <w:tc>
          <w:tcPr>
            <w:tcW w:w="29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$200,000</w:t>
            </w:r>
          </w:p>
        </w:tc>
      </w:tr>
      <w:tr w:rsidR="00212CA1">
        <w:tc>
          <w:tcPr>
            <w:tcW w:w="29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300,000</w:t>
            </w:r>
          </w:p>
        </w:tc>
      </w:tr>
      <w:tr w:rsidR="00212CA1">
        <w:tc>
          <w:tcPr>
            <w:tcW w:w="29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270,000</w:t>
            </w:r>
          </w:p>
        </w:tc>
      </w:tr>
      <w:tr w:rsidR="00212CA1">
        <w:tc>
          <w:tcPr>
            <w:tcW w:w="29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 Fr. 330,000</w:t>
            </w:r>
          </w:p>
        </w:tc>
      </w:tr>
      <w:tr w:rsidR="00212CA1">
        <w:tc>
          <w:tcPr>
            <w:tcW w:w="29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1 650 000 CRC</w:t>
            </w:r>
          </w:p>
        </w:tc>
      </w:tr>
      <w:tr w:rsidR="00212CA1">
        <w:tc>
          <w:tcPr>
            <w:tcW w:w="29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1 600 000 kr</w:t>
            </w:r>
          </w:p>
        </w:tc>
      </w:tr>
      <w:tr w:rsidR="00212CA1">
        <w:tc>
          <w:tcPr>
            <w:tcW w:w="29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215,000</w:t>
            </w:r>
          </w:p>
        </w:tc>
      </w:tr>
      <w:tr w:rsidR="00212CA1">
        <w:tc>
          <w:tcPr>
            <w:tcW w:w="29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£135,000</w:t>
            </w:r>
          </w:p>
        </w:tc>
      </w:tr>
      <w:tr w:rsidR="00212CA1">
        <w:tc>
          <w:tcPr>
            <w:tcW w:w="29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24 000 000 JPY</w:t>
            </w:r>
          </w:p>
        </w:tc>
      </w:tr>
      <w:tr w:rsidR="00212CA1">
        <w:tc>
          <w:tcPr>
            <w:tcW w:w="29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240 000 000 KWD</w:t>
            </w:r>
          </w:p>
        </w:tc>
      </w:tr>
      <w:tr w:rsidR="00212CA1">
        <w:tc>
          <w:tcPr>
            <w:tcW w:w="29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1 650 000 kr</w:t>
            </w:r>
          </w:p>
        </w:tc>
      </w:tr>
      <w:tr w:rsidR="00212CA1">
        <w:tc>
          <w:tcPr>
            <w:tcW w:w="29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350,000</w:t>
            </w:r>
          </w:p>
        </w:tc>
      </w:tr>
      <w:tr w:rsidR="00212CA1">
        <w:tc>
          <w:tcPr>
            <w:tcW w:w="29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2 000 000 kr</w:t>
            </w:r>
          </w:p>
        </w:tc>
      </w:tr>
      <w:tr w:rsidR="00212CA1">
        <w:tc>
          <w:tcPr>
            <w:tcW w:w="29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7 000 000 NTD</w:t>
            </w:r>
          </w:p>
        </w:tc>
      </w:tr>
      <w:tr w:rsidR="00212CA1">
        <w:tc>
          <w:tcPr>
            <w:tcW w:w="29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10 000 000 INR</w:t>
            </w:r>
          </w:p>
        </w:tc>
      </w:tr>
      <w:tr w:rsidR="00212CA1">
        <w:tc>
          <w:tcPr>
            <w:tcW w:w="29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6 600 000 RUB</w:t>
            </w:r>
          </w:p>
        </w:tc>
      </w:tr>
    </w:tbl>
    <w:p w:rsidR="00212CA1" w:rsidRDefault="00212CA1">
      <w:pPr>
        <w:pStyle w:val="ProductList-BodyIndented"/>
        <w:ind w:left="720"/>
      </w:pPr>
    </w:p>
    <w:p w:rsidR="00212CA1" w:rsidRDefault="008D13FB">
      <w:pPr>
        <w:pStyle w:val="ProductList-BodyIndented"/>
      </w:pPr>
      <w:r>
        <w:t>Nevyužité incidenty telefonické podpory vyprší současně s uplynutím doby účinnosti krytí SA. Incidenty telefonické podpory nelze převádět mezi jednotlivými prováděcími smlouvami a smlouvami.</w:t>
      </w:r>
    </w:p>
    <w:p w:rsidR="00212CA1" w:rsidRDefault="00212CA1">
      <w:pPr>
        <w:pStyle w:val="ProductList-BodyIndented"/>
      </w:pPr>
    </w:p>
    <w:p w:rsidR="00212CA1" w:rsidRDefault="008D13FB">
      <w:pPr>
        <w:pStyle w:val="ProductList-BodyIndented"/>
      </w:pPr>
      <w:r>
        <w:t xml:space="preserve">Přístup k místní telefonické podpoře je k dispozici během pracovní doby uvedené na webu </w:t>
      </w:r>
      <w:hyperlink r:id="rId155">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212CA1" w:rsidRDefault="00212CA1">
      <w:pPr>
        <w:pStyle w:val="ProductList-BodyIndented"/>
      </w:pPr>
    </w:p>
    <w:p w:rsidR="00212CA1" w:rsidRDefault="008D13FB">
      <w:pPr>
        <w:pStyle w:val="ProductList-SubClauseHeading"/>
        <w:outlineLvl w:val="3"/>
      </w:pPr>
      <w:r>
        <w:t>Udělení telefonické podpory incidentů pro MPSA</w:t>
      </w:r>
    </w:p>
    <w:p w:rsidR="00212CA1" w:rsidRDefault="008D13FB">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348"/>
        <w:gridCol w:w="5208"/>
      </w:tblGrid>
      <w:tr w:rsidR="00212CA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212CA1" w:rsidRDefault="008D13FB">
            <w:pPr>
              <w:pStyle w:val="ProductList-TableBody"/>
            </w:pPr>
            <w:r>
              <w:rPr>
                <w:color w:val="FFFFFF"/>
              </w:rPr>
              <w:t>Body na incident telefonické podpory</w:t>
            </w:r>
          </w:p>
        </w:tc>
      </w:tr>
      <w:tr w:rsidR="00212CA1">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Aplikace a systémy (kombinované)</w:t>
            </w:r>
          </w:p>
        </w:tc>
        <w:tc>
          <w:tcPr>
            <w:tcW w:w="6000" w:type="dxa"/>
            <w:tcBorders>
              <w:left w:val="single" w:sz="4" w:space="0" w:color="000000"/>
              <w:right w:val="single" w:sz="4" w:space="0" w:color="000000"/>
            </w:tcBorders>
          </w:tcPr>
          <w:p w:rsidR="00212CA1" w:rsidRDefault="008D13FB">
            <w:pPr>
              <w:pStyle w:val="ProductList-TableBody"/>
            </w:pPr>
            <w:r>
              <w:t>2,000</w:t>
            </w:r>
          </w:p>
        </w:tc>
      </w:tr>
      <w:tr w:rsidR="00212CA1">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Serverové</w:t>
            </w:r>
          </w:p>
        </w:tc>
        <w:tc>
          <w:tcPr>
            <w:tcW w:w="6000" w:type="dxa"/>
            <w:tcBorders>
              <w:left w:val="single" w:sz="4" w:space="0" w:color="000000"/>
              <w:right w:val="single" w:sz="4" w:space="0" w:color="000000"/>
            </w:tcBorders>
          </w:tcPr>
          <w:p w:rsidR="00212CA1" w:rsidRDefault="008D13FB">
            <w:pPr>
              <w:pStyle w:val="ProductList-TableBody"/>
            </w:pPr>
            <w:r>
              <w:t>400</w:t>
            </w:r>
          </w:p>
        </w:tc>
      </w:tr>
      <w:tr w:rsidR="00212CA1">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CAL</w:t>
            </w:r>
          </w:p>
        </w:tc>
        <w:tc>
          <w:tcPr>
            <w:tcW w:w="6000" w:type="dxa"/>
            <w:tcBorders>
              <w:left w:val="single" w:sz="4" w:space="0" w:color="000000"/>
              <w:right w:val="single" w:sz="4" w:space="0" w:color="000000"/>
            </w:tcBorders>
          </w:tcPr>
          <w:p w:rsidR="00212CA1" w:rsidRDefault="008D13FB">
            <w:pPr>
              <w:pStyle w:val="ProductList-TableBody"/>
            </w:pPr>
            <w:r>
              <w:t>400</w:t>
            </w:r>
          </w:p>
        </w:tc>
      </w:tr>
    </w:tbl>
    <w:p w:rsidR="00212CA1" w:rsidRDefault="00212CA1">
      <w:pPr>
        <w:pStyle w:val="ProductList-BodyIndented"/>
      </w:pPr>
    </w:p>
    <w:p w:rsidR="00212CA1" w:rsidRDefault="008D13FB">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rsidR="00212CA1" w:rsidRDefault="00212CA1">
      <w:pPr>
        <w:pStyle w:val="ProductList-BodyIndented"/>
      </w:pPr>
    </w:p>
    <w:p w:rsidR="00212CA1" w:rsidRDefault="008D13FB">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212CA1" w:rsidRDefault="00212CA1">
      <w:pPr>
        <w:pStyle w:val="ProductList-SubClauseHeading"/>
        <w:outlineLvl w:val="3"/>
      </w:pPr>
    </w:p>
    <w:p w:rsidR="00212CA1" w:rsidRDefault="008D13FB">
      <w:pPr>
        <w:pStyle w:val="ProductList-SubClauseHeading"/>
        <w:outlineLvl w:val="3"/>
      </w:pPr>
      <w:r>
        <w:t>Webové incidenty</w:t>
      </w:r>
    </w:p>
    <w:p w:rsidR="00212CA1" w:rsidRDefault="008D13FB">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rsidR="00212CA1" w:rsidRDefault="00212CA1">
      <w:pPr>
        <w:pStyle w:val="ProductList-BodyIndented"/>
      </w:pPr>
    </w:p>
    <w:p w:rsidR="00212CA1" w:rsidRDefault="008D13FB">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rsidR="00212CA1" w:rsidRDefault="00212CA1">
      <w:pPr>
        <w:pStyle w:val="ProductList-BodyIndented"/>
        <w:ind w:left="720"/>
      </w:pPr>
    </w:p>
    <w:p w:rsidR="00212CA1" w:rsidRDefault="008D13FB">
      <w:pPr>
        <w:pStyle w:val="ProductList-SubClauseHeading"/>
        <w:outlineLvl w:val="3"/>
      </w:pPr>
      <w:r>
        <w:t>Kontakty podpory</w:t>
      </w:r>
    </w:p>
    <w:p w:rsidR="00212CA1" w:rsidRDefault="008D13FB">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88"/>
        <w:gridCol w:w="1518"/>
        <w:gridCol w:w="1490"/>
        <w:gridCol w:w="1490"/>
        <w:gridCol w:w="1490"/>
        <w:gridCol w:w="1490"/>
        <w:gridCol w:w="1490"/>
      </w:tblGrid>
      <w:tr w:rsidR="00212CA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S/S+: EA úroveň D</w:t>
            </w:r>
          </w:p>
        </w:tc>
      </w:tr>
      <w:tr w:rsidR="00212CA1">
        <w:tc>
          <w:tcPr>
            <w:tcW w:w="17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Počet kontaktů podpory telefonického řešení problémů</w:t>
            </w:r>
          </w:p>
        </w:tc>
        <w:tc>
          <w:tcPr>
            <w:tcW w:w="17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Podle potřeby</w:t>
            </w:r>
          </w:p>
        </w:tc>
      </w:tr>
      <w:tr w:rsidR="00212CA1">
        <w:tc>
          <w:tcPr>
            <w:tcW w:w="17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Počet autorizovaných kontaktů webové podpory</w:t>
            </w:r>
          </w:p>
        </w:tc>
        <w:tc>
          <w:tcPr>
            <w:tcW w:w="17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16</w:t>
            </w:r>
          </w:p>
        </w:tc>
      </w:tr>
    </w:tbl>
    <w:p w:rsidR="00212CA1" w:rsidRDefault="00212CA1">
      <w:pPr>
        <w:pStyle w:val="ProductList-BodyIndented"/>
      </w:pPr>
    </w:p>
    <w:p w:rsidR="00212CA1" w:rsidRDefault="008D13FB">
      <w:pPr>
        <w:pStyle w:val="ProductList-SubClauseHeading"/>
        <w:outlineLvl w:val="3"/>
      </w:pPr>
      <w:r>
        <w:t>Úroveň služby pro zákazníky Software Assurance</w:t>
      </w:r>
    </w:p>
    <w:p w:rsidR="00212CA1" w:rsidRDefault="008D13FB">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51"/>
        <w:gridCol w:w="2659"/>
        <w:gridCol w:w="2654"/>
        <w:gridCol w:w="2692"/>
      </w:tblGrid>
      <w:tr w:rsidR="00212CA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Očekávaná reakce zákazníka</w:t>
            </w:r>
          </w:p>
        </w:tc>
      </w:tr>
      <w:tr w:rsidR="00212CA1">
        <w:tc>
          <w:tcPr>
            <w:tcW w:w="29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 xml:space="preserve">Kritický dopad na firmu: </w:t>
            </w:r>
          </w:p>
          <w:p w:rsidR="00212CA1" w:rsidRDefault="008D13FB">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První telefonická reakce během 2 hodin podle nabídky podpory</w:t>
            </w:r>
          </w:p>
          <w:p w:rsidR="00212CA1" w:rsidRDefault="008D13FB">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Přiřazení příslušných zaměstnanců, aby bylo možné zajistit nepřetržitou pohotovost2</w:t>
            </w:r>
          </w:p>
          <w:p w:rsidR="00212CA1" w:rsidRDefault="008D13FB">
            <w:pPr>
              <w:pStyle w:val="ProductList-TableBody"/>
            </w:pPr>
            <w:r>
              <w:t>Rychlý přístup a reakce osoby s oprávněním k řízení změn</w:t>
            </w:r>
          </w:p>
          <w:p w:rsidR="00212CA1" w:rsidRDefault="008D13FB">
            <w:pPr>
              <w:pStyle w:val="ProductList-TableBody"/>
            </w:pPr>
            <w:r>
              <w:t>Oznámení situace vašemu managementu</w:t>
            </w:r>
          </w:p>
        </w:tc>
      </w:tr>
      <w:tr w:rsidR="00212CA1">
        <w:tc>
          <w:tcPr>
            <w:tcW w:w="29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 xml:space="preserve">Střední dopad na firmu: </w:t>
            </w:r>
          </w:p>
          <w:p w:rsidR="00212CA1" w:rsidRDefault="008D13FB">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První telefonická reakce během 4 hodin podle nabídky podpory</w:t>
            </w:r>
          </w:p>
          <w:p w:rsidR="00212CA1" w:rsidRDefault="008D13FB">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Přiřazení příslušných zaměstnanců, aby bylo možné zajistit činnost během pracovní doby</w:t>
            </w:r>
          </w:p>
          <w:p w:rsidR="00212CA1" w:rsidRDefault="008D13FB">
            <w:pPr>
              <w:pStyle w:val="ProductList-TableBody"/>
            </w:pPr>
            <w:r>
              <w:t>Přístup a reakce osoby s oprávněním k řízení změn do 4 pracovních hodin</w:t>
            </w:r>
          </w:p>
        </w:tc>
      </w:tr>
      <w:tr w:rsidR="00212CA1">
        <w:tc>
          <w:tcPr>
            <w:tcW w:w="29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 xml:space="preserve">Minimální dopad na firmu: </w:t>
            </w:r>
          </w:p>
          <w:p w:rsidR="00212CA1" w:rsidRDefault="008D13FB">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První telefonická reakce během jednoho pracovního dne podle nabídky podpory</w:t>
            </w:r>
          </w:p>
          <w:p w:rsidR="00212CA1" w:rsidRDefault="008D13FB">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Přesné kontaktní údaje vlastníka případu</w:t>
            </w:r>
          </w:p>
          <w:p w:rsidR="00212CA1" w:rsidRDefault="008D13FB">
            <w:pPr>
              <w:pStyle w:val="ProductList-TableBody"/>
            </w:pPr>
            <w:r>
              <w:t>Reakce do jednoho pracovního dne.</w:t>
            </w:r>
          </w:p>
        </w:tc>
      </w:tr>
    </w:tbl>
    <w:p w:rsidR="00212CA1" w:rsidRDefault="008D13FB">
      <w:pPr>
        <w:pStyle w:val="ProductList-BodyIndented"/>
      </w:pPr>
      <w:r>
        <w:rPr>
          <w:i/>
        </w:rPr>
        <w:t>1 U zástupce společnosti Microsoft zjistíte místní pracovní dobu.</w:t>
      </w:r>
    </w:p>
    <w:p w:rsidR="00212CA1" w:rsidRDefault="008D13FB">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rsidR="00212CA1" w:rsidRDefault="00212CA1">
      <w:pPr>
        <w:pStyle w:val="ProductList-BodyIndented"/>
        <w:ind w:left="720"/>
      </w:pPr>
    </w:p>
    <w:p w:rsidR="00212CA1" w:rsidRDefault="008D13FB">
      <w:pPr>
        <w:pStyle w:val="ProductList-SubClauseHeading"/>
        <w:outlineLvl w:val="3"/>
      </w:pPr>
      <w:r>
        <w:t>Převod incidentů nepřetržité podpory řešení problémů pro krytí SA na služby podpory Premier Support.</w:t>
      </w:r>
    </w:p>
    <w:p w:rsidR="00212CA1" w:rsidRDefault="008D13FB">
      <w:pPr>
        <w:pStyle w:val="ProductList-BodyIndented"/>
      </w:pPr>
      <w:r>
        <w:t>S výjimkou MPSA mohou zákazníci převádět incidenty nepřetržité podpory řešení problémů SA (incidenty SA PRS nebo „SAB“) na sjednocenou podporu, hodiny podpory Premier Problem Resolution Support (PRS) nebo hodiny vyhrazeného technika podpory (DSE) (platné pouze pro reaktivní činnost podpory).</w:t>
      </w:r>
    </w:p>
    <w:p w:rsidR="00212CA1" w:rsidRDefault="00212CA1">
      <w:pPr>
        <w:pStyle w:val="ProductList-BodyIndented"/>
      </w:pPr>
    </w:p>
    <w:p w:rsidR="00212CA1" w:rsidRDefault="008D13FB">
      <w:pPr>
        <w:pStyle w:val="ProductList-BodyIndented"/>
      </w:pPr>
      <w:r>
        <w:t>Tyto služby jsou určeny k používání podle plánu Premier Service nebo plánu sjednocené podpory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rsidR="00212CA1" w:rsidRDefault="00212CA1">
      <w:pPr>
        <w:pStyle w:val="ProductList-BodyIndented"/>
        <w:ind w:left="720"/>
      </w:pPr>
    </w:p>
    <w:p w:rsidR="00212CA1" w:rsidRDefault="008D13FB">
      <w:pPr>
        <w:pStyle w:val="ProductList-SubClauseHeading"/>
        <w:outlineLvl w:val="3"/>
      </w:pPr>
      <w:r>
        <w:t>Další obchodní ustanovení</w:t>
      </w:r>
    </w:p>
    <w:p w:rsidR="00212CA1" w:rsidRDefault="008D13FB">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rsidR="00212CA1" w:rsidRDefault="00212CA1">
      <w:pPr>
        <w:pStyle w:val="ProductList-BodyIndented"/>
      </w:pPr>
    </w:p>
    <w:p w:rsidR="00212CA1" w:rsidRDefault="008D13FB">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rsidR="00212CA1" w:rsidRDefault="00212CA1">
      <w:pPr>
        <w:pStyle w:val="ProductList-BodyIndented"/>
      </w:pPr>
    </w:p>
    <w:p w:rsidR="00212CA1" w:rsidRDefault="008D13FB">
      <w:pPr>
        <w:pStyle w:val="ProductList-SubClauseHeading"/>
        <w:outlineLvl w:val="3"/>
      </w:pPr>
      <w:r>
        <w:t>Oprávnění k SCE</w:t>
      </w:r>
    </w:p>
    <w:p w:rsidR="00212CA1" w:rsidRDefault="008D13FB">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rsidR="00212CA1" w:rsidRDefault="00212CA1">
      <w:pPr>
        <w:pStyle w:val="ProductList-BodyIndented"/>
      </w:pPr>
    </w:p>
    <w:p w:rsidR="00212CA1" w:rsidRDefault="008D13FB">
      <w:pPr>
        <w:pStyle w:val="ProductList-BodyIndented"/>
      </w:pPr>
      <w:r>
        <w:t>Kvalifikující aplikační platformové produkty:</w:t>
      </w:r>
    </w:p>
    <w:p w:rsidR="00212CA1" w:rsidRDefault="008D13FB" w:rsidP="008D13FB">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rsidR="00212CA1" w:rsidRDefault="008D13FB" w:rsidP="008D13FB">
      <w:pPr>
        <w:pStyle w:val="ProductList-Bullet"/>
        <w:numPr>
          <w:ilvl w:val="1"/>
          <w:numId w:val="59"/>
        </w:numPr>
      </w:pPr>
      <w:r>
        <w:t>BizTalk Server</w:t>
      </w:r>
      <w:r>
        <w:fldChar w:fldCharType="begin"/>
      </w:r>
      <w:r>
        <w:instrText xml:space="preserve"> XE "BizTalk Server" </w:instrText>
      </w:r>
      <w:r>
        <w:fldChar w:fldCharType="end"/>
      </w:r>
      <w:r>
        <w:t xml:space="preserve"> (Standard, Enterprise a Branch)</w:t>
      </w:r>
    </w:p>
    <w:p w:rsidR="00212CA1" w:rsidRDefault="008D13FB" w:rsidP="008D13FB">
      <w:pPr>
        <w:pStyle w:val="ProductList-Bullet"/>
        <w:numPr>
          <w:ilvl w:val="1"/>
          <w:numId w:val="59"/>
        </w:numPr>
      </w:pPr>
      <w:r>
        <w:t>Office SharePoint Server</w:t>
      </w:r>
      <w:r>
        <w:fldChar w:fldCharType="begin"/>
      </w:r>
      <w:r>
        <w:instrText xml:space="preserve"> XE "SharePoint Server" </w:instrText>
      </w:r>
      <w:r>
        <w:fldChar w:fldCharType="end"/>
      </w:r>
    </w:p>
    <w:p w:rsidR="00212CA1" w:rsidRDefault="008D13FB">
      <w:pPr>
        <w:pStyle w:val="ProductList-BodyIndented"/>
      </w:pPr>
      <w:r>
        <w:t>Kvalifikující produkty ze sady Core Infrastructure Component:</w:t>
      </w:r>
    </w:p>
    <w:p w:rsidR="00212CA1" w:rsidRDefault="008D13FB" w:rsidP="008D13FB">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212CA1" w:rsidRDefault="008D13FB" w:rsidP="008D13FB">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212CA1" w:rsidRDefault="00212CA1">
      <w:pPr>
        <w:pStyle w:val="ProductList-BodyIndented"/>
      </w:pPr>
    </w:p>
    <w:p w:rsidR="00212CA1" w:rsidRDefault="008D13FB">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46"/>
        <w:gridCol w:w="3447"/>
        <w:gridCol w:w="3563"/>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Minimální roční průměr krytí SA spotřebovaného pro kvalifikaci pro neomezenou nepřetržitou podporu PRS</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250,000</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375,000</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337,500</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412,500</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2,062,500</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2,000,000</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268,750</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168,750</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30,000,000</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300,000,000</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2,062,500</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437,500</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2,500,000</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8,750,000</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12,500,000</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8,250,000</w:t>
            </w:r>
          </w:p>
        </w:tc>
      </w:tr>
    </w:tbl>
    <w:p w:rsidR="00212CA1" w:rsidRDefault="00212CA1">
      <w:pPr>
        <w:pStyle w:val="ProductList-BodyIndented"/>
        <w:ind w:left="720"/>
      </w:pPr>
    </w:p>
    <w:p w:rsidR="00212CA1" w:rsidRDefault="008D13FB">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rsidR="00212CA1" w:rsidRDefault="00212CA1">
      <w:pPr>
        <w:pStyle w:val="ProductList-BodyIndented"/>
        <w:ind w:left="720"/>
      </w:pPr>
    </w:p>
    <w:p w:rsidR="00212CA1" w:rsidRDefault="008D13FB">
      <w:pPr>
        <w:pStyle w:val="ProductList-SubClauseHeading"/>
        <w:outlineLvl w:val="3"/>
      </w:pPr>
      <w:r>
        <w:t>Nárok na Parallel Data Warehouse</w:t>
      </w:r>
    </w:p>
    <w:p w:rsidR="00212CA1" w:rsidRDefault="008D13FB">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rsidR="00212CA1" w:rsidRDefault="00212CA1">
      <w:pPr>
        <w:pStyle w:val="ProductList-BodyIndented"/>
      </w:pPr>
    </w:p>
    <w:p w:rsidR="00212CA1" w:rsidRDefault="008D13FB">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rsidR="00212CA1" w:rsidRDefault="00212CA1">
      <w:pPr>
        <w:pStyle w:val="ProductList-BodyIndented"/>
      </w:pPr>
    </w:p>
    <w:p w:rsidR="00212CA1" w:rsidRDefault="008D13FB">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315"/>
        <w:gridCol w:w="5241"/>
      </w:tblGrid>
      <w:tr w:rsidR="00212CA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Povolené kontakty podpory</w:t>
            </w:r>
          </w:p>
        </w:tc>
      </w:tr>
      <w:tr w:rsidR="00212CA1">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4</w:t>
            </w:r>
          </w:p>
        </w:tc>
      </w:tr>
      <w:tr w:rsidR="00212CA1">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5</w:t>
            </w:r>
          </w:p>
        </w:tc>
      </w:tr>
      <w:tr w:rsidR="00212CA1">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6</w:t>
            </w:r>
          </w:p>
        </w:tc>
      </w:tr>
      <w:tr w:rsidR="00212CA1">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7</w:t>
            </w:r>
          </w:p>
        </w:tc>
      </w:tr>
      <w:tr w:rsidR="00212CA1">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8</w:t>
            </w:r>
          </w:p>
        </w:tc>
      </w:tr>
    </w:tbl>
    <w:p w:rsidR="00212CA1" w:rsidRDefault="00212CA1">
      <w:pPr>
        <w:pStyle w:val="ProductList-BodyIndented"/>
      </w:pPr>
    </w:p>
    <w:p w:rsidR="00212CA1" w:rsidRDefault="008D13FB">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rsidR="00212CA1" w:rsidRDefault="008D13FB">
      <w:pPr>
        <w:pStyle w:val="ProductList-BodyIndented"/>
      </w:pPr>
      <w:r>
        <w:t xml:space="preserve">Poznámka: Zákazníkům, kteří aktuálně vlastní licenci pro PDW, tato výhoda zůstane, jak je uvedeno v </w:t>
      </w:r>
      <w:hyperlink r:id="rId156">
        <w:r>
          <w:rPr>
            <w:color w:val="00467F"/>
            <w:u w:val="single"/>
          </w:rPr>
          <w:t>podmínkách k produktu z června 2016</w:t>
        </w:r>
      </w:hyperlink>
      <w:r>
        <w:t>.</w:t>
      </w:r>
    </w:p>
    <w:p w:rsidR="00212CA1" w:rsidRDefault="00212CA1">
      <w:pPr>
        <w:pStyle w:val="ProductList-BodyIndented"/>
      </w:pPr>
    </w:p>
    <w:p w:rsidR="00212CA1" w:rsidRDefault="008D13FB">
      <w:pPr>
        <w:pStyle w:val="ProductList-ClauseHeading"/>
        <w:outlineLvl w:val="2"/>
      </w:pPr>
      <w:bookmarkStart w:id="372" w:name="_Sec587"/>
      <w:r>
        <w:t>Dostupnost licence pro přestup na vyšší edici</w:t>
      </w:r>
      <w:bookmarkEnd w:id="372"/>
    </w:p>
    <w:p w:rsidR="00212CA1" w:rsidRDefault="008D13FB">
      <w:pPr>
        <w:pStyle w:val="ProductList-Body"/>
      </w:pPr>
      <w:r>
        <w:t>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w:t>
      </w:r>
    </w:p>
    <w:tbl>
      <w:tblPr>
        <w:tblStyle w:val="PURTable"/>
        <w:tblW w:w="0" w:type="dxa"/>
        <w:tblLook w:val="04A0" w:firstRow="1" w:lastRow="0" w:firstColumn="1" w:lastColumn="0" w:noHBand="0" w:noVBand="1"/>
      </w:tblPr>
      <w:tblGrid>
        <w:gridCol w:w="5405"/>
        <w:gridCol w:w="5511"/>
      </w:tblGrid>
      <w:tr w:rsidR="00212CA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Přestup na vyšší edici na</w:t>
            </w:r>
          </w:p>
        </w:tc>
      </w:tr>
      <w:tr w:rsidR="00212CA1">
        <w:tc>
          <w:tcPr>
            <w:tcW w:w="60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BizTalk Server Standard</w:t>
            </w:r>
            <w:r>
              <w:fldChar w:fldCharType="begin"/>
            </w:r>
            <w:r>
              <w:instrText xml:space="preserve"> XE "BizTalk Server Standard" </w:instrText>
            </w:r>
            <w:r>
              <w:fldChar w:fldCharType="end"/>
            </w:r>
          </w:p>
        </w:tc>
      </w:tr>
      <w:tr w:rsidR="00212CA1">
        <w:tc>
          <w:tcPr>
            <w:tcW w:w="60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BizTalk Server Enterprise</w:t>
            </w:r>
            <w:r>
              <w:fldChar w:fldCharType="begin"/>
            </w:r>
            <w:r>
              <w:instrText xml:space="preserve"> XE "BizTalk Server Enterprise" </w:instrText>
            </w:r>
            <w:r>
              <w:fldChar w:fldCharType="end"/>
            </w:r>
          </w:p>
        </w:tc>
      </w:tr>
      <w:tr w:rsidR="00212CA1">
        <w:tc>
          <w:tcPr>
            <w:tcW w:w="60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BizTalk Server Enterprise</w:t>
            </w:r>
          </w:p>
        </w:tc>
      </w:tr>
      <w:tr w:rsidR="00212CA1">
        <w:tc>
          <w:tcPr>
            <w:tcW w:w="60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Sada Enterprise CAL</w:t>
            </w:r>
            <w:r>
              <w:fldChar w:fldCharType="begin"/>
            </w:r>
            <w:r>
              <w:instrText xml:space="preserve"> XE "Enterprise CAL" </w:instrText>
            </w:r>
            <w:r>
              <w:fldChar w:fldCharType="end"/>
            </w:r>
            <w:r>
              <w:t xml:space="preserve"> Suite</w:t>
            </w:r>
          </w:p>
        </w:tc>
      </w:tr>
      <w:tr w:rsidR="00212CA1">
        <w:tc>
          <w:tcPr>
            <w:tcW w:w="60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Core Infrastructure Server Suite Datacenter,</w:t>
            </w:r>
            <w:r>
              <w:fldChar w:fldCharType="begin"/>
            </w:r>
            <w:r>
              <w:instrText xml:space="preserve"> XE "Core Infrastructure Server Suite Datacenter," </w:instrText>
            </w:r>
            <w:r>
              <w:fldChar w:fldCharType="end"/>
            </w:r>
          </w:p>
        </w:tc>
      </w:tr>
      <w:tr w:rsidR="00212CA1">
        <w:tc>
          <w:tcPr>
            <w:tcW w:w="60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Desktop Education se sadou Enterprise CAL Suite</w:t>
            </w:r>
          </w:p>
        </w:tc>
      </w:tr>
      <w:tr w:rsidR="00212CA1">
        <w:tc>
          <w:tcPr>
            <w:tcW w:w="60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Desktop School se sadou Enterprise CAL Suite</w:t>
            </w:r>
          </w:p>
        </w:tc>
      </w:tr>
      <w:tr w:rsidR="00212CA1">
        <w:tc>
          <w:tcPr>
            <w:tcW w:w="60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Exchange Server Enterprise</w:t>
            </w:r>
            <w:r>
              <w:fldChar w:fldCharType="begin"/>
            </w:r>
            <w:r>
              <w:instrText xml:space="preserve"> XE "Exchange Server Enterprise" </w:instrText>
            </w:r>
            <w:r>
              <w:fldChar w:fldCharType="end"/>
            </w:r>
          </w:p>
        </w:tc>
      </w:tr>
      <w:tr w:rsidR="00212CA1">
        <w:tc>
          <w:tcPr>
            <w:tcW w:w="60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Forefront TMG Enterprise</w:t>
            </w:r>
            <w:r>
              <w:fldChar w:fldCharType="begin"/>
            </w:r>
            <w:r>
              <w:instrText xml:space="preserve"> XE "Forefront TMG Enterprise" </w:instrText>
            </w:r>
            <w:r>
              <w:fldChar w:fldCharType="end"/>
            </w:r>
          </w:p>
        </w:tc>
      </w:tr>
      <w:tr w:rsidR="00212CA1">
        <w:tc>
          <w:tcPr>
            <w:tcW w:w="60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Licence CAL k lokální verzi produktu Microsoft Dynamics 365 Team Members</w:t>
            </w:r>
            <w:r>
              <w:fldChar w:fldCharType="begin"/>
            </w:r>
            <w:r>
              <w:instrText xml:space="preserve"> XE "Licence CAL k lokální verzi produktu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Licence CAL k lokální verzi produktu Microsoft Dynamics 365 Sales</w:t>
            </w:r>
            <w:r>
              <w:fldChar w:fldCharType="begin"/>
            </w:r>
            <w:r>
              <w:instrText xml:space="preserve"> XE "Licence CAL k lokální verzi produktu Microsoft Dynamics 365 Sales" </w:instrText>
            </w:r>
            <w:r>
              <w:fldChar w:fldCharType="end"/>
            </w:r>
          </w:p>
        </w:tc>
      </w:tr>
      <w:tr w:rsidR="00212CA1">
        <w:tc>
          <w:tcPr>
            <w:tcW w:w="60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Licence CAL k lokální verzi produktu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Licence CAL k lokální verzi produktu Microsoft Dynamics 365 Customer Service</w:t>
            </w:r>
            <w:r>
              <w:fldChar w:fldCharType="begin"/>
            </w:r>
            <w:r>
              <w:instrText xml:space="preserve"> XE "Licence CAL k lokální verzi produktu Microsoft Dynamics 365 Customer Service" </w:instrText>
            </w:r>
            <w:r>
              <w:fldChar w:fldCharType="end"/>
            </w:r>
          </w:p>
        </w:tc>
      </w:tr>
      <w:tr w:rsidR="00212CA1">
        <w:tc>
          <w:tcPr>
            <w:tcW w:w="60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Licence CAL k lokální verzi produktu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Licence CAL k lokální verzi produktu Microsoft Dynamics 365 Operations Activity</w:t>
            </w:r>
            <w:r>
              <w:fldChar w:fldCharType="begin"/>
            </w:r>
            <w:r>
              <w:instrText xml:space="preserve"> XE "Licence CAL k lokální verzi produktu Microsoft Dynamics 365 Operations Activity" </w:instrText>
            </w:r>
            <w:r>
              <w:fldChar w:fldCharType="end"/>
            </w:r>
          </w:p>
        </w:tc>
      </w:tr>
      <w:tr w:rsidR="00212CA1">
        <w:tc>
          <w:tcPr>
            <w:tcW w:w="60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Licence CAL k lokální verzi produktu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Licence CAL k lokální verzi produktu Microsoft Dynamics 365 Operations</w:t>
            </w:r>
            <w:r>
              <w:fldChar w:fldCharType="begin"/>
            </w:r>
            <w:r>
              <w:instrText xml:space="preserve"> XE "Licence CAL k lokální verzi produktu Microsoft Dynamics 365 Operations" </w:instrText>
            </w:r>
            <w:r>
              <w:fldChar w:fldCharType="end"/>
            </w:r>
          </w:p>
        </w:tc>
      </w:tr>
      <w:tr w:rsidR="00212CA1">
        <w:tc>
          <w:tcPr>
            <w:tcW w:w="60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Office Professional Plus</w:t>
            </w:r>
            <w:r>
              <w:fldChar w:fldCharType="begin"/>
            </w:r>
            <w:r>
              <w:instrText xml:space="preserve"> XE "Office Professional Plus" </w:instrText>
            </w:r>
            <w:r>
              <w:fldChar w:fldCharType="end"/>
            </w:r>
          </w:p>
        </w:tc>
      </w:tr>
      <w:tr w:rsidR="00212CA1">
        <w:tc>
          <w:tcPr>
            <w:tcW w:w="60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Enterprise Desktop</w:t>
            </w:r>
          </w:p>
        </w:tc>
      </w:tr>
      <w:tr w:rsidR="00212CA1">
        <w:tc>
          <w:tcPr>
            <w:tcW w:w="60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Project Professional</w:t>
            </w:r>
            <w:r>
              <w:fldChar w:fldCharType="begin"/>
            </w:r>
            <w:r>
              <w:instrText xml:space="preserve"> XE "Project Professional" </w:instrText>
            </w:r>
            <w:r>
              <w:fldChar w:fldCharType="end"/>
            </w:r>
          </w:p>
        </w:tc>
      </w:tr>
      <w:tr w:rsidR="00212CA1">
        <w:tc>
          <w:tcPr>
            <w:tcW w:w="60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SQL Server Enterprise Core</w:t>
            </w:r>
          </w:p>
        </w:tc>
      </w:tr>
      <w:tr w:rsidR="00212CA1">
        <w:tc>
          <w:tcPr>
            <w:tcW w:w="60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SQL Server Business Intelligence</w:t>
            </w:r>
            <w:r>
              <w:fldChar w:fldCharType="begin"/>
            </w:r>
            <w:r>
              <w:instrText xml:space="preserve"> XE "SQL Server Business Intelligence" </w:instrText>
            </w:r>
            <w:r>
              <w:fldChar w:fldCharType="end"/>
            </w:r>
          </w:p>
        </w:tc>
      </w:tr>
      <w:tr w:rsidR="00212CA1">
        <w:tc>
          <w:tcPr>
            <w:tcW w:w="60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System Center Datacenter</w:t>
            </w:r>
            <w:r>
              <w:fldChar w:fldCharType="begin"/>
            </w:r>
            <w:r>
              <w:instrText xml:space="preserve"> XE "System Center Datacenter" </w:instrText>
            </w:r>
            <w:r>
              <w:fldChar w:fldCharType="end"/>
            </w:r>
          </w:p>
        </w:tc>
      </w:tr>
      <w:tr w:rsidR="00212CA1">
        <w:tc>
          <w:tcPr>
            <w:tcW w:w="60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Visio Professional</w:t>
            </w:r>
            <w:r>
              <w:fldChar w:fldCharType="begin"/>
            </w:r>
            <w:r>
              <w:instrText xml:space="preserve"> XE "Visio Professional" </w:instrText>
            </w:r>
            <w:r>
              <w:fldChar w:fldCharType="end"/>
            </w:r>
          </w:p>
        </w:tc>
      </w:tr>
      <w:tr w:rsidR="00212CA1">
        <w:tc>
          <w:tcPr>
            <w:tcW w:w="60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Odběr Visual Studio Enterprise</w:t>
            </w:r>
            <w:r>
              <w:fldChar w:fldCharType="begin"/>
            </w:r>
            <w:r>
              <w:instrText xml:space="preserve"> XE "Odběr Visual Studio Enterprise" </w:instrText>
            </w:r>
            <w:r>
              <w:fldChar w:fldCharType="end"/>
            </w:r>
          </w:p>
        </w:tc>
      </w:tr>
      <w:tr w:rsidR="00212CA1">
        <w:tc>
          <w:tcPr>
            <w:tcW w:w="60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Odběr Visual Studio Enterprise</w:t>
            </w:r>
            <w:r>
              <w:fldChar w:fldCharType="begin"/>
            </w:r>
            <w:r>
              <w:instrText xml:space="preserve"> XE "Odběr Visual Studio Enterprise" </w:instrText>
            </w:r>
            <w:r>
              <w:fldChar w:fldCharType="end"/>
            </w:r>
          </w:p>
        </w:tc>
      </w:tr>
      <w:tr w:rsidR="00212CA1">
        <w:tc>
          <w:tcPr>
            <w:tcW w:w="600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Windows Server Datacenter</w:t>
            </w:r>
            <w:r>
              <w:fldChar w:fldCharType="begin"/>
            </w:r>
            <w:r>
              <w:instrText xml:space="preserve"> XE "Windows Server Datacenter" </w:instrText>
            </w:r>
            <w:r>
              <w:fldChar w:fldCharType="end"/>
            </w:r>
          </w:p>
        </w:tc>
      </w:tr>
    </w:tbl>
    <w:p w:rsidR="00212CA1" w:rsidRDefault="00212CA1">
      <w:pPr>
        <w:pStyle w:val="ProductList-Body"/>
      </w:pPr>
    </w:p>
    <w:p w:rsidR="00212CA1" w:rsidRDefault="008D13FB">
      <w:pPr>
        <w:pStyle w:val="ProductList-ClauseHeading"/>
        <w:outlineLvl w:val="2"/>
      </w:pPr>
      <w:bookmarkStart w:id="373" w:name="_Sec588"/>
      <w:r>
        <w:t>Servery – práva na obnovení při zhroucení</w:t>
      </w:r>
      <w:bookmarkEnd w:id="373"/>
    </w:p>
    <w:p w:rsidR="00212CA1" w:rsidRDefault="008D13FB">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používaný pro tyto účely, který je pod správou nebo kontrolou jiného subjektu než zákazníka nebo jeho afilace, se vztahuje ustanovení </w:t>
      </w:r>
      <w:hyperlink w:anchor="_Sec537">
        <w:r>
          <w:rPr>
            <w:color w:val="00467F"/>
            <w:u w:val="single"/>
          </w:rPr>
          <w:t>o správě outsourcingového softwaru v Podmínkách produktu</w:t>
        </w:r>
      </w:hyperlink>
      <w:r>
        <w:t>.</w:t>
      </w:r>
    </w:p>
    <w:p w:rsidR="00212CA1" w:rsidRDefault="00212CA1">
      <w:pPr>
        <w:pStyle w:val="ProductList-Body"/>
      </w:pPr>
    </w:p>
    <w:p w:rsidR="00212CA1" w:rsidRDefault="008D13FB">
      <w:pPr>
        <w:pStyle w:val="ProductList-SubSubClauseHeading"/>
        <w:outlineLvl w:val="4"/>
      </w:pPr>
      <w:r>
        <w:t>Povolené použití záložních instancí</w:t>
      </w:r>
    </w:p>
    <w:p w:rsidR="00212CA1" w:rsidRDefault="008D13FB">
      <w:pPr>
        <w:pStyle w:val="ProductList-BodyIndented2"/>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rsidR="00212CA1" w:rsidRDefault="008D13FB" w:rsidP="008D13FB">
      <w:pPr>
        <w:pStyle w:val="ProductList-Bullet"/>
        <w:numPr>
          <w:ilvl w:val="2"/>
          <w:numId w:val="61"/>
        </w:numPr>
      </w:pPr>
      <w:r>
        <w:t>během krátkých období testování obnovení při zhroucení během jednoho týdne každých 90 dní;</w:t>
      </w:r>
    </w:p>
    <w:p w:rsidR="00212CA1" w:rsidRDefault="008D13FB" w:rsidP="008D13FB">
      <w:pPr>
        <w:pStyle w:val="ProductList-Bullet"/>
        <w:numPr>
          <w:ilvl w:val="2"/>
          <w:numId w:val="61"/>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rsidR="00212CA1" w:rsidRDefault="008D13FB" w:rsidP="008D13FB">
      <w:pPr>
        <w:pStyle w:val="ProductList-Bullet"/>
        <w:numPr>
          <w:ilvl w:val="2"/>
          <w:numId w:val="61"/>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rsidR="00212CA1" w:rsidRDefault="00212CA1">
      <w:pPr>
        <w:pStyle w:val="ProductList-BodyIndented2"/>
      </w:pPr>
    </w:p>
    <w:p w:rsidR="00212CA1" w:rsidRDefault="008D13FB">
      <w:pPr>
        <w:pStyle w:val="ProductList-SubSubClauseHeading"/>
        <w:outlineLvl w:val="4"/>
      </w:pPr>
      <w:r>
        <w:t>Použití výhody Azure Hybrid pro obnovení při zhroucení</w:t>
      </w:r>
    </w:p>
    <w:p w:rsidR="00212CA1" w:rsidRDefault="008D13FB">
      <w:pPr>
        <w:pStyle w:val="ProductList-BodyIndented2"/>
      </w:pPr>
      <w:r>
        <w:t xml:space="preserve">Zákazník smí volitelně použít server Windows Server v rámci výhod Azure Hybrid k zálohování instancí provozovaných a spravovaných ve službách Microsoft Azure s použitím služby Azure Site Recovery. V tomto případě bude zákazník bez ohledu na jakákoli ustanovení opačného významu uvedená v licenčních podmínkách služeb Microsoft Azure, kterými se řídí výhody Azure Hybrid, smět souběžně nasadit stejné licence serveru Windows Server Standard ve službách Microsoft Azure v rámci výhod Azure Hybrid pro účely testování a během obnovování (jak je popsáno v části „Povolené použití záložních instancí” výše) a na licencovaných serverech, na kterých jsou provozovány odpovídající produkční funkce. Dále smí zákazník obnovit provoz stejných produkčních zátěží na licencovaných serverech, tak jak je popsáno v tomto ustanovení o právech na obnovení při zhroucení, bez ohledu na jakákoli omezení změny přiřazení licencí.  </w:t>
      </w:r>
    </w:p>
    <w:p w:rsidR="00212CA1" w:rsidRDefault="00212CA1">
      <w:pPr>
        <w:pStyle w:val="ProductList-BodyIndented2"/>
      </w:pPr>
    </w:p>
    <w:p w:rsidR="00212CA1" w:rsidRDefault="008D13FB">
      <w:pPr>
        <w:pStyle w:val="ProductList-SubSubClauseHeading"/>
        <w:outlineLvl w:val="4"/>
      </w:pPr>
      <w:r>
        <w:t>Požadavky pro použití funkce obnovení při zhroucení</w:t>
      </w:r>
    </w:p>
    <w:p w:rsidR="00212CA1" w:rsidRDefault="008D13FB">
      <w:pPr>
        <w:pStyle w:val="ProductList-BodyIndented2"/>
      </w:pPr>
      <w:r>
        <w:t>Chce-li software využívat v rámci práv na obnovení při zhroucení, musí zákazník splnit následující podmínky:</w:t>
      </w:r>
    </w:p>
    <w:p w:rsidR="00212CA1" w:rsidRDefault="008D13FB" w:rsidP="008D13FB">
      <w:pPr>
        <w:pStyle w:val="ProductList-Bullet"/>
        <w:numPr>
          <w:ilvl w:val="2"/>
          <w:numId w:val="62"/>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w:t>
      </w:r>
    </w:p>
    <w:p w:rsidR="00212CA1" w:rsidRDefault="008D13FB" w:rsidP="008D13FB">
      <w:pPr>
        <w:pStyle w:val="ProductList-Bullet"/>
        <w:numPr>
          <w:ilvl w:val="2"/>
          <w:numId w:val="62"/>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212CA1" w:rsidRDefault="008D13FB" w:rsidP="008D13FB">
      <w:pPr>
        <w:pStyle w:val="ProductList-Bullet"/>
        <w:numPr>
          <w:ilvl w:val="2"/>
          <w:numId w:val="62"/>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w:t>
      </w:r>
    </w:p>
    <w:p w:rsidR="00212CA1" w:rsidRDefault="008D13FB" w:rsidP="008D13FB">
      <w:pPr>
        <w:pStyle w:val="ProductList-Bullet"/>
        <w:numPr>
          <w:ilvl w:val="2"/>
          <w:numId w:val="62"/>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rsidR="00212CA1" w:rsidRDefault="008D13FB" w:rsidP="008D13FB">
      <w:pPr>
        <w:pStyle w:val="ProductList-Bullet"/>
        <w:numPr>
          <w:ilvl w:val="2"/>
          <w:numId w:val="62"/>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kterých je tento software provozován.</w:t>
      </w:r>
    </w:p>
    <w:p w:rsidR="00212CA1" w:rsidRDefault="008D13FB" w:rsidP="008D13FB">
      <w:pPr>
        <w:pStyle w:val="ProductList-Bullet"/>
        <w:numPr>
          <w:ilvl w:val="2"/>
          <w:numId w:val="62"/>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rsidR="00212CA1" w:rsidRDefault="00212CA1">
      <w:pPr>
        <w:pStyle w:val="ProductList-BodyIndented2"/>
      </w:pPr>
    </w:p>
    <w:p w:rsidR="00212CA1" w:rsidRDefault="008D13FB">
      <w:pPr>
        <w:pStyle w:val="ProductList-SubSubClauseHeading"/>
        <w:outlineLvl w:val="4"/>
      </w:pPr>
      <w:r>
        <w:t>Další povolené použití serveru Windows Server</w:t>
      </w:r>
    </w:p>
    <w:p w:rsidR="00212CA1" w:rsidRDefault="008D13FB" w:rsidP="008D13FB">
      <w:pPr>
        <w:pStyle w:val="ProductList-Bullet"/>
        <w:numPr>
          <w:ilvl w:val="2"/>
          <w:numId w:val="63"/>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rsidR="00212CA1" w:rsidRDefault="008D13FB" w:rsidP="008D13FB">
      <w:pPr>
        <w:pStyle w:val="ProductList-Bullet"/>
        <w:numPr>
          <w:ilvl w:val="3"/>
          <w:numId w:val="63"/>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w:t>
      </w:r>
    </w:p>
    <w:p w:rsidR="00212CA1" w:rsidRDefault="008D13FB" w:rsidP="008D13FB">
      <w:pPr>
        <w:pStyle w:val="ProductList-Bullet"/>
        <w:numPr>
          <w:ilvl w:val="3"/>
          <w:numId w:val="63"/>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rsidR="00212CA1" w:rsidRDefault="008D13FB">
      <w:pPr>
        <w:pStyle w:val="ProductList-BodyIndented2"/>
        <w:ind w:left="1440"/>
      </w:pPr>
      <w:r>
        <w:t>- k provozování softwaru pro virtualizaci hardwaru, např. Hyper-V,</w:t>
      </w:r>
    </w:p>
    <w:p w:rsidR="00212CA1" w:rsidRDefault="008D13FB">
      <w:pPr>
        <w:pStyle w:val="ProductList-BodyIndented2"/>
        <w:ind w:left="1440"/>
      </w:pPr>
      <w:r>
        <w:t>- k poskytování služeb virtualizace hardwaru,</w:t>
      </w:r>
    </w:p>
    <w:p w:rsidR="00212CA1" w:rsidRDefault="008D13FB">
      <w:pPr>
        <w:pStyle w:val="ProductList-BodyIndented2"/>
        <w:ind w:left="1440"/>
      </w:pPr>
      <w:r>
        <w:t>- ke spouštění softwarových agentů pro správu softwaru pro virtualizaci hardwaru;</w:t>
      </w:r>
    </w:p>
    <w:p w:rsidR="00212CA1" w:rsidRDefault="008D13FB">
      <w:pPr>
        <w:pStyle w:val="ProductList-BodyIndented2"/>
        <w:ind w:left="1440"/>
      </w:pPr>
      <w:r>
        <w:t>- jako cílové umístění replikace,</w:t>
      </w:r>
    </w:p>
    <w:p w:rsidR="00212CA1" w:rsidRDefault="008D13FB">
      <w:pPr>
        <w:pStyle w:val="ProductList-BodyIndented2"/>
        <w:ind w:left="144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rsidR="00212CA1" w:rsidRDefault="008D13FB">
      <w:pPr>
        <w:pStyle w:val="ProductList-BodyIndented2"/>
        <w:ind w:left="144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rsidR="00212CA1" w:rsidRDefault="008D13FB">
      <w:pPr>
        <w:pStyle w:val="ProductList-BodyIndented2"/>
        <w:ind w:left="1440"/>
      </w:pPr>
      <w:r>
        <w:t xml:space="preserve">- ke spouštění služeb obnovení při zhroucení podle popisu výše. </w:t>
      </w:r>
    </w:p>
    <w:p w:rsidR="00212CA1" w:rsidRDefault="008D13FB" w:rsidP="008D13FB">
      <w:pPr>
        <w:pStyle w:val="ProductList-Bullet"/>
        <w:numPr>
          <w:ilvl w:val="3"/>
          <w:numId w:val="64"/>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212CA1" w:rsidRDefault="00212CA1">
      <w:pPr>
        <w:pStyle w:val="ProductList-BodyIndented2"/>
      </w:pPr>
    </w:p>
    <w:p w:rsidR="00212CA1" w:rsidRDefault="00212CA1">
      <w:pPr>
        <w:pStyle w:val="ProductList-BodyIndented2"/>
      </w:pPr>
    </w:p>
    <w:p w:rsidR="00212CA1" w:rsidRDefault="008D13FB">
      <w:pPr>
        <w:pStyle w:val="ProductList-ClauseHeading"/>
        <w:outlineLvl w:val="2"/>
      </w:pPr>
      <w:bookmarkStart w:id="374" w:name="_Sec589"/>
      <w:r>
        <w:t>Přenositelnost licencí</w:t>
      </w:r>
      <w:bookmarkEnd w:id="374"/>
    </w:p>
    <w:p w:rsidR="00212CA1" w:rsidRDefault="008D13FB">
      <w:pPr>
        <w:pStyle w:val="ProductList-SubClauseHeading"/>
        <w:outlineLvl w:val="3"/>
      </w:pPr>
      <w:r>
        <w:t>Přenositelnost licencí v rámci serverových farem</w:t>
      </w:r>
    </w:p>
    <w:p w:rsidR="00212CA1" w:rsidRDefault="008D13FB">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rsidR="00212CA1" w:rsidRDefault="00212CA1">
      <w:pPr>
        <w:pStyle w:val="ProductList-BodyIndented"/>
      </w:pPr>
    </w:p>
    <w:p w:rsidR="00212CA1" w:rsidRDefault="008D13FB">
      <w:pPr>
        <w:pStyle w:val="ProductList-SubClauseHeading"/>
        <w:outlineLvl w:val="3"/>
      </w:pPr>
      <w:r>
        <w:t>Práva LM (License Mobility) poskytovaná programem Software Assurance</w:t>
      </w:r>
    </w:p>
    <w:p w:rsidR="00212CA1" w:rsidRDefault="008D13FB">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rsidR="00212CA1" w:rsidRDefault="00212CA1">
      <w:pPr>
        <w:pStyle w:val="ProductList-BodyIndented"/>
      </w:pPr>
    </w:p>
    <w:p w:rsidR="00212CA1" w:rsidRDefault="008D13FB">
      <w:pPr>
        <w:pStyle w:val="ProductList-SubSubClauseHeading"/>
        <w:outlineLvl w:val="4"/>
      </w:pPr>
      <w:r>
        <w:t>Povolené užívání:</w:t>
      </w:r>
    </w:p>
    <w:p w:rsidR="00212CA1" w:rsidRDefault="008D13FB">
      <w:pPr>
        <w:pStyle w:val="ProductList-BodyIndented2"/>
      </w:pPr>
      <w:r>
        <w:t>S přenositelností licence prostřednictvím SA může zákazník:</w:t>
      </w:r>
    </w:p>
    <w:p w:rsidR="00212CA1" w:rsidRDefault="008D13FB" w:rsidP="008D13FB">
      <w:pPr>
        <w:pStyle w:val="ProductList-Bullet"/>
        <w:numPr>
          <w:ilvl w:val="2"/>
          <w:numId w:val="65"/>
        </w:numPr>
      </w:pPr>
      <w:r>
        <w:t>spouštět svůj licencovaný software na sdílených serverech,</w:t>
      </w:r>
    </w:p>
    <w:p w:rsidR="00212CA1" w:rsidRDefault="008D13FB" w:rsidP="008D13FB">
      <w:pPr>
        <w:pStyle w:val="ProductList-Bullet"/>
        <w:numPr>
          <w:ilvl w:val="2"/>
          <w:numId w:val="65"/>
        </w:numPr>
      </w:pPr>
      <w:r>
        <w:t>přistupovat k tomuto softwaru na základě licencí k přístupu, pro které má krytí SA, a na základě licencí SL uživatele a zařízení umožňujících přístup k produktům),</w:t>
      </w:r>
    </w:p>
    <w:p w:rsidR="00212CA1" w:rsidRDefault="008D13FB" w:rsidP="008D13FB">
      <w:pPr>
        <w:pStyle w:val="ProductList-Bullet"/>
        <w:numPr>
          <w:ilvl w:val="2"/>
          <w:numId w:val="65"/>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sdílených serverech, anebo</w:t>
      </w:r>
    </w:p>
    <w:p w:rsidR="00212CA1" w:rsidRDefault="008D13FB" w:rsidP="008D13FB">
      <w:pPr>
        <w:pStyle w:val="ProductList-Bullet"/>
        <w:numPr>
          <w:ilvl w:val="2"/>
          <w:numId w:val="65"/>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rsidR="00212CA1" w:rsidRDefault="00212CA1">
      <w:pPr>
        <w:pStyle w:val="ProductList-BodyIndented2"/>
      </w:pPr>
    </w:p>
    <w:p w:rsidR="00212CA1" w:rsidRDefault="008D13FB">
      <w:pPr>
        <w:pStyle w:val="ProductList-SubSubClauseHeading"/>
        <w:outlineLvl w:val="4"/>
      </w:pPr>
      <w:r>
        <w:t>Požadavky:</w:t>
      </w:r>
    </w:p>
    <w:p w:rsidR="00212CA1" w:rsidRDefault="008D13FB">
      <w:pPr>
        <w:pStyle w:val="ProductList-BodyIndented2"/>
      </w:pPr>
      <w:r>
        <w:t>Pokud zákazník chce uplatnit práva přenositelnosti licence, musí:</w:t>
      </w:r>
    </w:p>
    <w:p w:rsidR="00212CA1" w:rsidRDefault="008D13FB" w:rsidP="008D13FB">
      <w:pPr>
        <w:pStyle w:val="ProductList-Bullet"/>
        <w:numPr>
          <w:ilvl w:val="2"/>
          <w:numId w:val="66"/>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w:t>
      </w:r>
    </w:p>
    <w:p w:rsidR="00212CA1" w:rsidRDefault="008D13FB" w:rsidP="008D13FB">
      <w:pPr>
        <w:pStyle w:val="ProductList-Bullet"/>
        <w:numPr>
          <w:ilvl w:val="2"/>
          <w:numId w:val="66"/>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Microsoft Azure</w:t>
      </w:r>
      <w:r>
        <w:fldChar w:fldCharType="begin"/>
      </w:r>
      <w:r>
        <w:instrText xml:space="preserve"> XE "službami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rsidR="00212CA1" w:rsidRDefault="008D13FB" w:rsidP="008D13FB">
      <w:pPr>
        <w:pStyle w:val="ProductList-Bullet"/>
        <w:numPr>
          <w:ilvl w:val="2"/>
          <w:numId w:val="66"/>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rsidR="00212CA1" w:rsidRDefault="00212CA1">
      <w:pPr>
        <w:pStyle w:val="ProductList-BodyIndented2"/>
      </w:pPr>
    </w:p>
    <w:p w:rsidR="00212CA1" w:rsidRDefault="008D13FB">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Přenositelnost licencí prostřednictvím krytí Software Assurance se také vztahuje na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poskytovatelů uvedených v seznamu</w:t>
      </w:r>
      <w:r>
        <w:fldChar w:fldCharType="end"/>
      </w:r>
      <w:r>
        <w:t>, které jsou vyhrazeny pro použití zákazníkem, a vztahují se na ně stejné podmínky a ujednání.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42"/>
        <w:gridCol w:w="2542"/>
        <w:gridCol w:w="2532"/>
        <w:gridCol w:w="2580"/>
      </w:tblGrid>
      <w:tr w:rsidR="00212CA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Povolený počet:</w:t>
            </w:r>
          </w:p>
          <w:p w:rsidR="00212CA1" w:rsidRDefault="008D13FB">
            <w:pPr>
              <w:pStyle w:val="ProductList-TableBody"/>
            </w:pPr>
            <w:r>
              <w:rPr>
                <w:color w:val="FFFFFF"/>
              </w:rPr>
              <w:t>prostředí OSE nebo jader na licenci</w:t>
            </w:r>
          </w:p>
        </w:tc>
      </w:tr>
      <w:tr w:rsidR="00212CA1">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1 prostředí OSE na jednu licenci</w:t>
            </w:r>
          </w:p>
        </w:tc>
      </w:tr>
      <w:tr w:rsidR="00212CA1">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1 prostředí OSE na jednu licenci</w:t>
            </w:r>
          </w:p>
        </w:tc>
      </w:tr>
      <w:tr w:rsidR="00212CA1">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Licence podle počtu jader</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Jedno virtuální jádro (platí užívací práva k produktu včetně minimálního požadavku 4 jádrových licencí na jedno prostředí OSE)</w:t>
            </w:r>
          </w:p>
        </w:tc>
      </w:tr>
      <w:tr w:rsidR="00212CA1">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2 spravovaná prostředí OSE na licenční server</w:t>
            </w:r>
          </w:p>
        </w:tc>
      </w:tr>
      <w:tr w:rsidR="00212CA1">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10 spravovaných prostředí OSE na licenční server</w:t>
            </w:r>
          </w:p>
        </w:tc>
      </w:tr>
      <w:tr w:rsidR="00212CA1">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2 spravovaná prostředí OSE na licenční server</w:t>
            </w:r>
          </w:p>
        </w:tc>
      </w:tr>
      <w:tr w:rsidR="00212CA1">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10 spravovaných prostředí OSE na licenční server</w:t>
            </w:r>
          </w:p>
        </w:tc>
      </w:tr>
    </w:tbl>
    <w:p w:rsidR="00212CA1" w:rsidRDefault="00212CA1">
      <w:pPr>
        <w:pStyle w:val="ProductList-BodyIndented2"/>
      </w:pPr>
    </w:p>
    <w:p w:rsidR="00212CA1" w:rsidRDefault="008D13FB">
      <w:pPr>
        <w:pStyle w:val="ProductList-SubSubClauseHeading"/>
        <w:outlineLvl w:val="4"/>
      </w:pPr>
      <w:r>
        <w:t>Práva na zálohu</w:t>
      </w:r>
    </w:p>
    <w:p w:rsidR="00212CA1" w:rsidRDefault="008D13FB">
      <w:pPr>
        <w:pStyle w:val="ProductList-BodyIndented2"/>
      </w:pPr>
      <w:r>
        <w:t xml:space="preserve">U instancí SQL Serveru, které jsou spuštěny v rámci přenositelnosti licence prostřednictvím krytí Software Assurance,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 jednom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rsidR="00212CA1" w:rsidRDefault="00212CA1">
      <w:pPr>
        <w:pStyle w:val="ProductList-BodyIndented2"/>
      </w:pPr>
    </w:p>
    <w:p w:rsidR="00212CA1" w:rsidRDefault="008D13FB">
      <w:pPr>
        <w:pStyle w:val="ProductList-ClauseHeading"/>
        <w:outlineLvl w:val="2"/>
      </w:pPr>
      <w:bookmarkStart w:id="375" w:name="_Sec590"/>
      <w:r>
        <w:t>Servery – aplikace s vlastním hostitelem</w:t>
      </w:r>
      <w:bookmarkEnd w:id="375"/>
    </w:p>
    <w:p w:rsidR="00212CA1" w:rsidRDefault="008D13FB">
      <w:pPr>
        <w:pStyle w:val="ProductList-Body"/>
      </w:pPr>
      <w:r>
        <w:t>Aplikace s vlastním hostitelem jsou produkty, pro které platí práva vlastního hostování.</w:t>
      </w:r>
    </w:p>
    <w:p w:rsidR="00212CA1" w:rsidRDefault="00212CA1">
      <w:pPr>
        <w:pStyle w:val="ProductList-Body"/>
      </w:pPr>
    </w:p>
    <w:p w:rsidR="00212CA1" w:rsidRDefault="008D13FB">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rsidR="00212CA1" w:rsidRDefault="00212CA1">
      <w:pPr>
        <w:pStyle w:val="ProductList-Body"/>
      </w:pPr>
    </w:p>
    <w:p w:rsidR="00212CA1" w:rsidRDefault="008D13FB">
      <w:pPr>
        <w:pStyle w:val="ProductList-SubClauseHeading"/>
        <w:outlineLvl w:val="3"/>
      </w:pPr>
      <w:r>
        <w:t>Požadavky</w:t>
      </w:r>
    </w:p>
    <w:p w:rsidR="00212CA1" w:rsidRDefault="008D13FB">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rsidR="00212CA1" w:rsidRDefault="008D13FB" w:rsidP="008D13FB">
      <w:pPr>
        <w:pStyle w:val="ProductList-Bullet"/>
        <w:numPr>
          <w:ilvl w:val="1"/>
          <w:numId w:val="67"/>
        </w:numPr>
      </w:pPr>
      <w:r>
        <w:t>aplikace s vlastním hostitelem provozované jako součást integrovaného řešení a</w:t>
      </w:r>
    </w:p>
    <w:p w:rsidR="00212CA1" w:rsidRDefault="008D13FB" w:rsidP="008D13FB">
      <w:pPr>
        <w:pStyle w:val="ProductList-Bullet"/>
        <w:numPr>
          <w:ilvl w:val="1"/>
          <w:numId w:val="67"/>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rsidR="00212CA1" w:rsidRDefault="008D13FB">
      <w:pPr>
        <w:pStyle w:val="ProductList-BodyIndented"/>
      </w:pPr>
      <w:r>
        <w:t xml:space="preserve">Software společnosti Microsoft používaný k vytváření a doručení integrovaného řešení musí: </w:t>
      </w:r>
    </w:p>
    <w:p w:rsidR="00212CA1" w:rsidRDefault="008D13FB" w:rsidP="008D13FB">
      <w:pPr>
        <w:pStyle w:val="ProductList-Bullet"/>
        <w:numPr>
          <w:ilvl w:val="1"/>
          <w:numId w:val="68"/>
        </w:numPr>
      </w:pPr>
      <w:r>
        <w:t xml:space="preserve">být licencovány prostřednictvím multilicenčního programu; a </w:t>
      </w:r>
    </w:p>
    <w:p w:rsidR="00212CA1" w:rsidRDefault="008D13FB" w:rsidP="008D13FB">
      <w:pPr>
        <w:pStyle w:val="ProductList-Bullet"/>
        <w:numPr>
          <w:ilvl w:val="1"/>
          <w:numId w:val="68"/>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 </w:t>
      </w:r>
    </w:p>
    <w:p w:rsidR="00212CA1" w:rsidRDefault="00212CA1">
      <w:pPr>
        <w:pStyle w:val="ProductList-BodyIndented"/>
      </w:pPr>
    </w:p>
    <w:p w:rsidR="00212CA1" w:rsidRDefault="008D13FB">
      <w:pPr>
        <w:pStyle w:val="ProductList-BodyIndented"/>
      </w:pPr>
      <w:r>
        <w:t xml:space="preserve">Zákazník smí užívat aplikace s vlastním hostitelem ve spojení s právy na přenositelnost licencí poskytovanými programem Software Assurance pro poskytování integrovaného řešení ze sdílených serverů. Protože pro Windows Server neexistuje žádná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licence</w:t>
      </w:r>
      <w:r>
        <w:fldChar w:fldCharType="end"/>
      </w:r>
      <w:r>
        <w:t xml:space="preserve">, zákazník nemůže 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programu Software Assurance Partner</w:t>
      </w:r>
      <w:r>
        <w:fldChar w:fldCharType="end"/>
      </w:r>
      <w:r>
        <w:t xml:space="preserve">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používaný pro tyto účely, který je pod správou nebo kontrolou jiného subjektu než zákazníka nebo jeho afilace, se vztahuje ustanovení </w:t>
      </w:r>
      <w:hyperlink w:anchor="_Sec537">
        <w:r>
          <w:rPr>
            <w:color w:val="00467F"/>
            <w:u w:val="single"/>
          </w:rPr>
          <w:t>o správě outsourcingového softwaru v Podmínkách produktu</w:t>
        </w:r>
      </w:hyperlink>
      <w:r>
        <w:t>.</w:t>
      </w:r>
    </w:p>
    <w:p w:rsidR="00212CA1" w:rsidRDefault="00212CA1">
      <w:pPr>
        <w:pStyle w:val="ProductList-BodyIndented"/>
      </w:pPr>
    </w:p>
    <w:p w:rsidR="00212CA1" w:rsidRDefault="008D13FB">
      <w:pPr>
        <w:pStyle w:val="ProductList-BodyIndented"/>
      </w:pPr>
      <w:r>
        <w:t>Software zákazníka musí splňovat následující podmínky:</w:t>
      </w:r>
    </w:p>
    <w:p w:rsidR="00212CA1" w:rsidRDefault="008D13FB" w:rsidP="008D13FB">
      <w:pPr>
        <w:pStyle w:val="ProductList-Bullet"/>
        <w:numPr>
          <w:ilvl w:val="1"/>
          <w:numId w:val="69"/>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rsidR="00212CA1" w:rsidRDefault="008D13FB" w:rsidP="008D13FB">
      <w:pPr>
        <w:pStyle w:val="ProductList-Bullet"/>
        <w:numPr>
          <w:ilvl w:val="1"/>
          <w:numId w:val="69"/>
        </w:numPr>
      </w:pPr>
      <w:r>
        <w:t>Musí být hlavní službou anebo aplikací integrovaného řešení a nesmí umožnit přímý přístup k aplikacím s vlastním hostitelem žádnému koncovému uživateli integrovaného řešení.</w:t>
      </w:r>
    </w:p>
    <w:p w:rsidR="00212CA1" w:rsidRDefault="008D13FB" w:rsidP="008D13FB">
      <w:pPr>
        <w:pStyle w:val="ProductList-Bullet"/>
        <w:numPr>
          <w:ilvl w:val="1"/>
          <w:numId w:val="69"/>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rsidR="00212CA1" w:rsidRDefault="008D13FB" w:rsidP="008D13FB">
      <w:pPr>
        <w:pStyle w:val="ProductList-Bullet"/>
        <w:numPr>
          <w:ilvl w:val="1"/>
          <w:numId w:val="69"/>
        </w:numPr>
      </w:pPr>
      <w:r>
        <w:t>Zákazník k němu musí mít vlastnické, nikoli licenční právo, jeho software však smí obsahovat vedlejší software třetí strany, který je do něj vložen a jeho provoz poskytuje podporu softwaru zákazníka.</w:t>
      </w:r>
    </w:p>
    <w:p w:rsidR="00212CA1" w:rsidRDefault="00212CA1">
      <w:pPr>
        <w:pStyle w:val="ProductList-BodyIndented"/>
      </w:pPr>
    </w:p>
    <w:p w:rsidR="00212CA1" w:rsidRDefault="008D13FB">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rsidR="00212CA1" w:rsidRDefault="00212CA1">
      <w:pPr>
        <w:pStyle w:val="ProductList-BodyIndented"/>
        <w:jc w:val="right"/>
      </w:pPr>
    </w:p>
    <w:tbl>
      <w:tblPr>
        <w:tblStyle w:val="PURTable0"/>
        <w:tblW w:w="0" w:type="dxa"/>
        <w:tblLook w:val="04A0" w:firstRow="1" w:lastRow="0" w:firstColumn="1" w:lastColumn="0" w:noHBand="0" w:noVBand="1"/>
      </w:tblPr>
      <w:tblGrid>
        <w:gridCol w:w="1055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Indented"/>
      </w:pPr>
    </w:p>
    <w:p w:rsidR="00212CA1" w:rsidRDefault="00212CA1">
      <w:pPr>
        <w:pStyle w:val="PURBreadcrumb"/>
      </w:pPr>
    </w:p>
    <w:p w:rsidR="00212CA1" w:rsidRDefault="008D13FB">
      <w:pPr>
        <w:pStyle w:val="ProductList-Offering1Heading"/>
        <w:outlineLvl w:val="1"/>
      </w:pPr>
      <w:bookmarkStart w:id="376" w:name="_Sec1282"/>
      <w:r>
        <w:t>Aktualizace rozšířeného zabezpečení</w:t>
      </w:r>
      <w:bookmarkEnd w:id="376"/>
      <w:r>
        <w:fldChar w:fldCharType="begin"/>
      </w:r>
      <w:r>
        <w:instrText xml:space="preserve"> TC "</w:instrText>
      </w:r>
      <w:bookmarkStart w:id="377" w:name="_Toc33707707"/>
      <w:r>
        <w:instrText>Aktualizace rozšířeného zabezpečení</w:instrText>
      </w:r>
      <w:bookmarkEnd w:id="377"/>
      <w:r>
        <w:instrText>" \l 2</w:instrText>
      </w:r>
      <w:r>
        <w:fldChar w:fldCharType="end"/>
      </w:r>
    </w:p>
    <w:p w:rsidR="00212CA1" w:rsidRDefault="008D13FB">
      <w:pPr>
        <w:pStyle w:val="ProductList-Body"/>
      </w:pPr>
      <w:r>
        <w:t xml:space="preserve">Zákazník může zakoupit krytí Aktualizace rozšířeného zabezpečení („ESU”)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 a ekvivalentní licence na odběr.</w:t>
      </w:r>
    </w:p>
    <w:p w:rsidR="00212CA1" w:rsidRDefault="00212CA1">
      <w:pPr>
        <w:pStyle w:val="ProductList-Body"/>
      </w:pPr>
    </w:p>
    <w:p w:rsidR="00212CA1" w:rsidRDefault="008D13FB">
      <w:pPr>
        <w:pStyle w:val="ProductList-ClauseHeading"/>
        <w:outlineLvl w:val="2"/>
      </w:pPr>
      <w:r>
        <w:t>Licenční požadavky</w:t>
      </w:r>
    </w:p>
    <w:p w:rsidR="00212CA1" w:rsidRDefault="008D13FB">
      <w:pPr>
        <w:pStyle w:val="ProductList-Body"/>
      </w:pPr>
      <w:r>
        <w:t xml:space="preserve">Je vyžadováno krytí ESU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jádro nebo server přidělenou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licenčnímu serveru</w:t>
      </w:r>
      <w:r>
        <w:fldChar w:fldCharType="end"/>
      </w:r>
      <w:r>
        <w:t xml:space="preserve"> na základě stejných licenčních minim. Krytí ESU není vyžadováno (ani poskytováno) v případě licencí CAL nebo licencí pro externí připojení (External Connector Licenses); avšak zákazník musí mít aktivní krytí SA (nebo ekvivalentní licence na odběr) pro licence CAL a licence pro externí připojení umožňující přístup k serverům s aktivním krytím ESU.</w:t>
      </w:r>
    </w:p>
    <w:p w:rsidR="00212CA1" w:rsidRDefault="00212CA1">
      <w:pPr>
        <w:pStyle w:val="ProductList-Body"/>
      </w:pPr>
    </w:p>
    <w:p w:rsidR="00212CA1" w:rsidRDefault="008D13FB">
      <w:pPr>
        <w:pStyle w:val="ProductList-ClauseHeading"/>
        <w:outlineLvl w:val="2"/>
      </w:pPr>
      <w:r>
        <w:t>Oprávnění ke krytí</w:t>
      </w:r>
    </w:p>
    <w:p w:rsidR="00212CA1" w:rsidRDefault="008D13FB">
      <w:pPr>
        <w:pStyle w:val="ProductList-Body"/>
      </w:pPr>
      <w:r>
        <w:t xml:space="preserve">V případě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může zákazník získat krytí ESU pro druhý a třetí rok nabídky, pouze pokud získal také krytí pro předchozí rok. Není vyžadován souběh krytí ESU s krytím SA nebo licencemi na odběr ekvivalentními s krytím SA; avšak pro každý rok zakoupeného krytí ESU (tj. během prvního, druhého a třetího roku) musí zákazníkovi zbývat minimálně jeden měsíc opravňujícího krytí SA nebo licence na odběr. </w:t>
      </w:r>
    </w:p>
    <w:p w:rsidR="00212CA1" w:rsidRDefault="00212CA1">
      <w:pPr>
        <w:pStyle w:val="ProductList-Body"/>
      </w:pPr>
    </w:p>
    <w:p w:rsidR="00212CA1" w:rsidRDefault="008D13FB">
      <w:pPr>
        <w:pStyle w:val="ProductList-ClauseHeading"/>
        <w:outlineLvl w:val="2"/>
      </w:pPr>
      <w:r>
        <w:t>Používání aktualizovaného softwaru</w:t>
      </w:r>
    </w:p>
    <w:p w:rsidR="00212CA1" w:rsidRDefault="008D13FB">
      <w:pPr>
        <w:pStyle w:val="ProductList-Body"/>
      </w:pPr>
      <w:r>
        <w:t xml:space="preserve">Kromě výjimek uvedených níže smí být serverový software, který je aktualizován prostřednictvím krytí ESU, používán pouze na základě licencí s krytím ESU. </w:t>
      </w:r>
    </w:p>
    <w:p w:rsidR="00212CA1" w:rsidRDefault="008D13FB" w:rsidP="008D13FB">
      <w:pPr>
        <w:pStyle w:val="ProductList-Bullet"/>
        <w:numPr>
          <w:ilvl w:val="0"/>
          <w:numId w:val="70"/>
        </w:numPr>
      </w:pPr>
      <w:r>
        <w:t>Zákazník může pokračovat v používání aktualizovaného softwaru po vypršení platnosti krytí, avšak pouze na základě licencí, na které se krytí vztahovalo.</w:t>
      </w:r>
    </w:p>
    <w:p w:rsidR="00212CA1" w:rsidRDefault="008D13FB" w:rsidP="008D13FB">
      <w:pPr>
        <w:pStyle w:val="ProductList-Bullet"/>
        <w:numPr>
          <w:ilvl w:val="0"/>
          <w:numId w:val="70"/>
        </w:numPr>
      </w:pPr>
      <w:r>
        <w:t xml:space="preserve">Zákazník může použít aktualizace poskytované v rámci jeho krytí ESU pro software, ke kterému má zákazník licence a který používá výhradně pro vývoj, testování a související účely na základě odpovídajících licencí pro vývojářskou edici nebo odběry produktu Visual Studio. </w:t>
      </w:r>
    </w:p>
    <w:p w:rsidR="00212CA1" w:rsidRDefault="008D13FB" w:rsidP="008D13FB">
      <w:pPr>
        <w:pStyle w:val="ProductList-Bullet"/>
        <w:numPr>
          <w:ilvl w:val="0"/>
          <w:numId w:val="70"/>
        </w:numPr>
      </w:pPr>
      <w:r>
        <w:t>Zákazník může používat aktualizovaný software ve službě Azure Stack Hub s pracovními zatíženími licencovaného softwaru SQL Server, Windows Server a Windows 7.</w:t>
      </w:r>
    </w:p>
    <w:p w:rsidR="00212CA1" w:rsidRDefault="00212CA1">
      <w:pPr>
        <w:pStyle w:val="ProductList-Body"/>
      </w:pPr>
    </w:p>
    <w:p w:rsidR="00212CA1" w:rsidRDefault="008D13FB">
      <w:pPr>
        <w:pStyle w:val="ProductList-ClauseHeading"/>
        <w:outlineLvl w:val="2"/>
      </w:pPr>
      <w:r>
        <w:t>Krytí hostovaných služeb</w:t>
      </w:r>
    </w:p>
    <w:p w:rsidR="00212CA1" w:rsidRDefault="008D13FB">
      <w:pPr>
        <w:pStyle w:val="ProductList-Body"/>
      </w:pPr>
      <w:r>
        <w:t xml:space="preserve">Zákazník může krytí ESU zakoupit také pro služby běžící na serverech oprávněných poskytovatelů služeb na základě nabídek obsahujících licence. Termín „oprávnění poskytovatelé služeb” označuje poskytovatele služeb uvedené na adrese </w:t>
      </w:r>
      <w:hyperlink r:id="rId157">
        <w:r>
          <w:rPr>
            <w:color w:val="00467F"/>
            <w:u w:val="single"/>
          </w:rPr>
          <w:t>http://www.microsoft.com/licensing/software-assurance/license-mobility.aspx</w:t>
        </w:r>
      </w:hyperlink>
      <w:r>
        <w:t xml:space="preserve">. Termín „licence zahrnuta” označuje, že zákazník licencuje produkt Windows Server nebo SQL Server prostřednictvím oprávněného poskytovatele služeb a nepřináší své vlastní licence (např. BYOL). Zákazník musí získat licence ESU pro všechna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jádra</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na která se vztahuje minimální počet 16 licencí pro Windows Server a čtyř licencí pro SQL Server.</w:t>
      </w:r>
    </w:p>
    <w:p w:rsidR="00212CA1" w:rsidRDefault="00212CA1">
      <w:pPr>
        <w:pStyle w:val="ProductList-Body"/>
      </w:pPr>
    </w:p>
    <w:p w:rsidR="00212CA1" w:rsidRDefault="008D13FB">
      <w:pPr>
        <w:pStyle w:val="ProductList-ClauseHeading"/>
        <w:outlineLvl w:val="2"/>
      </w:pPr>
      <w:r>
        <w:t>Pracovní zatížení služby Azure Stack Hub</w:t>
      </w:r>
    </w:p>
    <w:p w:rsidR="00212CA1" w:rsidRDefault="008D13FB">
      <w:pPr>
        <w:pStyle w:val="ProductList-Body"/>
      </w:pPr>
      <w:r>
        <w:t>Zákazník může přistupovat ke krytím ESU ve službě Azure Stack Hub s pracovními zatíženími licencovaného softwaru SQL Server, Windows Server a Windows 7. Požadavky na zakoupení krytí ESU a na přístup k pracovním zatížením aktualizovaného serveru pouze na základě licencí CAL s krytím SA se promíjejí výhradně s ohledem na instance softwaru SQL Server, Windows Server a Windows 7, které zákazník provozuje ve službě Azure Stack Hub.</w:t>
      </w:r>
    </w:p>
    <w:p w:rsidR="00212CA1" w:rsidRDefault="00212CA1">
      <w:pPr>
        <w:pStyle w:val="ProductList-Body"/>
      </w:pPr>
    </w:p>
    <w:p w:rsidR="00212CA1" w:rsidRDefault="008D13FB">
      <w:pPr>
        <w:pStyle w:val="ProductList-ClauseHeading"/>
        <w:outlineLvl w:val="2"/>
      </w:pPr>
      <w:r>
        <w:t>Nepřetržitá podpora řešení problémů</w:t>
      </w:r>
    </w:p>
    <w:p w:rsidR="00212CA1" w:rsidRDefault="008D13FB">
      <w:pPr>
        <w:pStyle w:val="ProductList-Body"/>
      </w:pPr>
      <w:r>
        <w:t xml:space="preserve">Během doby platnosti krytí ESU bude mít zákazník nárok na uplatnění dostupných incidentů nepřetržité podpory řešení problémů na užívání verze, na kterou se vztahuje krytí, na svých kvalifikujících serverech. Kvalifikující servery jsou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xml:space="preserve"> s aktivním krytím SA a ESU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které jsou také licencované pro službu Azure Stack Hub a spouštějí ji.</w:t>
      </w:r>
    </w:p>
    <w:p w:rsidR="00212CA1" w:rsidRDefault="00212CA1">
      <w:pPr>
        <w:pStyle w:val="ProductList-Body"/>
      </w:pPr>
    </w:p>
    <w:p w:rsidR="00212CA1" w:rsidRDefault="00212CA1">
      <w:pPr>
        <w:pStyle w:val="PURBreadcrumb"/>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SectionHeading"/>
        <w:pageBreakBefore/>
        <w:outlineLvl w:val="0"/>
      </w:pPr>
      <w:bookmarkStart w:id="378" w:name="_Sec1237"/>
      <w:bookmarkEnd w:id="354"/>
      <w:r>
        <w:t>Příloha C – Doplňky a další licence k přechodu</w:t>
      </w:r>
      <w:r>
        <w:fldChar w:fldCharType="begin"/>
      </w:r>
      <w:r>
        <w:instrText xml:space="preserve"> TC "</w:instrText>
      </w:r>
      <w:bookmarkStart w:id="379" w:name="_Toc33707708"/>
      <w:r>
        <w:instrText>Příloha C – Doplňky a další licence k přechodu</w:instrText>
      </w:r>
      <w:bookmarkEnd w:id="379"/>
      <w:r>
        <w:instrText>" \l 1</w:instrText>
      </w:r>
      <w:r>
        <w:fldChar w:fldCharType="end"/>
      </w:r>
    </w:p>
    <w:p w:rsidR="00212CA1" w:rsidRDefault="00212CA1">
      <w:pPr>
        <w:pStyle w:val="PURBreadcrumb"/>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GroupHeading"/>
        <w:outlineLvl w:val="1"/>
      </w:pPr>
      <w:bookmarkStart w:id="380" w:name="_Sec1238"/>
      <w:r>
        <w:t>Doplňky</w:t>
      </w:r>
      <w:bookmarkEnd w:id="380"/>
      <w:r>
        <w:fldChar w:fldCharType="begin"/>
      </w:r>
      <w:r>
        <w:instrText xml:space="preserve"> TC "</w:instrText>
      </w:r>
      <w:bookmarkStart w:id="381" w:name="_Toc33707709"/>
      <w:r>
        <w:instrText>Doplňky</w:instrText>
      </w:r>
      <w:bookmarkEnd w:id="381"/>
      <w:r>
        <w:instrText>" \l 2</w:instrText>
      </w:r>
      <w:r>
        <w:fldChar w:fldCharType="end"/>
      </w:r>
    </w:p>
    <w:p w:rsidR="00212CA1" w:rsidRDefault="008D13FB">
      <w:pPr>
        <w:pStyle w:val="ProductList-Body"/>
      </w:pPr>
      <w:r>
        <w:t>Zákazník může získat doplňky za následujících podmínek:</w:t>
      </w:r>
    </w:p>
    <w:p w:rsidR="00212CA1" w:rsidRDefault="008D13FB" w:rsidP="008D13FB">
      <w:pPr>
        <w:pStyle w:val="ProductList-Bullet"/>
        <w:numPr>
          <w:ilvl w:val="0"/>
          <w:numId w:val="71"/>
        </w:numPr>
      </w:pPr>
      <w:r>
        <w:t>Zákazník musí mít aktivní krytí SA nebo aktivní licenci na odběr na základě počtu uživatelů pro odpovídající kvalifikované licence</w:t>
      </w:r>
    </w:p>
    <w:p w:rsidR="00212CA1" w:rsidRDefault="008D13FB" w:rsidP="008D13FB">
      <w:pPr>
        <w:pStyle w:val="ProductList-Bullet"/>
        <w:numPr>
          <w:ilvl w:val="0"/>
          <w:numId w:val="71"/>
        </w:numPr>
      </w:pPr>
      <w:r>
        <w:t xml:space="preserve">Zákazník může získat jednu licenci na odběr doplňku pro všechny kvalifikující licence, není-li v této příloze uvedeno jinak  </w:t>
      </w:r>
    </w:p>
    <w:p w:rsidR="00212CA1" w:rsidRDefault="008D13FB" w:rsidP="008D13FB">
      <w:pPr>
        <w:pStyle w:val="ProductList-Bullet"/>
        <w:numPr>
          <w:ilvl w:val="0"/>
          <w:numId w:val="71"/>
        </w:numPr>
      </w:pPr>
      <w:r>
        <w:t>Zákazník může získat licence na odběr doplňku mezi daty aktualizace před získáním kvalifikujících licencí</w:t>
      </w:r>
    </w:p>
    <w:p w:rsidR="00212CA1" w:rsidRDefault="00212CA1">
      <w:pPr>
        <w:pStyle w:val="ProductList-Body"/>
      </w:pPr>
    </w:p>
    <w:p w:rsidR="00212CA1" w:rsidRDefault="008D13FB">
      <w:pPr>
        <w:pStyle w:val="ProductList-Body"/>
      </w:pPr>
      <w:r>
        <w:t>Platnost doplňků vyprší v den vypršení platnosti krytí SA pro kvalifikující licenci nebo vypršení platnosti licence na odběr doplňku, podle toho, co nastane dříve, není-li v této příloze uvedeno jinak. Přiřazení doplňků smí být měněno pouze na uživatele nebo zařízení s kvalifikujícími licencemi.</w:t>
      </w:r>
    </w:p>
    <w:p w:rsidR="00212CA1" w:rsidRDefault="00212CA1">
      <w:pPr>
        <w:pStyle w:val="ProductList-Body"/>
      </w:pPr>
    </w:p>
    <w:p w:rsidR="00212CA1" w:rsidRDefault="008D13FB">
      <w:pPr>
        <w:pStyle w:val="ProductList-Offering2HeadingNoBorder"/>
        <w:outlineLvl w:val="2"/>
      </w:pPr>
      <w:r>
        <w:t>Počítačový operační systém Windows</w:t>
      </w:r>
      <w:r>
        <w:fldChar w:fldCharType="begin"/>
      </w:r>
      <w:r>
        <w:instrText xml:space="preserve"> TC "</w:instrText>
      </w:r>
      <w:bookmarkStart w:id="382" w:name="_Toc33707710"/>
      <w:r>
        <w:instrText>Počítačový operační systém Windows</w:instrText>
      </w:r>
      <w:bookmarkEnd w:id="382"/>
      <w:r>
        <w:instrText>" \l 3</w:instrText>
      </w:r>
      <w:r>
        <w:fldChar w:fldCharType="end"/>
      </w:r>
    </w:p>
    <w:p w:rsidR="00212CA1" w:rsidRDefault="008D13FB">
      <w:pPr>
        <w:pStyle w:val="ProductList-Body"/>
      </w:pPr>
      <w:r>
        <w:t>Licencovaný uživatel musí být primárním uživatelem zařízení buď s aktivním krytím Windows Desktop Operating System SA nebo s krytím Windows VDA.</w:t>
      </w:r>
    </w:p>
    <w:p w:rsidR="00212CA1" w:rsidRDefault="00212CA1">
      <w:pPr>
        <w:pStyle w:val="ProductList-Body"/>
      </w:pPr>
    </w:p>
    <w:tbl>
      <w:tblPr>
        <w:tblStyle w:val="PURTable"/>
        <w:tblW w:w="0" w:type="dxa"/>
        <w:tblLook w:val="04A0" w:firstRow="1" w:lastRow="0" w:firstColumn="1" w:lastColumn="0" w:noHBand="0" w:noVBand="1"/>
      </w:tblPr>
      <w:tblGrid>
        <w:gridCol w:w="5257"/>
        <w:gridCol w:w="5659"/>
      </w:tblGrid>
      <w:tr w:rsidR="00212CA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12CA1" w:rsidRDefault="008D13FB">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212CA1" w:rsidRDefault="008D13FB">
            <w:pPr>
              <w:pStyle w:val="ProductList-TableBody"/>
            </w:pPr>
            <w:r>
              <w:rPr>
                <w:color w:val="FFFFFF"/>
              </w:rPr>
              <w:t>Kvalifikující licence</w:t>
            </w:r>
          </w:p>
        </w:tc>
      </w:tr>
      <w:tr w:rsidR="00212CA1">
        <w:tc>
          <w:tcPr>
            <w:tcW w:w="588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Doplněk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212CA1" w:rsidRDefault="008D13FB">
            <w:pPr>
              <w:pStyle w:val="ProductList-TableBody"/>
            </w:pPr>
            <w:r>
              <w:t>Windows 10 Enterprise/Education na zařízení</w:t>
            </w:r>
          </w:p>
        </w:tc>
      </w:tr>
      <w:tr w:rsidR="00212CA1">
        <w:tc>
          <w:tcPr>
            <w:tcW w:w="588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Doplněk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212CA1" w:rsidRDefault="00212CA1">
            <w:pPr>
              <w:pStyle w:val="ProductList-TableBody"/>
            </w:pPr>
          </w:p>
        </w:tc>
      </w:tr>
      <w:tr w:rsidR="00212CA1">
        <w:tc>
          <w:tcPr>
            <w:tcW w:w="5880" w:type="dxa"/>
            <w:tcBorders>
              <w:top w:val="single" w:sz="4" w:space="0" w:color="000000"/>
              <w:left w:val="single" w:sz="4" w:space="0" w:color="000000"/>
              <w:bottom w:val="none" w:sz="4" w:space="0" w:color="000000"/>
              <w:right w:val="single" w:sz="4" w:space="0" w:color="000000"/>
            </w:tcBorders>
          </w:tcPr>
          <w:p w:rsidR="00212CA1" w:rsidRDefault="008D13FB">
            <w:pPr>
              <w:pStyle w:val="ProductList-TableBody"/>
            </w:pPr>
            <w:r>
              <w:t>Doplněk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Windows 10 Enterprise E3/E5</w:t>
            </w:r>
          </w:p>
        </w:tc>
      </w:tr>
      <w:tr w:rsidR="00212CA1">
        <w:tc>
          <w:tcPr>
            <w:tcW w:w="5880" w:type="dxa"/>
            <w:tcBorders>
              <w:top w:val="none" w:sz="4" w:space="0" w:color="000000"/>
              <w:left w:val="single" w:sz="4" w:space="0" w:color="000000"/>
              <w:bottom w:val="single" w:sz="4" w:space="0" w:color="000000"/>
              <w:right w:val="single" w:sz="4" w:space="0" w:color="000000"/>
            </w:tcBorders>
          </w:tcPr>
          <w:p w:rsidR="00212CA1" w:rsidRDefault="00212CA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Windows VDA E3/E5</w:t>
            </w:r>
          </w:p>
        </w:tc>
      </w:tr>
    </w:tbl>
    <w:p w:rsidR="00212CA1" w:rsidRDefault="00212CA1">
      <w:pPr>
        <w:pStyle w:val="ProductList-Body"/>
      </w:pPr>
    </w:p>
    <w:p w:rsidR="00212CA1" w:rsidRDefault="008D13FB">
      <w:pPr>
        <w:pStyle w:val="ProductList-Offering2HeadingNoBorder"/>
        <w:outlineLvl w:val="2"/>
      </w:pPr>
      <w:r>
        <w:t>Microsoft Azure User Plans</w:t>
      </w:r>
      <w:r>
        <w:fldChar w:fldCharType="begin"/>
      </w:r>
      <w:r>
        <w:instrText xml:space="preserve"> TC "</w:instrText>
      </w:r>
      <w:bookmarkStart w:id="383" w:name="_Toc33707711"/>
      <w:r>
        <w:instrText>Microsoft Azure User Plans</w:instrText>
      </w:r>
      <w:bookmarkEnd w:id="383"/>
      <w:r>
        <w:instrText>" \l 3</w:instrText>
      </w:r>
      <w:r>
        <w:fldChar w:fldCharType="end"/>
      </w:r>
    </w:p>
    <w:tbl>
      <w:tblPr>
        <w:tblStyle w:val="PURTable"/>
        <w:tblW w:w="0" w:type="dxa"/>
        <w:tblLook w:val="04A0" w:firstRow="1" w:lastRow="0" w:firstColumn="1" w:lastColumn="0" w:noHBand="0" w:noVBand="1"/>
      </w:tblPr>
      <w:tblGrid>
        <w:gridCol w:w="5302"/>
        <w:gridCol w:w="5614"/>
      </w:tblGrid>
      <w:tr w:rsidR="00212CA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12CA1" w:rsidRDefault="008D13FB">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212CA1" w:rsidRDefault="008D13FB">
            <w:pPr>
              <w:pStyle w:val="ProductList-TableBody"/>
            </w:pPr>
            <w:r>
              <w:rPr>
                <w:color w:val="FFFFFF"/>
              </w:rPr>
              <w:t>Kvalifikující licence</w:t>
            </w:r>
          </w:p>
        </w:tc>
      </w:tr>
      <w:tr w:rsidR="00212CA1">
        <w:tc>
          <w:tcPr>
            <w:tcW w:w="588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Doplněk Azure Information Protection Premium Plan 1/2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Sada Enterprise CAL</w:t>
            </w:r>
          </w:p>
        </w:tc>
      </w:tr>
      <w:tr w:rsidR="00212CA1">
        <w:tc>
          <w:tcPr>
            <w:tcW w:w="588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Doplněk licence pro správu klienta k produktu Azure Advanced Threat Protection pro uživatele (licence k odběru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Licence pro správu klienta pro produkt Advanced Threat Analytics 2016 pro uživatele</w:t>
            </w:r>
          </w:p>
        </w:tc>
      </w:tr>
    </w:tbl>
    <w:p w:rsidR="00212CA1" w:rsidRDefault="00212CA1">
      <w:pPr>
        <w:pStyle w:val="ProductList-Body"/>
      </w:pPr>
    </w:p>
    <w:p w:rsidR="00212CA1" w:rsidRDefault="008D13FB">
      <w:pPr>
        <w:pStyle w:val="ProductList-Offering2HeadingNoBorder"/>
        <w:outlineLvl w:val="2"/>
      </w:pPr>
      <w:r>
        <w:t>Microsoft 365</w:t>
      </w:r>
      <w:r>
        <w:fldChar w:fldCharType="begin"/>
      </w:r>
      <w:r>
        <w:instrText xml:space="preserve"> TC "</w:instrText>
      </w:r>
      <w:bookmarkStart w:id="384" w:name="_Toc33707712"/>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3"/>
        <w:gridCol w:w="5653"/>
      </w:tblGrid>
      <w:tr w:rsidR="00212CA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12CA1" w:rsidRDefault="008D13FB">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212CA1" w:rsidRDefault="008D13FB">
            <w:pPr>
              <w:pStyle w:val="ProductList-TableBody"/>
            </w:pPr>
            <w:r>
              <w:rPr>
                <w:color w:val="FFFFFF"/>
              </w:rPr>
              <w:t>Kvalifikující licence</w:t>
            </w:r>
          </w:p>
        </w:tc>
      </w:tr>
      <w:tr w:rsidR="00212CA1">
        <w:tc>
          <w:tcPr>
            <w:tcW w:w="5880" w:type="dxa"/>
            <w:tcBorders>
              <w:top w:val="single" w:sz="4" w:space="0" w:color="000000"/>
              <w:left w:val="single" w:sz="4" w:space="0" w:color="000000"/>
              <w:bottom w:val="none" w:sz="4" w:space="0" w:color="000000"/>
              <w:right w:val="single" w:sz="4" w:space="0" w:color="000000"/>
            </w:tcBorders>
          </w:tcPr>
          <w:p w:rsidR="00212CA1" w:rsidRDefault="008D13FB">
            <w:pPr>
              <w:pStyle w:val="ProductList-TableBody"/>
            </w:pPr>
            <w:r>
              <w:t>Doplněk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Windows 10 Enterprise/Education E3 podle počtu zařízení a</w:t>
            </w:r>
          </w:p>
          <w:p w:rsidR="00212CA1" w:rsidRDefault="008D13FB">
            <w:pPr>
              <w:pStyle w:val="ProductList-TableBody"/>
            </w:pPr>
            <w:r>
              <w:t>sada Core/Enterprise CAL a</w:t>
            </w:r>
          </w:p>
          <w:p w:rsidR="00212CA1" w:rsidRDefault="008D13FB">
            <w:pPr>
              <w:pStyle w:val="ProductList-TableBody"/>
            </w:pPr>
            <w:r>
              <w:t>Office Professional Plus</w:t>
            </w:r>
          </w:p>
        </w:tc>
      </w:tr>
      <w:tr w:rsidR="00212CA1">
        <w:tc>
          <w:tcPr>
            <w:tcW w:w="5880" w:type="dxa"/>
            <w:tcBorders>
              <w:top w:val="none" w:sz="4" w:space="0" w:color="000000"/>
              <w:left w:val="single" w:sz="4" w:space="0" w:color="000000"/>
              <w:bottom w:val="single" w:sz="4" w:space="0" w:color="000000"/>
              <w:right w:val="single" w:sz="4" w:space="0" w:color="000000"/>
            </w:tcBorders>
          </w:tcPr>
          <w:p w:rsidR="00212CA1" w:rsidRDefault="00212CA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 xml:space="preserve">Windows 10 Enterprise E3 na uživatele s krytím SA – z krytí SA a </w:t>
            </w:r>
          </w:p>
          <w:p w:rsidR="00212CA1" w:rsidRDefault="008D13FB">
            <w:pPr>
              <w:pStyle w:val="ProductList-TableBody"/>
            </w:pPr>
            <w:r>
              <w:t>Enterprise Mobility + Security E3 z krytí SA a</w:t>
            </w:r>
          </w:p>
          <w:p w:rsidR="00212CA1" w:rsidRDefault="008D13FB">
            <w:pPr>
              <w:pStyle w:val="ProductList-TableBody"/>
            </w:pPr>
            <w:r>
              <w:t>Office 365 E3 z krytí SA</w:t>
            </w:r>
          </w:p>
        </w:tc>
      </w:tr>
      <w:tr w:rsidR="00212CA1">
        <w:tc>
          <w:tcPr>
            <w:tcW w:w="5880" w:type="dxa"/>
            <w:tcBorders>
              <w:top w:val="single" w:sz="4" w:space="0" w:color="000000"/>
              <w:left w:val="single" w:sz="4" w:space="0" w:color="000000"/>
              <w:bottom w:val="none" w:sz="4" w:space="0" w:color="000000"/>
              <w:right w:val="single" w:sz="4" w:space="0" w:color="000000"/>
            </w:tcBorders>
          </w:tcPr>
          <w:p w:rsidR="00212CA1" w:rsidRDefault="008D13FB">
            <w:pPr>
              <w:pStyle w:val="ProductList-TableBody"/>
            </w:pPr>
            <w:r>
              <w:t>Doplněk pro Microsoft 365 E5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Krytí SA pro počítačový operační systém Windows a</w:t>
            </w:r>
          </w:p>
          <w:p w:rsidR="00212CA1" w:rsidRDefault="008D13FB">
            <w:pPr>
              <w:pStyle w:val="ProductList-TableBody"/>
            </w:pPr>
            <w:r>
              <w:t>sada Core/Enterprise CAL a</w:t>
            </w:r>
          </w:p>
          <w:p w:rsidR="00212CA1" w:rsidRDefault="008D13FB">
            <w:pPr>
              <w:pStyle w:val="ProductList-TableBody"/>
            </w:pPr>
            <w:r>
              <w:t>Office Professional Plus</w:t>
            </w:r>
          </w:p>
        </w:tc>
      </w:tr>
      <w:tr w:rsidR="00212CA1">
        <w:tc>
          <w:tcPr>
            <w:tcW w:w="5880" w:type="dxa"/>
            <w:tcBorders>
              <w:top w:val="none" w:sz="4" w:space="0" w:color="000000"/>
              <w:left w:val="single" w:sz="4" w:space="0" w:color="000000"/>
              <w:bottom w:val="single" w:sz="4" w:space="0" w:color="000000"/>
              <w:right w:val="single" w:sz="4" w:space="0" w:color="000000"/>
            </w:tcBorders>
          </w:tcPr>
          <w:p w:rsidR="00212CA1" w:rsidRDefault="00212CA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 xml:space="preserve">Windows 10 Enterprise E5 na uživatele s krytím SA – z krytí SA a </w:t>
            </w:r>
          </w:p>
          <w:p w:rsidR="00212CA1" w:rsidRDefault="008D13FB">
            <w:pPr>
              <w:pStyle w:val="ProductList-TableBody"/>
            </w:pPr>
            <w:r>
              <w:t>Enterprise Mobility + Security E5 z krytí SA a</w:t>
            </w:r>
          </w:p>
          <w:p w:rsidR="00212CA1" w:rsidRDefault="008D13FB">
            <w:pPr>
              <w:pStyle w:val="ProductList-TableBody"/>
            </w:pPr>
            <w:r>
              <w:t>Office 365 (E5 a E4) z krytí SA</w:t>
            </w:r>
          </w:p>
        </w:tc>
      </w:tr>
      <w:tr w:rsidR="00212CA1">
        <w:tc>
          <w:tcPr>
            <w:tcW w:w="588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Doplněk licence CAL k produktu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Office 365 E1/E3</w:t>
            </w:r>
          </w:p>
        </w:tc>
      </w:tr>
      <w:tr w:rsidR="00212CA1">
        <w:tc>
          <w:tcPr>
            <w:tcW w:w="5880" w:type="dxa"/>
            <w:tcBorders>
              <w:top w:val="single" w:sz="4" w:space="0" w:color="000000"/>
              <w:left w:val="single" w:sz="4" w:space="0" w:color="000000"/>
              <w:bottom w:val="none" w:sz="4" w:space="0" w:color="000000"/>
              <w:right w:val="single" w:sz="4" w:space="0" w:color="000000"/>
            </w:tcBorders>
          </w:tcPr>
          <w:p w:rsidR="00212CA1" w:rsidRDefault="008D13FB">
            <w:pPr>
              <w:pStyle w:val="ProductList-TableBody"/>
            </w:pPr>
            <w:r>
              <w:t>Microsoft 365 A5 Security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Microsoft 365 A3</w:t>
            </w:r>
          </w:p>
        </w:tc>
      </w:tr>
      <w:tr w:rsidR="00212CA1">
        <w:tc>
          <w:tcPr>
            <w:tcW w:w="5880" w:type="dxa"/>
            <w:tcBorders>
              <w:top w:val="none" w:sz="4" w:space="0" w:color="000000"/>
              <w:left w:val="single" w:sz="4" w:space="0" w:color="000000"/>
              <w:bottom w:val="single" w:sz="4" w:space="0" w:color="000000"/>
              <w:right w:val="single" w:sz="4" w:space="0" w:color="000000"/>
            </w:tcBorders>
          </w:tcPr>
          <w:p w:rsidR="00212CA1" w:rsidRDefault="00212CA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Licence na odběr produktu Windows 10 Education (A3 a E3) a</w:t>
            </w:r>
          </w:p>
          <w:p w:rsidR="00212CA1" w:rsidRDefault="008D13FB">
            <w:pPr>
              <w:pStyle w:val="ProductList-TableBody"/>
            </w:pPr>
            <w:r>
              <w:t>Enterprise Mobility + Security A3,</w:t>
            </w:r>
          </w:p>
          <w:p w:rsidR="00212CA1" w:rsidRDefault="008D13FB">
            <w:pPr>
              <w:pStyle w:val="ProductList-TableBody"/>
            </w:pPr>
            <w:r>
              <w:t>Office 365 A3</w:t>
            </w:r>
          </w:p>
        </w:tc>
      </w:tr>
      <w:tr w:rsidR="00212CA1">
        <w:tc>
          <w:tcPr>
            <w:tcW w:w="5880" w:type="dxa"/>
            <w:tcBorders>
              <w:top w:val="single" w:sz="4" w:space="0" w:color="000000"/>
              <w:left w:val="single" w:sz="4" w:space="0" w:color="000000"/>
              <w:bottom w:val="none" w:sz="4" w:space="0" w:color="000000"/>
              <w:right w:val="single" w:sz="4" w:space="0" w:color="000000"/>
            </w:tcBorders>
          </w:tcPr>
          <w:p w:rsidR="00212CA1" w:rsidRDefault="008D13FB">
            <w:pPr>
              <w:pStyle w:val="ProductList-TableBody"/>
            </w:pPr>
            <w:r>
              <w:t>Microsoft 365 E5 Security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Microsoft 365 E3</w:t>
            </w:r>
          </w:p>
        </w:tc>
      </w:tr>
      <w:tr w:rsidR="00212CA1">
        <w:tc>
          <w:tcPr>
            <w:tcW w:w="5880" w:type="dxa"/>
            <w:tcBorders>
              <w:top w:val="none" w:sz="4" w:space="0" w:color="000000"/>
              <w:left w:val="single" w:sz="4" w:space="0" w:color="000000"/>
              <w:bottom w:val="none" w:sz="4" w:space="0" w:color="000000"/>
              <w:right w:val="single" w:sz="4" w:space="0" w:color="000000"/>
            </w:tcBorders>
          </w:tcPr>
          <w:p w:rsidR="00212CA1" w:rsidRDefault="00212CA1">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212CA1" w:rsidRDefault="008D13FB">
            <w:pPr>
              <w:pStyle w:val="ProductList-TableBody"/>
            </w:pPr>
            <w:r>
              <w:t>E3 licence na odběr na základě počtu uživatelů Windows 10 Enterprise,</w:t>
            </w:r>
          </w:p>
        </w:tc>
      </w:tr>
      <w:tr w:rsidR="00212CA1">
        <w:tc>
          <w:tcPr>
            <w:tcW w:w="5880" w:type="dxa"/>
            <w:tcBorders>
              <w:top w:val="none" w:sz="4" w:space="0" w:color="000000"/>
              <w:left w:val="single" w:sz="4" w:space="0" w:color="000000"/>
              <w:bottom w:val="none" w:sz="4" w:space="0" w:color="000000"/>
              <w:right w:val="single" w:sz="4" w:space="0" w:color="000000"/>
            </w:tcBorders>
          </w:tcPr>
          <w:p w:rsidR="00212CA1" w:rsidRDefault="00212CA1">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212CA1" w:rsidRDefault="008D13FB">
            <w:pPr>
              <w:pStyle w:val="ProductList-TableBody"/>
            </w:pPr>
            <w:r>
              <w:t>Enterprise Mobility + Security E3,</w:t>
            </w:r>
          </w:p>
        </w:tc>
      </w:tr>
      <w:tr w:rsidR="00212CA1">
        <w:tc>
          <w:tcPr>
            <w:tcW w:w="5880" w:type="dxa"/>
            <w:tcBorders>
              <w:top w:val="none" w:sz="4" w:space="0" w:color="000000"/>
              <w:left w:val="single" w:sz="4" w:space="0" w:color="000000"/>
              <w:bottom w:val="single" w:sz="4" w:space="0" w:color="000000"/>
              <w:right w:val="single" w:sz="4" w:space="0" w:color="000000"/>
            </w:tcBorders>
          </w:tcPr>
          <w:p w:rsidR="00212CA1" w:rsidRDefault="00212CA1">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212CA1" w:rsidRDefault="008D13FB">
            <w:pPr>
              <w:pStyle w:val="ProductList-TableBody"/>
            </w:pPr>
            <w:r>
              <w:t>Office 365 E3</w:t>
            </w:r>
          </w:p>
        </w:tc>
      </w:tr>
      <w:tr w:rsidR="00212CA1">
        <w:tc>
          <w:tcPr>
            <w:tcW w:w="5880" w:type="dxa"/>
            <w:tcBorders>
              <w:top w:val="single" w:sz="4" w:space="0" w:color="000000"/>
              <w:left w:val="single" w:sz="4" w:space="0" w:color="000000"/>
              <w:bottom w:val="none" w:sz="4" w:space="0" w:color="000000"/>
              <w:right w:val="single" w:sz="4" w:space="0" w:color="000000"/>
            </w:tcBorders>
          </w:tcPr>
          <w:p w:rsidR="00212CA1" w:rsidRDefault="008D13FB">
            <w:pPr>
              <w:pStyle w:val="ProductList-TableBody"/>
            </w:pPr>
            <w:r>
              <w:t>Microsoft 365 A5 Compliance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Microsoft 365 A3</w:t>
            </w:r>
          </w:p>
        </w:tc>
      </w:tr>
      <w:tr w:rsidR="00212CA1">
        <w:tc>
          <w:tcPr>
            <w:tcW w:w="5880" w:type="dxa"/>
            <w:tcBorders>
              <w:top w:val="none" w:sz="4" w:space="0" w:color="000000"/>
              <w:left w:val="single" w:sz="4" w:space="0" w:color="000000"/>
              <w:bottom w:val="single" w:sz="4" w:space="0" w:color="000000"/>
              <w:right w:val="single" w:sz="4" w:space="0" w:color="000000"/>
            </w:tcBorders>
          </w:tcPr>
          <w:p w:rsidR="00212CA1" w:rsidRDefault="00212CA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Licence na odběr produktu Windows 10 Education (A3 a E3) a</w:t>
            </w:r>
          </w:p>
          <w:p w:rsidR="00212CA1" w:rsidRDefault="008D13FB">
            <w:pPr>
              <w:pStyle w:val="ProductList-TableBody"/>
            </w:pPr>
            <w:r>
              <w:t>Enterprise Mobility + Security E3,</w:t>
            </w:r>
          </w:p>
          <w:p w:rsidR="00212CA1" w:rsidRDefault="008D13FB">
            <w:pPr>
              <w:pStyle w:val="ProductList-TableBody"/>
            </w:pPr>
            <w:r>
              <w:t>Office 365 A3</w:t>
            </w:r>
          </w:p>
        </w:tc>
      </w:tr>
      <w:tr w:rsidR="00212CA1">
        <w:tc>
          <w:tcPr>
            <w:tcW w:w="5880" w:type="dxa"/>
            <w:tcBorders>
              <w:top w:val="single" w:sz="4" w:space="0" w:color="000000"/>
              <w:left w:val="single" w:sz="4" w:space="0" w:color="000000"/>
              <w:bottom w:val="none" w:sz="4" w:space="0" w:color="000000"/>
              <w:right w:val="single" w:sz="4" w:space="0" w:color="000000"/>
            </w:tcBorders>
          </w:tcPr>
          <w:p w:rsidR="00212CA1" w:rsidRDefault="008D13FB">
            <w:pPr>
              <w:pStyle w:val="ProductList-TableBody"/>
            </w:pPr>
            <w:r>
              <w:t>Microsoft 365 E5 Compliance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Microsoft 365 E3</w:t>
            </w:r>
          </w:p>
        </w:tc>
      </w:tr>
      <w:tr w:rsidR="00212CA1">
        <w:tc>
          <w:tcPr>
            <w:tcW w:w="5880" w:type="dxa"/>
            <w:tcBorders>
              <w:top w:val="none" w:sz="4" w:space="0" w:color="000000"/>
              <w:left w:val="single" w:sz="4" w:space="0" w:color="000000"/>
              <w:bottom w:val="single" w:sz="4" w:space="0" w:color="000000"/>
              <w:right w:val="single" w:sz="4" w:space="0" w:color="000000"/>
            </w:tcBorders>
          </w:tcPr>
          <w:p w:rsidR="00212CA1" w:rsidRDefault="00212CA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E3 licence na odběr na základě počtu uživatelů Windows 10 Enterprise,</w:t>
            </w:r>
          </w:p>
          <w:p w:rsidR="00212CA1" w:rsidRDefault="008D13FB">
            <w:pPr>
              <w:pStyle w:val="ProductList-TableBody"/>
            </w:pPr>
            <w:r>
              <w:t>Enterprise Mobility + Security E3,</w:t>
            </w:r>
          </w:p>
          <w:p w:rsidR="00212CA1" w:rsidRDefault="008D13FB">
            <w:pPr>
              <w:pStyle w:val="ProductList-TableBody"/>
            </w:pPr>
            <w:r>
              <w:t>Office 365 E3</w:t>
            </w:r>
          </w:p>
        </w:tc>
      </w:tr>
    </w:tbl>
    <w:p w:rsidR="00212CA1" w:rsidRDefault="00212CA1">
      <w:pPr>
        <w:pStyle w:val="ProductList-Body"/>
      </w:pPr>
    </w:p>
    <w:p w:rsidR="00212CA1" w:rsidRDefault="008D13FB">
      <w:pPr>
        <w:pStyle w:val="ProductList-Offering2HeadingNoBorder"/>
        <w:outlineLvl w:val="2"/>
      </w:pPr>
      <w:r>
        <w:t>Enterprise Mobility + Security</w:t>
      </w:r>
      <w:r>
        <w:fldChar w:fldCharType="begin"/>
      </w:r>
      <w:r>
        <w:instrText xml:space="preserve"> TC "</w:instrText>
      </w:r>
      <w:bookmarkStart w:id="385" w:name="_Toc33707713"/>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2"/>
        <w:gridCol w:w="5514"/>
      </w:tblGrid>
      <w:tr w:rsidR="00212CA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212CA1" w:rsidRDefault="008D13FB">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rsidR="00212CA1" w:rsidRDefault="008D13FB">
            <w:pPr>
              <w:pStyle w:val="ProductList-TableBody"/>
            </w:pPr>
            <w:r>
              <w:rPr>
                <w:color w:val="FFFFFF"/>
              </w:rPr>
              <w:t>Kvalifikující licence</w:t>
            </w:r>
          </w:p>
        </w:tc>
      </w:tr>
      <w:tr w:rsidR="00212CA1">
        <w:tc>
          <w:tcPr>
            <w:tcW w:w="6000" w:type="dxa"/>
            <w:tcBorders>
              <w:top w:val="single" w:sz="4" w:space="0" w:color="6E6E6E"/>
              <w:left w:val="single" w:sz="4" w:space="0" w:color="6E6E6E"/>
              <w:bottom w:val="none" w:sz="4" w:space="0" w:color="6E6E6E"/>
              <w:right w:val="single" w:sz="4" w:space="0" w:color="6E6E6E"/>
            </w:tcBorders>
          </w:tcPr>
          <w:p w:rsidR="00212CA1" w:rsidRDefault="008D13FB">
            <w:pPr>
              <w:pStyle w:val="ProductList-TableBody"/>
            </w:pPr>
            <w:r>
              <w:t xml:space="preserve">Doplněk Enterprise Mobility + Security (E3/A3 a E5/A5) </w:t>
            </w: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Sada Core CAL</w:t>
            </w:r>
          </w:p>
        </w:tc>
      </w:tr>
      <w:tr w:rsidR="00212CA1">
        <w:tc>
          <w:tcPr>
            <w:tcW w:w="600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Sada Enterprise CAL</w:t>
            </w:r>
          </w:p>
        </w:tc>
      </w:tr>
      <w:tr w:rsidR="00212CA1">
        <w:tc>
          <w:tcPr>
            <w:tcW w:w="600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Core CAL Suite Bridge pro Office 365</w:t>
            </w:r>
          </w:p>
        </w:tc>
      </w:tr>
      <w:tr w:rsidR="00212CA1">
        <w:tc>
          <w:tcPr>
            <w:tcW w:w="600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Core CAL Suite Bridge pro Office 365 a Microsoft Intune</w:t>
            </w:r>
          </w:p>
        </w:tc>
      </w:tr>
      <w:tr w:rsidR="00212CA1">
        <w:tc>
          <w:tcPr>
            <w:tcW w:w="600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Enterprise CAL Suite Bridge pro Office 365</w:t>
            </w:r>
          </w:p>
        </w:tc>
      </w:tr>
      <w:tr w:rsidR="00212CA1">
        <w:tc>
          <w:tcPr>
            <w:tcW w:w="6000" w:type="dxa"/>
            <w:tcBorders>
              <w:top w:val="none" w:sz="4" w:space="0" w:color="6E6E6E"/>
              <w:left w:val="single" w:sz="4" w:space="0" w:color="6E6E6E"/>
              <w:bottom w:val="singl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Enterprise CAL Suite Bridge pro Office 365 a Microsoft Intune</w:t>
            </w:r>
          </w:p>
        </w:tc>
      </w:tr>
    </w:tbl>
    <w:p w:rsidR="00212CA1" w:rsidRDefault="00212CA1">
      <w:pPr>
        <w:pStyle w:val="ProductList-Body"/>
      </w:pPr>
    </w:p>
    <w:p w:rsidR="00212CA1" w:rsidRDefault="008D13FB">
      <w:pPr>
        <w:pStyle w:val="ProductList-Offering2HeadingNoBorder"/>
        <w:outlineLvl w:val="2"/>
      </w:pPr>
      <w:r>
        <w:t>Služby Microsoft Dynamics 365</w:t>
      </w:r>
      <w:r>
        <w:fldChar w:fldCharType="begin"/>
      </w:r>
      <w:r>
        <w:instrText xml:space="preserve"> TC "</w:instrText>
      </w:r>
      <w:bookmarkStart w:id="386" w:name="_Toc33707714"/>
      <w:r>
        <w:instrText>Služby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212CA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12CA1" w:rsidRDefault="008D13FB">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rsidR="00212CA1" w:rsidRDefault="008D13FB">
            <w:pPr>
              <w:pStyle w:val="ProductList-TableBody"/>
            </w:pPr>
            <w:r>
              <w:rPr>
                <w:color w:val="FFFFFF"/>
              </w:rPr>
              <w:t>Kvalifikující licence</w:t>
            </w:r>
          </w:p>
        </w:tc>
      </w:tr>
      <w:tr w:rsidR="00212CA1">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Doplněk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Dynamics 365 Team Members User CAL</w:t>
            </w:r>
          </w:p>
        </w:tc>
      </w:tr>
      <w:tr w:rsidR="00212CA1">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Doplněk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Dynamics 365 Operations On-premises – CAL na zařízení</w:t>
            </w:r>
          </w:p>
        </w:tc>
      </w:tr>
      <w:tr w:rsidR="00212CA1">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Doplněk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Dynamics 365 Operations On-premises – Activity User CAL</w:t>
            </w:r>
          </w:p>
        </w:tc>
      </w:tr>
      <w:tr w:rsidR="00212CA1">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Doplněk Dynamics 365 Supply Chain</w:t>
            </w:r>
          </w:p>
        </w:tc>
        <w:tc>
          <w:tcPr>
            <w:tcW w:w="600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Dynamics 365 Operations On-premises User CAL</w:t>
            </w:r>
          </w:p>
        </w:tc>
      </w:tr>
      <w:tr w:rsidR="00212CA1">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Doplněk Dynamics 365 Finance</w:t>
            </w:r>
          </w:p>
        </w:tc>
        <w:tc>
          <w:tcPr>
            <w:tcW w:w="600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Dynamics 365 Operations On-premises User CAL</w:t>
            </w:r>
          </w:p>
        </w:tc>
      </w:tr>
      <w:tr w:rsidR="00212CA1">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Doplněk Dynamics 365 Commerce</w:t>
            </w:r>
          </w:p>
        </w:tc>
        <w:tc>
          <w:tcPr>
            <w:tcW w:w="600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Dynamics 365 Operations On-premises User CAL</w:t>
            </w:r>
          </w:p>
        </w:tc>
      </w:tr>
      <w:tr w:rsidR="00212CA1">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Doplněk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Dynamics 365 Sales User CAL</w:t>
            </w:r>
          </w:p>
        </w:tc>
      </w:tr>
      <w:tr w:rsidR="00212CA1">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Doplněk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Dynamics 365 Sales User CAL</w:t>
            </w:r>
          </w:p>
        </w:tc>
      </w:tr>
      <w:tr w:rsidR="00212CA1">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Doplněk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Dynamics 365 Customer Service User CAL</w:t>
            </w:r>
          </w:p>
        </w:tc>
      </w:tr>
      <w:tr w:rsidR="00212CA1">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Doplněk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Dynamics 365 Customer Service User CAL</w:t>
            </w:r>
          </w:p>
        </w:tc>
      </w:tr>
      <w:tr w:rsidR="00212CA1">
        <w:tc>
          <w:tcPr>
            <w:tcW w:w="6120" w:type="dxa"/>
            <w:tcBorders>
              <w:top w:val="single" w:sz="4" w:space="0" w:color="6E6E6E"/>
              <w:left w:val="single" w:sz="4" w:space="0" w:color="6E6E6E"/>
              <w:bottom w:val="none" w:sz="4" w:space="0" w:color="6E6E6E"/>
              <w:right w:val="single" w:sz="4" w:space="0" w:color="6E6E6E"/>
            </w:tcBorders>
          </w:tcPr>
          <w:p w:rsidR="00212CA1" w:rsidRDefault="008D13FB">
            <w:pPr>
              <w:pStyle w:val="ProductList-TableBody"/>
            </w:pPr>
            <w:r>
              <w:t>Doplněk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Dynamics 365 Case Management User CAL</w:t>
            </w:r>
          </w:p>
        </w:tc>
      </w:tr>
      <w:tr w:rsidR="00212CA1">
        <w:tc>
          <w:tcPr>
            <w:tcW w:w="6120" w:type="dxa"/>
            <w:tcBorders>
              <w:top w:val="none" w:sz="4" w:space="0" w:color="6E6E6E"/>
              <w:left w:val="single" w:sz="4" w:space="0" w:color="6E6E6E"/>
              <w:bottom w:val="single" w:sz="4" w:space="0" w:color="6E6E6E"/>
              <w:right w:val="single" w:sz="4" w:space="0" w:color="6E6E6E"/>
            </w:tcBorders>
          </w:tcPr>
          <w:p w:rsidR="00212CA1" w:rsidRDefault="00212C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Dynamics 365 Sales User CAL</w:t>
            </w:r>
          </w:p>
        </w:tc>
      </w:tr>
    </w:tbl>
    <w:p w:rsidR="00212CA1" w:rsidRDefault="00212CA1">
      <w:pPr>
        <w:pStyle w:val="ProductList-Body"/>
      </w:pPr>
    </w:p>
    <w:p w:rsidR="00212CA1" w:rsidRDefault="008D13FB">
      <w:pPr>
        <w:pStyle w:val="ProductList-Offering2HeadingNoBorder"/>
        <w:outlineLvl w:val="2"/>
      </w:pPr>
      <w:r>
        <w:t>Aplikace služeb Office 365</w:t>
      </w:r>
      <w:r>
        <w:fldChar w:fldCharType="begin"/>
      </w:r>
      <w:r>
        <w:instrText xml:space="preserve"> TC "</w:instrText>
      </w:r>
      <w:bookmarkStart w:id="387" w:name="_Toc33707715"/>
      <w:r>
        <w:instrText>Aplikace služeb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212CA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12CA1" w:rsidRDefault="008D13FB">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212CA1" w:rsidRDefault="008D13FB">
            <w:pPr>
              <w:pStyle w:val="ProductList-TableBody"/>
            </w:pPr>
            <w:r>
              <w:rPr>
                <w:color w:val="FFFFFF"/>
              </w:rPr>
              <w:t>Kvalifikující licence</w:t>
            </w:r>
          </w:p>
        </w:tc>
      </w:tr>
      <w:tr w:rsidR="00212CA1">
        <w:tc>
          <w:tcPr>
            <w:tcW w:w="624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Visio Professional</w:t>
            </w:r>
          </w:p>
        </w:tc>
      </w:tr>
      <w:tr w:rsidR="00212CA1">
        <w:tc>
          <w:tcPr>
            <w:tcW w:w="624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Visio Standard</w:t>
            </w:r>
          </w:p>
        </w:tc>
      </w:tr>
    </w:tbl>
    <w:p w:rsidR="00212CA1" w:rsidRDefault="00212CA1">
      <w:pPr>
        <w:pStyle w:val="ProductList-Body"/>
      </w:pPr>
    </w:p>
    <w:p w:rsidR="00212CA1" w:rsidRDefault="008D13FB">
      <w:pPr>
        <w:pStyle w:val="ProductList-Offering2HeadingNoBorder"/>
        <w:outlineLvl w:val="2"/>
      </w:pPr>
      <w:r>
        <w:t>Sady Office 365</w:t>
      </w:r>
      <w:r>
        <w:fldChar w:fldCharType="begin"/>
      </w:r>
      <w:r>
        <w:instrText xml:space="preserve"> TC "</w:instrText>
      </w:r>
      <w:bookmarkStart w:id="388" w:name="_Toc33707716"/>
      <w:r>
        <w:instrText>Sady Office 365</w:instrText>
      </w:r>
      <w:bookmarkEnd w:id="388"/>
      <w:r>
        <w:instrText>" \l 3</w:instrText>
      </w:r>
      <w:r>
        <w:fldChar w:fldCharType="end"/>
      </w:r>
    </w:p>
    <w:p w:rsidR="00212CA1" w:rsidRDefault="008D13FB">
      <w:pPr>
        <w:pStyle w:val="ProductList-Body"/>
      </w:pPr>
      <w:r>
        <w:t xml:space="preserve">Licence na odběr doplňku podle počtu uživatelů poskytují licencovaným uživatelům přístupová práva k serverovému softwaru odpovídající kvalifikující licenci z libovolného zařízení. </w:t>
      </w:r>
    </w:p>
    <w:p w:rsidR="00212CA1" w:rsidRDefault="00212CA1">
      <w:pPr>
        <w:pStyle w:val="ProductList-Body"/>
      </w:pPr>
    </w:p>
    <w:tbl>
      <w:tblPr>
        <w:tblStyle w:val="PURTable"/>
        <w:tblW w:w="0" w:type="dxa"/>
        <w:tblLook w:val="04A0" w:firstRow="1" w:lastRow="0" w:firstColumn="1" w:lastColumn="0" w:noHBand="0" w:noVBand="1"/>
      </w:tblPr>
      <w:tblGrid>
        <w:gridCol w:w="5626"/>
        <w:gridCol w:w="5290"/>
      </w:tblGrid>
      <w:tr w:rsidR="00212CA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12CA1" w:rsidRDefault="008D13FB">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212CA1" w:rsidRDefault="008D13FB">
            <w:pPr>
              <w:pStyle w:val="ProductList-TableBody"/>
            </w:pPr>
            <w:r>
              <w:rPr>
                <w:color w:val="FFFFFF"/>
              </w:rPr>
              <w:t>Kvalifikující licence</w:t>
            </w:r>
          </w:p>
        </w:tc>
      </w:tr>
      <w:tr w:rsidR="00212CA1">
        <w:tc>
          <w:tcPr>
            <w:tcW w:w="624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Doplněk Office 365 E1</w:t>
            </w:r>
          </w:p>
        </w:tc>
        <w:tc>
          <w:tcPr>
            <w:tcW w:w="5880" w:type="dxa"/>
            <w:tcBorders>
              <w:top w:val="single" w:sz="4" w:space="0" w:color="6E6E6E"/>
              <w:left w:val="single" w:sz="4" w:space="0" w:color="6E6E6E"/>
              <w:bottom w:val="none" w:sz="4" w:space="0" w:color="6E6E6E"/>
              <w:right w:val="single" w:sz="4" w:space="0" w:color="6E6E6E"/>
            </w:tcBorders>
          </w:tcPr>
          <w:p w:rsidR="00212CA1" w:rsidRDefault="008D13FB">
            <w:pPr>
              <w:pStyle w:val="ProductList-TableBody"/>
            </w:pPr>
            <w:r>
              <w:t>Sada Core CAL nebo</w:t>
            </w:r>
          </w:p>
        </w:tc>
      </w:tr>
      <w:tr w:rsidR="00212CA1">
        <w:tc>
          <w:tcPr>
            <w:tcW w:w="624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rsidR="00212CA1" w:rsidRDefault="008D13FB">
            <w:pPr>
              <w:pStyle w:val="ProductList-TableBody"/>
            </w:pPr>
            <w:r>
              <w:t>Core CAL Suite Bridge for Enterprise Mobility + Security</w:t>
            </w:r>
          </w:p>
        </w:tc>
      </w:tr>
      <w:tr w:rsidR="00212CA1">
        <w:tc>
          <w:tcPr>
            <w:tcW w:w="624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r>
      <w:tr w:rsidR="00212CA1">
        <w:tc>
          <w:tcPr>
            <w:tcW w:w="624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212CA1" w:rsidRDefault="00212CA1">
            <w:pPr>
              <w:pStyle w:val="ProductList-TableBody"/>
            </w:pPr>
          </w:p>
        </w:tc>
      </w:tr>
      <w:tr w:rsidR="00212CA1">
        <w:tc>
          <w:tcPr>
            <w:tcW w:w="624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Office 365 E3 bez doplňků ProPlus</w:t>
            </w:r>
          </w:p>
        </w:tc>
        <w:tc>
          <w:tcPr>
            <w:tcW w:w="5880" w:type="dxa"/>
            <w:tcBorders>
              <w:top w:val="single" w:sz="4" w:space="0" w:color="6E6E6E"/>
              <w:left w:val="single" w:sz="4" w:space="0" w:color="6E6E6E"/>
              <w:bottom w:val="none" w:sz="4" w:space="0" w:color="6E6E6E"/>
              <w:right w:val="single" w:sz="4" w:space="0" w:color="6E6E6E"/>
            </w:tcBorders>
          </w:tcPr>
          <w:p w:rsidR="00212CA1" w:rsidRDefault="008D13FB">
            <w:pPr>
              <w:pStyle w:val="ProductList-TableBody"/>
            </w:pPr>
            <w:r>
              <w:t>Sada Core CAL nebo Enterprise CAL</w:t>
            </w:r>
          </w:p>
        </w:tc>
      </w:tr>
      <w:tr w:rsidR="00212CA1">
        <w:tc>
          <w:tcPr>
            <w:tcW w:w="624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Office 365 E4 bez doplňků ProPlus</w:t>
            </w:r>
          </w:p>
        </w:tc>
        <w:tc>
          <w:tcPr>
            <w:tcW w:w="5880" w:type="dxa"/>
            <w:tcBorders>
              <w:top w:val="none" w:sz="4" w:space="0" w:color="6E6E6E"/>
              <w:left w:val="single" w:sz="4" w:space="0" w:color="6E6E6E"/>
              <w:bottom w:val="none" w:sz="4" w:space="0" w:color="6E6E6E"/>
              <w:right w:val="single" w:sz="4" w:space="0" w:color="6E6E6E"/>
            </w:tcBorders>
          </w:tcPr>
          <w:p w:rsidR="00212CA1" w:rsidRDefault="008D13FB">
            <w:pPr>
              <w:pStyle w:val="ProductList-TableBody"/>
            </w:pPr>
            <w:r>
              <w:t>Core CAL Suite Bridge for Enterprise Mobility + Security nebo</w:t>
            </w:r>
          </w:p>
        </w:tc>
      </w:tr>
      <w:tr w:rsidR="00212CA1">
        <w:tc>
          <w:tcPr>
            <w:tcW w:w="624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 xml:space="preserve">Doplněk Office 365 A5 </w:t>
            </w:r>
          </w:p>
        </w:tc>
        <w:tc>
          <w:tcPr>
            <w:tcW w:w="5880" w:type="dxa"/>
            <w:tcBorders>
              <w:top w:val="none" w:sz="4" w:space="0" w:color="6E6E6E"/>
              <w:left w:val="single" w:sz="4" w:space="0" w:color="6E6E6E"/>
              <w:bottom w:val="single" w:sz="4" w:space="0" w:color="6E6E6E"/>
              <w:right w:val="single" w:sz="4" w:space="0" w:color="6E6E6E"/>
            </w:tcBorders>
          </w:tcPr>
          <w:p w:rsidR="00212CA1" w:rsidRDefault="008D13FB">
            <w:pPr>
              <w:pStyle w:val="ProductList-TableBody"/>
            </w:pPr>
            <w:r>
              <w:t>Enterprise CAL Suite Bridge for Enterprise Mobility + Security</w:t>
            </w:r>
          </w:p>
        </w:tc>
      </w:tr>
      <w:tr w:rsidR="00212CA1">
        <w:tc>
          <w:tcPr>
            <w:tcW w:w="624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Doplněk Office 365 E3</w:t>
            </w:r>
          </w:p>
        </w:tc>
        <w:tc>
          <w:tcPr>
            <w:tcW w:w="5880" w:type="dxa"/>
            <w:tcBorders>
              <w:top w:val="single" w:sz="4" w:space="0" w:color="6E6E6E"/>
              <w:left w:val="single" w:sz="4" w:space="0" w:color="6E6E6E"/>
              <w:bottom w:val="none" w:sz="4" w:space="0" w:color="6E6E6E"/>
              <w:right w:val="single" w:sz="4" w:space="0" w:color="6E6E6E"/>
            </w:tcBorders>
          </w:tcPr>
          <w:p w:rsidR="00212CA1" w:rsidRDefault="008D13FB">
            <w:pPr>
              <w:pStyle w:val="ProductList-TableBody"/>
            </w:pPr>
            <w:r>
              <w:t>Sada Core CAL a Office Professional Plus nebo</w:t>
            </w:r>
          </w:p>
        </w:tc>
      </w:tr>
      <w:tr w:rsidR="00212CA1">
        <w:tc>
          <w:tcPr>
            <w:tcW w:w="624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Doplněk Office 365 E4</w:t>
            </w:r>
          </w:p>
        </w:tc>
        <w:tc>
          <w:tcPr>
            <w:tcW w:w="5880" w:type="dxa"/>
            <w:tcBorders>
              <w:top w:val="none" w:sz="4" w:space="0" w:color="6E6E6E"/>
              <w:left w:val="single" w:sz="4" w:space="0" w:color="6E6E6E"/>
              <w:bottom w:val="none" w:sz="4" w:space="0" w:color="6E6E6E"/>
              <w:right w:val="single" w:sz="4" w:space="0" w:color="6E6E6E"/>
            </w:tcBorders>
          </w:tcPr>
          <w:p w:rsidR="00212CA1" w:rsidRDefault="008D13FB">
            <w:pPr>
              <w:pStyle w:val="ProductList-TableBody"/>
            </w:pPr>
            <w:r>
              <w:t>Core CAL Suite Bridge for Enterprise Mobility + Security and Office Professional Plus nebo</w:t>
            </w:r>
          </w:p>
        </w:tc>
      </w:tr>
      <w:tr w:rsidR="00212CA1">
        <w:tc>
          <w:tcPr>
            <w:tcW w:w="624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Doplněk Office 365 E5</w:t>
            </w:r>
          </w:p>
        </w:tc>
        <w:tc>
          <w:tcPr>
            <w:tcW w:w="5880" w:type="dxa"/>
            <w:tcBorders>
              <w:top w:val="none" w:sz="4" w:space="0" w:color="6E6E6E"/>
              <w:left w:val="single" w:sz="4" w:space="0" w:color="6E6E6E"/>
              <w:bottom w:val="none" w:sz="4" w:space="0" w:color="6E6E6E"/>
              <w:right w:val="single" w:sz="4" w:space="0" w:color="6E6E6E"/>
            </w:tcBorders>
          </w:tcPr>
          <w:p w:rsidR="00212CA1" w:rsidRDefault="008D13FB">
            <w:pPr>
              <w:pStyle w:val="ProductList-TableBody"/>
            </w:pPr>
            <w:r>
              <w:t>Enterprise CAL Suite a Office Professional Plus nebo</w:t>
            </w:r>
          </w:p>
        </w:tc>
      </w:tr>
      <w:tr w:rsidR="00212CA1">
        <w:tc>
          <w:tcPr>
            <w:tcW w:w="624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rsidR="00212CA1" w:rsidRDefault="008D13FB">
            <w:pPr>
              <w:pStyle w:val="ProductList-TableBody"/>
            </w:pPr>
            <w:r>
              <w:t>Enterprise CAL Suite Bridge for Enterprise Mobility+ Security and Office Professional Plus</w:t>
            </w:r>
          </w:p>
        </w:tc>
      </w:tr>
      <w:tr w:rsidR="00212CA1">
        <w:tc>
          <w:tcPr>
            <w:tcW w:w="624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Doplněk Office 365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Office Professional Plus</w:t>
            </w:r>
          </w:p>
        </w:tc>
      </w:tr>
    </w:tbl>
    <w:p w:rsidR="00212CA1" w:rsidRDefault="00212CA1">
      <w:pPr>
        <w:pStyle w:val="ProductList-Body"/>
      </w:pPr>
    </w:p>
    <w:p w:rsidR="00212CA1" w:rsidRDefault="008D13FB">
      <w:pPr>
        <w:pStyle w:val="ProductList-Offering2HeadingNoBorder"/>
        <w:outlineLvl w:val="2"/>
      </w:pPr>
      <w:r>
        <w:t>Office 365 Advanced Threat Protection</w:t>
      </w:r>
      <w:r>
        <w:fldChar w:fldCharType="begin"/>
      </w:r>
      <w:r>
        <w:instrText xml:space="preserve"> TC "</w:instrText>
      </w:r>
      <w:bookmarkStart w:id="389" w:name="_Toc33707717"/>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5"/>
        <w:gridCol w:w="5301"/>
      </w:tblGrid>
      <w:tr w:rsidR="00212CA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12CA1" w:rsidRDefault="008D13FB">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12CA1" w:rsidRDefault="008D13FB">
            <w:pPr>
              <w:pStyle w:val="ProductList-TableBody"/>
            </w:pPr>
            <w:r>
              <w:rPr>
                <w:color w:val="FFFFFF"/>
              </w:rPr>
              <w:t>Kvalifikující licence</w:t>
            </w:r>
          </w:p>
        </w:tc>
      </w:tr>
      <w:tr w:rsidR="00212CA1">
        <w:tc>
          <w:tcPr>
            <w:tcW w:w="624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Microsoft 365 F1 nebo E3</w:t>
            </w:r>
          </w:p>
        </w:tc>
      </w:tr>
      <w:tr w:rsidR="00212CA1">
        <w:tc>
          <w:tcPr>
            <w:tcW w:w="6240" w:type="dxa"/>
            <w:tcBorders>
              <w:top w:val="single" w:sz="4" w:space="0" w:color="6E6E6E"/>
              <w:left w:val="single" w:sz="4" w:space="0" w:color="6E6E6E"/>
              <w:bottom w:val="single" w:sz="4" w:space="0" w:color="6E6E6E"/>
              <w:right w:val="single" w:sz="4" w:space="0" w:color="6E6E6E"/>
            </w:tcBorders>
          </w:tcPr>
          <w:p w:rsidR="00212CA1" w:rsidRDefault="00212C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Office 365 F1, E1 nebo E3</w:t>
            </w:r>
          </w:p>
        </w:tc>
      </w:tr>
      <w:tr w:rsidR="00212CA1">
        <w:tc>
          <w:tcPr>
            <w:tcW w:w="6240" w:type="dxa"/>
            <w:tcBorders>
              <w:top w:val="single" w:sz="4" w:space="0" w:color="6E6E6E"/>
              <w:left w:val="single" w:sz="4" w:space="0" w:color="6E6E6E"/>
              <w:bottom w:val="single" w:sz="4" w:space="0" w:color="6E6E6E"/>
              <w:right w:val="single" w:sz="4" w:space="0" w:color="6E6E6E"/>
            </w:tcBorders>
          </w:tcPr>
          <w:p w:rsidR="00212CA1" w:rsidRDefault="00212C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Exchange Online Plan 1 nebo Plan 2</w:t>
            </w:r>
          </w:p>
        </w:tc>
      </w:tr>
      <w:tr w:rsidR="00212CA1">
        <w:tc>
          <w:tcPr>
            <w:tcW w:w="6240" w:type="dxa"/>
            <w:tcBorders>
              <w:top w:val="single" w:sz="4" w:space="0" w:color="6E6E6E"/>
              <w:left w:val="single" w:sz="4" w:space="0" w:color="6E6E6E"/>
              <w:bottom w:val="single" w:sz="4" w:space="0" w:color="6E6E6E"/>
              <w:right w:val="single" w:sz="4" w:space="0" w:color="6E6E6E"/>
            </w:tcBorders>
          </w:tcPr>
          <w:p w:rsidR="00212CA1" w:rsidRDefault="00212C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OneDrive for Business Plan 1 nebo Plan 2</w:t>
            </w:r>
          </w:p>
        </w:tc>
      </w:tr>
      <w:tr w:rsidR="00212CA1">
        <w:tc>
          <w:tcPr>
            <w:tcW w:w="6240" w:type="dxa"/>
            <w:tcBorders>
              <w:top w:val="single" w:sz="4" w:space="0" w:color="6E6E6E"/>
              <w:left w:val="single" w:sz="4" w:space="0" w:color="6E6E6E"/>
              <w:bottom w:val="single" w:sz="4" w:space="0" w:color="6E6E6E"/>
              <w:right w:val="single" w:sz="4" w:space="0" w:color="6E6E6E"/>
            </w:tcBorders>
          </w:tcPr>
          <w:p w:rsidR="00212CA1" w:rsidRDefault="00212C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SharePoint Online Plan 1 nebo Plan 2</w:t>
            </w:r>
          </w:p>
        </w:tc>
      </w:tr>
    </w:tbl>
    <w:p w:rsidR="00212CA1" w:rsidRDefault="00212CA1">
      <w:pPr>
        <w:pStyle w:val="ProductList-Body"/>
      </w:pPr>
    </w:p>
    <w:p w:rsidR="00212CA1" w:rsidRDefault="008D13FB">
      <w:pPr>
        <w:pStyle w:val="ProductList-Offering2HeadingNoBorder"/>
        <w:outlineLvl w:val="2"/>
      </w:pPr>
      <w:r>
        <w:t>Doplněk k produktu Office 365 Data Loss Prevention</w:t>
      </w:r>
      <w:r>
        <w:fldChar w:fldCharType="begin"/>
      </w:r>
      <w:r>
        <w:instrText xml:space="preserve"> TC "</w:instrText>
      </w:r>
      <w:bookmarkStart w:id="390" w:name="_Toc33707718"/>
      <w:r>
        <w:instrText>Doplněk k produktu Office 365 Data Loss Prevention</w:instrText>
      </w:r>
      <w:bookmarkEnd w:id="390"/>
      <w:r>
        <w:instrText>" \l 3</w:instrText>
      </w:r>
      <w:r>
        <w:fldChar w:fldCharType="end"/>
      </w:r>
    </w:p>
    <w:tbl>
      <w:tblPr>
        <w:tblStyle w:val="PURTable"/>
        <w:tblW w:w="0" w:type="dxa"/>
        <w:tblLook w:val="04A0" w:firstRow="1" w:lastRow="0" w:firstColumn="1" w:lastColumn="0" w:noHBand="0" w:noVBand="1"/>
      </w:tblPr>
      <w:tblGrid>
        <w:gridCol w:w="5617"/>
        <w:gridCol w:w="5299"/>
      </w:tblGrid>
      <w:tr w:rsidR="00212CA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12CA1" w:rsidRDefault="008D13FB">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12CA1" w:rsidRDefault="008D13FB">
            <w:pPr>
              <w:pStyle w:val="ProductList-TableBody"/>
            </w:pPr>
            <w:r>
              <w:rPr>
                <w:color w:val="FFFFFF"/>
              </w:rPr>
              <w:t>Kvalifikující licence</w:t>
            </w:r>
          </w:p>
        </w:tc>
      </w:tr>
      <w:tr w:rsidR="00212CA1">
        <w:tc>
          <w:tcPr>
            <w:tcW w:w="6240" w:type="dxa"/>
            <w:tcBorders>
              <w:top w:val="single" w:sz="4" w:space="0" w:color="6E6E6E"/>
              <w:left w:val="single" w:sz="4" w:space="0" w:color="6E6E6E"/>
              <w:bottom w:val="none" w:sz="4" w:space="0" w:color="6E6E6E"/>
              <w:right w:val="single" w:sz="4" w:space="0" w:color="6E6E6E"/>
            </w:tcBorders>
          </w:tcPr>
          <w:p w:rsidR="00212CA1" w:rsidRDefault="008D13FB">
            <w:pPr>
              <w:pStyle w:val="ProductList-TableBody"/>
            </w:pPr>
            <w:r>
              <w:t>Doplněk k produktu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 xml:space="preserve">Microsoft 365 F1 </w:t>
            </w:r>
          </w:p>
        </w:tc>
      </w:tr>
      <w:tr w:rsidR="00212CA1">
        <w:tc>
          <w:tcPr>
            <w:tcW w:w="624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Office 365 F1 nebo E1</w:t>
            </w:r>
          </w:p>
        </w:tc>
      </w:tr>
      <w:tr w:rsidR="00212CA1">
        <w:tc>
          <w:tcPr>
            <w:tcW w:w="624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Office 365 Business Essentials</w:t>
            </w:r>
          </w:p>
        </w:tc>
      </w:tr>
      <w:tr w:rsidR="00212CA1">
        <w:tc>
          <w:tcPr>
            <w:tcW w:w="624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Exchange Online Kiosk, Plan 1 nebo Plan 2</w:t>
            </w:r>
          </w:p>
        </w:tc>
      </w:tr>
      <w:tr w:rsidR="00212CA1">
        <w:tc>
          <w:tcPr>
            <w:tcW w:w="624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OneDrive for Business Plan 1</w:t>
            </w:r>
          </w:p>
        </w:tc>
      </w:tr>
      <w:tr w:rsidR="00212CA1">
        <w:tc>
          <w:tcPr>
            <w:tcW w:w="6240" w:type="dxa"/>
            <w:tcBorders>
              <w:top w:val="none" w:sz="4" w:space="0" w:color="6E6E6E"/>
              <w:left w:val="single" w:sz="4" w:space="0" w:color="6E6E6E"/>
              <w:bottom w:val="single" w:sz="4" w:space="0" w:color="6E6E6E"/>
              <w:right w:val="single" w:sz="4" w:space="0" w:color="6E6E6E"/>
            </w:tcBorders>
          </w:tcPr>
          <w:p w:rsidR="00212CA1" w:rsidRDefault="00212C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SharePoint Online Plan 1 nebo Plan 2</w:t>
            </w:r>
          </w:p>
        </w:tc>
      </w:tr>
    </w:tbl>
    <w:p w:rsidR="00212CA1" w:rsidRDefault="00212CA1">
      <w:pPr>
        <w:pStyle w:val="ProductList-Body"/>
      </w:pPr>
    </w:p>
    <w:p w:rsidR="00212CA1" w:rsidRDefault="008D13FB">
      <w:pPr>
        <w:pStyle w:val="ProductList-Offering2HeadingNoBorder"/>
        <w:outlineLvl w:val="2"/>
      </w:pPr>
      <w:r>
        <w:t>Office 365 Threat Intelligence</w:t>
      </w:r>
      <w:r>
        <w:fldChar w:fldCharType="begin"/>
      </w:r>
      <w:r>
        <w:instrText xml:space="preserve"> TC "</w:instrText>
      </w:r>
      <w:bookmarkStart w:id="391" w:name="_Toc33707719"/>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9"/>
        <w:gridCol w:w="5297"/>
      </w:tblGrid>
      <w:tr w:rsidR="00212CA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12CA1" w:rsidRDefault="008D13FB">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12CA1" w:rsidRDefault="008D13FB">
            <w:pPr>
              <w:pStyle w:val="ProductList-TableBody"/>
            </w:pPr>
            <w:r>
              <w:rPr>
                <w:color w:val="FFFFFF"/>
              </w:rPr>
              <w:t>Kvalifikující licence</w:t>
            </w:r>
          </w:p>
        </w:tc>
      </w:tr>
      <w:tr w:rsidR="00212CA1">
        <w:tc>
          <w:tcPr>
            <w:tcW w:w="6240" w:type="dxa"/>
            <w:tcBorders>
              <w:top w:val="single" w:sz="4" w:space="0" w:color="6E6E6E"/>
              <w:left w:val="single" w:sz="4" w:space="0" w:color="6E6E6E"/>
              <w:bottom w:val="none" w:sz="4" w:space="0" w:color="6E6E6E"/>
              <w:right w:val="single" w:sz="4" w:space="0" w:color="6E6E6E"/>
            </w:tcBorders>
          </w:tcPr>
          <w:p w:rsidR="00212CA1" w:rsidRDefault="008D13FB">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Microsoft 365 F1 nebo E3</w:t>
            </w:r>
          </w:p>
        </w:tc>
      </w:tr>
      <w:tr w:rsidR="00212CA1">
        <w:tc>
          <w:tcPr>
            <w:tcW w:w="624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Office 365 F1, E1 nebo E3</w:t>
            </w:r>
          </w:p>
        </w:tc>
      </w:tr>
      <w:tr w:rsidR="00212CA1">
        <w:tc>
          <w:tcPr>
            <w:tcW w:w="624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Office 365 Business Essentials</w:t>
            </w:r>
          </w:p>
        </w:tc>
      </w:tr>
      <w:tr w:rsidR="00212CA1">
        <w:tc>
          <w:tcPr>
            <w:tcW w:w="624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Exchange Online Kiosk, Plan 1 nebo Plan 2</w:t>
            </w:r>
          </w:p>
        </w:tc>
      </w:tr>
      <w:tr w:rsidR="00212CA1">
        <w:tc>
          <w:tcPr>
            <w:tcW w:w="624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OneDrive for Business Plan 1 nebo Plan 2</w:t>
            </w:r>
          </w:p>
        </w:tc>
      </w:tr>
      <w:tr w:rsidR="00212CA1">
        <w:tc>
          <w:tcPr>
            <w:tcW w:w="6240" w:type="dxa"/>
            <w:tcBorders>
              <w:top w:val="none" w:sz="4" w:space="0" w:color="6E6E6E"/>
              <w:left w:val="single" w:sz="4" w:space="0" w:color="6E6E6E"/>
              <w:bottom w:val="single" w:sz="4" w:space="0" w:color="6E6E6E"/>
              <w:right w:val="single" w:sz="4" w:space="0" w:color="6E6E6E"/>
            </w:tcBorders>
          </w:tcPr>
          <w:p w:rsidR="00212CA1" w:rsidRDefault="00212C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SharePoint Online Plan 1 nebo Plan 2</w:t>
            </w:r>
          </w:p>
        </w:tc>
      </w:tr>
    </w:tbl>
    <w:p w:rsidR="00212CA1" w:rsidRDefault="00212CA1">
      <w:pPr>
        <w:pStyle w:val="ProductList-Body"/>
      </w:pPr>
    </w:p>
    <w:p w:rsidR="00212CA1" w:rsidRDefault="008D13FB">
      <w:pPr>
        <w:pStyle w:val="ProductList-Offering2HeadingNoBorder"/>
        <w:outlineLvl w:val="2"/>
      </w:pPr>
      <w:r>
        <w:t>Multi-Geo Capabilities in Office 365</w:t>
      </w:r>
      <w:r>
        <w:fldChar w:fldCharType="begin"/>
      </w:r>
      <w:r>
        <w:instrText xml:space="preserve"> TC "</w:instrText>
      </w:r>
      <w:bookmarkStart w:id="392" w:name="_Toc33707720"/>
      <w:r>
        <w:instrText>Multi-Geo Capabilities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19"/>
        <w:gridCol w:w="5297"/>
      </w:tblGrid>
      <w:tr w:rsidR="00212CA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12CA1" w:rsidRDefault="008D13FB">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212CA1" w:rsidRDefault="008D13FB">
            <w:pPr>
              <w:pStyle w:val="ProductList-TableBody"/>
            </w:pPr>
            <w:r>
              <w:rPr>
                <w:color w:val="FFFFFF"/>
              </w:rPr>
              <w:t>Kvalifikující licence</w:t>
            </w:r>
          </w:p>
        </w:tc>
      </w:tr>
      <w:tr w:rsidR="00212CA1">
        <w:tc>
          <w:tcPr>
            <w:tcW w:w="6240" w:type="dxa"/>
            <w:tcBorders>
              <w:top w:val="single" w:sz="4" w:space="0" w:color="6E6E6E"/>
              <w:left w:val="single" w:sz="4" w:space="0" w:color="6E6E6E"/>
              <w:bottom w:val="none" w:sz="4" w:space="0" w:color="6E6E6E"/>
              <w:right w:val="single" w:sz="4" w:space="0" w:color="6E6E6E"/>
            </w:tcBorders>
          </w:tcPr>
          <w:p w:rsidR="00212CA1" w:rsidRDefault="008D13FB">
            <w:pPr>
              <w:pStyle w:val="ProductList-TableBody"/>
            </w:pPr>
            <w:r>
              <w:t>Doplněk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Microsoft 365 F1, E3 nebo E5</w:t>
            </w:r>
          </w:p>
        </w:tc>
      </w:tr>
      <w:tr w:rsidR="00212CA1">
        <w:tc>
          <w:tcPr>
            <w:tcW w:w="624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Office 365 F1, E1, E3 nebo E5</w:t>
            </w:r>
          </w:p>
        </w:tc>
      </w:tr>
      <w:tr w:rsidR="00212CA1">
        <w:tc>
          <w:tcPr>
            <w:tcW w:w="624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Exchange Online Kiosk, Plan 1 nebo Plan 2</w:t>
            </w:r>
          </w:p>
        </w:tc>
      </w:tr>
      <w:tr w:rsidR="00212CA1">
        <w:tc>
          <w:tcPr>
            <w:tcW w:w="624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OneDrive for Business Plan 1 nebo Plan 2</w:t>
            </w:r>
          </w:p>
        </w:tc>
      </w:tr>
      <w:tr w:rsidR="00212CA1">
        <w:tc>
          <w:tcPr>
            <w:tcW w:w="6240" w:type="dxa"/>
            <w:tcBorders>
              <w:top w:val="none" w:sz="4" w:space="0" w:color="6E6E6E"/>
              <w:left w:val="single" w:sz="4" w:space="0" w:color="6E6E6E"/>
              <w:bottom w:val="single" w:sz="4" w:space="0" w:color="6E6E6E"/>
              <w:right w:val="single" w:sz="4" w:space="0" w:color="6E6E6E"/>
            </w:tcBorders>
          </w:tcPr>
          <w:p w:rsidR="00212CA1" w:rsidRDefault="00212C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SharePoint Online Plan 1 nebo Plan 2</w:t>
            </w:r>
          </w:p>
        </w:tc>
      </w:tr>
    </w:tbl>
    <w:p w:rsidR="00212CA1" w:rsidRDefault="00212CA1">
      <w:pPr>
        <w:pStyle w:val="ProductList-Body"/>
      </w:pPr>
    </w:p>
    <w:p w:rsidR="00212CA1" w:rsidRDefault="008D13FB">
      <w:pPr>
        <w:pStyle w:val="ProductList-Offering2HeadingNoBorder"/>
        <w:outlineLvl w:val="2"/>
      </w:pPr>
      <w:r>
        <w:t>Audio služby</w:t>
      </w:r>
      <w:r>
        <w:fldChar w:fldCharType="begin"/>
      </w:r>
      <w:r>
        <w:instrText xml:space="preserve"> TC "</w:instrText>
      </w:r>
      <w:bookmarkStart w:id="393" w:name="_Toc33707721"/>
      <w:r>
        <w:instrText>Audio služby</w:instrText>
      </w:r>
      <w:bookmarkEnd w:id="393"/>
      <w:r>
        <w:instrText>" \l 3</w:instrText>
      </w:r>
      <w:r>
        <w:fldChar w:fldCharType="end"/>
      </w:r>
    </w:p>
    <w:tbl>
      <w:tblPr>
        <w:tblStyle w:val="PURTable"/>
        <w:tblW w:w="0" w:type="dxa"/>
        <w:tblLook w:val="04A0" w:firstRow="1" w:lastRow="0" w:firstColumn="1" w:lastColumn="0" w:noHBand="0" w:noVBand="1"/>
      </w:tblPr>
      <w:tblGrid>
        <w:gridCol w:w="5732"/>
        <w:gridCol w:w="5184"/>
      </w:tblGrid>
      <w:tr w:rsidR="00212CA1">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rsidR="00212CA1" w:rsidRDefault="008D13FB">
            <w:pPr>
              <w:pStyle w:val="ProductList-TableBody"/>
            </w:pPr>
            <w:r>
              <w:rPr>
                <w:color w:val="FFFFFF"/>
              </w:rPr>
              <w:t>Licence na odběr doplňku na základě počtu uživatelů</w:t>
            </w:r>
          </w:p>
        </w:tc>
        <w:tc>
          <w:tcPr>
            <w:tcW w:w="5760" w:type="dxa"/>
            <w:tcBorders>
              <w:left w:val="single" w:sz="4" w:space="0" w:color="0070C0"/>
            </w:tcBorders>
            <w:shd w:val="clear" w:color="auto" w:fill="0070C0"/>
          </w:tcPr>
          <w:p w:rsidR="00212CA1" w:rsidRDefault="008D13FB">
            <w:pPr>
              <w:pStyle w:val="ProductList-TableBody"/>
            </w:pPr>
            <w:r>
              <w:rPr>
                <w:color w:val="FFFFFF"/>
              </w:rPr>
              <w:t>Kvalifikující licence</w:t>
            </w:r>
          </w:p>
        </w:tc>
      </w:tr>
      <w:tr w:rsidR="00212CA1">
        <w:tc>
          <w:tcPr>
            <w:tcW w:w="6360" w:type="dxa"/>
            <w:tcBorders>
              <w:left w:val="single" w:sz="4" w:space="0" w:color="7F7F7F"/>
              <w:bottom w:val="none" w:sz="4" w:space="0" w:color="6E6E6E"/>
              <w:right w:val="single" w:sz="4" w:space="0" w:color="7F7F7F"/>
            </w:tcBorders>
          </w:tcPr>
          <w:p w:rsidR="00212CA1" w:rsidRDefault="008D13FB">
            <w:pPr>
              <w:pStyle w:val="ProductList-TableBody"/>
            </w:pPr>
            <w:r>
              <w:t>Audio Conferencing</w:t>
            </w:r>
          </w:p>
        </w:tc>
        <w:tc>
          <w:tcPr>
            <w:tcW w:w="5760" w:type="dxa"/>
            <w:tcBorders>
              <w:left w:val="single" w:sz="4" w:space="0" w:color="7F7F7F"/>
              <w:right w:val="single" w:sz="4" w:space="0" w:color="6E6E6E"/>
            </w:tcBorders>
          </w:tcPr>
          <w:p w:rsidR="00212CA1" w:rsidRDefault="008D13FB">
            <w:pPr>
              <w:pStyle w:val="ProductList-TableBody"/>
            </w:pPr>
            <w:r>
              <w:t>Office 365 Business Essentials nebo Business Premium</w:t>
            </w:r>
          </w:p>
        </w:tc>
      </w:tr>
      <w:tr w:rsidR="00212CA1">
        <w:tc>
          <w:tcPr>
            <w:tcW w:w="6360" w:type="dxa"/>
            <w:tcBorders>
              <w:top w:val="none" w:sz="4" w:space="0" w:color="6E6E6E"/>
              <w:left w:val="single" w:sz="4" w:space="0" w:color="7F7F7F"/>
              <w:bottom w:val="none" w:sz="4" w:space="0" w:color="6E6E6E"/>
              <w:right w:val="single" w:sz="4" w:space="0" w:color="7F7F7F"/>
            </w:tcBorders>
          </w:tcPr>
          <w:p w:rsidR="00212CA1" w:rsidRDefault="00212CA1">
            <w:pPr>
              <w:pStyle w:val="ProductList-TableBody"/>
            </w:pPr>
          </w:p>
        </w:tc>
        <w:tc>
          <w:tcPr>
            <w:tcW w:w="5760" w:type="dxa"/>
            <w:tcBorders>
              <w:left w:val="single" w:sz="4" w:space="0" w:color="7F7F7F"/>
              <w:right w:val="single" w:sz="4" w:space="0" w:color="6E6E6E"/>
            </w:tcBorders>
          </w:tcPr>
          <w:p w:rsidR="00212CA1" w:rsidRDefault="008D13FB">
            <w:pPr>
              <w:pStyle w:val="ProductList-TableBody"/>
            </w:pPr>
            <w:r>
              <w:t>Office 365 E1 nebo E3</w:t>
            </w:r>
          </w:p>
        </w:tc>
      </w:tr>
      <w:tr w:rsidR="00212CA1">
        <w:tc>
          <w:tcPr>
            <w:tcW w:w="6360" w:type="dxa"/>
            <w:tcBorders>
              <w:top w:val="none" w:sz="4" w:space="0" w:color="6E6E6E"/>
              <w:left w:val="single" w:sz="4" w:space="0" w:color="6E6E6E"/>
              <w:bottom w:val="single" w:sz="4" w:space="0" w:color="6E6E6E"/>
            </w:tcBorders>
          </w:tcPr>
          <w:p w:rsidR="00212CA1" w:rsidRDefault="00212CA1">
            <w:pPr>
              <w:pStyle w:val="ProductList-TableBody"/>
            </w:pPr>
          </w:p>
        </w:tc>
        <w:tc>
          <w:tcPr>
            <w:tcW w:w="5760" w:type="dxa"/>
            <w:tcBorders>
              <w:right w:val="single" w:sz="4" w:space="0" w:color="6E6E6E"/>
            </w:tcBorders>
          </w:tcPr>
          <w:p w:rsidR="00212CA1" w:rsidRDefault="008D13FB">
            <w:pPr>
              <w:pStyle w:val="ProductList-TableBody"/>
            </w:pPr>
            <w:r>
              <w:t>Microsoft 365 E1 nebo E3</w:t>
            </w:r>
          </w:p>
        </w:tc>
      </w:tr>
      <w:tr w:rsidR="00212CA1">
        <w:tc>
          <w:tcPr>
            <w:tcW w:w="6360" w:type="dxa"/>
            <w:tcBorders>
              <w:top w:val="single" w:sz="4" w:space="0" w:color="6E6E6E"/>
              <w:left w:val="single" w:sz="4" w:space="0" w:color="6E6E6E"/>
              <w:bottom w:val="none" w:sz="4" w:space="0" w:color="6E6E6E"/>
            </w:tcBorders>
          </w:tcPr>
          <w:p w:rsidR="00212CA1" w:rsidRDefault="008D13FB">
            <w:pPr>
              <w:pStyle w:val="ProductList-TableBody"/>
            </w:pPr>
            <w:r>
              <w:t>Audio Conferencing pro uživatele žijící v Indii</w:t>
            </w:r>
          </w:p>
        </w:tc>
        <w:tc>
          <w:tcPr>
            <w:tcW w:w="5760" w:type="dxa"/>
            <w:tcBorders>
              <w:right w:val="single" w:sz="4" w:space="0" w:color="6E6E6E"/>
            </w:tcBorders>
          </w:tcPr>
          <w:p w:rsidR="00212CA1" w:rsidRDefault="008D13FB">
            <w:pPr>
              <w:pStyle w:val="ProductList-TableBody"/>
            </w:pPr>
            <w:r>
              <w:t>Office 365 Business Essentials nebo Business Premium</w:t>
            </w:r>
          </w:p>
        </w:tc>
      </w:tr>
      <w:tr w:rsidR="00212CA1">
        <w:tc>
          <w:tcPr>
            <w:tcW w:w="6360" w:type="dxa"/>
            <w:tcBorders>
              <w:top w:val="none" w:sz="4" w:space="0" w:color="6E6E6E"/>
              <w:left w:val="single" w:sz="4" w:space="0" w:color="6E6E6E"/>
              <w:bottom w:val="none" w:sz="4" w:space="0" w:color="6E6E6E"/>
            </w:tcBorders>
          </w:tcPr>
          <w:p w:rsidR="00212CA1" w:rsidRDefault="00212CA1">
            <w:pPr>
              <w:pStyle w:val="ProductList-TableBody"/>
            </w:pPr>
          </w:p>
        </w:tc>
        <w:tc>
          <w:tcPr>
            <w:tcW w:w="5760" w:type="dxa"/>
            <w:tcBorders>
              <w:right w:val="single" w:sz="4" w:space="0" w:color="6E6E6E"/>
            </w:tcBorders>
          </w:tcPr>
          <w:p w:rsidR="00212CA1" w:rsidRDefault="008D13FB">
            <w:pPr>
              <w:pStyle w:val="ProductList-TableBody"/>
            </w:pPr>
            <w:r>
              <w:t>Office 365 E1 nebo E3</w:t>
            </w:r>
          </w:p>
        </w:tc>
      </w:tr>
      <w:tr w:rsidR="00212CA1">
        <w:tc>
          <w:tcPr>
            <w:tcW w:w="6360" w:type="dxa"/>
            <w:tcBorders>
              <w:top w:val="none" w:sz="4" w:space="0" w:color="6E6E6E"/>
              <w:left w:val="single" w:sz="4" w:space="0" w:color="6E6E6E"/>
              <w:bottom w:val="single" w:sz="4" w:space="0" w:color="6E6E6E"/>
            </w:tcBorders>
          </w:tcPr>
          <w:p w:rsidR="00212CA1" w:rsidRDefault="00212CA1">
            <w:pPr>
              <w:pStyle w:val="ProductList-TableBody"/>
            </w:pPr>
          </w:p>
        </w:tc>
        <w:tc>
          <w:tcPr>
            <w:tcW w:w="5760" w:type="dxa"/>
            <w:tcBorders>
              <w:right w:val="single" w:sz="4" w:space="0" w:color="6E6E6E"/>
            </w:tcBorders>
          </w:tcPr>
          <w:p w:rsidR="00212CA1" w:rsidRDefault="008D13FB">
            <w:pPr>
              <w:pStyle w:val="ProductList-TableBody"/>
            </w:pPr>
            <w:r>
              <w:t>Microsoft 365 E1 nebo E3</w:t>
            </w:r>
          </w:p>
        </w:tc>
      </w:tr>
      <w:tr w:rsidR="00212CA1">
        <w:tc>
          <w:tcPr>
            <w:tcW w:w="6360" w:type="dxa"/>
            <w:tcBorders>
              <w:top w:val="single" w:sz="4" w:space="0" w:color="6E6E6E"/>
              <w:left w:val="single" w:sz="4" w:space="0" w:color="6E6E6E"/>
              <w:bottom w:val="none" w:sz="4" w:space="0" w:color="6E6E6E"/>
            </w:tcBorders>
          </w:tcPr>
          <w:p w:rsidR="00212CA1" w:rsidRDefault="008D13FB">
            <w:pPr>
              <w:pStyle w:val="ProductList-TableBody"/>
            </w:pPr>
            <w:r>
              <w:t>Doplněk Audio Conferencing pro uživatele E5 žijící v Indii</w:t>
            </w:r>
          </w:p>
        </w:tc>
        <w:tc>
          <w:tcPr>
            <w:tcW w:w="5760" w:type="dxa"/>
            <w:tcBorders>
              <w:right w:val="single" w:sz="4" w:space="0" w:color="6E6E6E"/>
            </w:tcBorders>
          </w:tcPr>
          <w:p w:rsidR="00212CA1" w:rsidRDefault="008D13FB">
            <w:pPr>
              <w:pStyle w:val="ProductList-TableBody"/>
            </w:pPr>
            <w:r>
              <w:t>Office 365 E5</w:t>
            </w:r>
          </w:p>
        </w:tc>
      </w:tr>
      <w:tr w:rsidR="00212CA1">
        <w:tc>
          <w:tcPr>
            <w:tcW w:w="6360" w:type="dxa"/>
            <w:tcBorders>
              <w:top w:val="none" w:sz="4" w:space="0" w:color="6E6E6E"/>
              <w:left w:val="single" w:sz="4" w:space="0" w:color="6E6E6E"/>
              <w:bottom w:val="single" w:sz="4" w:space="0" w:color="6E6E6E"/>
            </w:tcBorders>
          </w:tcPr>
          <w:p w:rsidR="00212CA1" w:rsidRDefault="00212CA1">
            <w:pPr>
              <w:pStyle w:val="ProductList-TableBody"/>
            </w:pPr>
          </w:p>
        </w:tc>
        <w:tc>
          <w:tcPr>
            <w:tcW w:w="5760" w:type="dxa"/>
            <w:tcBorders>
              <w:right w:val="single" w:sz="4" w:space="0" w:color="6E6E6E"/>
            </w:tcBorders>
          </w:tcPr>
          <w:p w:rsidR="00212CA1" w:rsidRDefault="008D13FB">
            <w:pPr>
              <w:pStyle w:val="ProductList-TableBody"/>
            </w:pPr>
            <w:r>
              <w:t>Microsoft 365 E5</w:t>
            </w:r>
          </w:p>
        </w:tc>
      </w:tr>
    </w:tbl>
    <w:p w:rsidR="00212CA1" w:rsidRDefault="00212CA1">
      <w:pPr>
        <w:pStyle w:val="ProductList-Body"/>
      </w:pPr>
    </w:p>
    <w:p w:rsidR="00212CA1" w:rsidRDefault="008D13FB">
      <w:pPr>
        <w:pStyle w:val="ProductList-Offering2HeadingNoBorder"/>
        <w:outlineLvl w:val="2"/>
      </w:pPr>
      <w:r>
        <w:t>Exchange Online</w:t>
      </w:r>
      <w:r>
        <w:fldChar w:fldCharType="begin"/>
      </w:r>
      <w:r>
        <w:instrText xml:space="preserve"> TC "</w:instrText>
      </w:r>
      <w:bookmarkStart w:id="394" w:name="_Toc33707722"/>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9"/>
        <w:gridCol w:w="5197"/>
      </w:tblGrid>
      <w:tr w:rsidR="00212CA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12CA1" w:rsidRDefault="008D13FB">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212CA1" w:rsidRDefault="008D13FB">
            <w:pPr>
              <w:pStyle w:val="ProductList-TableBody"/>
            </w:pPr>
            <w:r>
              <w:rPr>
                <w:color w:val="FFFFFF"/>
              </w:rPr>
              <w:t>Kvalifikující licence</w:t>
            </w:r>
          </w:p>
        </w:tc>
      </w:tr>
      <w:tr w:rsidR="00212CA1">
        <w:tc>
          <w:tcPr>
            <w:tcW w:w="6360" w:type="dxa"/>
            <w:tcBorders>
              <w:top w:val="single" w:sz="4" w:space="0" w:color="6E6E6E"/>
              <w:left w:val="single" w:sz="4" w:space="0" w:color="6E6E6E"/>
              <w:bottom w:val="none" w:sz="4" w:space="0" w:color="6E6E6E"/>
              <w:right w:val="single" w:sz="4" w:space="0" w:color="6E6E6E"/>
            </w:tcBorders>
          </w:tcPr>
          <w:p w:rsidR="00212CA1" w:rsidRDefault="008D13FB">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Exchange Standard CAL</w:t>
            </w:r>
          </w:p>
        </w:tc>
      </w:tr>
      <w:tr w:rsidR="00212CA1">
        <w:tc>
          <w:tcPr>
            <w:tcW w:w="6360" w:type="dxa"/>
            <w:tcBorders>
              <w:top w:val="none" w:sz="4" w:space="0" w:color="6E6E6E"/>
              <w:left w:val="single" w:sz="4" w:space="0" w:color="6E6E6E"/>
              <w:bottom w:val="single" w:sz="4" w:space="0" w:color="6E6E6E"/>
              <w:right w:val="single" w:sz="4" w:space="0" w:color="6E6E6E"/>
            </w:tcBorders>
          </w:tcPr>
          <w:p w:rsidR="00212CA1" w:rsidRDefault="00212CA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Sada Core CAL</w:t>
            </w:r>
          </w:p>
        </w:tc>
      </w:tr>
    </w:tbl>
    <w:p w:rsidR="00212CA1" w:rsidRDefault="00212CA1">
      <w:pPr>
        <w:pStyle w:val="ProductList-Body"/>
      </w:pPr>
    </w:p>
    <w:p w:rsidR="00212CA1" w:rsidRDefault="008D13FB">
      <w:pPr>
        <w:pStyle w:val="ProductList-Offering2HeadingNoBorder"/>
        <w:outlineLvl w:val="2"/>
      </w:pPr>
      <w:r>
        <w:t>Project</w:t>
      </w:r>
      <w:r>
        <w:fldChar w:fldCharType="begin"/>
      </w:r>
      <w:r>
        <w:instrText xml:space="preserve"> TC "</w:instrText>
      </w:r>
      <w:bookmarkStart w:id="395" w:name="_Toc33707723"/>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14"/>
        <w:gridCol w:w="5202"/>
      </w:tblGrid>
      <w:tr w:rsidR="00212CA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12CA1" w:rsidRDefault="008D13FB">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212CA1" w:rsidRDefault="008D13FB">
            <w:pPr>
              <w:pStyle w:val="ProductList-TableBody"/>
            </w:pPr>
            <w:r>
              <w:rPr>
                <w:color w:val="FFFFFF"/>
              </w:rPr>
              <w:t>Kvalifikující licence</w:t>
            </w:r>
          </w:p>
        </w:tc>
      </w:tr>
      <w:tr w:rsidR="00212CA1">
        <w:tc>
          <w:tcPr>
            <w:tcW w:w="636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Doplněk Project Plan 3</w:t>
            </w:r>
          </w:p>
        </w:tc>
        <w:tc>
          <w:tcPr>
            <w:tcW w:w="5760" w:type="dxa"/>
            <w:tcBorders>
              <w:top w:val="single" w:sz="4" w:space="0" w:color="6E6E6E"/>
              <w:left w:val="single" w:sz="4" w:space="0" w:color="6E6E6E"/>
              <w:bottom w:val="none" w:sz="4" w:space="0" w:color="6E6E6E"/>
              <w:right w:val="single" w:sz="4" w:space="0" w:color="6E6E6E"/>
            </w:tcBorders>
          </w:tcPr>
          <w:p w:rsidR="00212CA1" w:rsidRDefault="008D13FB">
            <w:pPr>
              <w:pStyle w:val="ProductList-TableBody"/>
            </w:pPr>
            <w:r>
              <w:t>Project Professional</w:t>
            </w:r>
          </w:p>
        </w:tc>
      </w:tr>
      <w:tr w:rsidR="00212CA1">
        <w:tc>
          <w:tcPr>
            <w:tcW w:w="636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rsidR="00212CA1" w:rsidRDefault="00212CA1">
            <w:pPr>
              <w:pStyle w:val="ProductList-TableBody"/>
            </w:pPr>
          </w:p>
        </w:tc>
      </w:tr>
      <w:tr w:rsidR="00212CA1">
        <w:tc>
          <w:tcPr>
            <w:tcW w:w="636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Doplněk Project Plan 3</w:t>
            </w:r>
          </w:p>
        </w:tc>
        <w:tc>
          <w:tcPr>
            <w:tcW w:w="5760" w:type="dxa"/>
            <w:tcBorders>
              <w:top w:val="single" w:sz="4" w:space="0" w:color="6E6E6E"/>
              <w:left w:val="single" w:sz="4" w:space="0" w:color="6E6E6E"/>
              <w:bottom w:val="none" w:sz="4" w:space="0" w:color="6E6E6E"/>
              <w:right w:val="single" w:sz="4" w:space="0" w:color="6E6E6E"/>
            </w:tcBorders>
          </w:tcPr>
          <w:p w:rsidR="00212CA1" w:rsidRDefault="008D13FB">
            <w:pPr>
              <w:pStyle w:val="ProductList-TableBody"/>
            </w:pPr>
            <w:r>
              <w:t>Project Standard</w:t>
            </w:r>
          </w:p>
        </w:tc>
      </w:tr>
      <w:tr w:rsidR="00212CA1">
        <w:tc>
          <w:tcPr>
            <w:tcW w:w="636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rsidR="00212CA1" w:rsidRDefault="00212CA1">
            <w:pPr>
              <w:pStyle w:val="ProductList-TableBody"/>
            </w:pPr>
          </w:p>
        </w:tc>
      </w:tr>
      <w:tr w:rsidR="00212CA1">
        <w:tc>
          <w:tcPr>
            <w:tcW w:w="636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Doplněk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212CA1" w:rsidRDefault="008D13FB">
            <w:pPr>
              <w:pStyle w:val="ProductList-TableBody"/>
            </w:pPr>
            <w:r>
              <w:t>Project Server CAL</w:t>
            </w:r>
          </w:p>
        </w:tc>
      </w:tr>
      <w:tr w:rsidR="00212CA1">
        <w:tc>
          <w:tcPr>
            <w:tcW w:w="636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Doplněk Project Plan 3</w:t>
            </w:r>
          </w:p>
        </w:tc>
        <w:tc>
          <w:tcPr>
            <w:tcW w:w="576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r>
      <w:tr w:rsidR="00212CA1">
        <w:tc>
          <w:tcPr>
            <w:tcW w:w="636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rsidR="00212CA1" w:rsidRDefault="00212CA1">
            <w:pPr>
              <w:pStyle w:val="ProductList-TableBody"/>
            </w:pPr>
          </w:p>
        </w:tc>
      </w:tr>
    </w:tbl>
    <w:p w:rsidR="00212CA1" w:rsidRDefault="00212CA1">
      <w:pPr>
        <w:pStyle w:val="ProductList-Body"/>
      </w:pPr>
    </w:p>
    <w:p w:rsidR="00212CA1" w:rsidRDefault="008D13FB">
      <w:pPr>
        <w:pStyle w:val="ProductList-Offering2HeadingNoBorder"/>
        <w:outlineLvl w:val="2"/>
      </w:pPr>
      <w:r>
        <w:t>SharePoint Online</w:t>
      </w:r>
      <w:r>
        <w:fldChar w:fldCharType="begin"/>
      </w:r>
      <w:r>
        <w:instrText xml:space="preserve"> TC "</w:instrText>
      </w:r>
      <w:bookmarkStart w:id="396" w:name="_Toc33707724"/>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3"/>
        <w:gridCol w:w="5193"/>
      </w:tblGrid>
      <w:tr w:rsidR="00212CA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12CA1" w:rsidRDefault="008D13FB">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212CA1" w:rsidRDefault="008D13FB">
            <w:pPr>
              <w:pStyle w:val="ProductList-TableBody"/>
            </w:pPr>
            <w:r>
              <w:rPr>
                <w:color w:val="FFFFFF"/>
              </w:rPr>
              <w:t>Kvalifikující licence</w:t>
            </w:r>
          </w:p>
        </w:tc>
      </w:tr>
      <w:tr w:rsidR="00212CA1">
        <w:tc>
          <w:tcPr>
            <w:tcW w:w="6360" w:type="dxa"/>
            <w:tcBorders>
              <w:top w:val="single" w:sz="4" w:space="0" w:color="6E6E6E"/>
              <w:left w:val="single" w:sz="4" w:space="0" w:color="6E6E6E"/>
              <w:bottom w:val="none" w:sz="4" w:space="0" w:color="6E6E6E"/>
              <w:right w:val="single" w:sz="4" w:space="0" w:color="6E6E6E"/>
            </w:tcBorders>
          </w:tcPr>
          <w:p w:rsidR="00212CA1" w:rsidRDefault="008D13FB">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SharePoint Standard CAL</w:t>
            </w:r>
          </w:p>
        </w:tc>
      </w:tr>
      <w:tr w:rsidR="00212CA1">
        <w:tc>
          <w:tcPr>
            <w:tcW w:w="6360" w:type="dxa"/>
            <w:tcBorders>
              <w:top w:val="none" w:sz="4" w:space="0" w:color="6E6E6E"/>
              <w:left w:val="single" w:sz="4" w:space="0" w:color="6E6E6E"/>
              <w:bottom w:val="single" w:sz="4" w:space="0" w:color="6E6E6E"/>
              <w:right w:val="single" w:sz="4" w:space="0" w:color="6E6E6E"/>
            </w:tcBorders>
          </w:tcPr>
          <w:p w:rsidR="00212CA1" w:rsidRDefault="00212CA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Sada Core CAL</w:t>
            </w:r>
          </w:p>
        </w:tc>
      </w:tr>
    </w:tbl>
    <w:p w:rsidR="00212CA1" w:rsidRDefault="00212CA1">
      <w:pPr>
        <w:pStyle w:val="ProductList-Body"/>
      </w:pPr>
    </w:p>
    <w:p w:rsidR="00212CA1" w:rsidRDefault="008D13FB">
      <w:pPr>
        <w:pStyle w:val="ProductList-Offering2HeadingNoBorder"/>
        <w:outlineLvl w:val="2"/>
      </w:pPr>
      <w:r>
        <w:t>Skype for Business Online</w:t>
      </w:r>
      <w:r>
        <w:fldChar w:fldCharType="begin"/>
      </w:r>
      <w:r>
        <w:instrText xml:space="preserve"> TC "</w:instrText>
      </w:r>
      <w:bookmarkStart w:id="397" w:name="_Toc33707725"/>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23"/>
        <w:gridCol w:w="5093"/>
      </w:tblGrid>
      <w:tr w:rsidR="00212CA1">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212CA1" w:rsidRDefault="008D13FB">
            <w:pPr>
              <w:pStyle w:val="ProductList-TableBody"/>
            </w:pPr>
            <w:r>
              <w:rPr>
                <w:color w:val="FFFFFF"/>
              </w:rPr>
              <w:t>Licence na odběr doplňku na základě počtu uživatelů</w:t>
            </w:r>
          </w:p>
        </w:tc>
        <w:tc>
          <w:tcPr>
            <w:tcW w:w="5640" w:type="dxa"/>
            <w:tcBorders>
              <w:top w:val="single" w:sz="4" w:space="0" w:color="0070C0"/>
              <w:bottom w:val="single" w:sz="4" w:space="0" w:color="6E6E6E"/>
              <w:right w:val="single" w:sz="4" w:space="0" w:color="0070C0"/>
            </w:tcBorders>
            <w:shd w:val="clear" w:color="auto" w:fill="0070C0"/>
          </w:tcPr>
          <w:p w:rsidR="00212CA1" w:rsidRDefault="008D13FB">
            <w:pPr>
              <w:pStyle w:val="ProductList-TableBody"/>
            </w:pPr>
            <w:r>
              <w:rPr>
                <w:color w:val="FFFFFF"/>
              </w:rPr>
              <w:t>Kvalifikující licence</w:t>
            </w:r>
          </w:p>
        </w:tc>
      </w:tr>
      <w:tr w:rsidR="00212CA1">
        <w:tc>
          <w:tcPr>
            <w:tcW w:w="6480" w:type="dxa"/>
            <w:tcBorders>
              <w:top w:val="single" w:sz="4" w:space="0" w:color="6E6E6E"/>
              <w:left w:val="single" w:sz="4" w:space="0" w:color="6E6E6E"/>
              <w:bottom w:val="none" w:sz="4" w:space="0" w:color="6E6E6E"/>
              <w:right w:val="single" w:sz="4" w:space="0" w:color="6E6E6E"/>
            </w:tcBorders>
          </w:tcPr>
          <w:p w:rsidR="00212CA1" w:rsidRDefault="008D13FB">
            <w:pPr>
              <w:pStyle w:val="ProductList-TableBody"/>
            </w:pPr>
            <w:r>
              <w:t>Doplněk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Skype for Business Standard CAL</w:t>
            </w:r>
          </w:p>
        </w:tc>
      </w:tr>
      <w:tr w:rsidR="00212CA1">
        <w:tc>
          <w:tcPr>
            <w:tcW w:w="6480" w:type="dxa"/>
            <w:tcBorders>
              <w:top w:val="none" w:sz="4" w:space="0" w:color="6E6E6E"/>
              <w:left w:val="single" w:sz="4" w:space="0" w:color="6E6E6E"/>
              <w:bottom w:val="single" w:sz="4" w:space="0" w:color="6E6E6E"/>
              <w:right w:val="single" w:sz="4" w:space="0" w:color="6E6E6E"/>
            </w:tcBorders>
          </w:tcPr>
          <w:p w:rsidR="00212CA1" w:rsidRDefault="00212CA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Sada Core CAL</w:t>
            </w:r>
          </w:p>
        </w:tc>
      </w:tr>
    </w:tbl>
    <w:p w:rsidR="00212CA1" w:rsidRDefault="00212CA1">
      <w:pPr>
        <w:pStyle w:val="ProductList-Body"/>
      </w:pPr>
    </w:p>
    <w:p w:rsidR="00212CA1" w:rsidRDefault="008D13FB">
      <w:pPr>
        <w:pStyle w:val="ProductList-Offering2HeadingNoBorder"/>
        <w:outlineLvl w:val="2"/>
      </w:pPr>
      <w:r>
        <w:t>Microsoft Intune</w:t>
      </w:r>
      <w:r>
        <w:fldChar w:fldCharType="begin"/>
      </w:r>
      <w:r>
        <w:instrText xml:space="preserve"> TC "</w:instrText>
      </w:r>
      <w:bookmarkStart w:id="398" w:name="_Toc33707726"/>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19"/>
        <w:gridCol w:w="5197"/>
      </w:tblGrid>
      <w:tr w:rsidR="00212CA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12CA1" w:rsidRDefault="008D13FB">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212CA1" w:rsidRDefault="008D13FB">
            <w:pPr>
              <w:pStyle w:val="ProductList-TableBody"/>
            </w:pPr>
            <w:r>
              <w:rPr>
                <w:color w:val="FFFFFF"/>
              </w:rPr>
              <w:t>Kvalifikující licence</w:t>
            </w:r>
          </w:p>
        </w:tc>
      </w:tr>
      <w:tr w:rsidR="00212CA1">
        <w:tc>
          <w:tcPr>
            <w:tcW w:w="6360" w:type="dxa"/>
            <w:tcBorders>
              <w:top w:val="single" w:sz="4" w:space="0" w:color="6E6E6E"/>
              <w:left w:val="single" w:sz="4" w:space="0" w:color="6E6E6E"/>
              <w:bottom w:val="none" w:sz="4" w:space="0" w:color="6E6E6E"/>
              <w:right w:val="single" w:sz="4" w:space="0" w:color="6E6E6E"/>
            </w:tcBorders>
          </w:tcPr>
          <w:p w:rsidR="00212CA1" w:rsidRDefault="008D13FB">
            <w:pPr>
              <w:pStyle w:val="ProductList-TableBody"/>
            </w:pPr>
            <w:r>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Sada Core CAL</w:t>
            </w:r>
          </w:p>
        </w:tc>
      </w:tr>
      <w:tr w:rsidR="00212CA1">
        <w:tc>
          <w:tcPr>
            <w:tcW w:w="6360" w:type="dxa"/>
            <w:tcBorders>
              <w:top w:val="none" w:sz="4" w:space="0" w:color="6E6E6E"/>
              <w:left w:val="single" w:sz="4" w:space="0" w:color="6E6E6E"/>
              <w:bottom w:val="single" w:sz="4" w:space="0" w:color="6E6E6E"/>
              <w:right w:val="single" w:sz="4" w:space="0" w:color="6E6E6E"/>
            </w:tcBorders>
          </w:tcPr>
          <w:p w:rsidR="00212CA1" w:rsidRDefault="00212CA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Sada Enterprise CAL</w:t>
            </w:r>
          </w:p>
        </w:tc>
      </w:tr>
      <w:tr w:rsidR="00212CA1">
        <w:tc>
          <w:tcPr>
            <w:tcW w:w="6360" w:type="dxa"/>
            <w:tcBorders>
              <w:top w:val="single" w:sz="4" w:space="0" w:color="6E6E6E"/>
              <w:left w:val="single" w:sz="4" w:space="0" w:color="6E6E6E"/>
              <w:bottom w:val="none" w:sz="4" w:space="0" w:color="6E6E6E"/>
              <w:right w:val="single" w:sz="4" w:space="0" w:color="6E6E6E"/>
            </w:tcBorders>
          </w:tcPr>
          <w:p w:rsidR="00212CA1" w:rsidRDefault="008D13FB">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Sada Core CAL</w:t>
            </w:r>
          </w:p>
        </w:tc>
      </w:tr>
      <w:tr w:rsidR="00212CA1">
        <w:tc>
          <w:tcPr>
            <w:tcW w:w="6360" w:type="dxa"/>
            <w:tcBorders>
              <w:top w:val="none" w:sz="4" w:space="0" w:color="6E6E6E"/>
              <w:left w:val="single" w:sz="4" w:space="0" w:color="6E6E6E"/>
              <w:bottom w:val="single" w:sz="4" w:space="0" w:color="6E6E6E"/>
              <w:right w:val="single" w:sz="4" w:space="0" w:color="6E6E6E"/>
            </w:tcBorders>
          </w:tcPr>
          <w:p w:rsidR="00212CA1" w:rsidRDefault="00212CA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Sada Enterprise CAL</w:t>
            </w:r>
          </w:p>
        </w:tc>
      </w:tr>
    </w:tbl>
    <w:p w:rsidR="00212CA1" w:rsidRDefault="00212CA1">
      <w:pPr>
        <w:pStyle w:val="ProductList-Body"/>
      </w:pPr>
    </w:p>
    <w:p w:rsidR="00212CA1" w:rsidRDefault="00212CA1">
      <w:pPr>
        <w:pStyle w:val="PURBreadcrumb"/>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OfferingGroupHeading"/>
        <w:outlineLvl w:val="1"/>
      </w:pPr>
      <w:bookmarkStart w:id="399" w:name="_Sec1240"/>
      <w:r>
        <w:t>Z krytí SA</w:t>
      </w:r>
      <w:bookmarkEnd w:id="399"/>
      <w:r>
        <w:fldChar w:fldCharType="begin"/>
      </w:r>
      <w:r>
        <w:instrText xml:space="preserve"> TC "</w:instrText>
      </w:r>
      <w:bookmarkStart w:id="400" w:name="_Toc33707727"/>
      <w:r>
        <w:instrText>Z krytí SA</w:instrText>
      </w:r>
      <w:bookmarkEnd w:id="400"/>
      <w:r>
        <w:instrText>" \l 2</w:instrText>
      </w:r>
      <w:r>
        <w:fldChar w:fldCharType="end"/>
      </w:r>
    </w:p>
    <w:p w:rsidR="00212CA1" w:rsidRDefault="008D13FB">
      <w:pPr>
        <w:pStyle w:val="ProductList-Body"/>
      </w:pPr>
      <w:r>
        <w:t>Zákazník smí získat licence na odběr produktů z krytí SA namísto krytí SA pro plně hrazené, časově neomezené licence při splnění následujících podmínek:</w:t>
      </w:r>
    </w:p>
    <w:p w:rsidR="00212CA1" w:rsidRDefault="008D13FB" w:rsidP="008D13FB">
      <w:pPr>
        <w:pStyle w:val="ProductList-Bullet"/>
        <w:numPr>
          <w:ilvl w:val="0"/>
          <w:numId w:val="72"/>
        </w:numPr>
      </w:pPr>
      <w:r>
        <w:t xml:space="preserve">Zákazník má aktivní krytí SA nebo prodlužuje krytí pro odpovídající kvalifikující licence </w:t>
      </w:r>
    </w:p>
    <w:p w:rsidR="00212CA1" w:rsidRDefault="008D13FB" w:rsidP="008D13FB">
      <w:pPr>
        <w:pStyle w:val="ProductList-Bullet"/>
        <w:numPr>
          <w:ilvl w:val="0"/>
          <w:numId w:val="72"/>
        </w:numPr>
      </w:pPr>
      <w:r>
        <w:t xml:space="preserve">Zákazník nezíská více než jednu licenci na odběr produktu z krytí SA pro každou kvalifikující licenci, není-li v této příloze uvedeno jinak </w:t>
      </w:r>
    </w:p>
    <w:p w:rsidR="00212CA1" w:rsidRDefault="008D13FB" w:rsidP="008D13FB">
      <w:pPr>
        <w:pStyle w:val="ProductList-Bullet"/>
        <w:numPr>
          <w:ilvl w:val="0"/>
          <w:numId w:val="72"/>
        </w:numPr>
      </w:pPr>
      <w:r>
        <w:t xml:space="preserve">Zákazník získá licence na odběr produktu z krytí SA ve výroční datum účinnosti prováděcí smlouvy nebo prodloužení </w:t>
      </w:r>
    </w:p>
    <w:p w:rsidR="00212CA1" w:rsidRDefault="00212CA1">
      <w:pPr>
        <w:pStyle w:val="ProductList-Body"/>
      </w:pPr>
    </w:p>
    <w:p w:rsidR="00212CA1" w:rsidRDefault="008D13FB">
      <w:pPr>
        <w:pStyle w:val="ProductList-Body"/>
      </w:pPr>
      <w:r>
        <w:t>Zákazníci se smlouvou Enterprise Agreement Subscription (EAS) s kontinuálním krytím odběru u kvalifikujících licencí minimálně na tři roky si mohou zakoupit odpovídající licence na odběr produktu z krytí SA. Zákazníci prodlužující smlouvu mohou prodlužovat licence na odběr z krytí SA až do počtu odpovídajících licencí na odběr z krytí SA, kterým končí platnost. 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rsidR="00212CA1" w:rsidRDefault="00212CA1">
      <w:pPr>
        <w:pStyle w:val="ProductList-Body"/>
      </w:pPr>
    </w:p>
    <w:p w:rsidR="00212CA1" w:rsidRDefault="008D13FB">
      <w:pPr>
        <w:pStyle w:val="ProductList-Body"/>
      </w:pPr>
      <w:r>
        <w:t xml:space="preserve">Jako jednorázovou výjimku si zákazník smí zakoupit větší počet licencí na odběr produktů z krytí SA podle počtu uživatelů, pokud (1) zákazník zakoupí licenci na odběr produktů z krytí SA podle počtu uživatelů pro všechny uživatele svých kvalifikovaných zařízení a (2) v případě licencí pro počítačový operační systém Windows zákazník přidává zařízení nezbytná k tomu, aby vyhověl požadavkům na primární použití v oddílu 2.1.1 </w:t>
      </w:r>
      <w:hyperlink w:anchor="_Sec652">
        <w:r>
          <w:rPr>
            <w:color w:val="00467F"/>
            <w:u w:val="single"/>
          </w:rPr>
          <w:t>Počítačový operační systém Windows</w:t>
        </w:r>
      </w:hyperlink>
      <w:r>
        <w:t xml:space="preserve">. </w:t>
      </w:r>
    </w:p>
    <w:p w:rsidR="00212CA1" w:rsidRDefault="00212CA1">
      <w:pPr>
        <w:pStyle w:val="ProductList-Body"/>
      </w:pPr>
    </w:p>
    <w:p w:rsidR="00212CA1" w:rsidRDefault="008D13FB">
      <w:pPr>
        <w:pStyle w:val="ProductList-Offering2HeadingNoBorder"/>
        <w:outlineLvl w:val="2"/>
      </w:pPr>
      <w:r>
        <w:t>Sady CAL</w:t>
      </w:r>
      <w:r>
        <w:fldChar w:fldCharType="begin"/>
      </w:r>
      <w:r>
        <w:instrText xml:space="preserve"> TC "</w:instrText>
      </w:r>
      <w:bookmarkStart w:id="401" w:name="_Toc33707728"/>
      <w:r>
        <w:instrText>Sady CAL</w:instrText>
      </w:r>
      <w:bookmarkEnd w:id="401"/>
      <w:r>
        <w:instrText>" \l 3</w:instrText>
      </w:r>
      <w:r>
        <w:fldChar w:fldCharType="end"/>
      </w:r>
    </w:p>
    <w:p w:rsidR="00212CA1" w:rsidRDefault="00212CA1">
      <w:pPr>
        <w:pStyle w:val="ProductList-Body"/>
      </w:pPr>
    </w:p>
    <w:tbl>
      <w:tblPr>
        <w:tblStyle w:val="PURTable"/>
        <w:tblW w:w="0" w:type="dxa"/>
        <w:tblLook w:val="04A0" w:firstRow="1" w:lastRow="0" w:firstColumn="1" w:lastColumn="0" w:noHBand="0" w:noVBand="1"/>
      </w:tblPr>
      <w:tblGrid>
        <w:gridCol w:w="5530"/>
        <w:gridCol w:w="5386"/>
      </w:tblGrid>
      <w:tr w:rsidR="00212CA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12CA1" w:rsidRDefault="008D13FB">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212CA1" w:rsidRDefault="008D13FB">
            <w:pPr>
              <w:pStyle w:val="ProductList-TableBody"/>
            </w:pPr>
            <w:r>
              <w:rPr>
                <w:color w:val="FFFFFF"/>
              </w:rPr>
              <w:t>Kvalifikující licence</w:t>
            </w:r>
          </w:p>
        </w:tc>
      </w:tr>
      <w:tr w:rsidR="00212CA1">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Sada SA for Parent CAL</w:t>
            </w:r>
          </w:p>
        </w:tc>
      </w:tr>
      <w:tr w:rsidR="00212CA1">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Sada SA for Parent CAL</w:t>
            </w:r>
          </w:p>
        </w:tc>
      </w:tr>
    </w:tbl>
    <w:p w:rsidR="00212CA1" w:rsidRDefault="00212CA1">
      <w:pPr>
        <w:pStyle w:val="ProductList-Body"/>
      </w:pPr>
    </w:p>
    <w:p w:rsidR="00212CA1" w:rsidRDefault="008D13FB">
      <w:pPr>
        <w:pStyle w:val="ProductList-Offering2HeadingNoBorder"/>
        <w:outlineLvl w:val="2"/>
      </w:pPr>
      <w:r>
        <w:t>Počítačový operační systém Windows</w:t>
      </w:r>
      <w:r>
        <w:fldChar w:fldCharType="begin"/>
      </w:r>
      <w:r>
        <w:instrText xml:space="preserve"> TC "</w:instrText>
      </w:r>
      <w:bookmarkStart w:id="402" w:name="_Toc33707729"/>
      <w:r>
        <w:instrText>Počítačový operační systém Windows</w:instrText>
      </w:r>
      <w:bookmarkEnd w:id="402"/>
      <w:r>
        <w:instrText>" \l 3</w:instrText>
      </w:r>
      <w:r>
        <w:fldChar w:fldCharType="end"/>
      </w:r>
    </w:p>
    <w:p w:rsidR="00212CA1" w:rsidRDefault="00212CA1">
      <w:pPr>
        <w:pStyle w:val="ProductList-Body"/>
      </w:pPr>
    </w:p>
    <w:tbl>
      <w:tblPr>
        <w:tblStyle w:val="PURTable"/>
        <w:tblW w:w="0" w:type="dxa"/>
        <w:tblLook w:val="04A0" w:firstRow="1" w:lastRow="0" w:firstColumn="1" w:lastColumn="0" w:noHBand="0" w:noVBand="1"/>
      </w:tblPr>
      <w:tblGrid>
        <w:gridCol w:w="5508"/>
        <w:gridCol w:w="5408"/>
      </w:tblGrid>
      <w:tr w:rsidR="00212CA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12CA1" w:rsidRDefault="008D13FB">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212CA1" w:rsidRDefault="008D13FB">
            <w:pPr>
              <w:pStyle w:val="ProductList-TableBody"/>
            </w:pPr>
            <w:r>
              <w:rPr>
                <w:color w:val="FFFFFF"/>
              </w:rPr>
              <w:t>Kvalifikující licence</w:t>
            </w:r>
          </w:p>
        </w:tc>
      </w:tr>
      <w:tr w:rsidR="00212CA1">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Windows 10 Enterprise E3/E5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Krytí SA pro počítačový operační systém Windows,</w:t>
            </w:r>
          </w:p>
        </w:tc>
      </w:tr>
    </w:tbl>
    <w:p w:rsidR="00212CA1" w:rsidRDefault="00212CA1">
      <w:pPr>
        <w:pStyle w:val="ProductList-Body"/>
      </w:pPr>
    </w:p>
    <w:p w:rsidR="00212CA1" w:rsidRDefault="008D13FB">
      <w:pPr>
        <w:pStyle w:val="ProductList-Offering2HeadingNoBorder"/>
        <w:outlineLvl w:val="2"/>
      </w:pPr>
      <w:r>
        <w:t>Microsoft 365</w:t>
      </w:r>
      <w:r>
        <w:fldChar w:fldCharType="begin"/>
      </w:r>
      <w:r>
        <w:instrText xml:space="preserve"> TC "</w:instrText>
      </w:r>
      <w:bookmarkStart w:id="403" w:name="_Toc33707730"/>
      <w:r>
        <w:instrText>Microsoft 365</w:instrText>
      </w:r>
      <w:bookmarkEnd w:id="403"/>
      <w:r>
        <w:instrText xml:space="preserve"> " \l 3</w:instrText>
      </w:r>
      <w:r>
        <w:fldChar w:fldCharType="end"/>
      </w:r>
    </w:p>
    <w:p w:rsidR="00212CA1" w:rsidRDefault="008D13FB">
      <w:pPr>
        <w:pStyle w:val="ProductList-Body"/>
      </w:pPr>
      <w:r>
        <w:t xml:space="preserve">Pro získání licence na odběr služby Microsoft 365 z krytí SA podle počtu uživatelů musí zákazník splnit požadavky pro oprávněnost a přidělení licence pro každou komponentu služby Microsoft 365. Licence na odběr služby Microsoft 365 z krytí SA podle počtu uživatelů poskytují stejné výhody krytí SA jako licence na odběr komponent produktů z krytí SA služby Microsoft 365 z krytí SA podle počtu uživatelů. Komponenty služby Microsoft 365 E3/E5 jsou Office 365 E3/E5, Enterprise Mobility + Security E3/E5 a Windows 10 Enterprise E3/E5 na uživatele. </w:t>
      </w:r>
    </w:p>
    <w:p w:rsidR="00212CA1" w:rsidRDefault="00212CA1">
      <w:pPr>
        <w:pStyle w:val="ProductList-Body"/>
      </w:pPr>
    </w:p>
    <w:tbl>
      <w:tblPr>
        <w:tblStyle w:val="PURTable"/>
        <w:tblW w:w="0" w:type="dxa"/>
        <w:tblLook w:val="04A0" w:firstRow="1" w:lastRow="0" w:firstColumn="1" w:lastColumn="0" w:noHBand="0" w:noVBand="1"/>
      </w:tblPr>
      <w:tblGrid>
        <w:gridCol w:w="5593"/>
        <w:gridCol w:w="5323"/>
      </w:tblGrid>
      <w:tr w:rsidR="00212CA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12CA1" w:rsidRDefault="008D13FB">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212CA1" w:rsidRDefault="008D13FB">
            <w:pPr>
              <w:pStyle w:val="ProductList-TableBody"/>
            </w:pPr>
            <w:r>
              <w:rPr>
                <w:color w:val="FFFFFF"/>
              </w:rPr>
              <w:t>Kvalifikující licence</w:t>
            </w:r>
          </w:p>
        </w:tc>
      </w:tr>
      <w:tr w:rsidR="00212CA1">
        <w:tc>
          <w:tcPr>
            <w:tcW w:w="624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Krytí SA pro počítačový operační systém Windows a</w:t>
            </w:r>
          </w:p>
          <w:p w:rsidR="00212CA1" w:rsidRDefault="008D13FB">
            <w:pPr>
              <w:pStyle w:val="ProductList-TableBody"/>
            </w:pPr>
            <w:r>
              <w:t>sada Core/Enterprise CAL, a</w:t>
            </w:r>
          </w:p>
          <w:p w:rsidR="00212CA1" w:rsidRDefault="008D13FB">
            <w:pPr>
              <w:pStyle w:val="ProductList-TableBody"/>
            </w:pPr>
            <w:r>
              <w:t>Office Professional Plus</w:t>
            </w:r>
          </w:p>
        </w:tc>
      </w:tr>
    </w:tbl>
    <w:p w:rsidR="00212CA1" w:rsidRDefault="00212CA1">
      <w:pPr>
        <w:pStyle w:val="ProductList-Body"/>
      </w:pPr>
    </w:p>
    <w:p w:rsidR="00212CA1" w:rsidRDefault="008D13FB">
      <w:pPr>
        <w:pStyle w:val="ProductList-Offering2HeadingNoBorder"/>
        <w:outlineLvl w:val="2"/>
      </w:pPr>
      <w:r>
        <w:t>Enterprise Mobility + Security</w:t>
      </w:r>
      <w:r>
        <w:fldChar w:fldCharType="begin"/>
      </w:r>
      <w:r>
        <w:instrText xml:space="preserve"> TC "</w:instrText>
      </w:r>
      <w:bookmarkStart w:id="404" w:name="_Toc33707731"/>
      <w:r>
        <w:instrText>Enterprise Mobility + Security</w:instrText>
      </w:r>
      <w:bookmarkEnd w:id="404"/>
      <w:r>
        <w:instrText xml:space="preserve"> " \l 3</w:instrText>
      </w:r>
      <w:r>
        <w:fldChar w:fldCharType="end"/>
      </w:r>
    </w:p>
    <w:p w:rsidR="00212CA1" w:rsidRDefault="008D13FB">
      <w:pPr>
        <w:pStyle w:val="ProductList-Body"/>
      </w:pPr>
      <w:r>
        <w:t>Licence na odběr pro Enterprise Mobility + Security z krytí SA podle počtu uživatelů opravňují zákazníka k užívání výhod krytí SA na základě kvalifikujících licencí.</w:t>
      </w:r>
    </w:p>
    <w:p w:rsidR="00212CA1" w:rsidRDefault="00212CA1">
      <w:pPr>
        <w:pStyle w:val="ProductList-Body"/>
      </w:pPr>
    </w:p>
    <w:p w:rsidR="00212CA1" w:rsidRDefault="008D13FB">
      <w:pPr>
        <w:pStyle w:val="ProductList-Body"/>
      </w:pPr>
      <w:r>
        <w:t>Licence na odběr produktů z krytí SA podle počtu uživatelů vyžadují odpovídající licence CAL Suite Bridge nebo USL uvedené níže:</w:t>
      </w:r>
    </w:p>
    <w:p w:rsidR="00212CA1" w:rsidRDefault="00212CA1">
      <w:pPr>
        <w:pStyle w:val="ProductList-Body"/>
      </w:pPr>
    </w:p>
    <w:tbl>
      <w:tblPr>
        <w:tblStyle w:val="PURTable"/>
        <w:tblW w:w="0" w:type="dxa"/>
        <w:tblLook w:val="04A0" w:firstRow="1" w:lastRow="0" w:firstColumn="1" w:lastColumn="0" w:noHBand="0" w:noVBand="1"/>
      </w:tblPr>
      <w:tblGrid>
        <w:gridCol w:w="3741"/>
        <w:gridCol w:w="3747"/>
        <w:gridCol w:w="3428"/>
      </w:tblGrid>
      <w:tr w:rsidR="00212C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12CA1" w:rsidRDefault="008D13FB">
            <w:pPr>
              <w:pStyle w:val="ProductList-TableBody"/>
            </w:pPr>
            <w:r>
              <w:rPr>
                <w:color w:val="FFFFFF"/>
              </w:rPr>
              <w:t>Licence na odběr na základě počtu uživatelů z krytí SA</w:t>
            </w:r>
          </w:p>
        </w:tc>
        <w:tc>
          <w:tcPr>
            <w:tcW w:w="4160" w:type="dxa"/>
            <w:tcBorders>
              <w:top w:val="single" w:sz="4" w:space="0" w:color="0070C0"/>
              <w:bottom w:val="single" w:sz="4" w:space="0" w:color="6E6E6E"/>
            </w:tcBorders>
            <w:shd w:val="clear" w:color="auto" w:fill="0070C0"/>
          </w:tcPr>
          <w:p w:rsidR="00212CA1" w:rsidRDefault="008D13FB">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rsidR="00212CA1" w:rsidRDefault="008D13FB">
            <w:pPr>
              <w:pStyle w:val="ProductList-TableBody"/>
            </w:pPr>
            <w:r>
              <w:rPr>
                <w:color w:val="FFFFFF"/>
              </w:rPr>
              <w:t>Požadovaný produkt CAL Suite Bridge nebo USL</w:t>
            </w:r>
          </w:p>
        </w:tc>
      </w:tr>
      <w:tr w:rsidR="00212CA1">
        <w:tc>
          <w:tcPr>
            <w:tcW w:w="4160" w:type="dxa"/>
            <w:tcBorders>
              <w:top w:val="single" w:sz="4" w:space="0" w:color="6E6E6E"/>
              <w:left w:val="single" w:sz="4" w:space="0" w:color="6E6E6E"/>
              <w:bottom w:val="none" w:sz="4" w:space="0" w:color="6E6E6E"/>
              <w:right w:val="single" w:sz="4" w:space="0" w:color="6E6E6E"/>
            </w:tcBorders>
          </w:tcPr>
          <w:p w:rsidR="00212CA1" w:rsidRDefault="008D13FB">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Sada Core CAL</w:t>
            </w:r>
          </w:p>
        </w:tc>
        <w:tc>
          <w:tcPr>
            <w:tcW w:w="368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Core CAL Bridge for Enterprise Mobility + Security nebo Office 365 Enterprise/Government E1, E3, E5</w:t>
            </w:r>
          </w:p>
        </w:tc>
      </w:tr>
      <w:tr w:rsidR="00212CA1">
        <w:tc>
          <w:tcPr>
            <w:tcW w:w="4160" w:type="dxa"/>
            <w:tcBorders>
              <w:top w:val="none" w:sz="4" w:space="0" w:color="6E6E6E"/>
              <w:left w:val="single" w:sz="4" w:space="0" w:color="6E6E6E"/>
              <w:bottom w:val="single" w:sz="4" w:space="0" w:color="6E6E6E"/>
              <w:right w:val="single" w:sz="4" w:space="0" w:color="6E6E6E"/>
            </w:tcBorders>
          </w:tcPr>
          <w:p w:rsidR="00212CA1" w:rsidRDefault="00212CA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Sada Enterprise CAL</w:t>
            </w:r>
          </w:p>
        </w:tc>
        <w:tc>
          <w:tcPr>
            <w:tcW w:w="368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Enterprise CAL Bridge for Enterprise Mobility + Security nebo Office 365 Enterprise/Government E3, E5</w:t>
            </w:r>
          </w:p>
        </w:tc>
      </w:tr>
    </w:tbl>
    <w:p w:rsidR="00212CA1" w:rsidRDefault="00212CA1">
      <w:pPr>
        <w:pStyle w:val="ProductList-Body"/>
      </w:pPr>
    </w:p>
    <w:p w:rsidR="00212CA1" w:rsidRDefault="008D13FB">
      <w:pPr>
        <w:pStyle w:val="ProductList-Offering2HeadingNoBorder"/>
        <w:outlineLvl w:val="2"/>
      </w:pPr>
      <w:r>
        <w:t>Služby Microsoft Dynamics 365</w:t>
      </w:r>
      <w:r>
        <w:fldChar w:fldCharType="begin"/>
      </w:r>
      <w:r>
        <w:instrText xml:space="preserve"> TC "</w:instrText>
      </w:r>
      <w:bookmarkStart w:id="405" w:name="_Toc33707732"/>
      <w:r>
        <w:instrText>Služby Microsoft Dynamics 365</w:instrText>
      </w:r>
      <w:bookmarkEnd w:id="405"/>
      <w:r>
        <w:instrText>" \l 3</w:instrText>
      </w:r>
      <w:r>
        <w:fldChar w:fldCharType="end"/>
      </w:r>
    </w:p>
    <w:p w:rsidR="00212CA1" w:rsidRDefault="008D13FB">
      <w:pPr>
        <w:pStyle w:val="ProductList-Body"/>
      </w:pPr>
      <w:r>
        <w:t>Zákazníci se smlouvou DPL (ceník pro produkt Dynamics) s aktivním plánem Dynamics Enhancement Plan pro kvalifikující licence si mohou zakoupit odpovídající licence na základě počtu uživatelů k produktu Dynamics 365 z krytí SA. Zákazníci multilicenčního programu a zákazníci DPL (ceník pro produkt Dynamics) mají nárok na získání licencí na základě počtu uživatelů z krytí SA v rámci jiného licenčního programu, než ve kterém byla získána kvalifikující licence.</w:t>
      </w:r>
    </w:p>
    <w:p w:rsidR="00212CA1" w:rsidRDefault="00212CA1">
      <w:pPr>
        <w:pStyle w:val="ProductList-Body"/>
      </w:pPr>
    </w:p>
    <w:tbl>
      <w:tblPr>
        <w:tblStyle w:val="PURTable"/>
        <w:tblW w:w="0" w:type="dxa"/>
        <w:tblLook w:val="04A0" w:firstRow="1" w:lastRow="0" w:firstColumn="1" w:lastColumn="0" w:noHBand="0" w:noVBand="1"/>
      </w:tblPr>
      <w:tblGrid>
        <w:gridCol w:w="5462"/>
        <w:gridCol w:w="5454"/>
      </w:tblGrid>
      <w:tr w:rsidR="00212CA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212CA1" w:rsidRDefault="008D13FB">
            <w:pPr>
              <w:pStyle w:val="ProductList-TableBody"/>
            </w:pPr>
            <w:r>
              <w:rPr>
                <w:color w:val="FFFFFF"/>
              </w:rPr>
              <w:t>Licence na odběr na základě počtu uživatelů z krytí SA</w:t>
            </w:r>
          </w:p>
        </w:tc>
        <w:tc>
          <w:tcPr>
            <w:tcW w:w="6120" w:type="dxa"/>
            <w:tcBorders>
              <w:top w:val="single" w:sz="4" w:space="0" w:color="0070C0"/>
              <w:left w:val="single" w:sz="4" w:space="0" w:color="0070C0"/>
              <w:right w:val="single" w:sz="4" w:space="0" w:color="0070C0"/>
            </w:tcBorders>
            <w:shd w:val="clear" w:color="auto" w:fill="0070C0"/>
          </w:tcPr>
          <w:p w:rsidR="00212CA1" w:rsidRDefault="008D13FB">
            <w:pPr>
              <w:pStyle w:val="ProductList-TableBody"/>
            </w:pPr>
            <w:r>
              <w:rPr>
                <w:color w:val="FFFFFF"/>
              </w:rPr>
              <w:t>Kvalifikující licence</w:t>
            </w:r>
          </w:p>
        </w:tc>
      </w:tr>
      <w:tr w:rsidR="00212CA1">
        <w:tc>
          <w:tcPr>
            <w:tcW w:w="6120" w:type="dxa"/>
            <w:tcBorders>
              <w:left w:val="single" w:sz="4" w:space="0" w:color="6E6E6E"/>
              <w:bottom w:val="none" w:sz="4" w:space="0" w:color="6E6E6E"/>
              <w:right w:val="single" w:sz="4" w:space="0" w:color="6E6E6E"/>
            </w:tcBorders>
          </w:tcPr>
          <w:p w:rsidR="00212CA1" w:rsidRDefault="008D13FB">
            <w:pPr>
              <w:pStyle w:val="ProductList-TableBody"/>
            </w:pPr>
            <w:r>
              <w:t>Dynamics 365 Team Members z krytí SA</w:t>
            </w:r>
          </w:p>
        </w:tc>
        <w:tc>
          <w:tcPr>
            <w:tcW w:w="6120" w:type="dxa"/>
            <w:tcBorders>
              <w:left w:val="single" w:sz="4" w:space="0" w:color="6E6E6E"/>
              <w:bottom w:val="single" w:sz="4" w:space="0" w:color="6E6E6E"/>
              <w:right w:val="single" w:sz="4" w:space="0" w:color="6E6E6E"/>
            </w:tcBorders>
          </w:tcPr>
          <w:p w:rsidR="00212CA1" w:rsidRDefault="008D13FB">
            <w:pPr>
              <w:pStyle w:val="ProductList-TableBody"/>
            </w:pPr>
            <w:r>
              <w:t>Licence CAL k produktu Dynamics AX</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CAL k produktu Dynamics GP</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CAL pro Dynamics NAV</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CAL k produktu Dynamics SL</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Microsoft XAL CAL</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Řady aplikace Dynamics POS</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Řady aplikace Dynamics RMS</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CAL pro Dynamics C5</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CAL pro Dynamics CRM</w:t>
            </w:r>
          </w:p>
        </w:tc>
      </w:tr>
      <w:tr w:rsidR="00212CA1">
        <w:tc>
          <w:tcPr>
            <w:tcW w:w="6120" w:type="dxa"/>
            <w:tcBorders>
              <w:top w:val="none" w:sz="4" w:space="0" w:color="6E6E6E"/>
              <w:left w:val="single" w:sz="4" w:space="0" w:color="6E6E6E"/>
              <w:bottom w:val="singl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CAL k produktu Dynamics 365 Team Members</w:t>
            </w:r>
          </w:p>
        </w:tc>
      </w:tr>
      <w:tr w:rsidR="00212CA1">
        <w:tc>
          <w:tcPr>
            <w:tcW w:w="6120" w:type="dxa"/>
            <w:tcBorders>
              <w:top w:val="single" w:sz="4" w:space="0" w:color="6E6E6E"/>
              <w:left w:val="single" w:sz="4" w:space="0" w:color="6E6E6E"/>
              <w:bottom w:val="none" w:sz="4" w:space="0" w:color="6E6E6E"/>
              <w:right w:val="single" w:sz="4" w:space="0" w:color="6E6E6E"/>
            </w:tcBorders>
          </w:tcPr>
          <w:p w:rsidR="00212CA1" w:rsidRDefault="008D13FB">
            <w:pPr>
              <w:pStyle w:val="ProductList-TableBody"/>
            </w:pPr>
            <w:r>
              <w:t>Dynamics 365 Operations – Device z krytí SA</w:t>
            </w: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CAL k produktu Dynamics AX</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CAL k produktu Dynamics GP</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CAL pro Dynamics NAV</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CAL k produktu Dynamics SL</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Microsoft XAL CAL</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Řady aplikace Dynamics POS</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Řady aplikace Dynamics RMS</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CAL pro Dynamics C5</w:t>
            </w:r>
          </w:p>
        </w:tc>
      </w:tr>
      <w:tr w:rsidR="00212CA1">
        <w:tc>
          <w:tcPr>
            <w:tcW w:w="6120" w:type="dxa"/>
            <w:tcBorders>
              <w:top w:val="none" w:sz="4" w:space="0" w:color="6E6E6E"/>
              <w:left w:val="single" w:sz="4" w:space="0" w:color="6E6E6E"/>
              <w:bottom w:val="singl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Dynamics 365 Operations On-premises – CAL na zařízení</w:t>
            </w:r>
          </w:p>
        </w:tc>
      </w:tr>
      <w:tr w:rsidR="00212CA1">
        <w:tc>
          <w:tcPr>
            <w:tcW w:w="6120" w:type="dxa"/>
            <w:tcBorders>
              <w:top w:val="single" w:sz="4" w:space="0" w:color="6E6E6E"/>
              <w:left w:val="single" w:sz="4" w:space="0" w:color="6E6E6E"/>
              <w:bottom w:val="none" w:sz="4" w:space="0" w:color="6E6E6E"/>
              <w:right w:val="single" w:sz="4" w:space="0" w:color="6E6E6E"/>
            </w:tcBorders>
          </w:tcPr>
          <w:p w:rsidR="00212CA1" w:rsidRDefault="008D13FB">
            <w:pPr>
              <w:pStyle w:val="ProductList-TableBody"/>
            </w:pPr>
            <w:r>
              <w:t>Dynamics 365 Operations – Activity z krytí SA</w:t>
            </w: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CAL k produktu Dynamics AX</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CAL k produktu Dynamics GP</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CAL pro Dynamics NAV</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CAL k produktu Dynamics SL</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Microsoft XAL CAL</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Řady aplikace Dynamics POS</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Řady aplikace Dynamics RMS</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CAL pro Dynamics C5</w:t>
            </w:r>
          </w:p>
        </w:tc>
      </w:tr>
      <w:tr w:rsidR="00212CA1">
        <w:tc>
          <w:tcPr>
            <w:tcW w:w="6120" w:type="dxa"/>
            <w:tcBorders>
              <w:top w:val="none" w:sz="4" w:space="0" w:color="6E6E6E"/>
              <w:left w:val="single" w:sz="4" w:space="0" w:color="6E6E6E"/>
              <w:bottom w:val="singl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Dynamics 365 Operations On-premises Activity CAL</w:t>
            </w:r>
          </w:p>
        </w:tc>
      </w:tr>
      <w:tr w:rsidR="00212CA1">
        <w:tc>
          <w:tcPr>
            <w:tcW w:w="6120" w:type="dxa"/>
            <w:tcBorders>
              <w:top w:val="single" w:sz="4" w:space="0" w:color="6E6E6E"/>
              <w:left w:val="single" w:sz="4" w:space="0" w:color="6E6E6E"/>
              <w:bottom w:val="none" w:sz="4" w:space="0" w:color="6E6E6E"/>
              <w:right w:val="single" w:sz="4" w:space="0" w:color="6E6E6E"/>
            </w:tcBorders>
          </w:tcPr>
          <w:p w:rsidR="00212CA1" w:rsidRDefault="008D13FB">
            <w:pPr>
              <w:pStyle w:val="ProductList-TableBody"/>
            </w:pPr>
            <w:r>
              <w:t>Dynamics 365 Supply Chain Management z krytí SA</w:t>
            </w: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CAL k produktu Dynamics AX</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CAL k produktu Dynamics GP</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CAL pro Dynamics NAV</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CAL k produktu Dynamics SL</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Microsoft XAL CAL</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Řady aplikace Dynamics POS</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Řady aplikace Dynamics RMS</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CAL pro Dynamics C5</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Dynamics 365 Operations On-premises User CAL</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Plán pro službu Dynamics 365 Unified Plan z krytí SA</w:t>
            </w:r>
          </w:p>
        </w:tc>
      </w:tr>
      <w:tr w:rsidR="00212CA1">
        <w:tc>
          <w:tcPr>
            <w:tcW w:w="6120" w:type="dxa"/>
            <w:tcBorders>
              <w:top w:val="none" w:sz="4" w:space="0" w:color="6E6E6E"/>
              <w:left w:val="single" w:sz="4" w:space="0" w:color="6E6E6E"/>
              <w:bottom w:val="singl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Plán pro službu Dynamics 365</w:t>
            </w:r>
          </w:p>
        </w:tc>
      </w:tr>
      <w:tr w:rsidR="00212CA1">
        <w:tc>
          <w:tcPr>
            <w:tcW w:w="6120" w:type="dxa"/>
            <w:tcBorders>
              <w:top w:val="single" w:sz="4" w:space="0" w:color="6E6E6E"/>
              <w:left w:val="single" w:sz="4" w:space="0" w:color="6E6E6E"/>
              <w:bottom w:val="none" w:sz="4" w:space="0" w:color="6E6E6E"/>
              <w:right w:val="single" w:sz="4" w:space="0" w:color="6E6E6E"/>
            </w:tcBorders>
          </w:tcPr>
          <w:p w:rsidR="00212CA1" w:rsidRDefault="008D13FB">
            <w:pPr>
              <w:pStyle w:val="ProductList-TableBody"/>
            </w:pPr>
            <w:r>
              <w:t>Dynamics 365 Finance z krytí SA</w:t>
            </w: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CAL k produktu Dynamics AX</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CAL k produktu Dynamics GP</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CAL pro Dynamics NAV</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CAL k produktu Dynamics SL</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Microsoft XAL CAL</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Řady aplikace Dynamics POS</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Řady aplikace Dynamics RMS</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CAL pro Dynamics C5</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Dynamics 365 Operations On-premises User CAL</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Plán pro službu Dynamics 365 Unified Plan z krytí SA</w:t>
            </w:r>
          </w:p>
        </w:tc>
      </w:tr>
      <w:tr w:rsidR="00212CA1">
        <w:tc>
          <w:tcPr>
            <w:tcW w:w="6120" w:type="dxa"/>
            <w:tcBorders>
              <w:top w:val="none" w:sz="4" w:space="0" w:color="6E6E6E"/>
              <w:left w:val="single" w:sz="4" w:space="0" w:color="6E6E6E"/>
              <w:bottom w:val="singl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Plán pro službu Dynamics 365</w:t>
            </w:r>
          </w:p>
        </w:tc>
      </w:tr>
      <w:tr w:rsidR="00212CA1">
        <w:tc>
          <w:tcPr>
            <w:tcW w:w="6120" w:type="dxa"/>
            <w:tcBorders>
              <w:top w:val="single" w:sz="4" w:space="0" w:color="6E6E6E"/>
              <w:left w:val="single" w:sz="4" w:space="0" w:color="6E6E6E"/>
              <w:bottom w:val="none" w:sz="4" w:space="0" w:color="6E6E6E"/>
              <w:right w:val="single" w:sz="4" w:space="0" w:color="6E6E6E"/>
            </w:tcBorders>
          </w:tcPr>
          <w:p w:rsidR="00212CA1" w:rsidRDefault="008D13FB">
            <w:pPr>
              <w:pStyle w:val="ProductList-TableBody"/>
            </w:pPr>
            <w:r>
              <w:t>Dynamics 365 Commerce z krytí SA</w:t>
            </w: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CAL k produktu Dynamics AX</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CAL k produktu Dynamics GP</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CAL pro Dynamics NAV</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CAL k produktu Dynamics SL</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Microsoft XAL CAL</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Řady aplikace Dynamics POS</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Řady aplikace Dynamics RMS</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CAL pro Dynamics C5</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Dynamics 365 Operations On-premises User CAL</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Plán pro službu Dynamics 365 Unified Plan z krytí SA</w:t>
            </w:r>
          </w:p>
        </w:tc>
      </w:tr>
      <w:tr w:rsidR="00212CA1">
        <w:tc>
          <w:tcPr>
            <w:tcW w:w="6120" w:type="dxa"/>
            <w:tcBorders>
              <w:top w:val="none" w:sz="4" w:space="0" w:color="6E6E6E"/>
              <w:left w:val="single" w:sz="4" w:space="0" w:color="6E6E6E"/>
              <w:bottom w:val="singl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Plán pro službu Dynamics 365</w:t>
            </w:r>
          </w:p>
        </w:tc>
      </w:tr>
      <w:tr w:rsidR="00212CA1">
        <w:tc>
          <w:tcPr>
            <w:tcW w:w="6120" w:type="dxa"/>
            <w:tcBorders>
              <w:top w:val="single" w:sz="4" w:space="0" w:color="6E6E6E"/>
              <w:left w:val="single" w:sz="4" w:space="0" w:color="6E6E6E"/>
              <w:bottom w:val="none" w:sz="4" w:space="0" w:color="6E6E6E"/>
              <w:right w:val="single" w:sz="4" w:space="0" w:color="6E6E6E"/>
            </w:tcBorders>
          </w:tcPr>
          <w:p w:rsidR="00212CA1" w:rsidRDefault="008D13FB">
            <w:pPr>
              <w:pStyle w:val="ProductList-TableBody"/>
            </w:pPr>
            <w:r>
              <w:t>Dynamics 365 Human Resources z krytí SA</w:t>
            </w: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CAL k produktu Dynamics AX</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CAL k produktu Dynamics GP</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CAL pro Dynamics NAV</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CAL k produktu Dynamics SL</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Microsoft XAL CAL</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Řady aplikace Dynamics POS</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Řady aplikace Dynamics RMS</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CAL pro Dynamics C5</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Dynamics 365 Operations On-premises User CAL</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Plán pro službu Dynamics 365 Unified Plan z krytí SA</w:t>
            </w:r>
          </w:p>
        </w:tc>
      </w:tr>
      <w:tr w:rsidR="00212CA1">
        <w:tc>
          <w:tcPr>
            <w:tcW w:w="6120" w:type="dxa"/>
            <w:tcBorders>
              <w:top w:val="none" w:sz="4" w:space="0" w:color="6E6E6E"/>
              <w:left w:val="single" w:sz="4" w:space="0" w:color="6E6E6E"/>
              <w:bottom w:val="singl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Plán pro službu Dynamics 365</w:t>
            </w:r>
          </w:p>
        </w:tc>
      </w:tr>
      <w:tr w:rsidR="00212CA1">
        <w:tc>
          <w:tcPr>
            <w:tcW w:w="6120" w:type="dxa"/>
            <w:tcBorders>
              <w:top w:val="single" w:sz="4" w:space="0" w:color="6E6E6E"/>
              <w:left w:val="single" w:sz="4" w:space="0" w:color="6E6E6E"/>
              <w:bottom w:val="none" w:sz="4" w:space="0" w:color="6E6E6E"/>
              <w:right w:val="single" w:sz="4" w:space="0" w:color="6E6E6E"/>
            </w:tcBorders>
          </w:tcPr>
          <w:p w:rsidR="00212CA1" w:rsidRDefault="008D13FB">
            <w:pPr>
              <w:pStyle w:val="ProductList-TableBody"/>
            </w:pPr>
            <w:r>
              <w:t>Dynamics 365 Sales Professional z krytí SA</w:t>
            </w: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CAL pro Dynamics CRM</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CAL k produktu Dynamics 365 Sales</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Plán pro službu Dynamics 365 Customer Engagement z krytí SA</w:t>
            </w:r>
          </w:p>
        </w:tc>
      </w:tr>
      <w:tr w:rsidR="00212CA1">
        <w:tc>
          <w:tcPr>
            <w:tcW w:w="6120" w:type="dxa"/>
            <w:tcBorders>
              <w:top w:val="none" w:sz="4" w:space="0" w:color="6E6E6E"/>
              <w:left w:val="single" w:sz="4" w:space="0" w:color="6E6E6E"/>
              <w:bottom w:val="singl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Plán pro službu Dynamics 365</w:t>
            </w:r>
          </w:p>
        </w:tc>
      </w:tr>
      <w:tr w:rsidR="00212CA1">
        <w:tc>
          <w:tcPr>
            <w:tcW w:w="6120" w:type="dxa"/>
            <w:tcBorders>
              <w:top w:val="single" w:sz="4" w:space="0" w:color="6E6E6E"/>
              <w:left w:val="single" w:sz="4" w:space="0" w:color="6E6E6E"/>
              <w:bottom w:val="none" w:sz="4" w:space="0" w:color="6E6E6E"/>
              <w:right w:val="single" w:sz="4" w:space="0" w:color="6E6E6E"/>
            </w:tcBorders>
          </w:tcPr>
          <w:p w:rsidR="00212CA1" w:rsidRDefault="008D13FB">
            <w:pPr>
              <w:pStyle w:val="ProductList-TableBody"/>
            </w:pPr>
            <w:r>
              <w:t>Dynamics 365 Sales Enterprise z krytí SA</w:t>
            </w: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CAL k produktu Dynamics 365 Sales</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CAL pro Dynamics CRM</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Plán pro službu Dynamics 365 Customer Engagement z krytí SA</w:t>
            </w:r>
          </w:p>
        </w:tc>
      </w:tr>
      <w:tr w:rsidR="00212CA1">
        <w:tc>
          <w:tcPr>
            <w:tcW w:w="6120" w:type="dxa"/>
            <w:tcBorders>
              <w:top w:val="none" w:sz="4" w:space="0" w:color="6E6E6E"/>
              <w:left w:val="single" w:sz="4" w:space="0" w:color="6E6E6E"/>
              <w:bottom w:val="singl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Plán pro službu Dynamics 365</w:t>
            </w:r>
          </w:p>
        </w:tc>
      </w:tr>
      <w:tr w:rsidR="00212CA1">
        <w:tc>
          <w:tcPr>
            <w:tcW w:w="6120" w:type="dxa"/>
            <w:tcBorders>
              <w:top w:val="single" w:sz="4" w:space="0" w:color="6E6E6E"/>
              <w:left w:val="single" w:sz="4" w:space="0" w:color="6E6E6E"/>
              <w:bottom w:val="none" w:sz="4" w:space="0" w:color="6E6E6E"/>
              <w:right w:val="single" w:sz="4" w:space="0" w:color="6E6E6E"/>
            </w:tcBorders>
          </w:tcPr>
          <w:p w:rsidR="00212CA1" w:rsidRDefault="008D13FB">
            <w:pPr>
              <w:pStyle w:val="ProductList-TableBody"/>
            </w:pPr>
            <w:r>
              <w:t>Dynamics 365 Customer Service Professional z krytí SA</w:t>
            </w: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CAL pro Dynamics CRM</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CAL ke službě Dynamics 365 Customer Service</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Plán pro službu Dynamics 365 Customer Engagement z krytí SA</w:t>
            </w:r>
          </w:p>
        </w:tc>
      </w:tr>
      <w:tr w:rsidR="00212CA1">
        <w:tc>
          <w:tcPr>
            <w:tcW w:w="6120" w:type="dxa"/>
            <w:tcBorders>
              <w:top w:val="none" w:sz="4" w:space="0" w:color="6E6E6E"/>
              <w:left w:val="single" w:sz="4" w:space="0" w:color="6E6E6E"/>
              <w:bottom w:val="singl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Plán pro službu Dynamics 365</w:t>
            </w:r>
          </w:p>
        </w:tc>
      </w:tr>
      <w:tr w:rsidR="00212CA1">
        <w:tc>
          <w:tcPr>
            <w:tcW w:w="6120" w:type="dxa"/>
            <w:tcBorders>
              <w:top w:val="single" w:sz="4" w:space="0" w:color="6E6E6E"/>
              <w:left w:val="single" w:sz="4" w:space="0" w:color="6E6E6E"/>
              <w:bottom w:val="none" w:sz="4" w:space="0" w:color="6E6E6E"/>
              <w:right w:val="single" w:sz="4" w:space="0" w:color="6E6E6E"/>
            </w:tcBorders>
          </w:tcPr>
          <w:p w:rsidR="00212CA1" w:rsidRDefault="008D13FB">
            <w:pPr>
              <w:pStyle w:val="ProductList-TableBody"/>
            </w:pPr>
            <w:r>
              <w:t>Dynamics 365 Customer Service Enterprise z krytí SA</w:t>
            </w: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CAL ke službě Dynamics 365 Customer Service</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CAL pro Dynamics CRM</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Plán pro službu Dynamics 365 Customer Engagement z krytí SA</w:t>
            </w:r>
          </w:p>
        </w:tc>
      </w:tr>
      <w:tr w:rsidR="00212CA1">
        <w:tc>
          <w:tcPr>
            <w:tcW w:w="6120" w:type="dxa"/>
            <w:tcBorders>
              <w:top w:val="none" w:sz="4" w:space="0" w:color="6E6E6E"/>
              <w:left w:val="single" w:sz="4" w:space="0" w:color="6E6E6E"/>
              <w:bottom w:val="singl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Plán pro službu Dynamics 365</w:t>
            </w:r>
          </w:p>
        </w:tc>
      </w:tr>
      <w:tr w:rsidR="00212CA1">
        <w:tc>
          <w:tcPr>
            <w:tcW w:w="6120" w:type="dxa"/>
            <w:tcBorders>
              <w:top w:val="single" w:sz="4" w:space="0" w:color="6E6E6E"/>
              <w:left w:val="single" w:sz="4" w:space="0" w:color="6E6E6E"/>
              <w:bottom w:val="none" w:sz="4" w:space="0" w:color="6E6E6E"/>
              <w:right w:val="single" w:sz="4" w:space="0" w:color="6E6E6E"/>
            </w:tcBorders>
          </w:tcPr>
          <w:p w:rsidR="00212CA1" w:rsidRDefault="008D13FB">
            <w:pPr>
              <w:pStyle w:val="ProductList-TableBody"/>
            </w:pPr>
            <w:r>
              <w:t>Dynamics 365 Case Management GOVCON z krytí SA</w:t>
            </w: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CAL pro Dynamics CRM</w:t>
            </w:r>
          </w:p>
        </w:tc>
      </w:tr>
      <w:tr w:rsidR="00212CA1">
        <w:tc>
          <w:tcPr>
            <w:tcW w:w="6120" w:type="dxa"/>
            <w:tcBorders>
              <w:top w:val="none" w:sz="4" w:space="0" w:color="6E6E6E"/>
              <w:left w:val="single" w:sz="4" w:space="0" w:color="6E6E6E"/>
              <w:bottom w:val="singl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CAL ke službě Dynamics 365 Customer Service</w:t>
            </w:r>
          </w:p>
        </w:tc>
      </w:tr>
      <w:tr w:rsidR="00212CA1">
        <w:tc>
          <w:tcPr>
            <w:tcW w:w="6120" w:type="dxa"/>
            <w:tcBorders>
              <w:top w:val="single" w:sz="4" w:space="0" w:color="6E6E6E"/>
              <w:left w:val="single" w:sz="4" w:space="0" w:color="6E6E6E"/>
              <w:bottom w:val="none" w:sz="4" w:space="0" w:color="6E6E6E"/>
              <w:right w:val="single" w:sz="4" w:space="0" w:color="6E6E6E"/>
            </w:tcBorders>
          </w:tcPr>
          <w:p w:rsidR="00212CA1" w:rsidRDefault="008D13F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Dynamics 365, edice Business</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CAL k produktu Dynamics AX</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CAL k produktu Dynamics GP</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CAL pro Dynamics NAV</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CAL k produktu Dynamics SL</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Microsoft XAL CAL</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Řady aplikace Dynamics POS</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Řady aplikace Dynamics RMS</w:t>
            </w:r>
          </w:p>
        </w:tc>
      </w:tr>
      <w:tr w:rsidR="00212CA1">
        <w:tc>
          <w:tcPr>
            <w:tcW w:w="6120" w:type="dxa"/>
            <w:tcBorders>
              <w:top w:val="none" w:sz="4" w:space="0" w:color="6E6E6E"/>
              <w:left w:val="single" w:sz="4" w:space="0" w:color="6E6E6E"/>
              <w:bottom w:val="singl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CAL pro Dynamics C5</w:t>
            </w:r>
          </w:p>
        </w:tc>
      </w:tr>
      <w:tr w:rsidR="00212CA1">
        <w:tc>
          <w:tcPr>
            <w:tcW w:w="6120" w:type="dxa"/>
            <w:tcBorders>
              <w:top w:val="single" w:sz="4" w:space="0" w:color="6E6E6E"/>
              <w:left w:val="single" w:sz="4" w:space="0" w:color="6E6E6E"/>
              <w:bottom w:val="none" w:sz="4" w:space="0" w:color="6E6E6E"/>
              <w:right w:val="single" w:sz="4" w:space="0" w:color="6E6E6E"/>
            </w:tcBorders>
          </w:tcPr>
          <w:p w:rsidR="00212CA1" w:rsidRDefault="008D13F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Dynamics 365, edice Business</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CAL k produktu Dynamics AX</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CAL k produktu Dynamics GP</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CAL pro Dynamics NAV</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CAL k produktu Dynamics SL</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Microsoft XAL CAL</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Řady aplikace Dynamics POS</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Řady aplikace Dynamics RMS</w:t>
            </w:r>
          </w:p>
        </w:tc>
      </w:tr>
      <w:tr w:rsidR="00212CA1">
        <w:tc>
          <w:tcPr>
            <w:tcW w:w="6120" w:type="dxa"/>
            <w:tcBorders>
              <w:top w:val="none" w:sz="4" w:space="0" w:color="6E6E6E"/>
              <w:left w:val="single" w:sz="4" w:space="0" w:color="6E6E6E"/>
              <w:bottom w:val="singl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CAL pro Dynamics C5</w:t>
            </w:r>
          </w:p>
        </w:tc>
      </w:tr>
      <w:tr w:rsidR="00212CA1">
        <w:tc>
          <w:tcPr>
            <w:tcW w:w="6120" w:type="dxa"/>
            <w:tcBorders>
              <w:top w:val="single" w:sz="4" w:space="0" w:color="6E6E6E"/>
              <w:left w:val="single" w:sz="4" w:space="0" w:color="6E6E6E"/>
              <w:bottom w:val="none" w:sz="4" w:space="0" w:color="6E6E6E"/>
              <w:right w:val="single" w:sz="4" w:space="0" w:color="6E6E6E"/>
            </w:tcBorders>
          </w:tcPr>
          <w:p w:rsidR="00212CA1" w:rsidRDefault="008D13F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Dynamics 365, edice Business</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CAL k produktu Dynamics AX</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CAL k produktu Dynamics GP</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CAL pro Dynamics NAV</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Licence CAL k produktu Dynamics SL</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Microsoft XAL CAL</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Řady aplikace Dynamics POS</w:t>
            </w:r>
          </w:p>
        </w:tc>
      </w:tr>
      <w:tr w:rsidR="00212CA1">
        <w:tc>
          <w:tcPr>
            <w:tcW w:w="6120" w:type="dxa"/>
            <w:tcBorders>
              <w:top w:val="none" w:sz="4" w:space="0" w:color="6E6E6E"/>
              <w:left w:val="single" w:sz="4" w:space="0" w:color="6E6E6E"/>
              <w:bottom w:val="non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Řady aplikace Dynamics RMS</w:t>
            </w:r>
          </w:p>
        </w:tc>
      </w:tr>
      <w:tr w:rsidR="00212CA1">
        <w:tc>
          <w:tcPr>
            <w:tcW w:w="6120" w:type="dxa"/>
            <w:tcBorders>
              <w:top w:val="none" w:sz="4" w:space="0" w:color="6E6E6E"/>
              <w:left w:val="single" w:sz="4" w:space="0" w:color="6E6E6E"/>
              <w:bottom w:val="single" w:sz="4" w:space="0" w:color="6E6E6E"/>
              <w:right w:val="single" w:sz="4" w:space="0" w:color="6E6E6E"/>
            </w:tcBorders>
          </w:tcPr>
          <w:p w:rsidR="00212CA1" w:rsidRDefault="00212C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CAL pro Dynamics C5</w:t>
            </w:r>
          </w:p>
        </w:tc>
      </w:tr>
    </w:tbl>
    <w:p w:rsidR="00212CA1" w:rsidRDefault="00212CA1">
      <w:pPr>
        <w:pStyle w:val="ProductList-Body"/>
      </w:pPr>
    </w:p>
    <w:p w:rsidR="00212CA1" w:rsidRDefault="008D13FB">
      <w:pPr>
        <w:pStyle w:val="ProductList-Offering2HeadingNoBorder"/>
        <w:outlineLvl w:val="2"/>
      </w:pPr>
      <w:r>
        <w:t>Aplikace služeb Office 365</w:t>
      </w:r>
      <w:r>
        <w:fldChar w:fldCharType="begin"/>
      </w:r>
      <w:r>
        <w:instrText xml:space="preserve"> TC "</w:instrText>
      </w:r>
      <w:bookmarkStart w:id="406" w:name="_Toc33707733"/>
      <w:r>
        <w:instrText>Aplikace služeb Office 365</w:instrText>
      </w:r>
      <w:bookmarkEnd w:id="406"/>
      <w:r>
        <w:instrText>" \l 3</w:instrText>
      </w:r>
      <w:r>
        <w:fldChar w:fldCharType="end"/>
      </w:r>
    </w:p>
    <w:p w:rsidR="00212CA1" w:rsidRDefault="00212CA1">
      <w:pPr>
        <w:pStyle w:val="ProductList-Body"/>
      </w:pPr>
    </w:p>
    <w:tbl>
      <w:tblPr>
        <w:tblStyle w:val="PURTable"/>
        <w:tblW w:w="0" w:type="dxa"/>
        <w:tblLook w:val="04A0" w:firstRow="1" w:lastRow="0" w:firstColumn="1" w:lastColumn="0" w:noHBand="0" w:noVBand="1"/>
      </w:tblPr>
      <w:tblGrid>
        <w:gridCol w:w="5606"/>
        <w:gridCol w:w="5310"/>
      </w:tblGrid>
      <w:tr w:rsidR="00212CA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12CA1" w:rsidRDefault="008D13FB">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212CA1" w:rsidRDefault="008D13FB">
            <w:pPr>
              <w:pStyle w:val="ProductList-TableBody"/>
            </w:pPr>
            <w:r>
              <w:rPr>
                <w:color w:val="FFFFFF"/>
              </w:rPr>
              <w:t>Kvalifikující licence</w:t>
            </w:r>
          </w:p>
        </w:tc>
      </w:tr>
      <w:tr w:rsidR="00212CA1">
        <w:tc>
          <w:tcPr>
            <w:tcW w:w="624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Office 365 ProPlus z krytí SA</w:t>
            </w:r>
          </w:p>
        </w:tc>
        <w:tc>
          <w:tcPr>
            <w:tcW w:w="588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Office Professional Plus</w:t>
            </w:r>
          </w:p>
        </w:tc>
      </w:tr>
      <w:tr w:rsidR="00212CA1">
        <w:tc>
          <w:tcPr>
            <w:tcW w:w="624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Visio Professional</w:t>
            </w:r>
          </w:p>
        </w:tc>
      </w:tr>
      <w:tr w:rsidR="00212CA1">
        <w:tc>
          <w:tcPr>
            <w:tcW w:w="624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Visio Online Plan 1 z krytí SA</w:t>
            </w:r>
          </w:p>
        </w:tc>
        <w:tc>
          <w:tcPr>
            <w:tcW w:w="588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Visio Standard</w:t>
            </w:r>
          </w:p>
        </w:tc>
      </w:tr>
    </w:tbl>
    <w:p w:rsidR="00212CA1" w:rsidRDefault="00212CA1">
      <w:pPr>
        <w:pStyle w:val="ProductList-Body"/>
      </w:pPr>
    </w:p>
    <w:p w:rsidR="00212CA1" w:rsidRDefault="008D13FB">
      <w:pPr>
        <w:pStyle w:val="ProductList-Offering2HeadingNoBorder"/>
        <w:outlineLvl w:val="2"/>
      </w:pPr>
      <w:r>
        <w:t>Sady Office 365</w:t>
      </w:r>
      <w:r>
        <w:fldChar w:fldCharType="begin"/>
      </w:r>
      <w:r>
        <w:instrText xml:space="preserve"> TC "</w:instrText>
      </w:r>
      <w:bookmarkStart w:id="407" w:name="_Toc33707734"/>
      <w:r>
        <w:instrText>Sady Office 365</w:instrText>
      </w:r>
      <w:bookmarkEnd w:id="407"/>
      <w:r>
        <w:instrText>" \l 3</w:instrText>
      </w:r>
      <w:r>
        <w:fldChar w:fldCharType="end"/>
      </w:r>
    </w:p>
    <w:p w:rsidR="00212CA1" w:rsidRDefault="00212CA1">
      <w:pPr>
        <w:pStyle w:val="ProductList-Body"/>
      </w:pPr>
    </w:p>
    <w:p w:rsidR="00212CA1" w:rsidRDefault="008D13FB">
      <w:pPr>
        <w:pStyle w:val="ProductList-Body"/>
      </w:pPr>
      <w:r>
        <w:t>Licence na odběr služby Office 365 (E1, E3, E4, E5) z krytí SA podle počtu uživatelů poskytují stejné výhody krytí SA jako kvalifikující licence.</w:t>
      </w:r>
    </w:p>
    <w:p w:rsidR="00212CA1" w:rsidRDefault="00212CA1">
      <w:pPr>
        <w:pStyle w:val="ProductList-Body"/>
      </w:pPr>
    </w:p>
    <w:p w:rsidR="00212CA1" w:rsidRDefault="008D13FB">
      <w:pPr>
        <w:pStyle w:val="ProductList-Body"/>
      </w:pPr>
      <w:r>
        <w:t>Licence na odběr produktů z krytí SA podle počtu uživatelů vyžadují odpovídající licence CAL Suite Bridge nebo USL uvedené níže:</w:t>
      </w:r>
    </w:p>
    <w:p w:rsidR="00212CA1" w:rsidRDefault="00212CA1">
      <w:pPr>
        <w:pStyle w:val="ProductList-Body"/>
      </w:pPr>
    </w:p>
    <w:tbl>
      <w:tblPr>
        <w:tblStyle w:val="PURTable"/>
        <w:tblW w:w="0" w:type="dxa"/>
        <w:tblLook w:val="04A0" w:firstRow="1" w:lastRow="0" w:firstColumn="1" w:lastColumn="0" w:noHBand="0" w:noVBand="1"/>
      </w:tblPr>
      <w:tblGrid>
        <w:gridCol w:w="3727"/>
        <w:gridCol w:w="3438"/>
        <w:gridCol w:w="3751"/>
      </w:tblGrid>
      <w:tr w:rsidR="00212C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12CA1" w:rsidRDefault="008D13FB">
            <w:pPr>
              <w:pStyle w:val="ProductList-TableBody"/>
            </w:pPr>
            <w:r>
              <w:rPr>
                <w:color w:val="FFFFFF"/>
              </w:rPr>
              <w:t>Licence na odběr na základě počtu uživatelů z krytí SA</w:t>
            </w:r>
          </w:p>
        </w:tc>
        <w:tc>
          <w:tcPr>
            <w:tcW w:w="3800" w:type="dxa"/>
            <w:tcBorders>
              <w:top w:val="single" w:sz="4" w:space="0" w:color="0070C0"/>
            </w:tcBorders>
            <w:shd w:val="clear" w:color="auto" w:fill="0070C0"/>
          </w:tcPr>
          <w:p w:rsidR="00212CA1" w:rsidRDefault="008D13FB">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rsidR="00212CA1" w:rsidRDefault="008D13FB">
            <w:pPr>
              <w:pStyle w:val="ProductList-TableBody"/>
            </w:pPr>
            <w:r>
              <w:rPr>
                <w:color w:val="FFFFFF"/>
              </w:rPr>
              <w:t>Požadovaný produkt CAL Suite Bridge nebo USL</w:t>
            </w:r>
          </w:p>
        </w:tc>
      </w:tr>
      <w:tr w:rsidR="00212CA1">
        <w:tc>
          <w:tcPr>
            <w:tcW w:w="4160" w:type="dxa"/>
            <w:tcBorders>
              <w:top w:val="single" w:sz="4" w:space="0" w:color="6E6E6E"/>
              <w:left w:val="single" w:sz="4" w:space="0" w:color="6E6E6E"/>
              <w:bottom w:val="single" w:sz="4" w:space="0" w:color="6E6E6E"/>
            </w:tcBorders>
          </w:tcPr>
          <w:p w:rsidR="00212CA1" w:rsidRDefault="008D13FB">
            <w:pPr>
              <w:pStyle w:val="ProductList-TableBody"/>
            </w:pPr>
            <w:r>
              <w:t>Office 365 E1 z krytí SA</w:t>
            </w:r>
          </w:p>
        </w:tc>
        <w:tc>
          <w:tcPr>
            <w:tcW w:w="3800" w:type="dxa"/>
          </w:tcPr>
          <w:p w:rsidR="00212CA1" w:rsidRDefault="008D13FB">
            <w:pPr>
              <w:pStyle w:val="ProductList-TableBody"/>
            </w:pPr>
            <w:r>
              <w:t>Sada Core CAL</w:t>
            </w:r>
          </w:p>
        </w:tc>
        <w:tc>
          <w:tcPr>
            <w:tcW w:w="4160" w:type="dxa"/>
            <w:tcBorders>
              <w:top w:val="single" w:sz="4" w:space="0" w:color="6E6E6E"/>
              <w:bottom w:val="none" w:sz="4" w:space="0" w:color="6E6E6E"/>
              <w:right w:val="single" w:sz="4" w:space="0" w:color="6E6E6E"/>
            </w:tcBorders>
          </w:tcPr>
          <w:p w:rsidR="00212CA1" w:rsidRDefault="008D13FB">
            <w:pPr>
              <w:pStyle w:val="ProductList-TableBody"/>
            </w:pPr>
            <w:r>
              <w:t>Core CAL Bridge for Office 365 nebo</w:t>
            </w:r>
          </w:p>
          <w:p w:rsidR="00212CA1" w:rsidRDefault="008D13FB">
            <w:pPr>
              <w:pStyle w:val="ProductList-TableBody"/>
            </w:pPr>
            <w:r>
              <w:t>Enterprise Mobility + Security</w:t>
            </w:r>
          </w:p>
        </w:tc>
      </w:tr>
      <w:tr w:rsidR="00212CA1">
        <w:tc>
          <w:tcPr>
            <w:tcW w:w="4160" w:type="dxa"/>
            <w:tcBorders>
              <w:top w:val="single" w:sz="4" w:space="0" w:color="6E6E6E"/>
              <w:left w:val="single" w:sz="4" w:space="0" w:color="6E6E6E"/>
              <w:bottom w:val="single" w:sz="4" w:space="0" w:color="6E6E6E"/>
            </w:tcBorders>
          </w:tcPr>
          <w:p w:rsidR="00212CA1" w:rsidRDefault="008D13FB">
            <w:pPr>
              <w:pStyle w:val="ProductList-TableBody"/>
            </w:pPr>
            <w:r>
              <w:t>Office 365 (E3, E4, E5) z krytí SA</w:t>
            </w:r>
          </w:p>
        </w:tc>
        <w:tc>
          <w:tcPr>
            <w:tcW w:w="3800" w:type="dxa"/>
          </w:tcPr>
          <w:p w:rsidR="00212CA1" w:rsidRDefault="008D13FB">
            <w:pPr>
              <w:pStyle w:val="ProductList-TableBody"/>
            </w:pPr>
            <w:r>
              <w:t>Office Professional Plus a sada Core CAL</w:t>
            </w:r>
          </w:p>
        </w:tc>
        <w:tc>
          <w:tcPr>
            <w:tcW w:w="4160" w:type="dxa"/>
            <w:tcBorders>
              <w:top w:val="none" w:sz="4" w:space="0" w:color="6E6E6E"/>
              <w:bottom w:val="single" w:sz="4" w:space="0" w:color="6E6E6E"/>
              <w:right w:val="single" w:sz="4" w:space="0" w:color="6E6E6E"/>
            </w:tcBorders>
          </w:tcPr>
          <w:p w:rsidR="00212CA1" w:rsidRDefault="00212CA1">
            <w:pPr>
              <w:pStyle w:val="ProductList-TableBody"/>
            </w:pPr>
          </w:p>
        </w:tc>
      </w:tr>
      <w:tr w:rsidR="00212CA1">
        <w:tc>
          <w:tcPr>
            <w:tcW w:w="4160" w:type="dxa"/>
            <w:tcBorders>
              <w:top w:val="single" w:sz="4" w:space="0" w:color="6E6E6E"/>
              <w:left w:val="single" w:sz="4" w:space="0" w:color="6E6E6E"/>
              <w:bottom w:val="single" w:sz="4" w:space="0" w:color="6E6E6E"/>
            </w:tcBorders>
          </w:tcPr>
          <w:p w:rsidR="00212CA1" w:rsidRDefault="008D13FB">
            <w:pPr>
              <w:pStyle w:val="ProductList-TableBody"/>
            </w:pPr>
            <w:r>
              <w:t>Office 365 (E3, E4, E5) z krytí SA</w:t>
            </w:r>
          </w:p>
        </w:tc>
        <w:tc>
          <w:tcPr>
            <w:tcW w:w="3800" w:type="dxa"/>
          </w:tcPr>
          <w:p w:rsidR="00212CA1" w:rsidRDefault="008D13FB">
            <w:pPr>
              <w:pStyle w:val="ProductList-TableBody"/>
            </w:pPr>
            <w:r>
              <w:t>Office Professional Plus a sada Enterprise CAL</w:t>
            </w:r>
          </w:p>
        </w:tc>
        <w:tc>
          <w:tcPr>
            <w:tcW w:w="4160" w:type="dxa"/>
            <w:tcBorders>
              <w:top w:val="single" w:sz="4" w:space="0" w:color="6E6E6E"/>
              <w:bottom w:val="single" w:sz="4" w:space="0" w:color="6E6E6E"/>
              <w:right w:val="single" w:sz="4" w:space="0" w:color="6E6E6E"/>
            </w:tcBorders>
          </w:tcPr>
          <w:p w:rsidR="00212CA1" w:rsidRDefault="008D13FB">
            <w:pPr>
              <w:pStyle w:val="ProductList-TableBody"/>
            </w:pPr>
            <w:r>
              <w:t>Enterprise CAL Bridge for Office 365 nebo</w:t>
            </w:r>
          </w:p>
          <w:p w:rsidR="00212CA1" w:rsidRDefault="008D13FB">
            <w:pPr>
              <w:pStyle w:val="ProductList-TableBody"/>
            </w:pPr>
            <w:r>
              <w:t>Enterprise Mobility + Security</w:t>
            </w:r>
          </w:p>
        </w:tc>
      </w:tr>
    </w:tbl>
    <w:p w:rsidR="00212CA1" w:rsidRDefault="00212CA1">
      <w:pPr>
        <w:pStyle w:val="ProductList-Body"/>
      </w:pPr>
    </w:p>
    <w:p w:rsidR="00212CA1" w:rsidRDefault="008D13FB">
      <w:pPr>
        <w:pStyle w:val="ProductList-Offering2HeadingNoBorder"/>
        <w:outlineLvl w:val="2"/>
      </w:pPr>
      <w:r>
        <w:t>Phone System</w:t>
      </w:r>
      <w:r>
        <w:fldChar w:fldCharType="begin"/>
      </w:r>
      <w:r>
        <w:instrText xml:space="preserve"> TC "</w:instrText>
      </w:r>
      <w:bookmarkStart w:id="408" w:name="_Toc33707735"/>
      <w:r>
        <w:instrText>Phone System</w:instrText>
      </w:r>
      <w:bookmarkEnd w:id="408"/>
      <w:r>
        <w:instrText>" \l 3</w:instrText>
      </w:r>
      <w:r>
        <w:fldChar w:fldCharType="end"/>
      </w:r>
    </w:p>
    <w:p w:rsidR="00212CA1" w:rsidRDefault="00212CA1">
      <w:pPr>
        <w:pStyle w:val="ProductList-Body"/>
      </w:pPr>
    </w:p>
    <w:tbl>
      <w:tblPr>
        <w:tblStyle w:val="PURTable"/>
        <w:tblW w:w="0" w:type="dxa"/>
        <w:tblLook w:val="04A0" w:firstRow="1" w:lastRow="0" w:firstColumn="1" w:lastColumn="0" w:noHBand="0" w:noVBand="1"/>
      </w:tblPr>
      <w:tblGrid>
        <w:gridCol w:w="5504"/>
        <w:gridCol w:w="5412"/>
      </w:tblGrid>
      <w:tr w:rsidR="00212CA1">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rsidR="00212CA1" w:rsidRDefault="008D13FB">
            <w:pPr>
              <w:pStyle w:val="ProductList-TableBody"/>
            </w:pPr>
            <w:r>
              <w:rPr>
                <w:color w:val="FFFFFF"/>
              </w:rPr>
              <w:t>Licence na odběr na základě počtu uživatelů z krytí SA</w:t>
            </w:r>
          </w:p>
        </w:tc>
        <w:tc>
          <w:tcPr>
            <w:tcW w:w="6000" w:type="dxa"/>
            <w:tcBorders>
              <w:left w:val="single" w:sz="4" w:space="0" w:color="0070C0"/>
            </w:tcBorders>
            <w:shd w:val="clear" w:color="auto" w:fill="0070C0"/>
          </w:tcPr>
          <w:p w:rsidR="00212CA1" w:rsidRDefault="008D13FB">
            <w:pPr>
              <w:pStyle w:val="ProductList-TableBody"/>
            </w:pPr>
            <w:r>
              <w:rPr>
                <w:color w:val="FFFFFF"/>
              </w:rPr>
              <w:t>Kvalifikující licence</w:t>
            </w:r>
          </w:p>
        </w:tc>
      </w:tr>
      <w:tr w:rsidR="00212CA1">
        <w:tc>
          <w:tcPr>
            <w:tcW w:w="6120" w:type="dxa"/>
            <w:tcBorders>
              <w:top w:val="single" w:sz="4" w:space="0" w:color="6E6E6E"/>
              <w:left w:val="single" w:sz="4" w:space="0" w:color="6E6E6E"/>
              <w:bottom w:val="none" w:sz="4" w:space="0" w:color="6E6E6E"/>
            </w:tcBorders>
          </w:tcPr>
          <w:p w:rsidR="00212CA1" w:rsidRDefault="008D13FB">
            <w:pPr>
              <w:pStyle w:val="ProductList-TableBody"/>
            </w:pPr>
            <w:r>
              <w:t>Phone System z krytí SA</w:t>
            </w:r>
          </w:p>
        </w:tc>
        <w:tc>
          <w:tcPr>
            <w:tcW w:w="6000" w:type="dxa"/>
          </w:tcPr>
          <w:p w:rsidR="00212CA1" w:rsidRDefault="008D13FB">
            <w:pPr>
              <w:pStyle w:val="ProductList-TableBody"/>
            </w:pPr>
            <w:r>
              <w:t>Licence CAL k produktu Skype for Business Server Plus (zařízení a uživatel)</w:t>
            </w:r>
          </w:p>
        </w:tc>
      </w:tr>
      <w:tr w:rsidR="00212CA1">
        <w:tc>
          <w:tcPr>
            <w:tcW w:w="6120" w:type="dxa"/>
            <w:tcBorders>
              <w:top w:val="none" w:sz="4" w:space="0" w:color="6E6E6E"/>
              <w:left w:val="single" w:sz="4" w:space="0" w:color="6E6E6E"/>
              <w:bottom w:val="single" w:sz="4" w:space="0" w:color="6E6E6E"/>
            </w:tcBorders>
          </w:tcPr>
          <w:p w:rsidR="00212CA1" w:rsidRDefault="00212CA1">
            <w:pPr>
              <w:pStyle w:val="ProductList-TableBody"/>
            </w:pPr>
          </w:p>
        </w:tc>
        <w:tc>
          <w:tcPr>
            <w:tcW w:w="6000" w:type="dxa"/>
          </w:tcPr>
          <w:p w:rsidR="00212CA1" w:rsidRDefault="008D13FB">
            <w:pPr>
              <w:pStyle w:val="ProductList-TableBody"/>
            </w:pPr>
            <w:r>
              <w:t xml:space="preserve"> Licence CAL k produktu Skype for Business Plus (licence na odběr na základě počtu uživatelů)</w:t>
            </w:r>
          </w:p>
        </w:tc>
      </w:tr>
    </w:tbl>
    <w:p w:rsidR="00212CA1" w:rsidRDefault="00212CA1">
      <w:pPr>
        <w:pStyle w:val="ProductList-Body"/>
      </w:pPr>
    </w:p>
    <w:p w:rsidR="00212CA1" w:rsidRDefault="008D13FB">
      <w:pPr>
        <w:pStyle w:val="ProductList-Offering2HeadingNoBorder"/>
        <w:outlineLvl w:val="2"/>
      </w:pPr>
      <w:r>
        <w:t>Project</w:t>
      </w:r>
      <w:r>
        <w:fldChar w:fldCharType="begin"/>
      </w:r>
      <w:r>
        <w:instrText xml:space="preserve"> TC "</w:instrText>
      </w:r>
      <w:bookmarkStart w:id="409" w:name="_Toc33707736"/>
      <w:r>
        <w:instrText>Project</w:instrText>
      </w:r>
      <w:bookmarkEnd w:id="409"/>
      <w:r>
        <w:instrText>" \l 3</w:instrText>
      </w:r>
      <w:r>
        <w:fldChar w:fldCharType="end"/>
      </w:r>
    </w:p>
    <w:p w:rsidR="00212CA1" w:rsidRDefault="00212CA1">
      <w:pPr>
        <w:pStyle w:val="ProductList-Body"/>
      </w:pPr>
    </w:p>
    <w:tbl>
      <w:tblPr>
        <w:tblStyle w:val="PURTable"/>
        <w:tblW w:w="0" w:type="dxa"/>
        <w:tblLook w:val="04A0" w:firstRow="1" w:lastRow="0" w:firstColumn="1" w:lastColumn="0" w:noHBand="0" w:noVBand="1"/>
      </w:tblPr>
      <w:tblGrid>
        <w:gridCol w:w="5499"/>
        <w:gridCol w:w="5417"/>
      </w:tblGrid>
      <w:tr w:rsidR="00212CA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12CA1" w:rsidRDefault="008D13FB">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212CA1" w:rsidRDefault="008D13FB">
            <w:pPr>
              <w:pStyle w:val="ProductList-TableBody"/>
            </w:pPr>
            <w:r>
              <w:rPr>
                <w:color w:val="FFFFFF"/>
              </w:rPr>
              <w:t>Kvalifikující licence</w:t>
            </w:r>
          </w:p>
        </w:tc>
      </w:tr>
      <w:tr w:rsidR="00212CA1">
        <w:tc>
          <w:tcPr>
            <w:tcW w:w="6120" w:type="dxa"/>
            <w:tcBorders>
              <w:top w:val="single" w:sz="4" w:space="0" w:color="6E6E6E"/>
              <w:left w:val="single" w:sz="4" w:space="0" w:color="6E6E6E"/>
              <w:bottom w:val="none" w:sz="4" w:space="0" w:color="6E6E6E"/>
              <w:right w:val="single" w:sz="4" w:space="0" w:color="6E6E6E"/>
            </w:tcBorders>
          </w:tcPr>
          <w:p w:rsidR="00212CA1" w:rsidRDefault="008D13FB">
            <w:pPr>
              <w:pStyle w:val="ProductList-TableBody"/>
            </w:pPr>
            <w:r>
              <w:t>Project Plan 1 z krytí SA</w:t>
            </w:r>
          </w:p>
        </w:tc>
        <w:tc>
          <w:tcPr>
            <w:tcW w:w="600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 xml:space="preserve">Project Standard </w:t>
            </w:r>
          </w:p>
        </w:tc>
      </w:tr>
      <w:tr w:rsidR="00212CA1">
        <w:tc>
          <w:tcPr>
            <w:tcW w:w="6120" w:type="dxa"/>
            <w:tcBorders>
              <w:top w:val="none" w:sz="4" w:space="0" w:color="6E6E6E"/>
              <w:left w:val="single" w:sz="4" w:space="0" w:color="6E6E6E"/>
              <w:bottom w:val="single" w:sz="4" w:space="0" w:color="6E6E6E"/>
              <w:right w:val="single" w:sz="4" w:space="0" w:color="6E6E6E"/>
            </w:tcBorders>
          </w:tcPr>
          <w:p w:rsidR="00212CA1" w:rsidRDefault="00212C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 xml:space="preserve">Project Server CAL </w:t>
            </w:r>
          </w:p>
        </w:tc>
      </w:tr>
      <w:tr w:rsidR="00212CA1">
        <w:tc>
          <w:tcPr>
            <w:tcW w:w="6120" w:type="dxa"/>
            <w:tcBorders>
              <w:top w:val="single" w:sz="4" w:space="0" w:color="6E6E6E"/>
              <w:left w:val="single" w:sz="4" w:space="0" w:color="6E6E6E"/>
              <w:bottom w:val="none" w:sz="4" w:space="0" w:color="6E6E6E"/>
              <w:right w:val="single" w:sz="4" w:space="0" w:color="6E6E6E"/>
            </w:tcBorders>
          </w:tcPr>
          <w:p w:rsidR="00212CA1" w:rsidRDefault="008D13FB">
            <w:pPr>
              <w:pStyle w:val="ProductList-TableBody"/>
            </w:pPr>
            <w:r>
              <w:t>Project Plan 3 z krytí SA</w:t>
            </w:r>
          </w:p>
        </w:tc>
        <w:tc>
          <w:tcPr>
            <w:tcW w:w="600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Project Professional</w:t>
            </w:r>
          </w:p>
        </w:tc>
      </w:tr>
      <w:tr w:rsidR="00212CA1">
        <w:tc>
          <w:tcPr>
            <w:tcW w:w="6120" w:type="dxa"/>
            <w:tcBorders>
              <w:top w:val="none" w:sz="4" w:space="0" w:color="6E6E6E"/>
              <w:left w:val="single" w:sz="4" w:space="0" w:color="6E6E6E"/>
              <w:bottom w:val="single" w:sz="4" w:space="0" w:color="6E6E6E"/>
              <w:right w:val="single" w:sz="4" w:space="0" w:color="6E6E6E"/>
            </w:tcBorders>
          </w:tcPr>
          <w:p w:rsidR="00212CA1" w:rsidRDefault="00212C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Project Server CAL</w:t>
            </w:r>
          </w:p>
        </w:tc>
      </w:tr>
      <w:tr w:rsidR="00212CA1">
        <w:tc>
          <w:tcPr>
            <w:tcW w:w="6120" w:type="dxa"/>
            <w:tcBorders>
              <w:top w:val="single" w:sz="4" w:space="0" w:color="6E6E6E"/>
              <w:left w:val="single" w:sz="4" w:space="0" w:color="6E6E6E"/>
              <w:bottom w:val="none" w:sz="4" w:space="0" w:color="6E6E6E"/>
              <w:right w:val="single" w:sz="4" w:space="0" w:color="6E6E6E"/>
            </w:tcBorders>
          </w:tcPr>
          <w:p w:rsidR="00212CA1" w:rsidRDefault="008D13FB">
            <w:pPr>
              <w:pStyle w:val="ProductList-TableBody"/>
            </w:pPr>
            <w:r>
              <w:t>Project Plan 5 z krytí SA</w:t>
            </w:r>
          </w:p>
        </w:tc>
        <w:tc>
          <w:tcPr>
            <w:tcW w:w="600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Project Professional</w:t>
            </w:r>
          </w:p>
        </w:tc>
      </w:tr>
      <w:tr w:rsidR="00212CA1">
        <w:tc>
          <w:tcPr>
            <w:tcW w:w="6120" w:type="dxa"/>
            <w:tcBorders>
              <w:top w:val="none" w:sz="4" w:space="0" w:color="6E6E6E"/>
              <w:left w:val="single" w:sz="4" w:space="0" w:color="6E6E6E"/>
              <w:bottom w:val="single" w:sz="4" w:space="0" w:color="6E6E6E"/>
              <w:right w:val="single" w:sz="4" w:space="0" w:color="6E6E6E"/>
            </w:tcBorders>
          </w:tcPr>
          <w:p w:rsidR="00212CA1" w:rsidRDefault="00212C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Project Server CAL</w:t>
            </w:r>
          </w:p>
        </w:tc>
      </w:tr>
    </w:tbl>
    <w:p w:rsidR="00212CA1" w:rsidRDefault="008D13FB">
      <w:pPr>
        <w:pStyle w:val="ProductList-SectionHeading"/>
        <w:pageBreakBefore/>
        <w:outlineLvl w:val="0"/>
      </w:pPr>
      <w:bookmarkStart w:id="410" w:name="_Sec562"/>
      <w:bookmarkEnd w:id="378"/>
      <w:r>
        <w:t>Příloha D – Odborné služby</w:t>
      </w:r>
      <w:r>
        <w:fldChar w:fldCharType="begin"/>
      </w:r>
      <w:r>
        <w:instrText xml:space="preserve"> TC "</w:instrText>
      </w:r>
      <w:bookmarkStart w:id="411" w:name="_Toc33707737"/>
      <w:r>
        <w:instrText>Příloha D – Odborné služby</w:instrText>
      </w:r>
      <w:bookmarkEnd w:id="411"/>
      <w:r>
        <w:instrText>" \l 1</w:instrText>
      </w:r>
      <w:r>
        <w:fldChar w:fldCharType="end"/>
      </w:r>
    </w:p>
    <w:p w:rsidR="00212CA1" w:rsidRDefault="008D13FB">
      <w:pPr>
        <w:pStyle w:val="ProductList-Body"/>
      </w:pPr>
      <w:r>
        <w:t>Odborné služby dostupné prostřednictvím multilicenčního programu společnosti Microsoft jsou popsány níže.</w:t>
      </w:r>
    </w:p>
    <w:p w:rsidR="00212CA1" w:rsidRDefault="008D13FB">
      <w:pPr>
        <w:pStyle w:val="ProductList-Offering1Heading"/>
        <w:outlineLvl w:val="1"/>
      </w:pPr>
      <w:bookmarkStart w:id="412" w:name="_Sec565"/>
      <w:r>
        <w:t>Nabídky podpory Microsoft Premier</w:t>
      </w:r>
      <w:bookmarkEnd w:id="412"/>
      <w:r>
        <w:fldChar w:fldCharType="begin"/>
      </w:r>
      <w:r>
        <w:instrText xml:space="preserve"> TC "</w:instrText>
      </w:r>
      <w:bookmarkStart w:id="413" w:name="_Toc33707738"/>
      <w:r>
        <w:instrText>Nabídky podpory Microsoft Premier</w:instrText>
      </w:r>
      <w:bookmarkEnd w:id="413"/>
      <w:r>
        <w:instrText>" \l 2</w:instrText>
      </w:r>
      <w:r>
        <w:fldChar w:fldCharType="end"/>
      </w:r>
    </w:p>
    <w:tbl>
      <w:tblPr>
        <w:tblStyle w:val="PURTable"/>
        <w:tblW w:w="0" w:type="dxa"/>
        <w:tblLook w:val="04A0" w:firstRow="1" w:lastRow="0" w:firstColumn="1" w:lastColumn="0" w:noHBand="0" w:noVBand="1"/>
      </w:tblPr>
      <w:tblGrid>
        <w:gridCol w:w="3670"/>
        <w:gridCol w:w="1804"/>
        <w:gridCol w:w="1828"/>
        <w:gridCol w:w="1810"/>
        <w:gridCol w:w="1804"/>
      </w:tblGrid>
      <w:tr w:rsidR="00212C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jc w:val="center"/>
            </w:pPr>
            <w:r>
              <w:rPr>
                <w:color w:val="FFFFFF"/>
              </w:rPr>
              <w:t>Premier Plus</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Jednou měsíčně</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Až 10 hodin</w:t>
            </w:r>
          </w:p>
          <w:p w:rsidR="00212CA1" w:rsidRDefault="008D13FB">
            <w:pPr>
              <w:pStyle w:val="ProductList-TableBody"/>
            </w:pPr>
            <w:r>
              <w:t>+1 kontrola stavu</w:t>
            </w:r>
          </w:p>
          <w:p w:rsidR="00212CA1" w:rsidRDefault="008D13FB">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Až 160 hodin</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Až 140 hodin</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jc w:val="center"/>
            </w:pPr>
            <w:r>
              <w:t>X</w:t>
            </w:r>
          </w:p>
        </w:tc>
      </w:tr>
      <w:tr w:rsidR="00212CA1">
        <w:tc>
          <w:tcPr>
            <w:tcW w:w="404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Sady po 20</w:t>
            </w:r>
          </w:p>
        </w:tc>
      </w:tr>
    </w:tbl>
    <w:p w:rsidR="00212CA1" w:rsidRDefault="008D13FB">
      <w:pPr>
        <w:pStyle w:val="ProductList-Body"/>
      </w:pPr>
      <w:r>
        <w:rPr>
          <w:vertAlign w:val="superscript"/>
        </w:rPr>
        <w:t xml:space="preserve">1 </w:t>
      </w:r>
      <w:r>
        <w:rPr>
          <w:i/>
        </w:rPr>
        <w:t>Pracovní doba je definována lokálně.</w:t>
      </w:r>
    </w:p>
    <w:p w:rsidR="00212CA1" w:rsidRDefault="00212CA1">
      <w:pPr>
        <w:pStyle w:val="ProductList-Body"/>
      </w:pPr>
    </w:p>
    <w:tbl>
      <w:tblPr>
        <w:tblStyle w:val="PURTable"/>
        <w:tblW w:w="0" w:type="dxa"/>
        <w:tblLook w:val="04A0" w:firstRow="1" w:lastRow="0" w:firstColumn="1" w:lastColumn="0" w:noHBand="0" w:noVBand="1"/>
      </w:tblPr>
      <w:tblGrid>
        <w:gridCol w:w="2709"/>
        <w:gridCol w:w="2729"/>
        <w:gridCol w:w="2733"/>
        <w:gridCol w:w="2745"/>
      </w:tblGrid>
      <w:tr w:rsidR="00212CA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Očekávaná reakce zákazníka</w:t>
            </w:r>
          </w:p>
        </w:tc>
      </w:tr>
      <w:tr w:rsidR="00212CA1">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 xml:space="preserve">Katastrofický dopad na firmu: </w:t>
            </w:r>
          </w:p>
          <w:p w:rsidR="00212CA1" w:rsidRDefault="008D13FB">
            <w:pPr>
              <w:pStyle w:val="ProductList-TableBody"/>
            </w:pPr>
            <w:r>
              <w:t>Úplná ztráta hlavního (klíčového pro dosažení cílů) podnikového procesu a práce nemůže rozumně pokračovat.</w:t>
            </w:r>
          </w:p>
          <w:p w:rsidR="00212CA1" w:rsidRDefault="008D13FB">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1. telefonická reakce do 1 hodiny</w:t>
            </w:r>
          </w:p>
          <w:p w:rsidR="00212CA1" w:rsidRDefault="008D13FB">
            <w:pPr>
              <w:pStyle w:val="ProductList-TableBody"/>
            </w:pPr>
            <w:r>
              <w:t>Prostředky společnosti Microsoft na pracovišti zákazníka co nejdříve.</w:t>
            </w:r>
          </w:p>
          <w:p w:rsidR="00212CA1" w:rsidRDefault="008D13FB">
            <w:pPr>
              <w:pStyle w:val="ProductList-TableBody"/>
            </w:pPr>
            <w:r>
              <w:t>Nepřetržitá pohotovost 24 hodin / 7 dní v týdnu</w:t>
            </w:r>
          </w:p>
          <w:p w:rsidR="00212CA1" w:rsidRDefault="008D13FB">
            <w:pPr>
              <w:pStyle w:val="ProductList-TableBody"/>
            </w:pPr>
            <w:r>
              <w:t>Rychlá eskalace v rámci společnosti Microsoft produktovým týmům</w:t>
            </w:r>
          </w:p>
          <w:p w:rsidR="00212CA1" w:rsidRDefault="008D13FB">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 xml:space="preserve">Oznámení situace výkonným manažerům zákazníka </w:t>
            </w:r>
          </w:p>
          <w:p w:rsidR="00212CA1" w:rsidRDefault="008D13FB">
            <w:pPr>
              <w:pStyle w:val="ProductList-TableBody"/>
            </w:pPr>
            <w:r>
              <w:t>Přiřazení příslušných zaměstnanců, aby bylo možné zajistit nepřetržitou pohotovost</w:t>
            </w:r>
            <w:r>
              <w:rPr>
                <w:vertAlign w:val="superscript"/>
              </w:rPr>
              <w:t>2</w:t>
            </w:r>
          </w:p>
          <w:p w:rsidR="00212CA1" w:rsidRDefault="008D13FB">
            <w:pPr>
              <w:pStyle w:val="ProductList-TableBody"/>
            </w:pPr>
            <w:r>
              <w:t>Rychlý přístup a reakce osoby s oprávněním k řízení změn</w:t>
            </w:r>
          </w:p>
        </w:tc>
      </w:tr>
      <w:tr w:rsidR="00212CA1">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 xml:space="preserve">Kritický dopad na firmu: </w:t>
            </w:r>
          </w:p>
          <w:p w:rsidR="00212CA1" w:rsidRDefault="008D13FB">
            <w:pPr>
              <w:pStyle w:val="ProductList-TableBody"/>
            </w:pPr>
            <w:r>
              <w:t>Významná ztráta nebo zhoršení úrovně služeb</w:t>
            </w:r>
          </w:p>
          <w:p w:rsidR="00212CA1" w:rsidRDefault="008D13FB">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1. telefonická reakce do 1 hodiny</w:t>
            </w:r>
          </w:p>
          <w:p w:rsidR="00212CA1" w:rsidRDefault="008D13FB">
            <w:pPr>
              <w:pStyle w:val="ProductList-TableBody"/>
            </w:pPr>
            <w:r>
              <w:t>Prostředky společnosti Microsoft na pracovišti zákazníka podle potřeby.</w:t>
            </w:r>
          </w:p>
          <w:p w:rsidR="00212CA1" w:rsidRDefault="008D13FB">
            <w:pPr>
              <w:pStyle w:val="ProductList-TableBody"/>
            </w:pPr>
            <w:r>
              <w:t>Nepřetržitá pohotovost 24 hodin / 7 dní v týdnu</w:t>
            </w:r>
          </w:p>
          <w:p w:rsidR="00212CA1" w:rsidRDefault="008D13FB">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Přiřazení příslušných zaměstnanců, aby bylo možné zajistit nepřetržitou pohotovost</w:t>
            </w:r>
            <w:r>
              <w:rPr>
                <w:vertAlign w:val="superscript"/>
              </w:rPr>
              <w:t>2</w:t>
            </w:r>
          </w:p>
          <w:p w:rsidR="00212CA1" w:rsidRDefault="008D13FB">
            <w:pPr>
              <w:pStyle w:val="ProductList-TableBody"/>
            </w:pPr>
            <w:r>
              <w:t>Rychlý přístup a reakce osoby s oprávněním k řízení změn</w:t>
            </w:r>
          </w:p>
          <w:p w:rsidR="00212CA1" w:rsidRDefault="008D13FB">
            <w:pPr>
              <w:pStyle w:val="ProductList-TableBody"/>
            </w:pPr>
            <w:r>
              <w:t>Oznámení situace vašemu managementu</w:t>
            </w:r>
          </w:p>
        </w:tc>
      </w:tr>
      <w:tr w:rsidR="00212CA1">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 xml:space="preserve">Střední dopad na firmu: </w:t>
            </w:r>
          </w:p>
          <w:p w:rsidR="00212CA1" w:rsidRDefault="008D13FB">
            <w:pPr>
              <w:pStyle w:val="ProductList-TableBody"/>
            </w:pPr>
            <w:r>
              <w:t>Střední ztráta nebo zhoršení kvality služeb, ale práce mohou přiměřeně a bez snížení úrovně pokračovat.</w:t>
            </w:r>
          </w:p>
          <w:p w:rsidR="00212CA1" w:rsidRDefault="008D13FB">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1. telefonická reakce do 2 hodin</w:t>
            </w:r>
          </w:p>
          <w:p w:rsidR="00212CA1" w:rsidRDefault="008D13FB">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Přiřazení příslušných zaměstnanců, aby bylo možné zajistit činnost během pracovní doby</w:t>
            </w:r>
            <w:r>
              <w:rPr>
                <w:vertAlign w:val="superscript"/>
              </w:rPr>
              <w:t>1</w:t>
            </w:r>
          </w:p>
          <w:p w:rsidR="00212CA1" w:rsidRDefault="008D13FB">
            <w:pPr>
              <w:pStyle w:val="ProductList-TableBody"/>
            </w:pPr>
            <w:r>
              <w:t>Přístup a reakce osoby s oprávněním k řízení změn do 4 pracovních hodin</w:t>
            </w:r>
            <w:r>
              <w:rPr>
                <w:vertAlign w:val="superscript"/>
              </w:rPr>
              <w:t>1</w:t>
            </w:r>
          </w:p>
        </w:tc>
      </w:tr>
      <w:tr w:rsidR="00212CA1">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 xml:space="preserve">Minimální dopad na firmu: </w:t>
            </w:r>
          </w:p>
          <w:p w:rsidR="00212CA1" w:rsidRDefault="008D13FB">
            <w:pPr>
              <w:pStyle w:val="ProductList-TableBody"/>
            </w:pPr>
            <w:r>
              <w:t>Služba v podstatě funguje s menšími nebo žádnými omezeními.</w:t>
            </w:r>
          </w:p>
          <w:p w:rsidR="00212CA1" w:rsidRDefault="008D13FB">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1. telefonická reakce do 4 hodin</w:t>
            </w:r>
          </w:p>
          <w:p w:rsidR="00212CA1" w:rsidRDefault="008D13FB">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Přesné kontaktní údaje vlastníka případu</w:t>
            </w:r>
          </w:p>
          <w:p w:rsidR="00212CA1" w:rsidRDefault="008D13FB">
            <w:pPr>
              <w:pStyle w:val="ProductList-TableBody"/>
            </w:pPr>
            <w:r>
              <w:t>Reakce do 24 hodin</w:t>
            </w:r>
          </w:p>
        </w:tc>
      </w:tr>
    </w:tbl>
    <w:p w:rsidR="00212CA1" w:rsidRDefault="008D13FB">
      <w:pPr>
        <w:pStyle w:val="ProductList-Body"/>
      </w:pPr>
      <w:r>
        <w:rPr>
          <w:vertAlign w:val="superscript"/>
        </w:rPr>
        <w:t>1</w:t>
      </w:r>
      <w:r>
        <w:rPr>
          <w:i/>
        </w:rPr>
        <w:t>Pracovní doba je definována lokálně.</w:t>
      </w:r>
    </w:p>
    <w:p w:rsidR="00212CA1" w:rsidRDefault="008D13FB">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rsidR="00212CA1" w:rsidRDefault="00212CA1">
      <w:pPr>
        <w:pStyle w:val="ProductList-Body"/>
      </w:pPr>
    </w:p>
    <w:p w:rsidR="00212CA1" w:rsidRDefault="008D13FB">
      <w:pPr>
        <w:pStyle w:val="ProductList-ClauseHeading"/>
        <w:outlineLvl w:val="2"/>
      </w:pPr>
      <w:r>
        <w:t>Související obchodní pravidla</w:t>
      </w:r>
    </w:p>
    <w:p w:rsidR="00212CA1" w:rsidRDefault="008D13FB">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rsidR="00212CA1" w:rsidRDefault="008D13FB">
      <w:pPr>
        <w:pStyle w:val="ProductList-Offering1Heading"/>
        <w:outlineLvl w:val="1"/>
      </w:pPr>
      <w:bookmarkStart w:id="414" w:name="_Sec566"/>
      <w:r>
        <w:t>Nabídky služeb Microsoft Advisory Services</w:t>
      </w:r>
      <w:bookmarkEnd w:id="414"/>
      <w:r>
        <w:fldChar w:fldCharType="begin"/>
      </w:r>
      <w:r>
        <w:instrText xml:space="preserve"> TC "</w:instrText>
      </w:r>
      <w:bookmarkStart w:id="415" w:name="_Toc33707739"/>
      <w:r>
        <w:instrText>Nabídky služeb Microsoft Advisory Services</w:instrText>
      </w:r>
      <w:bookmarkEnd w:id="415"/>
      <w:r>
        <w:instrText>" \l 2</w:instrText>
      </w:r>
      <w:r>
        <w:fldChar w:fldCharType="end"/>
      </w:r>
    </w:p>
    <w:p w:rsidR="00212CA1" w:rsidRDefault="008D13FB">
      <w:pPr>
        <w:pStyle w:val="ProductList-Body"/>
      </w:pPr>
      <w:r>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732"/>
        <w:gridCol w:w="2728"/>
        <w:gridCol w:w="2728"/>
        <w:gridCol w:w="2728"/>
      </w:tblGrid>
      <w:tr w:rsidR="00212CA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Digital Advisory Portfolio</w:t>
            </w:r>
          </w:p>
        </w:tc>
      </w:tr>
      <w:tr w:rsidR="00212CA1">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9RO-xxxx</w:t>
            </w:r>
          </w:p>
        </w:tc>
      </w:tr>
      <w:tr w:rsidR="00212CA1">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Celkem až 1600 hodin služeb digitálního poradce Microsoft a týmu pro poskytování služby Enterprise.</w:t>
            </w:r>
          </w:p>
        </w:tc>
      </w:tr>
      <w:tr w:rsidR="00212CA1">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pPr>
          </w:p>
        </w:tc>
      </w:tr>
      <w:tr w:rsidR="00212CA1">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pPr>
          </w:p>
        </w:tc>
      </w:tr>
      <w:tr w:rsidR="00212CA1">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12CA1" w:rsidRDefault="00212CA1">
            <w:pPr>
              <w:pStyle w:val="ProductList-TableBody"/>
            </w:pPr>
          </w:p>
        </w:tc>
      </w:tr>
      <w:tr w:rsidR="00212CA1">
        <w:tc>
          <w:tcPr>
            <w:tcW w:w="306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212CA1" w:rsidRDefault="008D13FB">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rsidR="00212CA1" w:rsidRDefault="00212CA1">
            <w:pPr>
              <w:pStyle w:val="ProductList-TableBody"/>
            </w:pPr>
          </w:p>
        </w:tc>
      </w:tr>
    </w:tbl>
    <w:p w:rsidR="00212CA1" w:rsidRDefault="00212CA1">
      <w:pPr>
        <w:pStyle w:val="ProductList-Body"/>
      </w:pPr>
    </w:p>
    <w:p w:rsidR="00212CA1" w:rsidRDefault="008D13FB">
      <w:pPr>
        <w:pStyle w:val="ProductList-ClauseHeading"/>
        <w:outlineLvl w:val="2"/>
      </w:pPr>
      <w:r>
        <w:t>Moduly služeb Digital Advisory Services</w:t>
      </w:r>
    </w:p>
    <w:p w:rsidR="00212CA1" w:rsidRDefault="008D13FB">
      <w:pPr>
        <w:pStyle w:val="ProductList-Body"/>
      </w:pPr>
      <w:r>
        <w:t>Závazek Digital Advisory zahrnuje jeden nebo více z následujících modulů služby Digital Advisory podle popisu v plánu poskytování služby.</w:t>
      </w:r>
    </w:p>
    <w:p w:rsidR="00212CA1" w:rsidRDefault="00212CA1">
      <w:pPr>
        <w:pStyle w:val="ProductList-Body"/>
      </w:pPr>
    </w:p>
    <w:p w:rsidR="00212CA1" w:rsidRDefault="008D13FB">
      <w:pPr>
        <w:pStyle w:val="ProductList-ClauseHeading"/>
        <w:outlineLvl w:val="2"/>
      </w:pPr>
      <w:r>
        <w:t>Nezahrnuté služby</w:t>
      </w:r>
    </w:p>
    <w:p w:rsidR="00212CA1" w:rsidRDefault="008D13FB">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rsidR="00212CA1" w:rsidRDefault="00212CA1">
      <w:pPr>
        <w:pStyle w:val="ProductList-Body"/>
      </w:pPr>
    </w:p>
    <w:p w:rsidR="00212CA1" w:rsidRDefault="008D13FB">
      <w:pPr>
        <w:pStyle w:val="ProductList-ClauseHeading"/>
        <w:outlineLvl w:val="2"/>
      </w:pPr>
      <w:r>
        <w:t>Povinnosti zákazníka</w:t>
      </w:r>
    </w:p>
    <w:p w:rsidR="00212CA1" w:rsidRDefault="008D13FB">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Návštěvy v místě zákazníka týkající se prostředků Microsoft musí být vzájemně dohodnuté a zákazník ponese přiměřené cestovní výdaje a náklady na bydlení, jak určuje digitální poradce.</w:t>
      </w:r>
    </w:p>
    <w:p w:rsidR="00212CA1" w:rsidRDefault="008D13FB">
      <w:pPr>
        <w:pStyle w:val="ProductList-Offering1Heading"/>
        <w:outlineLvl w:val="1"/>
      </w:pPr>
      <w:bookmarkStart w:id="416" w:name="_Sec567"/>
      <w:r>
        <w:t>Nabídky produktu Sales Productivity Accelerator</w:t>
      </w:r>
      <w:bookmarkEnd w:id="416"/>
      <w:r>
        <w:fldChar w:fldCharType="begin"/>
      </w:r>
      <w:r>
        <w:instrText xml:space="preserve"> TC "</w:instrText>
      </w:r>
      <w:bookmarkStart w:id="417" w:name="_Toc33707740"/>
      <w:r>
        <w:instrText>Nabídky produktu Sales Productivity Accelerator</w:instrText>
      </w:r>
      <w:bookmarkEnd w:id="417"/>
      <w:r>
        <w:instrText>" \l 2</w:instrText>
      </w:r>
      <w:r>
        <w:fldChar w:fldCharType="end"/>
      </w:r>
    </w:p>
    <w:p w:rsidR="00212CA1" w:rsidRDefault="008D13FB">
      <w:pPr>
        <w:pStyle w:val="ProductList-ClauseHeading"/>
        <w:outlineLvl w:val="2"/>
      </w:pPr>
      <w:r>
        <w:t>Přehled produktu Sales Productivity Accelerator</w:t>
      </w:r>
    </w:p>
    <w:p w:rsidR="00212CA1" w:rsidRDefault="008D13FB">
      <w:pPr>
        <w:pStyle w:val="ProductList-Body"/>
      </w:pPr>
      <w:r>
        <w:t>Produkt Sales Productivity Accelerator je služba, kterou poskytují Microsoft Services během období čtyř (4) týdnů pro poskytnutí implementace s pevným rozsahem pro produkt Microsoft Dynamics 365.</w:t>
      </w:r>
    </w:p>
    <w:p w:rsidR="00212CA1" w:rsidRDefault="00212CA1">
      <w:pPr>
        <w:pStyle w:val="ProductList-Body"/>
      </w:pPr>
    </w:p>
    <w:p w:rsidR="00212CA1" w:rsidRDefault="008D13FB">
      <w:pPr>
        <w:pStyle w:val="ProductList-Body"/>
      </w:pPr>
      <w:r>
        <w:t>Produkt Sales Productivity Accelerator zahrnuje následující výstupy:</w:t>
      </w:r>
    </w:p>
    <w:p w:rsidR="00212CA1" w:rsidRDefault="008D13FB" w:rsidP="008D13FB">
      <w:pPr>
        <w:pStyle w:val="ProductList-Bullet"/>
        <w:numPr>
          <w:ilvl w:val="0"/>
          <w:numId w:val="73"/>
        </w:numPr>
      </w:pPr>
      <w:r>
        <w:rPr>
          <w:b/>
          <w:color w:val="00188F"/>
        </w:rPr>
        <w:t>Plán poskytování služeb</w:t>
      </w:r>
      <w:r>
        <w:t>: vytvořen konzultantem společnosti Microsoft, tak aby splňoval obchodní cíle zákazníka.</w:t>
      </w:r>
    </w:p>
    <w:p w:rsidR="00212CA1" w:rsidRDefault="008D13FB" w:rsidP="008D13FB">
      <w:pPr>
        <w:pStyle w:val="ProductList-Bullet"/>
        <w:numPr>
          <w:ilvl w:val="0"/>
          <w:numId w:val="73"/>
        </w:numPr>
      </w:pPr>
      <w:r>
        <w:rPr>
          <w:b/>
          <w:color w:val="00188F"/>
        </w:rPr>
        <w:t>Workshopy</w:t>
      </w:r>
      <w:r>
        <w:t>: věnuje celkem až šestnáct (16) hodin workshopům:</w:t>
      </w:r>
    </w:p>
    <w:p w:rsidR="00212CA1" w:rsidRDefault="008D13FB" w:rsidP="008D13FB">
      <w:pPr>
        <w:pStyle w:val="ProductList-Bullet"/>
        <w:numPr>
          <w:ilvl w:val="1"/>
          <w:numId w:val="73"/>
        </w:numPr>
      </w:pPr>
      <w:r>
        <w:t>Až (2) objevovací workshopy pro průzkum a definování klíčových případů použití a obchodních požadavků poskytovaných zákazníkem, na nastavení konfigurace;</w:t>
      </w:r>
    </w:p>
    <w:p w:rsidR="00212CA1" w:rsidRDefault="008D13FB" w:rsidP="008D13FB">
      <w:pPr>
        <w:pStyle w:val="ProductList-Bullet"/>
        <w:numPr>
          <w:ilvl w:val="1"/>
          <w:numId w:val="73"/>
        </w:numPr>
      </w:pPr>
      <w:r>
        <w:t>až čtyři (4) workshopy kontroly návrhu během fáze sestavení.</w:t>
      </w:r>
    </w:p>
    <w:p w:rsidR="00212CA1" w:rsidRDefault="008D13FB" w:rsidP="008D13FB">
      <w:pPr>
        <w:pStyle w:val="ProductList-Bullet"/>
        <w:numPr>
          <w:ilvl w:val="0"/>
          <w:numId w:val="73"/>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rsidR="00212CA1" w:rsidRDefault="008D13FB" w:rsidP="008D13FB">
      <w:pPr>
        <w:pStyle w:val="ProductList-Bullet"/>
        <w:numPr>
          <w:ilvl w:val="0"/>
          <w:numId w:val="73"/>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rsidR="00212CA1" w:rsidRDefault="008D13FB" w:rsidP="008D13FB">
      <w:pPr>
        <w:pStyle w:val="ProductList-Bullet"/>
        <w:numPr>
          <w:ilvl w:val="0"/>
          <w:numId w:val="73"/>
        </w:numPr>
      </w:pPr>
      <w:r>
        <w:rPr>
          <w:b/>
          <w:color w:val="00188F"/>
        </w:rPr>
        <w:t>Testování</w:t>
      </w:r>
      <w:r>
        <w:t>: věnuje až dvacet šest (26) hodin až dvěma (2) testům (např. systémový test a UAT).</w:t>
      </w:r>
    </w:p>
    <w:p w:rsidR="00212CA1" w:rsidRDefault="008D13FB" w:rsidP="008D13FB">
      <w:pPr>
        <w:pStyle w:val="ProductList-Bullet"/>
        <w:numPr>
          <w:ilvl w:val="0"/>
          <w:numId w:val="73"/>
        </w:numPr>
      </w:pPr>
      <w:r>
        <w:rPr>
          <w:b/>
          <w:color w:val="00188F"/>
        </w:rPr>
        <w:t>Školení a předávání znalostí</w:t>
      </w:r>
      <w:r>
        <w:t>: Poskytněte jedno (1) školení orientované na produkt pro uživatele zákazníka na celkem až čtyři (4) hodiny.</w:t>
      </w:r>
    </w:p>
    <w:p w:rsidR="00212CA1" w:rsidRDefault="008D13FB" w:rsidP="008D13FB">
      <w:pPr>
        <w:pStyle w:val="ProductList-Bullet"/>
        <w:numPr>
          <w:ilvl w:val="0"/>
          <w:numId w:val="73"/>
        </w:numPr>
      </w:pPr>
      <w:r>
        <w:rPr>
          <w:b/>
          <w:color w:val="00188F"/>
        </w:rPr>
        <w:t>Podpora nasazení</w:t>
      </w:r>
      <w:r>
        <w:t>: Poskytněte až čtyřicet (40) hodin podpory nasazení a uvedení do provozu (týden 4) na základě předem určeného zaměření a požadavků projektu.</w:t>
      </w:r>
    </w:p>
    <w:p w:rsidR="00212CA1" w:rsidRDefault="00212CA1">
      <w:pPr>
        <w:pStyle w:val="ProductList-Body"/>
      </w:pPr>
    </w:p>
    <w:p w:rsidR="00212CA1" w:rsidRDefault="008D13FB">
      <w:pPr>
        <w:pStyle w:val="ProductList-ClauseHeading"/>
        <w:outlineLvl w:val="2"/>
      </w:pPr>
      <w:r>
        <w:t>Odpovědnosti zákazníka</w:t>
      </w:r>
    </w:p>
    <w:p w:rsidR="00212CA1" w:rsidRDefault="008D13FB">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8D13FB">
      <w:pPr>
        <w:pStyle w:val="ProductList-SectionHeading"/>
        <w:pageBreakBefore/>
        <w:outlineLvl w:val="0"/>
      </w:pPr>
      <w:bookmarkStart w:id="418" w:name="_Sec563"/>
      <w:bookmarkEnd w:id="410"/>
      <w:r>
        <w:t>Příloha E – Dodatečné podmínky smlouvy k programu</w:t>
      </w:r>
      <w:r>
        <w:fldChar w:fldCharType="begin"/>
      </w:r>
      <w:r>
        <w:instrText xml:space="preserve"> TC "</w:instrText>
      </w:r>
      <w:bookmarkStart w:id="419" w:name="_Toc33707741"/>
      <w:r>
        <w:instrText>Příloha E – Dodatečné podmínky smlouvy k programu</w:instrText>
      </w:r>
      <w:bookmarkEnd w:id="419"/>
      <w:r>
        <w:instrText>" \l 1</w:instrText>
      </w:r>
      <w:r>
        <w:fldChar w:fldCharType="end"/>
      </w:r>
    </w:p>
    <w:p w:rsidR="00212CA1" w:rsidRDefault="008D13FB">
      <w:pPr>
        <w:pStyle w:val="ProductList-Body"/>
      </w:pPr>
      <w:r>
        <w:t>Podmínky a ujednání uvedené níže platí pro multilicenční smlouvu zákazníka, jak je uvedeno.</w:t>
      </w:r>
    </w:p>
    <w:p w:rsidR="00212CA1" w:rsidRDefault="008D13FB">
      <w:pPr>
        <w:pStyle w:val="ProductList-Offering1Heading"/>
        <w:outlineLvl w:val="1"/>
      </w:pPr>
      <w:bookmarkStart w:id="420" w:name="_Sec568"/>
      <w:r>
        <w:t>Dodatečné podmínky pro program Select Plus</w:t>
      </w:r>
      <w:bookmarkEnd w:id="420"/>
      <w:r>
        <w:fldChar w:fldCharType="begin"/>
      </w:r>
      <w:r>
        <w:instrText xml:space="preserve"> TC "</w:instrText>
      </w:r>
      <w:bookmarkStart w:id="421" w:name="_Toc33707742"/>
      <w:r>
        <w:instrText>Dodatečné podmínky pro program Select Plus</w:instrText>
      </w:r>
      <w:bookmarkEnd w:id="421"/>
      <w:r>
        <w:instrText>" \l 2</w:instrText>
      </w:r>
      <w:r>
        <w:fldChar w:fldCharType="end"/>
      </w:r>
    </w:p>
    <w:p w:rsidR="00212CA1" w:rsidRDefault="008D13FB">
      <w:pPr>
        <w:pStyle w:val="ProductList-Body"/>
      </w:pPr>
      <w:r>
        <w:t>Během prvního roku vyžaduje program Select Plus objednávku ve výši 500 bodů na kategorii. Toto množství objednávky může být prominuto, pokud je dodána kvalifikovaná smlouva.</w:t>
      </w:r>
    </w:p>
    <w:p w:rsidR="00212CA1" w:rsidRDefault="00212CA1">
      <w:pPr>
        <w:pStyle w:val="ProductList-Body"/>
      </w:pPr>
    </w:p>
    <w:p w:rsidR="00212CA1" w:rsidRDefault="008D13FB">
      <w:pPr>
        <w:pStyle w:val="ProductList-ClauseHeading"/>
        <w:outlineLvl w:val="2"/>
      </w:pPr>
      <w:r>
        <w:t>Cenové stupně v programu Select Plus</w:t>
      </w:r>
    </w:p>
    <w:p w:rsidR="00212CA1" w:rsidRDefault="008D13FB">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66"/>
        <w:gridCol w:w="5450"/>
      </w:tblGrid>
      <w:tr w:rsidR="00212CA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12CA1" w:rsidRDefault="008D13FB">
            <w:pPr>
              <w:pStyle w:val="ProductList-TableBody"/>
            </w:pPr>
            <w:r>
              <w:rPr>
                <w:color w:val="FFFFFF"/>
              </w:rPr>
              <w:t>Roční minima bodů na skupinu</w:t>
            </w:r>
          </w:p>
        </w:tc>
      </w:tr>
      <w:tr w:rsidR="00212CA1">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500</w:t>
            </w:r>
          </w:p>
        </w:tc>
      </w:tr>
      <w:tr w:rsidR="00212CA1">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4,000</w:t>
            </w:r>
          </w:p>
        </w:tc>
      </w:tr>
      <w:tr w:rsidR="00212CA1">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10,000</w:t>
            </w:r>
          </w:p>
        </w:tc>
      </w:tr>
      <w:tr w:rsidR="00212CA1">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12CA1" w:rsidRDefault="008D13FB">
            <w:pPr>
              <w:pStyle w:val="ProductList-TableBody"/>
            </w:pPr>
            <w:r>
              <w:t>25,000</w:t>
            </w:r>
          </w:p>
        </w:tc>
      </w:tr>
    </w:tbl>
    <w:p w:rsidR="00212CA1" w:rsidRDefault="008D13FB">
      <w:pPr>
        <w:pStyle w:val="ProductList-Offering1Heading"/>
        <w:outlineLvl w:val="1"/>
      </w:pPr>
      <w:bookmarkStart w:id="422" w:name="_Sec569"/>
      <w:r>
        <w:t>Definice správy kvalifikovaných zařízení</w:t>
      </w:r>
      <w:bookmarkEnd w:id="422"/>
      <w:r>
        <w:fldChar w:fldCharType="begin"/>
      </w:r>
      <w:r>
        <w:instrText xml:space="preserve"> TC "</w:instrText>
      </w:r>
      <w:bookmarkStart w:id="423" w:name="_Toc33707743"/>
      <w:r>
        <w:instrText>Definice správy kvalifikovaných zařízení</w:instrText>
      </w:r>
      <w:bookmarkEnd w:id="423"/>
      <w:r>
        <w:instrText>" \l 2</w:instrText>
      </w:r>
      <w:r>
        <w:fldChar w:fldCharType="end"/>
      </w:r>
    </w:p>
    <w:p w:rsidR="00212CA1" w:rsidRDefault="008D13FB">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rsidR="00212CA1" w:rsidRDefault="008D13FB" w:rsidP="008D13FB">
      <w:pPr>
        <w:pStyle w:val="ProductList-Bullet"/>
        <w:numPr>
          <w:ilvl w:val="0"/>
          <w:numId w:val="74"/>
        </w:numPr>
      </w:pPr>
      <w:r>
        <w:t>které mu umožňuje připojit se do domény, nebo</w:t>
      </w:r>
    </w:p>
    <w:p w:rsidR="00212CA1" w:rsidRDefault="008D13FB" w:rsidP="008D13FB">
      <w:pPr>
        <w:pStyle w:val="ProductList-Bullet"/>
        <w:numPr>
          <w:ilvl w:val="0"/>
          <w:numId w:val="74"/>
        </w:numPr>
      </w:pPr>
      <w:r>
        <w:t>které ověřuje v rámci požadavku na používání aplikací na svém pracovišti, nebo</w:t>
      </w:r>
    </w:p>
    <w:p w:rsidR="00212CA1" w:rsidRDefault="008D13FB" w:rsidP="008D13FB">
      <w:pPr>
        <w:pStyle w:val="ProductList-Bullet"/>
        <w:numPr>
          <w:ilvl w:val="0"/>
          <w:numId w:val="74"/>
        </w:numPr>
      </w:pPr>
      <w:r>
        <w:t>na kterém instaluje agenty (např. antivirový nebo antimalwarový software nebo jiné agenty vyžadované zásadami zákazníka), nebo</w:t>
      </w:r>
    </w:p>
    <w:p w:rsidR="00212CA1" w:rsidRDefault="008D13FB" w:rsidP="008D13FB">
      <w:pPr>
        <w:pStyle w:val="ProductList-Bullet"/>
        <w:numPr>
          <w:ilvl w:val="0"/>
          <w:numId w:val="74"/>
        </w:numPr>
      </w:pPr>
      <w:r>
        <w:t>na kterém přímo nebo nepřímo aplikuje a vynucuje skupinové zásady, nebo</w:t>
      </w:r>
    </w:p>
    <w:p w:rsidR="00212CA1" w:rsidRDefault="008D13FB" w:rsidP="008D13FB">
      <w:pPr>
        <w:pStyle w:val="ProductList-Bullet"/>
        <w:numPr>
          <w:ilvl w:val="0"/>
          <w:numId w:val="74"/>
        </w:numPr>
      </w:pPr>
      <w:r>
        <w:t>na kterém vyžaduje nebo přijímá data o hardwaru nebo softwaru a konfiguruje nebo poskytuje pokyny k hardwaru a softwaru, které přímo nebo nepřímo souvisejí s prostředím operačního systému, nebo</w:t>
      </w:r>
    </w:p>
    <w:p w:rsidR="00212CA1" w:rsidRDefault="008D13FB" w:rsidP="008D13FB">
      <w:pPr>
        <w:pStyle w:val="ProductList-Bullet"/>
        <w:numPr>
          <w:ilvl w:val="0"/>
          <w:numId w:val="74"/>
        </w:numPr>
      </w:pPr>
      <w:r>
        <w:t>kterému umožňuje přístup k infrastruktuře virtuální plochy (VDI) mimo krytí Windows SA a práv Microsoft Intune (zařízení) nebo práv pro roamingový přístup k Windows Virtual Desktop.</w:t>
      </w:r>
    </w:p>
    <w:p w:rsidR="00212CA1" w:rsidRDefault="00212CA1">
      <w:pPr>
        <w:pStyle w:val="ProductList-Body"/>
      </w:pPr>
    </w:p>
    <w:p w:rsidR="00212CA1" w:rsidRDefault="008D13FB">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rsidR="00212CA1" w:rsidRDefault="008D13FB">
      <w:pPr>
        <w:pStyle w:val="ProductList-Offering1Heading"/>
        <w:outlineLvl w:val="1"/>
      </w:pPr>
      <w:bookmarkStart w:id="424" w:name="_Sec570"/>
      <w:r>
        <w:t>Služby online v programech Open</w:t>
      </w:r>
      <w:bookmarkEnd w:id="424"/>
      <w:r>
        <w:fldChar w:fldCharType="begin"/>
      </w:r>
      <w:r>
        <w:instrText xml:space="preserve"> TC "</w:instrText>
      </w:r>
      <w:bookmarkStart w:id="425" w:name="_Toc33707744"/>
      <w:r>
        <w:instrText>Služby online v programech Open</w:instrText>
      </w:r>
      <w:bookmarkEnd w:id="425"/>
      <w:r>
        <w:instrText>" \l 2</w:instrText>
      </w:r>
      <w:r>
        <w:fldChar w:fldCharType="end"/>
      </w:r>
    </w:p>
    <w:p w:rsidR="00212CA1" w:rsidRDefault="008D13FB">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rsidR="00212CA1" w:rsidRDefault="00212CA1">
      <w:pPr>
        <w:pStyle w:val="ProductList-Body"/>
      </w:pPr>
    </w:p>
    <w:p w:rsidR="00212CA1" w:rsidRDefault="008D13FB">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rsidR="00212CA1" w:rsidRDefault="008D13FB">
      <w:pPr>
        <w:pStyle w:val="ProductList-Offering1Heading"/>
        <w:outlineLvl w:val="1"/>
      </w:pPr>
      <w:bookmarkStart w:id="426" w:name="_Sec571"/>
      <w:r>
        <w:t>Doplňkové podmínky a ujednání pro odborné služby – starší smlouvy</w:t>
      </w:r>
      <w:bookmarkEnd w:id="426"/>
      <w:r>
        <w:fldChar w:fldCharType="begin"/>
      </w:r>
      <w:r>
        <w:instrText xml:space="preserve"> TC "</w:instrText>
      </w:r>
      <w:bookmarkStart w:id="427" w:name="_Toc33707745"/>
      <w:r>
        <w:instrText>Doplňkové podmínky a ujednání pro odborné služby – starší smlouvy</w:instrText>
      </w:r>
      <w:bookmarkEnd w:id="427"/>
      <w:r>
        <w:instrText>" \l 2</w:instrText>
      </w:r>
      <w:r>
        <w:fldChar w:fldCharType="end"/>
      </w:r>
    </w:p>
    <w:p w:rsidR="00212CA1" w:rsidRDefault="008D13FB">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rsidR="00212CA1" w:rsidRDefault="00212CA1">
      <w:pPr>
        <w:pStyle w:val="ProductList-Body"/>
      </w:pPr>
    </w:p>
    <w:p w:rsidR="00212CA1" w:rsidRDefault="008D13FB">
      <w:pPr>
        <w:pStyle w:val="ProductList-ClauseHeading"/>
        <w:outlineLvl w:val="2"/>
      </w:pPr>
      <w:r>
        <w:t>Užívací, vlastnická a licenční práva</w:t>
      </w:r>
    </w:p>
    <w:p w:rsidR="00212CA1" w:rsidRDefault="008D13FB">
      <w:pPr>
        <w:pStyle w:val="ProductList-SubClauseHeading"/>
        <w:outlineLvl w:val="3"/>
      </w:pPr>
      <w:r>
        <w:t>Opravy</w:t>
      </w:r>
    </w:p>
    <w:p w:rsidR="00212CA1" w:rsidRDefault="008D13FB">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rsidR="00212CA1" w:rsidRDefault="00212CA1">
      <w:pPr>
        <w:pStyle w:val="ProductList-BodyIndented"/>
      </w:pPr>
    </w:p>
    <w:p w:rsidR="00212CA1" w:rsidRDefault="008D13FB">
      <w:pPr>
        <w:pStyle w:val="ProductList-SubClauseHeading"/>
        <w:outlineLvl w:val="3"/>
      </w:pPr>
      <w:r>
        <w:t>Existující dílo</w:t>
      </w:r>
    </w:p>
    <w:p w:rsidR="00212CA1" w:rsidRDefault="008D13FB">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rsidR="00212CA1" w:rsidRDefault="008D13FB">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rsidR="00212CA1" w:rsidRDefault="00212CA1">
      <w:pPr>
        <w:pStyle w:val="ProductList-BodyIndented"/>
      </w:pPr>
    </w:p>
    <w:p w:rsidR="00212CA1" w:rsidRDefault="008D13FB">
      <w:pPr>
        <w:pStyle w:val="ProductList-SubClauseHeading"/>
        <w:outlineLvl w:val="3"/>
      </w:pPr>
      <w:r>
        <w:t>Výstupy ze služeb</w:t>
      </w:r>
    </w:p>
    <w:p w:rsidR="00212CA1" w:rsidRDefault="008D13FB">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rsidR="00212CA1" w:rsidRDefault="00212CA1">
      <w:pPr>
        <w:pStyle w:val="ProductList-BodyIndented"/>
      </w:pPr>
    </w:p>
    <w:p w:rsidR="00212CA1" w:rsidRDefault="008D13FB">
      <w:pPr>
        <w:pStyle w:val="ProductList-SubClauseHeading"/>
        <w:outlineLvl w:val="3"/>
      </w:pPr>
      <w:r>
        <w:t>Používání technických informací z odborných služeb</w:t>
      </w:r>
    </w:p>
    <w:p w:rsidR="00212CA1" w:rsidRDefault="008D13FB">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rsidR="00212CA1" w:rsidRDefault="00212CA1">
      <w:pPr>
        <w:pStyle w:val="ProductList-BodyIndented"/>
      </w:pPr>
    </w:p>
    <w:p w:rsidR="00212CA1" w:rsidRDefault="008D13FB">
      <w:pPr>
        <w:pStyle w:val="ProductList-SubClauseHeading"/>
        <w:outlineLvl w:val="3"/>
      </w:pPr>
      <w:r>
        <w:t>Omezení licence Open Source</w:t>
      </w:r>
    </w:p>
    <w:p w:rsidR="00212CA1" w:rsidRDefault="008D13FB">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rsidR="00212CA1" w:rsidRDefault="00212CA1">
      <w:pPr>
        <w:pStyle w:val="ProductList-BodyIndented"/>
      </w:pPr>
    </w:p>
    <w:p w:rsidR="00212CA1" w:rsidRDefault="008D13FB">
      <w:pPr>
        <w:pStyle w:val="ProductList-SubClauseHeading"/>
        <w:outlineLvl w:val="3"/>
      </w:pPr>
      <w:r>
        <w:t>Práva afilací</w:t>
      </w:r>
    </w:p>
    <w:p w:rsidR="00212CA1" w:rsidRDefault="008D13FB">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rsidR="00212CA1" w:rsidRDefault="00212CA1">
      <w:pPr>
        <w:pStyle w:val="ProductList-BodyIndented"/>
      </w:pPr>
    </w:p>
    <w:p w:rsidR="00212CA1" w:rsidRDefault="008D13FB">
      <w:pPr>
        <w:pStyle w:val="ProductList-ClauseHeading"/>
        <w:outlineLvl w:val="2"/>
      </w:pPr>
      <w:r>
        <w:t>Záruky a omezení odpovědnosti</w:t>
      </w:r>
    </w:p>
    <w:p w:rsidR="00212CA1" w:rsidRDefault="008D13FB">
      <w:pPr>
        <w:pStyle w:val="ProductList-SubClauseHeading"/>
        <w:outlineLvl w:val="3"/>
      </w:pPr>
      <w:r>
        <w:t>Záruka pro odborné služby</w:t>
      </w:r>
    </w:p>
    <w:p w:rsidR="00212CA1" w:rsidRDefault="008D13FB">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rsidR="00212CA1" w:rsidRDefault="00212CA1">
      <w:pPr>
        <w:pStyle w:val="ProductList-BodyIndented"/>
      </w:pPr>
    </w:p>
    <w:p w:rsidR="00212CA1" w:rsidRDefault="008D13FB">
      <w:pPr>
        <w:pStyle w:val="ProductList-SubClauseHeading"/>
        <w:outlineLvl w:val="3"/>
      </w:pPr>
      <w:r>
        <w:t>Omezení odpovědnosti</w:t>
      </w:r>
    </w:p>
    <w:p w:rsidR="00212CA1" w:rsidRDefault="008D13FB">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rsidR="00212CA1" w:rsidRDefault="00212CA1">
      <w:pPr>
        <w:pStyle w:val="ProductList-BodyIndented"/>
        <w:jc w:val="right"/>
      </w:pPr>
    </w:p>
    <w:tbl>
      <w:tblPr>
        <w:tblStyle w:val="PURTable0"/>
        <w:tblW w:w="0" w:type="dxa"/>
        <w:tblLook w:val="04A0" w:firstRow="1" w:lastRow="0" w:firstColumn="1" w:lastColumn="0" w:noHBand="0" w:noVBand="1"/>
      </w:tblPr>
      <w:tblGrid>
        <w:gridCol w:w="1055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Indented"/>
      </w:pPr>
    </w:p>
    <w:p w:rsidR="00212CA1" w:rsidRDefault="008D13FB">
      <w:pPr>
        <w:pStyle w:val="ProductList-SectionHeading"/>
        <w:pageBreakBefore/>
        <w:outlineLvl w:val="0"/>
      </w:pPr>
      <w:bookmarkStart w:id="428" w:name="_Sec572"/>
      <w:bookmarkEnd w:id="418"/>
      <w:r>
        <w:t>Příloha F – Propagační akce</w:t>
      </w:r>
      <w:r>
        <w:fldChar w:fldCharType="begin"/>
      </w:r>
      <w:r>
        <w:instrText xml:space="preserve"> TC "</w:instrText>
      </w:r>
      <w:bookmarkStart w:id="429" w:name="_Toc33707746"/>
      <w:r>
        <w:instrText>Příloha F – Propagační akce</w:instrText>
      </w:r>
      <w:bookmarkEnd w:id="429"/>
      <w:r>
        <w:instrText>" \l 1</w:instrText>
      </w:r>
      <w:r>
        <w:fldChar w:fldCharType="end"/>
      </w:r>
    </w:p>
    <w:p w:rsidR="00212CA1" w:rsidRDefault="00212CA1">
      <w:pPr>
        <w:pStyle w:val="ProductList-Body"/>
      </w:pPr>
    </w:p>
    <w:p w:rsidR="00212CA1" w:rsidRDefault="008D13FB">
      <w:pPr>
        <w:pStyle w:val="ProductList-OfferingGroupHeading"/>
        <w:outlineLvl w:val="1"/>
      </w:pPr>
      <w:bookmarkStart w:id="430" w:name="_Sec1291"/>
      <w:r>
        <w:t>Propagační akce na zabezpečení a soulad se smlouvou pro produkt Microsoft 365 F1</w:t>
      </w:r>
      <w:bookmarkEnd w:id="430"/>
      <w:r>
        <w:fldChar w:fldCharType="begin"/>
      </w:r>
      <w:r>
        <w:instrText xml:space="preserve"> TC "</w:instrText>
      </w:r>
      <w:bookmarkStart w:id="431" w:name="_Toc33707747"/>
      <w:r>
        <w:instrText>Propagační akce na zabezpečení a soulad se smlouvou pro produkt Microsoft 365 F1</w:instrText>
      </w:r>
      <w:bookmarkEnd w:id="431"/>
      <w:r>
        <w:instrText>" \l 2</w:instrText>
      </w:r>
      <w:r>
        <w:fldChar w:fldCharType="end"/>
      </w:r>
    </w:p>
    <w:p w:rsidR="00212CA1" w:rsidRDefault="008D13FB">
      <w:pPr>
        <w:pStyle w:val="ProductList-Body"/>
      </w:pPr>
      <w:r>
        <w:t>Zákazníci mohou využít propagační akci na zabezpečení a soulad se smlouvou pro produkt Microsoft 365 F1 pro své uživatele s licencí k produktu Microsoft 365 F1 za předpokladu, že všichni uživatelé zákazníka s vyhrazenými zařízeními mají licenci k produktu Microsoft 365 E5 nebo licenci k produktu Microsoft 365 E5 Security i licenci k produktu Microsoft 365 E5 Compliance. Vyhrazené zařízení je výpočetní zařízení používané pro práci s 10.1” obrazovkou nebo větší, používané uživatelem po více než 60 % celkového pracovního času použití zařízení během libovolného období 90 dnů. Nabídka podpory zabezpečení a dodržování předpisů pro Microsoft 365 F1 zahrnuje produkty Microsoft 365 E5 Security, Microsoft 365 E5 Compliance, Office 365 Data Loss Prevention, Exchange Online Archiving a eDiscovery Hold a Export for SharePoint Online (včetně souborů OneDrive for Business).</w:t>
      </w:r>
    </w:p>
    <w:p w:rsidR="00212CA1" w:rsidRDefault="008D13FB">
      <w:pPr>
        <w:pStyle w:val="ProductList-OfferingGroupHeading"/>
        <w:outlineLvl w:val="1"/>
      </w:pPr>
      <w:bookmarkStart w:id="432" w:name="_Sec1290"/>
      <w:r>
        <w:t>Propagace Windows 7 ESU pro uživatele produktů Windows E5, M365 E5 a M365 E5 Security:</w:t>
      </w:r>
      <w:bookmarkEnd w:id="432"/>
      <w:r>
        <w:fldChar w:fldCharType="begin"/>
      </w:r>
      <w:r>
        <w:instrText xml:space="preserve"> TC "</w:instrText>
      </w:r>
      <w:bookmarkStart w:id="433" w:name="_Toc33707748"/>
      <w:r>
        <w:instrText>Propagace Windows 7 ESU pro uživatele produktů Windows E5, M365 E5 a M365 E5 Security:</w:instrText>
      </w:r>
      <w:bookmarkEnd w:id="433"/>
      <w:r>
        <w:instrText>" \l 2</w:instrText>
      </w:r>
      <w:r>
        <w:fldChar w:fldCharType="end"/>
      </w:r>
    </w:p>
    <w:p w:rsidR="00212CA1" w:rsidRDefault="008D13FB">
      <w:pPr>
        <w:pStyle w:val="ProductList-Body"/>
      </w:pPr>
      <w:r>
        <w:t>Uživatelé s licencemi k odběru produktů Windows E5, Microsoft 365 E5 nebo Microsoft 365 E5 Security získanými prostřednictvím smlouvy Enterprise nebo Enterprise Subscription ke dni 14. ledna 2020 („oprávnění uživatelé”) mohou souběžně užívat až pět zařízení k provozování lokálního prostředí OSE zahrnutého do Windows 7 ESU for 2020 nebo přistupovat k virtuálním prostředím OSE zahrnutým do Windows 7 ESU for 2020, aniž by museli získat licenci k produktu Windows 7 ESU. Zákazník může získat licence k produktům Windows 7 ESU 2021 a 2022 a Windows 7 ESU 2021 a 2022 for Microsoft 365 pro tato zařízení bez toho, aby musel získat licenci k produktu 2020 ESU, pokud byla tato zařízení užívána výhradně oprávněnými uživateli po dobu platnosti licence ESU 2020. Těmto zařízením musí být přiděleny licence ESU pro všechny příslušné roky, pokud byla užívána uživateli, kteří momentálně nemají licence k odběru produktů Windows E5, Microsoft 365 E5 nebo Microsoft 365 E5 Security.</w:t>
      </w:r>
    </w:p>
    <w:p w:rsidR="00212CA1" w:rsidRDefault="008D13FB">
      <w:pPr>
        <w:pStyle w:val="ProductList-SectionHeading"/>
        <w:pageBreakBefore/>
        <w:outlineLvl w:val="0"/>
      </w:pPr>
      <w:bookmarkStart w:id="434" w:name="_Sec899"/>
      <w:bookmarkEnd w:id="428"/>
      <w:r>
        <w:t>Příloha G – Podmínky pro disková pole a zařízení Azure Data Box</w:t>
      </w:r>
      <w:r>
        <w:fldChar w:fldCharType="begin"/>
      </w:r>
      <w:r>
        <w:instrText xml:space="preserve"> TC "</w:instrText>
      </w:r>
      <w:bookmarkStart w:id="435" w:name="_Toc33707749"/>
      <w:r>
        <w:instrText>Příloha G – Podmínky pro disková pole a zařízení Azure Data Box</w:instrText>
      </w:r>
      <w:bookmarkEnd w:id="435"/>
      <w:r>
        <w:instrText>" \l 1</w:instrText>
      </w:r>
      <w:r>
        <w:fldChar w:fldCharType="end"/>
      </w:r>
    </w:p>
    <w:p w:rsidR="00212CA1" w:rsidRDefault="008D13FB">
      <w:pPr>
        <w:pStyle w:val="ProductList-Body"/>
      </w:pPr>
      <w:r>
        <w:t>Příloha G obsahuje dodatečné nebo alternativní podmínky, které se vztahují na hardwarové produkty, které jsou v této příloze označeny. V případě rozporu mezi ustanoveními této Přílohy G a ustanoveními podmínek produktu platí pro tento hardwarový produkt tato Příloha G.</w:t>
      </w:r>
    </w:p>
    <w:p w:rsidR="00212CA1" w:rsidRDefault="008D13FB">
      <w:pPr>
        <w:pStyle w:val="ProductList-Offering1Heading"/>
        <w:outlineLvl w:val="1"/>
      </w:pPr>
      <w:bookmarkStart w:id="436" w:name="_Sec900"/>
      <w:r>
        <w:t>Podmínky pro disková pole</w:t>
      </w:r>
      <w:bookmarkEnd w:id="436"/>
      <w:r>
        <w:fldChar w:fldCharType="begin"/>
      </w:r>
      <w:r>
        <w:instrText xml:space="preserve"> TC "</w:instrText>
      </w:r>
      <w:bookmarkStart w:id="437" w:name="_Toc33707750"/>
      <w:r>
        <w:instrText>Podmínky pro disková pole</w:instrText>
      </w:r>
      <w:bookmarkEnd w:id="437"/>
      <w:r>
        <w:instrText>" \l 2</w:instrText>
      </w:r>
      <w:r>
        <w:fldChar w:fldCharType="end"/>
      </w:r>
    </w:p>
    <w:p w:rsidR="00212CA1" w:rsidRDefault="008D13FB">
      <w:pPr>
        <w:pStyle w:val="ProductList-ClauseHeading"/>
        <w:outlineLvl w:val="2"/>
      </w:pPr>
      <w:r>
        <w:t>Dostupnost</w:t>
      </w:r>
    </w:p>
    <w:p w:rsidR="00212CA1" w:rsidRDefault="008D13FB">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rsidR="00212CA1" w:rsidRDefault="00212CA1">
      <w:pPr>
        <w:pStyle w:val="ProductList-Body"/>
      </w:pPr>
    </w:p>
    <w:p w:rsidR="00212CA1" w:rsidRDefault="008D13FB">
      <w:pPr>
        <w:pStyle w:val="ProductList-ClauseHeading"/>
        <w:outlineLvl w:val="2"/>
      </w:pPr>
      <w:r>
        <w:t>Dodání a nárok</w:t>
      </w:r>
    </w:p>
    <w:p w:rsidR="00212CA1" w:rsidRDefault="008D13FB">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rsidR="00212CA1" w:rsidRDefault="00212CA1">
      <w:pPr>
        <w:pStyle w:val="ProductList-Body"/>
      </w:pPr>
    </w:p>
    <w:p w:rsidR="00212CA1" w:rsidRDefault="008D13FB">
      <w:pPr>
        <w:pStyle w:val="ProductList-ClauseHeading"/>
        <w:outlineLvl w:val="2"/>
      </w:pPr>
      <w:r>
        <w:t>Software diskových polí</w:t>
      </w:r>
    </w:p>
    <w:p w:rsidR="00212CA1" w:rsidRDefault="008D13FB">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rsidR="00212CA1" w:rsidRDefault="00212CA1">
      <w:pPr>
        <w:pStyle w:val="ProductList-Body"/>
      </w:pPr>
    </w:p>
    <w:p w:rsidR="00212CA1" w:rsidRDefault="008D13FB">
      <w:pPr>
        <w:pStyle w:val="ProductList-SubClauseHeading"/>
        <w:outlineLvl w:val="3"/>
      </w:pPr>
      <w:r>
        <w:t>Omezení</w:t>
      </w:r>
    </w:p>
    <w:p w:rsidR="00212CA1" w:rsidRDefault="008D13FB">
      <w:pPr>
        <w:pStyle w:val="ProductList-BodyIndented"/>
      </w:pPr>
      <w:r>
        <w:t>Zákazník nesmí používat software diskového pole k porovnávání nebo testování „typovou úlohou“ s výjimkou interních účelů zákazníka nebo publikování nebo sdělování jejich výsledků.</w:t>
      </w:r>
    </w:p>
    <w:p w:rsidR="00212CA1" w:rsidRDefault="00212CA1">
      <w:pPr>
        <w:pStyle w:val="ProductList-BodyIndented"/>
      </w:pPr>
    </w:p>
    <w:p w:rsidR="00212CA1" w:rsidRDefault="008D13FB">
      <w:pPr>
        <w:pStyle w:val="ProductList-SubClauseHeading"/>
        <w:outlineLvl w:val="3"/>
      </w:pPr>
      <w:r>
        <w:t>Konkrétní software s otevřeným kódem třetích stran</w:t>
      </w:r>
    </w:p>
    <w:p w:rsidR="00212CA1" w:rsidRDefault="008D13FB">
      <w:pPr>
        <w:pStyle w:val="ProductList-BodyIndented"/>
      </w:pPr>
      <w:r>
        <w:t>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http://go.microsoft.com/fwlink/?LinkId=627000 a je poskytnut zákazníkovi na základě licence v souladu s platnými licencemi typu open source.</w:t>
      </w:r>
    </w:p>
    <w:p w:rsidR="00212CA1" w:rsidRDefault="00212CA1">
      <w:pPr>
        <w:pStyle w:val="ProductList-BodyIndented"/>
      </w:pPr>
    </w:p>
    <w:p w:rsidR="00212CA1" w:rsidRDefault="008D13FB">
      <w:pPr>
        <w:pStyle w:val="ProductList-SubClauseHeading"/>
        <w:outlineLvl w:val="3"/>
      </w:pPr>
      <w:r>
        <w:t>Aktivace/souhlas pro internetové služby</w:t>
      </w:r>
    </w:p>
    <w:p w:rsidR="00212CA1" w:rsidRDefault="008D13FB">
      <w:pPr>
        <w:pStyle w:val="ProductList-BodyIndented"/>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rsidR="00212CA1" w:rsidRDefault="00212CA1">
      <w:pPr>
        <w:pStyle w:val="ProductList-BodyIndented"/>
      </w:pPr>
    </w:p>
    <w:p w:rsidR="00212CA1" w:rsidRDefault="008D13FB">
      <w:pPr>
        <w:pStyle w:val="ProductList-SubClauseHeading"/>
        <w:outlineLvl w:val="3"/>
      </w:pPr>
      <w:r>
        <w:t>Aktualizace softwaru diskových polí</w:t>
      </w:r>
    </w:p>
    <w:p w:rsidR="00212CA1" w:rsidRDefault="008D13FB">
      <w:pPr>
        <w:pStyle w:val="ProductList-BodyIndented"/>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rsidR="00212CA1" w:rsidRDefault="00212CA1">
      <w:pPr>
        <w:pStyle w:val="ProductList-BodyIndented"/>
      </w:pPr>
    </w:p>
    <w:p w:rsidR="00212CA1" w:rsidRDefault="008D13FB">
      <w:pPr>
        <w:pStyle w:val="ProductList-ClauseHeading"/>
        <w:outlineLvl w:val="2"/>
      </w:pPr>
      <w:r>
        <w:t>Omezená záruka na hardware</w:t>
      </w:r>
    </w:p>
    <w:p w:rsidR="00212CA1" w:rsidRDefault="008D13FB">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p>
    <w:p w:rsidR="00212CA1" w:rsidRDefault="00212CA1">
      <w:pPr>
        <w:pStyle w:val="ProductList-Body"/>
      </w:pPr>
    </w:p>
    <w:p w:rsidR="00212CA1" w:rsidRDefault="008D13FB">
      <w:pPr>
        <w:pStyle w:val="ProductList-ClauseHeading"/>
        <w:outlineLvl w:val="2"/>
      </w:pPr>
      <w:r>
        <w:t>Odškodnění. Obhajoba proti nárokům třetí strany</w:t>
      </w:r>
    </w:p>
    <w:p w:rsidR="00212CA1" w:rsidRDefault="008D13FB">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rsidR="00212CA1" w:rsidRDefault="00212CA1">
      <w:pPr>
        <w:pStyle w:val="ProductList-Body"/>
      </w:pPr>
    </w:p>
    <w:p w:rsidR="00212CA1" w:rsidRDefault="008D13FB">
      <w:pPr>
        <w:pStyle w:val="ProductList-ClauseHeading"/>
        <w:outlineLvl w:val="2"/>
      </w:pPr>
      <w:r>
        <w:t>Omezení odpovědnosti</w:t>
      </w:r>
    </w:p>
    <w:p w:rsidR="00212CA1" w:rsidRDefault="008D13FB">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rsidR="00212CA1" w:rsidRDefault="00212CA1">
      <w:pPr>
        <w:pStyle w:val="ProductList-Body"/>
      </w:pPr>
    </w:p>
    <w:p w:rsidR="00212CA1" w:rsidRDefault="008D13FB">
      <w:pPr>
        <w:pStyle w:val="ProductList-ClauseHeading"/>
        <w:outlineLvl w:val="2"/>
      </w:pPr>
      <w:r>
        <w:t>Zákony pro regulaci vývozu z USA</w:t>
      </w:r>
    </w:p>
    <w:p w:rsidR="00212CA1" w:rsidRDefault="008D13FB">
      <w:pPr>
        <w:pStyle w:val="ProductList-Body"/>
      </w:pPr>
      <w:r>
        <w:t>Disková pole podléhají ustanovením v multilicenční smlouvě zákazníka týkajícím se předpisů, kterými se řídí export z USA.</w:t>
      </w:r>
    </w:p>
    <w:p w:rsidR="00212CA1" w:rsidRDefault="00212CA1">
      <w:pPr>
        <w:pStyle w:val="ProductList-Body"/>
      </w:pPr>
    </w:p>
    <w:p w:rsidR="00212CA1" w:rsidRDefault="008D13FB">
      <w:pPr>
        <w:pStyle w:val="ProductList-ClauseHeading"/>
        <w:outlineLvl w:val="2"/>
      </w:pPr>
      <w:r>
        <w:t>Shromažďování informací o diagnostice</w:t>
      </w:r>
    </w:p>
    <w:p w:rsidR="00212CA1" w:rsidRDefault="008D13FB">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58">
        <w:r>
          <w:rPr>
            <w:color w:val="00467F"/>
            <w:u w:val="single"/>
          </w:rPr>
          <w:t>https://www.microsoft.com/en-us/privacystatement</w:t>
        </w:r>
      </w:hyperlink>
      <w:r>
        <w:t>.</w:t>
      </w:r>
    </w:p>
    <w:p w:rsidR="00212CA1" w:rsidRDefault="00212CA1">
      <w:pPr>
        <w:pStyle w:val="ProductList-Body"/>
      </w:pPr>
    </w:p>
    <w:p w:rsidR="00212CA1" w:rsidRDefault="008D13FB">
      <w:pPr>
        <w:pStyle w:val="ProductList-ClauseHeading"/>
        <w:outlineLvl w:val="2"/>
      </w:pPr>
      <w:r>
        <w:t>Použití ve státní správě</w:t>
      </w:r>
    </w:p>
    <w:p w:rsidR="00212CA1" w:rsidRDefault="008D13FB">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rsidR="00212CA1" w:rsidRDefault="00212CA1">
      <w:pPr>
        <w:pStyle w:val="ProductList-Body"/>
      </w:pPr>
    </w:p>
    <w:p w:rsidR="00212CA1" w:rsidRDefault="00212CA1">
      <w:pPr>
        <w:pStyle w:val="ProductList-Body"/>
      </w:pPr>
    </w:p>
    <w:p w:rsidR="00212CA1" w:rsidRDefault="008D13FB">
      <w:pPr>
        <w:pStyle w:val="ProductList-Offering1Heading"/>
        <w:outlineLvl w:val="1"/>
      </w:pPr>
      <w:bookmarkStart w:id="438" w:name="_Sec901"/>
      <w:r>
        <w:t>Podmínky pro hardware Azure Data Box</w:t>
      </w:r>
      <w:bookmarkEnd w:id="438"/>
      <w:r>
        <w:fldChar w:fldCharType="begin"/>
      </w:r>
      <w:r>
        <w:instrText xml:space="preserve"> TC "</w:instrText>
      </w:r>
      <w:bookmarkStart w:id="439" w:name="_Toc33707751"/>
      <w:r>
        <w:instrText>Podmínky pro hardware Azure Data Box</w:instrText>
      </w:r>
      <w:bookmarkEnd w:id="439"/>
      <w:r>
        <w:instrText>" \l 2</w:instrText>
      </w:r>
      <w:r>
        <w:fldChar w:fldCharType="end"/>
      </w:r>
    </w:p>
    <w:p w:rsidR="00212CA1" w:rsidRDefault="008D13FB">
      <w:pPr>
        <w:pStyle w:val="ProductList-ClauseHeading"/>
        <w:outlineLvl w:val="2"/>
      </w:pPr>
      <w:r>
        <w:t>Definice</w:t>
      </w:r>
    </w:p>
    <w:p w:rsidR="00212CA1" w:rsidRDefault="008D13FB">
      <w:pPr>
        <w:pStyle w:val="ProductList-Body"/>
      </w:pPr>
      <w:r>
        <w:rPr>
          <w:b/>
          <w:color w:val="00188F"/>
        </w:rPr>
        <w:t>Úložiště Azure</w:t>
      </w:r>
      <w:r>
        <w:t xml:space="preserve"> označuje cloudovou službu spravovanou společností Microsoft, která poskytuje vysoce dostupné a bezpečné úložiště.  </w:t>
      </w:r>
    </w:p>
    <w:p w:rsidR="00212CA1" w:rsidRDefault="008D13FB">
      <w:pPr>
        <w:pStyle w:val="ProductList-Body"/>
      </w:pPr>
      <w:r>
        <w:rPr>
          <w:b/>
          <w:color w:val="00188F"/>
        </w:rPr>
        <w:t>Účet úložiště Azure</w:t>
      </w:r>
      <w:r>
        <w:t xml:space="preserve"> označuje zabezpečený účet umožňující zákazníkovi přístup a ukládání jeho informací pomocí služby úložiště Azure.</w:t>
      </w:r>
    </w:p>
    <w:p w:rsidR="00212CA1" w:rsidRDefault="008D13FB">
      <w:pPr>
        <w:pStyle w:val="ProductList-Body"/>
      </w:pPr>
      <w:r>
        <w:rPr>
          <w:b/>
          <w:color w:val="00188F"/>
        </w:rPr>
        <w:t>Zařízení Data Box</w:t>
      </w:r>
      <w:r>
        <w:t xml:space="preserve"> je hardwarové zařízení, včetně softwaru Data Box, které může společnost Microsoft poskytovat zákazníkovi k dočasnému užívání pro ukládání, předběžné zpracování (ve spojení se zařízením Azure Stack Edge) a přenos dat z jeho zařízení do datového centra Azure, tak aby mohla být nahrána do účtu úložiště Azure zákazníka.  </w:t>
      </w:r>
    </w:p>
    <w:p w:rsidR="00212CA1" w:rsidRDefault="008D13FB">
      <w:pPr>
        <w:pStyle w:val="ProductList-Body"/>
      </w:pPr>
      <w:r>
        <w:rPr>
          <w:b/>
          <w:color w:val="00188F"/>
        </w:rPr>
        <w:t>Software Data Box</w:t>
      </w:r>
      <w:r>
        <w:t xml:space="preserve"> označuje všechen software ve formě objektového kódu poskytovaný zařízením Data Box nebo ve spojení s tímto zařízením, včetně všech nástrojů, aktualizací a související dokumentace. </w:t>
      </w:r>
    </w:p>
    <w:p w:rsidR="00212CA1" w:rsidRDefault="008D13FB">
      <w:pPr>
        <w:pStyle w:val="ProductList-Body"/>
      </w:pPr>
      <w:r>
        <w:rPr>
          <w:b/>
          <w:color w:val="00188F"/>
        </w:rPr>
        <w:t>Označené datové centrum Azure</w:t>
      </w:r>
      <w:r>
        <w:t xml:space="preserve"> je datové centrum Microsoft Azure označené společností Microsoft jako datové centrum, do kterého zákazník vrátí zařízení Data Box (s výjimkou zařízení Azure Stack Edge) a které může být odlišné od datového centra, které zákazník upřednostňuje při ukládání svých dat a/nebo umístění účtu úložiště Azure tohoto zákazníka. </w:t>
      </w:r>
    </w:p>
    <w:p w:rsidR="00212CA1" w:rsidRDefault="008D13FB">
      <w:pPr>
        <w:pStyle w:val="ProductList-Body"/>
      </w:pPr>
      <w:r>
        <w:rPr>
          <w:b/>
          <w:color w:val="00188F"/>
        </w:rPr>
        <w:t>Služba Microsoft Azure Data Box</w:t>
      </w:r>
      <w:r>
        <w:t xml:space="preserve"> nebo </w:t>
      </w:r>
      <w:r>
        <w:rPr>
          <w:b/>
        </w:rPr>
        <w:t>služba</w:t>
      </w:r>
      <w:r>
        <w:t xml:space="preserve"> je služba Microsoft Azure, která umožňuje zákazníkům ukládání, předběžné zpracování (ve spojení se zařízením Azure Stack Edge) nebo přenos velkého objemu dat ze zařízení Data Box do datových center a naopak. Pro upřesnění uvádíme, že služba zahrnuje mimo jiné všechny související technologie nebo funkce, informace, materiály a aktualizace služeb.</w:t>
      </w:r>
    </w:p>
    <w:p w:rsidR="00212CA1" w:rsidRDefault="00212CA1">
      <w:pPr>
        <w:pStyle w:val="ProductList-Body"/>
      </w:pPr>
    </w:p>
    <w:p w:rsidR="00212CA1" w:rsidRDefault="008D13FB">
      <w:pPr>
        <w:pStyle w:val="ProductList-ClauseHeading"/>
        <w:outlineLvl w:val="2"/>
      </w:pPr>
      <w:r>
        <w:t>Software Data Box</w:t>
      </w:r>
    </w:p>
    <w:p w:rsidR="00212CA1" w:rsidRDefault="008D13FB">
      <w:pPr>
        <w:pStyle w:val="ProductList-Body"/>
      </w:pPr>
      <w:r>
        <w:t>Software Data Box se neprodává, pouze se uděluje licence k jeho užívání. Společnost Microsoft uděluje zákazníkovi omezenou, nevýhradní a nepřevoditelnou licenci k užívání softwaru Data Box (v objektovém kódu) instalovaného v zařízení Data Box nebo používaného ve spojení se zařízením Data Box, pouze pro účely přenosu nebo předběžného zpracování (v odpovídajících případech) dat umožněného zařízením Data Box a k žádnému jinému účelu. Všechna ostatní práva si vyhrazuje společnost Microsoft. Tato licence neposkytuje zákazníkovi žádná práva k níže uvedeným úkonům, které zákazník nemůže provádět: (i) používání nebo virtualizace funkcí softwaru Data Box odděleně od zařízení Data Box; (ii) publikování, kopírování, pronajímání, poskytování na leasing nebo půjčování softwaru Data Box; (iii) obcházení jakýchkoli technických omezení softwaru Data Box nebo omezení dokumentace zařízení Data Box (jsou-li k dispozici); (iv) oddělování a provozování částí softwaru Data Box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Data Box či pokusu o jejich provedení, s výjimkou případů, kdy to povolují příslušné zákony, a to i navzdory těmto podmínkám, s tím, že v takovýchto případech smí zákazník postupovat pouze v mezích příslušných zákonů.</w:t>
      </w:r>
    </w:p>
    <w:p w:rsidR="00212CA1" w:rsidRDefault="00212CA1">
      <w:pPr>
        <w:pStyle w:val="ProductList-Body"/>
      </w:pPr>
    </w:p>
    <w:p w:rsidR="00212CA1" w:rsidRDefault="008D13FB">
      <w:pPr>
        <w:pStyle w:val="ProductList-SubClauseHeading"/>
        <w:outlineLvl w:val="3"/>
      </w:pPr>
      <w:r>
        <w:t>Omezení</w:t>
      </w:r>
    </w:p>
    <w:p w:rsidR="00212CA1" w:rsidRDefault="008D13FB">
      <w:pPr>
        <w:pStyle w:val="ProductList-BodyIndented"/>
      </w:pPr>
      <w:r>
        <w:t xml:space="preserve">Zákazník nesmí používat software Data Box k porovnávání nebo testování „typovou úlohou“ s výjimkou interních účelů zákazníka nebo publikování či sdělování jejich výsledků. </w:t>
      </w:r>
    </w:p>
    <w:p w:rsidR="00212CA1" w:rsidRDefault="00212CA1">
      <w:pPr>
        <w:pStyle w:val="ProductList-BodyIndented"/>
      </w:pPr>
    </w:p>
    <w:p w:rsidR="00212CA1" w:rsidRDefault="008D13FB">
      <w:pPr>
        <w:pStyle w:val="ProductList-SubClauseHeading"/>
        <w:outlineLvl w:val="3"/>
      </w:pPr>
      <w:r>
        <w:t>Aktivace/souhlas pro internetové služby</w:t>
      </w:r>
    </w:p>
    <w:p w:rsidR="00212CA1" w:rsidRDefault="008D13FB">
      <w:pPr>
        <w:pStyle w:val="ProductList-BodyIndented"/>
      </w:pPr>
      <w:r>
        <w:t>Je-li nezbytná aktivace softwaru Data Box, tato aktivace spojuje používání softwaru Data Box s konkrétním zařízením. Během aktivace a následného používání zařízení může software Data Box odesílat informace o sobě a zařízení společnosti Microsoft. Tyto informace zahrnují verzi, jazyk a kód Product key softwaru Data Box, adresu internetového protokolu zákazníka, operační systém, prohlížeč a název, verzi softwaru Data Box, který zákazník používá, a kód jazyka zařízení Data Box, ve kterém je spuštěn software Data Box. Společnost Microsoft užívá tyto informace ke zpřístupnění internetových služeb zákazníkovi. Použitím zařízení a softwaru Data Box zákazník vyjadřuje svůj souhlas s přenosem těchto informací do společnosti Microsoft.</w:t>
      </w:r>
    </w:p>
    <w:p w:rsidR="00212CA1" w:rsidRDefault="00212CA1">
      <w:pPr>
        <w:pStyle w:val="ProductList-BodyIndented"/>
      </w:pPr>
    </w:p>
    <w:p w:rsidR="00212CA1" w:rsidRDefault="008D13FB">
      <w:pPr>
        <w:pStyle w:val="ProductList-SubClauseHeading"/>
        <w:outlineLvl w:val="3"/>
      </w:pPr>
      <w:r>
        <w:t>Aktualizace softwaru</w:t>
      </w:r>
    </w:p>
    <w:p w:rsidR="00212CA1" w:rsidRDefault="008D13FB">
      <w:pPr>
        <w:pStyle w:val="ProductList-BodyIndented"/>
      </w:pPr>
      <w:r>
        <w:t>Zařízení Data Box může zákazníkovi umožnit ručně stahovat dostupné aktualizace. Jsou-li zpřístupněny aktualizace, aktualizace společnosti Microsoft budou licencovány společností Microsoft a aktualizace třetích stran budou licencovány příslušnými třetími stranami. Aby mohl nadále využívat podporu zařízení Data Box, souhlasí zákazník s tím, že bude instalovat dostupné aktualizace prostřednictvím stahování a používání nejnovějších aktualizací.</w:t>
      </w:r>
    </w:p>
    <w:p w:rsidR="00212CA1" w:rsidRDefault="00212CA1">
      <w:pPr>
        <w:pStyle w:val="ProductList-BodyIndented"/>
      </w:pPr>
    </w:p>
    <w:p w:rsidR="00212CA1" w:rsidRDefault="008D13FB">
      <w:pPr>
        <w:pStyle w:val="ProductList-ClauseHeading"/>
        <w:outlineLvl w:val="2"/>
      </w:pPr>
      <w:r>
        <w:t>Omezení</w:t>
      </w:r>
    </w:p>
    <w:p w:rsidR="00212CA1" w:rsidRDefault="008D13FB">
      <w:pPr>
        <w:pStyle w:val="ProductList-Body"/>
      </w:pPr>
      <w:r>
        <w:t>Zákazník není povinen používat zařízení Data Box k přenosu dat do úložiště Azure a společnost Microsoft není povinna dále zpřístupňovat zařízení Data Box nebo jakýkoli jiný hardwarový produkt v souvislosti s touto službou. Zařízení Data Box nemusí být k dispozici v některých regionech nebo jurisdikcích a i v případech, kdy je dostupné, závisí na momentální dostupnosti. Společnost Microsoft nenese odpovědnost za žádná prodlení týkající se služby, která jsou mimo její přímou kontrolu. Společnost Microsoft si vyhrazuje právo odmítnout nabídku služby a odpovídajícího zařízení Data Box kterémukoli subjektu dle svého vlastního uvážení. Společnost Microsoft může pozastavit službu dle svého uvážení v souladu s požadavky služeb Microsoft Azure na základě podmínek služeb online společnosti Microsoft.</w:t>
      </w:r>
    </w:p>
    <w:p w:rsidR="00212CA1" w:rsidRDefault="00212CA1">
      <w:pPr>
        <w:pStyle w:val="ProductList-Body"/>
      </w:pPr>
    </w:p>
    <w:p w:rsidR="00212CA1" w:rsidRDefault="008D13FB">
      <w:pPr>
        <w:pStyle w:val="ProductList-ClauseHeading"/>
        <w:outlineLvl w:val="2"/>
      </w:pPr>
      <w:r>
        <w:t>Podmínky služby Azure</w:t>
      </w:r>
    </w:p>
    <w:p w:rsidR="00212CA1" w:rsidRDefault="008D13FB">
      <w:pPr>
        <w:pStyle w:val="ProductList-Body"/>
      </w:pPr>
      <w:r>
        <w:t xml:space="preserve">Tyto podmínky hardwaru Azure Data Box („dodatečné podmínky”) platí pro přijetí a používání zařízení Data Box zákazníkem jako součásti celkové služby. Na používání služby zákazníkem se vztahují také podmínky služeb Azure uvedené na adrese </w:t>
      </w:r>
      <w:hyperlink r:id="rId159">
        <w:r>
          <w:rPr>
            <w:color w:val="00467F"/>
            <w:u w:val="single"/>
          </w:rPr>
          <w:t>https://azure.microsoft.com/en-us/support/legal/</w:t>
        </w:r>
      </w:hyperlink>
      <w:r>
        <w:t>. Tyto dodatečné podmínky doplňují, avšak neupravují ani nemění žádné stávající podmínky služeb Azure. Jak je uvedeno v těchto dodatečných podmínkách, společnost Microsoft může zákazníkovi účtovat stanovené poplatky v souvislosti s jeho užíváním zařízení Data Box jako součásti služby.</w:t>
      </w:r>
    </w:p>
    <w:p w:rsidR="00212CA1" w:rsidRDefault="00212CA1">
      <w:pPr>
        <w:pStyle w:val="ProductList-Body"/>
      </w:pPr>
    </w:p>
    <w:p w:rsidR="00212CA1" w:rsidRDefault="008D13FB">
      <w:pPr>
        <w:pStyle w:val="ProductList-ClauseHeading"/>
        <w:outlineLvl w:val="2"/>
      </w:pPr>
      <w:r>
        <w:t>Užívací práva k produktu</w:t>
      </w:r>
    </w:p>
    <w:p w:rsidR="00212CA1" w:rsidRDefault="008D13FB">
      <w:pPr>
        <w:pStyle w:val="ProductList-Body"/>
      </w:pPr>
      <w:r>
        <w:t xml:space="preserve">Na základě úhrady příslušných poplatků společnost Microsoft uděluje zákazníkovi povolení k užívání zařízení Data Box k přenosu (případně předběžnému zpracování) těchto dat za předpokladu, že zákazník realizuje určitá opatření: </w:t>
      </w:r>
    </w:p>
    <w:p w:rsidR="00212CA1" w:rsidRDefault="008D13FB" w:rsidP="008D13FB">
      <w:pPr>
        <w:pStyle w:val="ProductList-Bullet"/>
        <w:numPr>
          <w:ilvl w:val="0"/>
          <w:numId w:val="75"/>
        </w:numPr>
      </w:pPr>
      <w:r>
        <w:t>Zálohování a ochranu dat před jejich přenosem do zařízení Data Box a před odesláním do úložiště Azure;</w:t>
      </w:r>
    </w:p>
    <w:p w:rsidR="00212CA1" w:rsidRDefault="008D13FB" w:rsidP="008D13FB">
      <w:pPr>
        <w:pStyle w:val="ProductList-Bullet"/>
        <w:numPr>
          <w:ilvl w:val="0"/>
          <w:numId w:val="75"/>
        </w:numPr>
      </w:pPr>
      <w:r>
        <w:t>Neodstraňovat data ze zařízení a vybavení zákazníka před úspěšným přenosem těchto dat ze zařízení Data Box do označeného datového Azure.</w:t>
      </w:r>
    </w:p>
    <w:p w:rsidR="00212CA1" w:rsidRDefault="008D13FB" w:rsidP="008D13FB">
      <w:pPr>
        <w:pStyle w:val="ProductList-Bullet"/>
        <w:numPr>
          <w:ilvl w:val="0"/>
          <w:numId w:val="75"/>
        </w:numPr>
      </w:pPr>
      <w:r>
        <w:t>Ukončit užívání zařízení Data Box k přenosu dat bezprostředně po oznámení od společnosti Microsoft.</w:t>
      </w:r>
    </w:p>
    <w:p w:rsidR="00212CA1" w:rsidRDefault="00212CA1">
      <w:pPr>
        <w:pStyle w:val="ProductList-Body"/>
      </w:pPr>
    </w:p>
    <w:p w:rsidR="00212CA1" w:rsidRDefault="008D13FB">
      <w:pPr>
        <w:pStyle w:val="ProductList-Body"/>
      </w:pPr>
      <w:r>
        <w:t xml:space="preserve">Zákazník souhlasí, že (i) nese výhradní odpovědnost za stanovení vhodnosti užívání zařízení Data Box v souladu s těmito dodatečnými podmínkami a (ii) že společnost Microsoft nenese žádnou odpovědnost vůči zákazníkovi ani žádné jiné třetí straně za žádnou ztrátu dat ani jiné škody.  </w:t>
      </w:r>
    </w:p>
    <w:p w:rsidR="00212CA1" w:rsidRDefault="00212CA1">
      <w:pPr>
        <w:pStyle w:val="ProductList-Body"/>
      </w:pPr>
    </w:p>
    <w:p w:rsidR="00212CA1" w:rsidRDefault="00212CA1">
      <w:pPr>
        <w:pStyle w:val="ProductList-Body"/>
      </w:pPr>
    </w:p>
    <w:p w:rsidR="00212CA1" w:rsidRDefault="00212CA1">
      <w:pPr>
        <w:pStyle w:val="ProductList-Body"/>
      </w:pPr>
    </w:p>
    <w:p w:rsidR="00212CA1" w:rsidRDefault="008D13FB">
      <w:pPr>
        <w:pStyle w:val="ProductList-ClauseHeading"/>
        <w:outlineLvl w:val="2"/>
      </w:pPr>
      <w:r>
        <w:t>Držení a vrácení zařízení Data Box</w:t>
      </w:r>
    </w:p>
    <w:p w:rsidR="00212CA1" w:rsidRDefault="008D13FB">
      <w:pPr>
        <w:pStyle w:val="ProductList-Body"/>
      </w:pPr>
      <w:r>
        <w:t xml:space="preserve">Jako součást služby společnost Microsoft umožňuje zákazníkovi vlastnit zařízení Data Box po dobu, která závisí na typu zařízení Data Box. V případě zařízení Data Box, která mají určenou dobu vlastnění, může společnost Microsoft účtovat zákazníkovi dodatečné denní poplatky za vlastnění zařízení Data Box nad rámec stanovené doby.  </w:t>
      </w:r>
    </w:p>
    <w:p w:rsidR="00212CA1" w:rsidRDefault="00212CA1">
      <w:pPr>
        <w:pStyle w:val="ProductList-Body"/>
      </w:pPr>
    </w:p>
    <w:p w:rsidR="00212CA1" w:rsidRDefault="008D13FB">
      <w:pPr>
        <w:pStyle w:val="ProductList-ClauseHeading"/>
        <w:outlineLvl w:val="2"/>
      </w:pPr>
      <w:r>
        <w:t>Dodání a nárok; poplatky</w:t>
      </w:r>
    </w:p>
    <w:p w:rsidR="00212CA1" w:rsidRDefault="008D13FB" w:rsidP="008D13FB">
      <w:pPr>
        <w:pStyle w:val="ProductList-Bullet"/>
        <w:numPr>
          <w:ilvl w:val="0"/>
          <w:numId w:val="76"/>
        </w:numPr>
      </w:pPr>
      <w:r>
        <w:rPr>
          <w:b/>
        </w:rPr>
        <w:t>Nárok a riziko ztráty</w:t>
      </w:r>
      <w:r>
        <w:t xml:space="preserve"> Všechna práva, nároky a podíly týkající se všech zařízení Data Box jsou a zůstanou vlastnictvím společnosti Microsoft a s výjimkou jakýchkoli ustanovení výslovně uvedených v dodatečných podmínkách nejsou udělována žádná práva k žádnému zařízení Data Box (včetně jakéhokoli patentu, autorských práv, obchodního tajemství, ochranné známky nebo jiného typu vlastnických práv. Zákazník nahradí společnosti Microsoft všechny ztráty, poškození nebo zničení jakéhokoli zařízení Data Box, které se nachází v libovolných prostorách zákazníka, jak je popsáno v části Dodání a nárok; Poplatky, tabulka 1. Zákazník nese odpovědnost za kontrolu zařízení Data Box po jeho přijetí od přepravce a včasné nahlášení jakéhokoli poškození oddělení podpory společnosti Microsoft na e‑mailem na adresu databoxsupport@microsoft.com. Zákazník nese odpovědnost za jakákoli rizika ztrát nebo poškození zařízení Data Box od jeho doručení dopravcem na adresu určenou zákazníkem až do převzetí zařízení dopravcem určeným společností Microsoft pro doručení zpět do určeného datového centra Azure. </w:t>
      </w:r>
    </w:p>
    <w:p w:rsidR="00212CA1" w:rsidRDefault="00212CA1">
      <w:pPr>
        <w:pStyle w:val="ProductList-Body"/>
      </w:pPr>
    </w:p>
    <w:p w:rsidR="00212CA1" w:rsidRDefault="008D13FB" w:rsidP="008D13FB">
      <w:pPr>
        <w:pStyle w:val="ProductList-Bullet"/>
        <w:numPr>
          <w:ilvl w:val="0"/>
          <w:numId w:val="77"/>
        </w:numPr>
      </w:pPr>
      <w:r>
        <w:rPr>
          <w:b/>
        </w:rPr>
        <w:t>Poplatky</w:t>
      </w:r>
      <w:r>
        <w:t xml:space="preserve"> Jak je uvedeno v těchto podmínkách, společnost Microsoft může zákazníkovi účtovat stanovené poplatky v souvislosti s jeho užíváním zařízení Data Box jako součásti služby. Aktuální rozpis poplatků je uveden níže: </w:t>
      </w:r>
      <w:hyperlink r:id="rId160">
        <w:r>
          <w:rPr>
            <w:color w:val="00467F"/>
            <w:u w:val="single"/>
          </w:rPr>
          <w:t>https://go.microsoft.com/fwlink/?linkid=2052173</w:t>
        </w:r>
      </w:hyperlink>
      <w:r>
        <w:t xml:space="preserve">. Pro vyloučení pochybností uvádíme, že úložiště Azure a centrum Azure IoT Hub jsou samostatné služby Azure a v případě použití (i ve spojení s používáním služby) budou uplatněny samostatné poplatky za měřené využití služeb Azure. Pro ještě větší upřesnění uvádíme, že všechny služby Azure, které zákazník používá po provedení převodu dat pomocí služby Azure Data Box, podléhají samostatným podmínkám použití. V případě zařízení Data Box může společnost Microsoft zákazníkovi účtovat poplatky za ztrátu zařízení uvedené v tabulce 1 níže, pokud (i) je zařízení Data Box ztraceno nebo vážně poškozeno v době, kdy je v držení zákazníka, (ii) pokud zákazník neposkytne zařízení Data Box dopravci určenému společností Microsoft pro vrácení během doby po doručení zákazníkovi nebo (iii) pokud v případě zařízení Azure Stack Edge zákazník nevrátí zařízení Data Box do třiceti (30) dnů od ukončení služby, jak je uvedeno v tabulce níže. Společnost Microsoft si vyhrazuje právo měnit poplatky účtované za jednotlivé typy zařízení Data Box, včetně mimo jiné účtování různých částek za různé formy zařízení. </w:t>
      </w:r>
    </w:p>
    <w:p w:rsidR="00212CA1" w:rsidRDefault="00212CA1">
      <w:pPr>
        <w:pStyle w:val="ProductList-Body"/>
      </w:pPr>
    </w:p>
    <w:tbl>
      <w:tblPr>
        <w:tblStyle w:val="PURTable"/>
        <w:tblW w:w="0" w:type="dxa"/>
        <w:tblLook w:val="04A0" w:firstRow="1" w:lastRow="0" w:firstColumn="1" w:lastColumn="0" w:noHBand="0" w:noVBand="1"/>
      </w:tblPr>
      <w:tblGrid>
        <w:gridCol w:w="3448"/>
        <w:gridCol w:w="7468"/>
      </w:tblGrid>
      <w:tr w:rsidR="00212CA1">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212CA1" w:rsidRDefault="008D13FB">
            <w:pPr>
              <w:pStyle w:val="ProductList-TableBody"/>
            </w:pPr>
            <w:r>
              <w:rPr>
                <w:b/>
                <w:color w:val="FFFFFF"/>
              </w:rPr>
              <w:t>Tabulka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212CA1" w:rsidRDefault="00212CA1">
            <w:pPr>
              <w:pStyle w:val="ProductList-TableBody"/>
              <w:jc w:val="center"/>
            </w:pPr>
          </w:p>
        </w:tc>
      </w:tr>
      <w:tr w:rsidR="00212CA1">
        <w:tc>
          <w:tcPr>
            <w:tcW w:w="380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jc w:val="center"/>
            </w:pPr>
            <w:r>
              <w:rPr>
                <w:b/>
              </w:rPr>
              <w:t>Typ zařízení Data Box</w:t>
            </w:r>
          </w:p>
        </w:tc>
        <w:tc>
          <w:tcPr>
            <w:tcW w:w="83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jc w:val="center"/>
            </w:pPr>
            <w:r>
              <w:rPr>
                <w:b/>
              </w:rPr>
              <w:t>Doba ztráty nebo vážného poškození a poplatky</w:t>
            </w:r>
          </w:p>
        </w:tc>
      </w:tr>
      <w:tr w:rsidR="00212CA1">
        <w:tc>
          <w:tcPr>
            <w:tcW w:w="380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Období: Po 90 dnech</w:t>
            </w:r>
          </w:p>
          <w:p w:rsidR="00212CA1" w:rsidRDefault="008D13FB">
            <w:pPr>
              <w:pStyle w:val="ProductList-TableBody"/>
            </w:pPr>
            <w:r>
              <w:t>Částka: 40 000,00 USD</w:t>
            </w:r>
          </w:p>
        </w:tc>
      </w:tr>
      <w:tr w:rsidR="00212CA1">
        <w:tc>
          <w:tcPr>
            <w:tcW w:w="380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Období: Po 90 dnech</w:t>
            </w:r>
          </w:p>
          <w:p w:rsidR="00212CA1" w:rsidRDefault="008D13FB">
            <w:pPr>
              <w:pStyle w:val="ProductList-TableBody"/>
            </w:pPr>
            <w:r>
              <w:t>Částka: 2 500,00 USD za disk</w:t>
            </w:r>
          </w:p>
        </w:tc>
      </w:tr>
      <w:tr w:rsidR="00212CA1">
        <w:tc>
          <w:tcPr>
            <w:tcW w:w="380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Období: Po 90 dnech</w:t>
            </w:r>
          </w:p>
          <w:p w:rsidR="00212CA1" w:rsidRDefault="008D13FB">
            <w:pPr>
              <w:pStyle w:val="ProductList-TableBody"/>
            </w:pPr>
            <w:r>
              <w:t>Částka: 250 000,00 USD</w:t>
            </w:r>
          </w:p>
        </w:tc>
      </w:tr>
      <w:tr w:rsidR="00212CA1">
        <w:tc>
          <w:tcPr>
            <w:tcW w:w="380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Období: Není-li vráceno do 30 dnů od ukončení služby</w:t>
            </w:r>
          </w:p>
          <w:p w:rsidR="00212CA1" w:rsidRDefault="008D13FB">
            <w:pPr>
              <w:pStyle w:val="ProductList-TableBody"/>
            </w:pPr>
            <w:r>
              <w:t>Částka: 40 000,00 USD</w:t>
            </w:r>
          </w:p>
        </w:tc>
      </w:tr>
      <w:tr w:rsidR="00212CA1">
        <w:tc>
          <w:tcPr>
            <w:tcW w:w="380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212CA1" w:rsidRDefault="008D13FB">
            <w:pPr>
              <w:pStyle w:val="ProductList-TableBody"/>
            </w:pPr>
            <w:r>
              <w:t>Není relevantní</w:t>
            </w:r>
          </w:p>
        </w:tc>
      </w:tr>
    </w:tbl>
    <w:p w:rsidR="00212CA1" w:rsidRDefault="00212CA1">
      <w:pPr>
        <w:pStyle w:val="ProductList-Body"/>
      </w:pPr>
    </w:p>
    <w:p w:rsidR="00212CA1" w:rsidRDefault="008D13FB" w:rsidP="008D13FB">
      <w:pPr>
        <w:pStyle w:val="ProductList-Bullet"/>
        <w:numPr>
          <w:ilvl w:val="0"/>
          <w:numId w:val="78"/>
        </w:numPr>
      </w:pPr>
      <w:r>
        <w:rPr>
          <w:b/>
        </w:rPr>
        <w:t>Dodání a vrácení zařízení Data Box</w:t>
      </w:r>
      <w:r>
        <w:t xml:space="preserve"> V případě zařízení Data Box, která jsou přepravována nebo doručována mezi zákazníkem a určeným datovým centrem Azure nebo subjektem společnosti Microsoft, poskytne společnost Microsoft přístup k určenému přepravci pro účely této přepravy a doručení. Zákazník ponese náklady na přepravu zařízení Data Box ze společnosti Microsoft nebo určeného datového centra Azure k zákazníkovi a zpět, včetně všech měřených množství určujících poplatky dopravce, daně nebo příslušné celní poplatky. Při zasílání zařízení Data Box zpět společnosti Microsoft zákazník zabalí a dodá zařízení Data Box v souladu s pokyny společnosti Microsoft, včetně využití dopravce určeného společností Microsoft a balicích materiálů poskytnutých společností Microsoft.</w:t>
      </w:r>
    </w:p>
    <w:p w:rsidR="00212CA1" w:rsidRDefault="00212CA1">
      <w:pPr>
        <w:pStyle w:val="ProductList-Body"/>
      </w:pPr>
    </w:p>
    <w:p w:rsidR="00212CA1" w:rsidRDefault="008D13FB" w:rsidP="008D13FB">
      <w:pPr>
        <w:pStyle w:val="ProductList-Bullet"/>
        <w:numPr>
          <w:ilvl w:val="0"/>
          <w:numId w:val="79"/>
        </w:numPr>
      </w:pPr>
      <w:r>
        <w:rPr>
          <w:b/>
        </w:rPr>
        <w:t>Rizika při přepravě</w:t>
      </w:r>
      <w:r>
        <w:t xml:space="preserve"> Přestože jsou data uložená v zařízení Data Box šifrována, zákazník bere na vědomí, že v případě přepravy dat umístěných v zařízení Data Box a ve spojení s tímto zařízením existuje určité riziko a společnost Microsoft nenese žádnou odpovědnost vůči zákazníkovi za žádné poškození, zcizení nebo ztrátu zařízení Data Box nebo dat na něm uložených, včetně mimo jiné případů, kdy k těmto událostem dojde při přepravě.</w:t>
      </w:r>
    </w:p>
    <w:p w:rsidR="00212CA1" w:rsidRDefault="00212CA1">
      <w:pPr>
        <w:pStyle w:val="ProductList-Body"/>
      </w:pPr>
    </w:p>
    <w:p w:rsidR="00212CA1" w:rsidRDefault="008D13FB" w:rsidP="008D13FB">
      <w:pPr>
        <w:pStyle w:val="ProductList-Bullet"/>
        <w:numPr>
          <w:ilvl w:val="0"/>
          <w:numId w:val="80"/>
        </w:numPr>
      </w:pPr>
      <w:r>
        <w:rPr>
          <w:b/>
        </w:rPr>
        <w:t>Zajištění dodávky ve vlastní režii</w:t>
      </w:r>
      <w:r>
        <w:t>. Bez ohledu na výše uvedené se může zákazník rozhodnout pro použití svého určeného přepravce nebo může zařízení Data Box dodat a vrátit sám, jestliže zvolí tuto možnost na portálu služeb. V případě výběru této možnosti (i) bude společnost Microsoft informovat zákazníka o dostupnosti zařízení Data Box; (ii) společnost Microsoft připraví zařízení Data Box k vyzvednutí určeným přepravcem zákazníka nebo samotným zákazníkem a (iii) zákazník bude koordinovat ve spolupráci se společností Microsoft a určenými pracovníky datového centra Azure vyzvednutí a vrácení zařízení Data Box určeným přepravcem zákazníka nebo samotným zákazníkem. Výběr zajištění dodávky ve vlastní režii zákazníkem podléhá níže uvedeným podmínkám: (i) Zákazník splní všechny další platné podmínky a ujednání týkající se služby a zařízení Data Box, včetně mimo jiné podmínek pro služby online a podmínek pro hardware Azure Data Box; (ii) zákazník nese odpovědnost za všechna rizika ztráty nebo poškození jakéhokoli zařízení Data Box (jak je uvedeno v části „Dodání a nárok; poplatky”, v podčásti (a) „Nárok a riziko ztráty”) od doby, kdy společnost Microsoft zpřístupní zařízení Data Box k vyzvednutí určeným přepravcem zákazníka nebo zákazníkem, do doby, kdy společnost Microsoft přijme zařízení Data Box od určeného přepravce zákazníka nebo zákazníka v určeném datovém centru Azure; (iii) zákazník nese všechny náklady spojené s dodáním zařízení Data Box ze společnosti Microsoft nebo určeného datového centra Azure zákazníkovi a jeho dodání zpět, včetně poplatků účtovaných přepravcem, všech daní nebo příslušných celních poplatků; (iv) při vracení zařízení Data Box společnosti Microsoft nebo určenému datovému centru Azure zákazník zabalí a dodá zařízení Data Box v souladu s pokyny společnosti Microsoft a s použitím balicích materiálů poskytnutých společností Microsoft; (v) zákazníkovi budou účtovány příslušné poplatky (stanovené v části „Dodání a nárok; poplatky”, v podčásti (b) „Poplatky”), které se vztahují na dobu od okamžiku, kdy je zařízení Data Box připraveno k vyzvednutí na dohodnutém místě a v dohodnutém čase, do okamžiku dodání zařízení Data Box společnosti Microsoft nebo určenému datovému centru Azure a (vi) zákazník bere na vědomí, že s dodávkou dat a zařízením Data Box jsou spojena rizika a společnost Microsoft neponese žádnou odpovědnost vůčit zákazníkovi za jakékoli škody, krádeže nebo ztráty zařízení Data Box nebo dat uložených v tomto zařízení, včetně mimo jiné přepravy při dodání určeným přepravcem zákazníka.</w:t>
      </w:r>
    </w:p>
    <w:p w:rsidR="00212CA1" w:rsidRDefault="00212CA1">
      <w:pPr>
        <w:pStyle w:val="ProductList-Body"/>
      </w:pPr>
    </w:p>
    <w:p w:rsidR="00212CA1" w:rsidRDefault="008D13FB">
      <w:pPr>
        <w:pStyle w:val="ProductList-ClauseHeading"/>
        <w:outlineLvl w:val="2"/>
      </w:pPr>
      <w:r>
        <w:t>Povinnosti zákazníka při přemisťování zařízení Data Box mezi různými místy</w:t>
      </w:r>
    </w:p>
    <w:p w:rsidR="00212CA1" w:rsidRDefault="008D13FB">
      <w:pPr>
        <w:pStyle w:val="ProductList-Body"/>
      </w:pPr>
      <w:r>
        <w:t>V době, kdy má zákazník v držení zařízení Data Box, smí na své vlastní riziko a na vlastní náklady přepravovat zařízení Data Box na jiné místo k nahrávání svých dat v souladu s tímto oddílem a požadavky uvedenými v dodatečných podmínkách. Zákazník nese odpovědnost za získání všech licencí k exportu či importu a dalších úředních povolení k exportu a importu zařízení Data Box a přidruženého softwaru a dat zákazníka do libovolného jiného místa působení zákazníka, a to na vlastní riziko a na vlastní náklady. Zákazník také odpovídá za proclení v libovolném jiném místě svého působení,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zařízení Data Box mimo hranice země, ve které zařízení Data Box obdržel. Bez ohledu na výše uvedená ustanovení platí, že pokud zákazník přepravuje zařízení Data Box do jiného místa, jak je uvedeno v tomto oddílu, souhlasí, že před odesláním zařízení Data Box zpět na původní místo, ať již se jedná o určený subjekt společnosti Microsoft, nebo o určené datové centrum Azure, zajistí návrat zařízení Data Box do země, kde zákazník toto zařízení původně obdržel. Je-li o to požádána, může společnost Microsoft poskytnout seznam společností, které mohou zákazníkovi poskytnout pomoc při importu nebo exportu zařízení Data Box, avšak společnost Microsoft žádnou z těchto uvedených společností nepropaguje, nepodporuje ani nezastupuje a zříká se jakékoli odpovědnosti za jakékoli škody nebo povinnosti, které mohou zákazníkovi vzniknout v důsledku využívání těchto služeb.</w:t>
      </w:r>
    </w:p>
    <w:p w:rsidR="00212CA1" w:rsidRDefault="00212CA1">
      <w:pPr>
        <w:pStyle w:val="ProductList-Body"/>
      </w:pPr>
    </w:p>
    <w:p w:rsidR="00212CA1" w:rsidRDefault="008D13FB">
      <w:pPr>
        <w:pStyle w:val="ProductList-ClauseHeading"/>
        <w:outlineLvl w:val="2"/>
      </w:pPr>
      <w:r>
        <w:t>Odmítnutí záruk</w:t>
      </w:r>
    </w:p>
    <w:p w:rsidR="00212CA1" w:rsidRDefault="008D13FB">
      <w:pPr>
        <w:pStyle w:val="ProductList-Body"/>
      </w:pPr>
      <w:r>
        <w:rPr>
          <w:b/>
        </w:rPr>
        <w:t>Společnost Microsoft poskytuje zařízení Data Box a jakákoli asistence poskytovaná společností Microsoft v souvislosti se zařízením Data Box je poskytována „jak stojí a leží”, bez jakýchkoli záruk nebo podmínek, a společnost Microsoft se zříká jakýchkoli výslovných, předpokládaných nebo zákonných záruk, včetně mimo jiné záruk kvality, nároku, neporušení předpisů, prodejnosti a vhodnosti ke konkrétním účelům. Zákazník nese rizika spojená s jejich užíváním.</w:t>
      </w:r>
    </w:p>
    <w:p w:rsidR="00212CA1" w:rsidRDefault="00212CA1">
      <w:pPr>
        <w:pStyle w:val="ProductList-Body"/>
      </w:pPr>
    </w:p>
    <w:p w:rsidR="00212CA1" w:rsidRDefault="008D13FB">
      <w:pPr>
        <w:pStyle w:val="ProductList-ClauseHeading"/>
        <w:outlineLvl w:val="2"/>
      </w:pPr>
      <w:r>
        <w:t>Zákony pro regulaci vývozu z USA</w:t>
      </w:r>
    </w:p>
    <w:p w:rsidR="00212CA1" w:rsidRDefault="008D13FB">
      <w:pPr>
        <w:pStyle w:val="ProductList-Body"/>
      </w:pPr>
      <w:r>
        <w:t>Zařízení Data Box podléhají ustanovením v multilicenční smlouvě zákazníka, smlouvě o odběru služeb Azure nebo dalších smlouvách zákazníka, týkajících se předpisů, kterými se řídí export z USA.</w:t>
      </w:r>
    </w:p>
    <w:p w:rsidR="00212CA1" w:rsidRDefault="00212CA1">
      <w:pPr>
        <w:pStyle w:val="ProductList-Body"/>
      </w:pPr>
    </w:p>
    <w:p w:rsidR="00212CA1" w:rsidRDefault="008D13FB">
      <w:pPr>
        <w:pStyle w:val="ProductList-ClauseHeading"/>
        <w:outlineLvl w:val="2"/>
      </w:pPr>
      <w:r>
        <w:t>Ochrana soukromí; zpracování osobních údajů</w:t>
      </w:r>
    </w:p>
    <w:p w:rsidR="00212CA1" w:rsidRDefault="008D13FB" w:rsidP="008D13FB">
      <w:pPr>
        <w:pStyle w:val="ProductList-Bullet"/>
        <w:numPr>
          <w:ilvl w:val="0"/>
          <w:numId w:val="81"/>
        </w:numPr>
      </w:pPr>
      <w:r>
        <w:rPr>
          <w:b/>
        </w:rPr>
        <w:t>Soukromí</w:t>
      </w:r>
      <w:r>
        <w:t xml:space="preserve"> Prohlášení společnosti Microsoft o ochraně osobních údajů se týká služby a zařízení Data Box v souladu s těmito dodatečnými podmínkami.   </w:t>
      </w:r>
    </w:p>
    <w:p w:rsidR="00212CA1" w:rsidRDefault="008D13FB" w:rsidP="008D13FB">
      <w:pPr>
        <w:pStyle w:val="ProductList-Bullet"/>
        <w:numPr>
          <w:ilvl w:val="0"/>
          <w:numId w:val="81"/>
        </w:numPr>
      </w:pPr>
      <w:r>
        <w:rPr>
          <w:b/>
        </w:rPr>
        <w:t>Podmínky</w:t>
      </w:r>
      <w:r>
        <w:t xml:space="preserve"> Zákazník souhlasí, že bude dodržovat všechny zákony týkající se ochrany dat, které se vztahují na jeho užívání služby, jeho manipulaci s daty pomocí zařízení Data Box nebo v úložišti Azure nebo přesouvání zařízení Data Box popsaného v oddílu Povinnosti zákazníka při přemísťování zařízení Data Box mezi různými místy uvedeném výše. </w:t>
      </w:r>
    </w:p>
    <w:p w:rsidR="00212CA1" w:rsidRDefault="008D13FB" w:rsidP="008D13FB">
      <w:pPr>
        <w:pStyle w:val="ProductList-Bullet"/>
        <w:numPr>
          <w:ilvl w:val="0"/>
          <w:numId w:val="81"/>
        </w:numPr>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61">
        <w:r>
          <w:rPr>
            <w:color w:val="00467F"/>
            <w:u w:val="single"/>
          </w:rPr>
          <w:t>http://go.microsoft.com/?linkid=9840733</w:t>
        </w:r>
      </w:hyperlink>
      <w:r>
        <w:t>.</w:t>
      </w:r>
    </w:p>
    <w:p w:rsidR="00212CA1" w:rsidRDefault="00212CA1">
      <w:pPr>
        <w:pStyle w:val="ProductList-Body"/>
        <w:jc w:val="right"/>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212CA1">
      <w:pPr>
        <w:pStyle w:val="ProductList-Body"/>
      </w:pPr>
    </w:p>
    <w:p w:rsidR="00212CA1" w:rsidRDefault="008D13FB">
      <w:pPr>
        <w:pStyle w:val="ProductList-SectionHeading"/>
        <w:pageBreakBefore/>
        <w:outlineLvl w:val="0"/>
      </w:pPr>
      <w:bookmarkStart w:id="440" w:name="_Sec1230"/>
      <w:bookmarkEnd w:id="434"/>
      <w:r>
        <w:t>Příloha H – Výhody při užívání studenty a akademické programy</w:t>
      </w:r>
      <w:r>
        <w:fldChar w:fldCharType="begin"/>
      </w:r>
      <w:r>
        <w:instrText xml:space="preserve"> TC "</w:instrText>
      </w:r>
      <w:bookmarkStart w:id="441" w:name="_Toc33707752"/>
      <w:r>
        <w:instrText>Příloha H – Výhody při užívání studenty a akademické programy</w:instrText>
      </w:r>
      <w:bookmarkEnd w:id="441"/>
      <w:r>
        <w:instrText>" \l 1</w:instrText>
      </w:r>
      <w:r>
        <w:fldChar w:fldCharType="end"/>
      </w:r>
    </w:p>
    <w:p w:rsidR="00212CA1" w:rsidRDefault="008D13FB">
      <w:pPr>
        <w:pStyle w:val="ProductList-Body"/>
      </w:pPr>
      <w:r>
        <w:t xml:space="preserve">Tento oddíl uvádí specifické výhody poskytované studentům v rámci programu Open Value Subscription for Education Solutions, smlouvy School Agreement, prováděcí smlouvy Enrollment for Education Solutions a programů Cloud Solution Provider. </w:t>
      </w:r>
    </w:p>
    <w:p w:rsidR="00212CA1" w:rsidRDefault="008D13FB">
      <w:pPr>
        <w:pStyle w:val="ProductList-Offering1Heading"/>
        <w:outlineLvl w:val="1"/>
      </w:pPr>
      <w:r>
        <w:t>Oprávnění k výhodám při užívání studenty na základě kvalifikačního programu</w:t>
      </w:r>
      <w:r>
        <w:fldChar w:fldCharType="begin"/>
      </w:r>
      <w:r>
        <w:instrText xml:space="preserve"> TC "</w:instrText>
      </w:r>
      <w:bookmarkStart w:id="442" w:name="_Toc33707753"/>
      <w:r>
        <w:instrText>Oprávnění k výhodám při užívání studenty na základě kvalifikačního programu</w:instrText>
      </w:r>
      <w:bookmarkEnd w:id="442"/>
      <w:r>
        <w:instrText>" \l 2</w:instrText>
      </w:r>
      <w:r>
        <w:fldChar w:fldCharType="end"/>
      </w:r>
    </w:p>
    <w:p w:rsidR="00212CA1" w:rsidRDefault="008D13FB">
      <w:pPr>
        <w:pStyle w:val="ProductList-Body"/>
      </w:pPr>
      <w:r>
        <w:t xml:space="preserve">V následující tabulce jsou definovány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pro specifické produkty licencované prostřednictvím akademických programů. Pro každý produkt z prvního sloupce jsou uvedeny příslušné produkty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 rámci výhod při užívání studenty</w:t>
      </w:r>
      <w:r>
        <w:fldChar w:fldCharType="end"/>
      </w:r>
      <w:r>
        <w:t xml:space="preserve"> společně s počtem licencí dostupných pro studenty na jednu placenou licenci pro pedagogický sbor /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kvalifikovaného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znalostního pracovníka</w:t>
      </w:r>
      <w:r>
        <w:fldChar w:fldCharType="end"/>
      </w:r>
      <w:r>
        <w:t>.</w:t>
      </w:r>
    </w:p>
    <w:p w:rsidR="00212CA1" w:rsidRDefault="00212CA1">
      <w:pPr>
        <w:pStyle w:val="ProductList-Body"/>
      </w:pPr>
    </w:p>
    <w:tbl>
      <w:tblPr>
        <w:tblStyle w:val="PURTable"/>
        <w:tblW w:w="0" w:type="dxa"/>
        <w:tblLook w:val="04A0" w:firstRow="1" w:lastRow="0" w:firstColumn="1" w:lastColumn="0" w:noHBand="0" w:noVBand="1"/>
      </w:tblPr>
      <w:tblGrid>
        <w:gridCol w:w="2215"/>
        <w:gridCol w:w="4414"/>
        <w:gridCol w:w="2636"/>
        <w:gridCol w:w="1651"/>
      </w:tblGrid>
      <w:tr w:rsidR="00212CA1">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212CA1" w:rsidRDefault="008D13FB">
            <w:pPr>
              <w:pStyle w:val="ProductList-TableBody"/>
              <w:jc w:val="center"/>
            </w:pPr>
            <w:r>
              <w:rPr>
                <w:color w:val="FFFFFF"/>
              </w:rPr>
              <w:t>Kvalifikující produkt</w:t>
            </w:r>
          </w:p>
        </w:tc>
        <w:tc>
          <w:tcPr>
            <w:tcW w:w="5020" w:type="dxa"/>
            <w:tcBorders>
              <w:left w:val="single" w:sz="4" w:space="0" w:color="FFFFFF"/>
              <w:right w:val="single" w:sz="4" w:space="0" w:color="FFFFFF"/>
            </w:tcBorders>
            <w:shd w:val="clear" w:color="auto" w:fill="0070C0"/>
          </w:tcPr>
          <w:p w:rsidR="00212CA1" w:rsidRDefault="008D13FB">
            <w:pPr>
              <w:pStyle w:val="ProductList-TableBody"/>
              <w:jc w:val="center"/>
            </w:pPr>
            <w:r>
              <w:rPr>
                <w:color w:val="FFFFFF"/>
              </w:rPr>
              <w:t>Výhody při užívání studenty</w:t>
            </w:r>
            <w:r>
              <w:rPr>
                <w:vertAlign w:val="superscript"/>
              </w:rPr>
              <w:t>1</w:t>
            </w:r>
          </w:p>
        </w:tc>
        <w:tc>
          <w:tcPr>
            <w:tcW w:w="2940" w:type="dxa"/>
            <w:tcBorders>
              <w:left w:val="single" w:sz="4" w:space="0" w:color="FFFFFF"/>
              <w:right w:val="single" w:sz="4" w:space="0" w:color="FFFFFF"/>
            </w:tcBorders>
            <w:shd w:val="clear" w:color="auto" w:fill="0070C0"/>
          </w:tcPr>
          <w:p w:rsidR="00212CA1" w:rsidRDefault="008D13FB">
            <w:pPr>
              <w:pStyle w:val="ProductList-TableBody"/>
              <w:jc w:val="center"/>
            </w:pPr>
            <w:r>
              <w:rPr>
                <w:color w:val="FFFFFF"/>
              </w:rPr>
              <w:t xml:space="preserve">Dostupnost programu </w:t>
            </w:r>
          </w:p>
        </w:tc>
        <w:tc>
          <w:tcPr>
            <w:tcW w:w="1600" w:type="dxa"/>
            <w:tcBorders>
              <w:left w:val="single" w:sz="4" w:space="0" w:color="FFFFFF"/>
            </w:tcBorders>
            <w:shd w:val="clear" w:color="auto" w:fill="0070C0"/>
          </w:tcPr>
          <w:p w:rsidR="00212CA1" w:rsidRDefault="008D13FB">
            <w:pPr>
              <w:pStyle w:val="ProductList-TableBody"/>
              <w:jc w:val="center"/>
            </w:pPr>
            <w:r>
              <w:rPr>
                <w:color w:val="FFFFFF"/>
              </w:rPr>
              <w:t>Studentské instance poskytované na pedagoga/zaměstnance nebo znalostního pracovníka</w:t>
            </w:r>
          </w:p>
          <w:p w:rsidR="00212CA1" w:rsidRDefault="00212CA1">
            <w:pPr>
              <w:pStyle w:val="ProductList-TableBody"/>
              <w:jc w:val="center"/>
            </w:pPr>
          </w:p>
        </w:tc>
      </w:tr>
      <w:tr w:rsidR="00212CA1">
        <w:tc>
          <w:tcPr>
            <w:tcW w:w="2440" w:type="dxa"/>
            <w:tcBorders>
              <w:bottom w:val="dashed" w:sz="4" w:space="0" w:color="6E6E6E"/>
              <w:right w:val="single" w:sz="4" w:space="0" w:color="6E6E6E"/>
            </w:tcBorders>
          </w:tcPr>
          <w:p w:rsidR="00212CA1" w:rsidRDefault="008D13F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212CA1" w:rsidRDefault="008D13F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212CA1" w:rsidRDefault="008D13FB">
            <w:pPr>
              <w:pStyle w:val="ProductList-TableBody"/>
            </w:pPr>
            <w:r>
              <w:t>OVS-ES, School, EES</w:t>
            </w:r>
          </w:p>
        </w:tc>
        <w:tc>
          <w:tcPr>
            <w:tcW w:w="1600" w:type="dxa"/>
            <w:tcBorders>
              <w:left w:val="single" w:sz="4" w:space="0" w:color="6E6E6E"/>
              <w:bottom w:val="dashed" w:sz="4" w:space="0" w:color="6E6E6E"/>
              <w:right w:val="none" w:sz="4" w:space="0" w:color="6E6E6E"/>
            </w:tcBorders>
          </w:tcPr>
          <w:p w:rsidR="00212CA1" w:rsidRDefault="008D13FB">
            <w:pPr>
              <w:pStyle w:val="ProductList-TableBody"/>
            </w:pPr>
            <w:r>
              <w:t>15</w:t>
            </w:r>
          </w:p>
        </w:tc>
      </w:tr>
      <w:tr w:rsidR="00212CA1">
        <w:tc>
          <w:tcPr>
            <w:tcW w:w="2440" w:type="dxa"/>
            <w:tcBorders>
              <w:top w:val="dashed" w:sz="4" w:space="0" w:color="6E6E6E"/>
              <w:bottom w:val="dashed" w:sz="4" w:space="0" w:color="6E6E6E"/>
              <w:right w:val="single" w:sz="4" w:space="0" w:color="6E6E6E"/>
            </w:tcBorders>
          </w:tcPr>
          <w:p w:rsidR="00212CA1" w:rsidRDefault="008D13FB">
            <w:pPr>
              <w:pStyle w:val="ProductList-TableBody"/>
            </w:pPr>
            <w:r>
              <w:t>Azure Active Directory Premium (Plán 1)</w:t>
            </w:r>
          </w:p>
        </w:tc>
        <w:tc>
          <w:tcPr>
            <w:tcW w:w="502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Azure Active Directory Premium (Plán 1)</w:t>
            </w:r>
          </w:p>
        </w:tc>
        <w:tc>
          <w:tcPr>
            <w:tcW w:w="294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212CA1" w:rsidRDefault="008D13FB">
            <w:pPr>
              <w:pStyle w:val="ProductList-TableBody"/>
            </w:pPr>
            <w:r>
              <w:t>15</w:t>
            </w:r>
          </w:p>
        </w:tc>
      </w:tr>
      <w:tr w:rsidR="00212CA1">
        <w:tc>
          <w:tcPr>
            <w:tcW w:w="2440" w:type="dxa"/>
            <w:tcBorders>
              <w:top w:val="dashed" w:sz="4" w:space="0" w:color="6E6E6E"/>
              <w:bottom w:val="dashed" w:sz="4" w:space="0" w:color="6E6E6E"/>
              <w:right w:val="single" w:sz="4" w:space="0" w:color="6E6E6E"/>
            </w:tcBorders>
          </w:tcPr>
          <w:p w:rsidR="00212CA1" w:rsidRDefault="008D13FB">
            <w:pPr>
              <w:pStyle w:val="ProductList-TableBody"/>
            </w:pPr>
            <w:r>
              <w:t>Azure Active Directory Premium (Plán 2)</w:t>
            </w:r>
          </w:p>
        </w:tc>
        <w:tc>
          <w:tcPr>
            <w:tcW w:w="502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212CA1" w:rsidRDefault="008D13FB">
            <w:pPr>
              <w:pStyle w:val="ProductList-TableBody"/>
            </w:pPr>
            <w:r>
              <w:t>15</w:t>
            </w:r>
          </w:p>
        </w:tc>
      </w:tr>
      <w:tr w:rsidR="00212CA1">
        <w:tc>
          <w:tcPr>
            <w:tcW w:w="2440" w:type="dxa"/>
            <w:tcBorders>
              <w:top w:val="dashed" w:sz="4" w:space="0" w:color="6E6E6E"/>
              <w:bottom w:val="dashed" w:sz="4" w:space="0" w:color="6E6E6E"/>
              <w:right w:val="single" w:sz="4" w:space="0" w:color="6E6E6E"/>
            </w:tcBorders>
          </w:tcPr>
          <w:p w:rsidR="00212CA1" w:rsidRDefault="008D13F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Upgrade na systém O365 ProPlus a Windows 10 Education</w:t>
            </w:r>
          </w:p>
        </w:tc>
        <w:tc>
          <w:tcPr>
            <w:tcW w:w="294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rsidR="00212CA1" w:rsidRDefault="008D13FB">
            <w:pPr>
              <w:pStyle w:val="ProductList-TableBody"/>
            </w:pPr>
            <w:r>
              <w:t>40</w:t>
            </w:r>
          </w:p>
        </w:tc>
      </w:tr>
      <w:tr w:rsidR="00212CA1">
        <w:tc>
          <w:tcPr>
            <w:tcW w:w="2440" w:type="dxa"/>
            <w:tcBorders>
              <w:top w:val="dashed" w:sz="4" w:space="0" w:color="6E6E6E"/>
              <w:bottom w:val="dashed" w:sz="4" w:space="0" w:color="6E6E6E"/>
              <w:right w:val="single" w:sz="4" w:space="0" w:color="6E6E6E"/>
            </w:tcBorders>
          </w:tcPr>
          <w:p w:rsidR="00212CA1" w:rsidRDefault="008D13F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Azure Active Directory Premium (plán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12CA1" w:rsidRDefault="008D13FB">
            <w:pPr>
              <w:pStyle w:val="ProductList-TableBody"/>
            </w:pPr>
            <w:r>
              <w:t>40</w:t>
            </w:r>
          </w:p>
        </w:tc>
      </w:tr>
      <w:tr w:rsidR="00212CA1">
        <w:tc>
          <w:tcPr>
            <w:tcW w:w="2440" w:type="dxa"/>
            <w:tcBorders>
              <w:top w:val="dashed" w:sz="4" w:space="0" w:color="6E6E6E"/>
              <w:bottom w:val="dashed" w:sz="4" w:space="0" w:color="6E6E6E"/>
              <w:right w:val="single" w:sz="4" w:space="0" w:color="6E6E6E"/>
            </w:tcBorders>
          </w:tcPr>
          <w:p w:rsidR="00212CA1" w:rsidRDefault="008D13FB">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Enterprise Mobility + Security A3 (výhody při užívání studenty), Azure Advanced Threat Protection, Azure Active Directory Premium (plán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12CA1" w:rsidRDefault="008D13FB">
            <w:pPr>
              <w:pStyle w:val="ProductList-TableBody"/>
            </w:pPr>
            <w:r>
              <w:t>40</w:t>
            </w:r>
          </w:p>
        </w:tc>
      </w:tr>
      <w:tr w:rsidR="00212CA1">
        <w:tc>
          <w:tcPr>
            <w:tcW w:w="2440" w:type="dxa"/>
            <w:tcBorders>
              <w:top w:val="dashed" w:sz="4" w:space="0" w:color="6E6E6E"/>
              <w:bottom w:val="dashed" w:sz="4" w:space="0" w:color="6E6E6E"/>
              <w:right w:val="single" w:sz="4" w:space="0" w:color="6E6E6E"/>
            </w:tcBorders>
          </w:tcPr>
          <w:p w:rsidR="00212CA1" w:rsidRDefault="008D13F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Office 365 A3 (výhody při užívání studenty), Enterprise Mobility + Security A3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212CA1" w:rsidRDefault="008D13FB">
            <w:pPr>
              <w:pStyle w:val="ProductList-TableBody"/>
            </w:pPr>
            <w:r>
              <w:t>40</w:t>
            </w:r>
          </w:p>
        </w:tc>
      </w:tr>
      <w:tr w:rsidR="00212CA1">
        <w:tc>
          <w:tcPr>
            <w:tcW w:w="2440" w:type="dxa"/>
            <w:tcBorders>
              <w:top w:val="dashed" w:sz="4" w:space="0" w:color="6E6E6E"/>
              <w:left w:val="none" w:sz="4" w:space="0" w:color="6E6E6E"/>
              <w:bottom w:val="dashed" w:sz="4" w:space="0" w:color="6E6E6E"/>
              <w:right w:val="single" w:sz="4" w:space="0" w:color="6E6E6E"/>
            </w:tcBorders>
          </w:tcPr>
          <w:p w:rsidR="00212CA1" w:rsidRDefault="008D13F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Office 365 A5 (výhody při užívání studenty), Enterprise Mobility + Security A5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212CA1" w:rsidRDefault="008D13FB">
            <w:pPr>
              <w:pStyle w:val="ProductList-TableBody"/>
            </w:pPr>
            <w:r>
              <w:t>40</w:t>
            </w:r>
          </w:p>
        </w:tc>
      </w:tr>
      <w:tr w:rsidR="00212CA1">
        <w:tc>
          <w:tcPr>
            <w:tcW w:w="2440" w:type="dxa"/>
            <w:tcBorders>
              <w:top w:val="dashed" w:sz="4" w:space="0" w:color="6E6E6E"/>
              <w:left w:val="none" w:sz="4" w:space="0" w:color="6E6E6E"/>
              <w:bottom w:val="dashed" w:sz="4" w:space="0" w:color="6E6E6E"/>
              <w:right w:val="single" w:sz="4" w:space="0" w:color="6E6E6E"/>
            </w:tcBorders>
          </w:tcPr>
          <w:p w:rsidR="00212CA1" w:rsidRDefault="008D13FB">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Office 365 Advanced Threat Protection (plán 1), 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212CA1" w:rsidRDefault="008D13FB">
            <w:pPr>
              <w:pStyle w:val="ProductList-TableBody"/>
            </w:pPr>
            <w:r>
              <w:t>40</w:t>
            </w:r>
          </w:p>
        </w:tc>
      </w:tr>
      <w:tr w:rsidR="00212CA1">
        <w:tc>
          <w:tcPr>
            <w:tcW w:w="2440" w:type="dxa"/>
            <w:tcBorders>
              <w:top w:val="dashed" w:sz="4" w:space="0" w:color="6E6E6E"/>
              <w:bottom w:val="dashed" w:sz="4" w:space="0" w:color="6E6E6E"/>
              <w:right w:val="single" w:sz="4" w:space="0" w:color="6E6E6E"/>
            </w:tcBorders>
          </w:tcPr>
          <w:p w:rsidR="00212CA1" w:rsidRDefault="008D13F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12CA1" w:rsidRDefault="008D13FB">
            <w:pPr>
              <w:pStyle w:val="ProductList-TableBody"/>
            </w:pPr>
            <w:r>
              <w:t>15</w:t>
            </w:r>
          </w:p>
        </w:tc>
      </w:tr>
      <w:tr w:rsidR="00212CA1">
        <w:tc>
          <w:tcPr>
            <w:tcW w:w="2440" w:type="dxa"/>
            <w:tcBorders>
              <w:top w:val="dashed" w:sz="4" w:space="0" w:color="6E6E6E"/>
              <w:bottom w:val="dashed" w:sz="4" w:space="0" w:color="6E6E6E"/>
              <w:right w:val="single" w:sz="4" w:space="0" w:color="6E6E6E"/>
            </w:tcBorders>
          </w:tcPr>
          <w:p w:rsidR="00212CA1" w:rsidRDefault="008D13F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212CA1" w:rsidRDefault="008D13FB">
            <w:pPr>
              <w:pStyle w:val="ProductList-TableBody"/>
            </w:pPr>
            <w:r>
              <w:t>15</w:t>
            </w:r>
          </w:p>
        </w:tc>
      </w:tr>
      <w:tr w:rsidR="00212CA1">
        <w:tc>
          <w:tcPr>
            <w:tcW w:w="2440" w:type="dxa"/>
            <w:tcBorders>
              <w:top w:val="dashed" w:sz="4" w:space="0" w:color="6E6E6E"/>
              <w:bottom w:val="dashed" w:sz="4" w:space="0" w:color="6E6E6E"/>
              <w:right w:val="single" w:sz="4" w:space="0" w:color="6E6E6E"/>
            </w:tcBorders>
          </w:tcPr>
          <w:p w:rsidR="00212CA1" w:rsidRDefault="008D13FB">
            <w:pPr>
              <w:pStyle w:val="ProductList-TableBody"/>
            </w:pPr>
            <w:r>
              <w:t>Office 365 Advanced Threat Protection Plan 1 nebo Plan 2</w:t>
            </w:r>
          </w:p>
        </w:tc>
        <w:tc>
          <w:tcPr>
            <w:tcW w:w="502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12CA1" w:rsidRDefault="008D13FB">
            <w:pPr>
              <w:pStyle w:val="ProductList-TableBody"/>
            </w:pPr>
            <w:r>
              <w:t>15</w:t>
            </w:r>
          </w:p>
        </w:tc>
      </w:tr>
      <w:tr w:rsidR="00212CA1">
        <w:tc>
          <w:tcPr>
            <w:tcW w:w="2440" w:type="dxa"/>
            <w:tcBorders>
              <w:top w:val="dashed" w:sz="4" w:space="0" w:color="6E6E6E"/>
              <w:bottom w:val="dashed" w:sz="4" w:space="0" w:color="6E6E6E"/>
              <w:right w:val="single" w:sz="4" w:space="0" w:color="6E6E6E"/>
            </w:tcBorders>
          </w:tcPr>
          <w:p w:rsidR="00212CA1" w:rsidRDefault="008D13FB">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212CA1" w:rsidRDefault="008D13FB">
            <w:pPr>
              <w:pStyle w:val="ProductList-TableBody"/>
            </w:pPr>
            <w:r>
              <w:t>15</w:t>
            </w:r>
          </w:p>
        </w:tc>
      </w:tr>
      <w:tr w:rsidR="00212CA1">
        <w:tc>
          <w:tcPr>
            <w:tcW w:w="2440" w:type="dxa"/>
            <w:tcBorders>
              <w:top w:val="dashed" w:sz="4" w:space="0" w:color="6E6E6E"/>
              <w:bottom w:val="dashed" w:sz="4" w:space="0" w:color="6E6E6E"/>
              <w:right w:val="single" w:sz="4" w:space="0" w:color="6E6E6E"/>
            </w:tcBorders>
          </w:tcPr>
          <w:p w:rsidR="00212CA1" w:rsidRDefault="008D13F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12CA1" w:rsidRDefault="008D13FB">
            <w:pPr>
              <w:pStyle w:val="ProductList-TableBody"/>
            </w:pPr>
            <w:r>
              <w:t>40</w:t>
            </w:r>
          </w:p>
        </w:tc>
      </w:tr>
      <w:tr w:rsidR="00212CA1">
        <w:tc>
          <w:tcPr>
            <w:tcW w:w="2440" w:type="dxa"/>
            <w:tcBorders>
              <w:top w:val="dashed" w:sz="4" w:space="0" w:color="6E6E6E"/>
              <w:bottom w:val="dashed" w:sz="4" w:space="0" w:color="6E6E6E"/>
              <w:right w:val="single" w:sz="4" w:space="0" w:color="6E6E6E"/>
            </w:tcBorders>
          </w:tcPr>
          <w:p w:rsidR="00212CA1" w:rsidRDefault="008D13F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Office 365 A3 (výhody při užívání studenty), Office 365 Advanced Threat Protection (plán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12CA1" w:rsidRDefault="008D13FB">
            <w:pPr>
              <w:pStyle w:val="ProductList-TableBody"/>
            </w:pPr>
            <w:r>
              <w:t>40</w:t>
            </w:r>
          </w:p>
        </w:tc>
      </w:tr>
      <w:tr w:rsidR="00212CA1">
        <w:tc>
          <w:tcPr>
            <w:tcW w:w="2440" w:type="dxa"/>
            <w:tcBorders>
              <w:top w:val="dashed" w:sz="4" w:space="0" w:color="6E6E6E"/>
              <w:left w:val="none" w:sz="4" w:space="0" w:color="6E6E6E"/>
              <w:bottom w:val="dashed" w:sz="4" w:space="0" w:color="6E6E6E"/>
              <w:right w:val="single" w:sz="4" w:space="0" w:color="6E6E6E"/>
            </w:tcBorders>
          </w:tcPr>
          <w:p w:rsidR="00212CA1" w:rsidRDefault="008D13F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rsidR="00212CA1" w:rsidRDefault="008D13FB">
            <w:pPr>
              <w:pStyle w:val="ProductList-TableBody"/>
            </w:pPr>
            <w:r>
              <w:t>15</w:t>
            </w:r>
          </w:p>
        </w:tc>
      </w:tr>
      <w:tr w:rsidR="00212CA1">
        <w:tc>
          <w:tcPr>
            <w:tcW w:w="2440" w:type="dxa"/>
            <w:tcBorders>
              <w:top w:val="dashed" w:sz="4" w:space="0" w:color="6E6E6E"/>
              <w:bottom w:val="dashed" w:sz="4" w:space="0" w:color="6E6E6E"/>
              <w:right w:val="single" w:sz="4" w:space="0" w:color="6E6E6E"/>
            </w:tcBorders>
          </w:tcPr>
          <w:p w:rsidR="00212CA1" w:rsidRDefault="008D13FB">
            <w:pPr>
              <w:pStyle w:val="ProductList-TableBody"/>
            </w:pPr>
            <w:r>
              <w:t xml:space="preserve"> Windows 10 Education A3 (na uživatele)</w:t>
            </w:r>
          </w:p>
        </w:tc>
        <w:tc>
          <w:tcPr>
            <w:tcW w:w="502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212CA1" w:rsidRDefault="008D13FB">
            <w:pPr>
              <w:pStyle w:val="ProductList-TableBody"/>
            </w:pPr>
            <w:r>
              <w:t>40</w:t>
            </w:r>
          </w:p>
        </w:tc>
      </w:tr>
      <w:tr w:rsidR="00212CA1">
        <w:tc>
          <w:tcPr>
            <w:tcW w:w="2440" w:type="dxa"/>
            <w:tcBorders>
              <w:top w:val="dashed" w:sz="4" w:space="0" w:color="6E6E6E"/>
              <w:bottom w:val="dashed" w:sz="4" w:space="0" w:color="6E6E6E"/>
              <w:right w:val="single" w:sz="4" w:space="0" w:color="6E6E6E"/>
            </w:tcBorders>
          </w:tcPr>
          <w:p w:rsidR="00212CA1" w:rsidRDefault="008D13FB">
            <w:pPr>
              <w:pStyle w:val="ProductList-TableBody"/>
            </w:pPr>
            <w:r>
              <w:t xml:space="preserve"> Windows 10 Education A5 (na uživatele)</w:t>
            </w:r>
          </w:p>
        </w:tc>
        <w:tc>
          <w:tcPr>
            <w:tcW w:w="502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212CA1" w:rsidRDefault="008D13FB">
            <w:pPr>
              <w:pStyle w:val="ProductList-TableBody"/>
            </w:pPr>
            <w:r>
              <w:t>40</w:t>
            </w:r>
          </w:p>
        </w:tc>
      </w:tr>
      <w:tr w:rsidR="00212CA1">
        <w:tc>
          <w:tcPr>
            <w:tcW w:w="2440" w:type="dxa"/>
            <w:tcBorders>
              <w:top w:val="dashed" w:sz="4" w:space="0" w:color="6E6E6E"/>
              <w:bottom w:val="dashed" w:sz="4" w:space="0" w:color="6E6E6E"/>
              <w:right w:val="single" w:sz="4" w:space="0" w:color="6E6E6E"/>
            </w:tcBorders>
          </w:tcPr>
          <w:p w:rsidR="00212CA1" w:rsidRDefault="008D13FB">
            <w:pPr>
              <w:pStyle w:val="ProductList-TableBody"/>
            </w:pPr>
            <w:r>
              <w:t xml:space="preserve"> Windows 10 Education E3 (na uživatele)</w:t>
            </w:r>
          </w:p>
        </w:tc>
        <w:tc>
          <w:tcPr>
            <w:tcW w:w="502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212CA1" w:rsidRDefault="008D13FB">
            <w:pPr>
              <w:pStyle w:val="ProductList-TableBody"/>
            </w:pPr>
            <w:r>
              <w:t>40</w:t>
            </w:r>
          </w:p>
        </w:tc>
      </w:tr>
      <w:tr w:rsidR="00212CA1">
        <w:tc>
          <w:tcPr>
            <w:tcW w:w="2440" w:type="dxa"/>
            <w:tcBorders>
              <w:top w:val="dashed" w:sz="4" w:space="0" w:color="6E6E6E"/>
              <w:bottom w:val="dashed" w:sz="4" w:space="0" w:color="6E6E6E"/>
              <w:right w:val="single" w:sz="4" w:space="0" w:color="6E6E6E"/>
            </w:tcBorders>
          </w:tcPr>
          <w:p w:rsidR="00212CA1" w:rsidRDefault="008D13FB">
            <w:pPr>
              <w:pStyle w:val="ProductList-TableBody"/>
            </w:pPr>
            <w:r>
              <w:t>Windows 10 Education E5 (na uživatele)</w:t>
            </w:r>
          </w:p>
        </w:tc>
        <w:tc>
          <w:tcPr>
            <w:tcW w:w="502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212CA1" w:rsidRDefault="008D13FB">
            <w:pPr>
              <w:pStyle w:val="ProductList-TableBody"/>
            </w:pPr>
            <w:r>
              <w:t>40</w:t>
            </w:r>
          </w:p>
        </w:tc>
      </w:tr>
      <w:tr w:rsidR="00212CA1">
        <w:tc>
          <w:tcPr>
            <w:tcW w:w="2440" w:type="dxa"/>
            <w:tcBorders>
              <w:top w:val="dashed" w:sz="4" w:space="0" w:color="6E6E6E"/>
              <w:bottom w:val="dashed" w:sz="4" w:space="0" w:color="6E6E6E"/>
              <w:right w:val="single" w:sz="4" w:space="0" w:color="6E6E6E"/>
            </w:tcBorders>
          </w:tcPr>
          <w:p w:rsidR="00212CA1" w:rsidRDefault="008D13FB">
            <w:pPr>
              <w:pStyle w:val="ProductList-TableBody"/>
            </w:pPr>
            <w:r>
              <w:t>Windows 10 Education E5 (na zařízení)</w:t>
            </w:r>
          </w:p>
        </w:tc>
        <w:tc>
          <w:tcPr>
            <w:tcW w:w="502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Windows 10 Education E3 (na zařízení)</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212CA1" w:rsidRDefault="008D13F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212CA1" w:rsidRDefault="008D13FB">
            <w:pPr>
              <w:pStyle w:val="ProductList-TableBody"/>
            </w:pPr>
            <w:r>
              <w:t>40</w:t>
            </w:r>
          </w:p>
        </w:tc>
      </w:tr>
    </w:tbl>
    <w:p w:rsidR="00212CA1" w:rsidRDefault="008D13FB">
      <w:pPr>
        <w:pStyle w:val="ProductList-Body"/>
      </w:pPr>
      <w:r>
        <w:rPr>
          <w:i/>
          <w:vertAlign w:val="superscript"/>
        </w:rPr>
        <w:t>1</w:t>
      </w:r>
      <w:r>
        <w:rPr>
          <w:i/>
        </w:rPr>
        <w:t>Licence zakoupené prostřednictvím výhod při užívání studenty nezahrnují oprávnění pro výhody krytí Software Assurance.</w:t>
      </w:r>
    </w:p>
    <w:p w:rsidR="00212CA1" w:rsidRDefault="008D13FB">
      <w:pPr>
        <w:pStyle w:val="ProductList-Body"/>
      </w:pPr>
      <w:r>
        <w:rPr>
          <w:i/>
          <w:vertAlign w:val="superscript"/>
        </w:rPr>
        <w:t>2</w:t>
      </w:r>
      <w:r>
        <w:rPr>
          <w:i/>
        </w:rPr>
        <w:t>Výhody při užívání studenty zahrnují pouze práva k Windows 10 E3/A3.</w:t>
      </w:r>
    </w:p>
    <w:p w:rsidR="00212CA1" w:rsidRDefault="00212CA1">
      <w:pPr>
        <w:pStyle w:val="ProductList-Body"/>
      </w:pPr>
    </w:p>
    <w:p w:rsidR="00212CA1" w:rsidRDefault="008D13FB">
      <w:pPr>
        <w:pStyle w:val="ProductList-ClauseHeading"/>
        <w:outlineLvl w:val="2"/>
      </w:pPr>
      <w:r>
        <w:t>Omezení počítačového operačního systému Windows</w:t>
      </w:r>
    </w:p>
    <w:p w:rsidR="00212CA1" w:rsidRDefault="008D13FB">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zahrnují práva k přístupu k virtuálním počítačům ve službě Windows Virtual Desktop (viz oddíl týkající se služby Windows Virtual Desktop v </w:t>
      </w:r>
      <w:hyperlink w:anchor="_Sec624">
        <w:r>
          <w:rPr>
            <w:color w:val="00467F"/>
            <w:u w:val="single"/>
          </w:rPr>
          <w:t>produktové položce služeb Microsoft Azure</w:t>
        </w:r>
      </w:hyperlink>
      <w:r>
        <w:t>), ale nezahrnují žádná další práva k virtualizaci systému Windows.</w:t>
      </w:r>
    </w:p>
    <w:p w:rsidR="00212CA1" w:rsidRDefault="00212CA1">
      <w:pPr>
        <w:pStyle w:val="ProductList-Body"/>
      </w:pPr>
    </w:p>
    <w:p w:rsidR="00212CA1" w:rsidRDefault="008D13FB">
      <w:pPr>
        <w:pStyle w:val="ProductList-Offering1Heading"/>
        <w:outlineLvl w:val="1"/>
      </w:pPr>
      <w:r>
        <w:t>Smíšené scénáře produktu vzdělávací platformy (EPP):</w:t>
      </w:r>
      <w:r>
        <w:fldChar w:fldCharType="begin"/>
      </w:r>
      <w:r>
        <w:instrText xml:space="preserve"> TC "</w:instrText>
      </w:r>
      <w:bookmarkStart w:id="443" w:name="_Toc33707754"/>
      <w:r>
        <w:instrText>Smíšené scénáře produktu vzdělávací platformy (EPP):</w:instrText>
      </w:r>
      <w:bookmarkEnd w:id="443"/>
      <w:r>
        <w:instrText>" \l 2</w:instrText>
      </w:r>
      <w:r>
        <w:fldChar w:fldCharType="end"/>
      </w:r>
    </w:p>
    <w:p w:rsidR="00212CA1" w:rsidRDefault="008D13FB">
      <w:pPr>
        <w:pStyle w:val="ProductList-Body"/>
      </w:pPr>
      <w:r>
        <w:t xml:space="preserve">V případě prováděcí smlouvy Enrollment for Education Solutions (verze 2018) je možné objednat kombinaci produktů vzdělávací platformy pro splnění celopodnikového závazku definovaného v tabulce níže. Kvalifikující produkt pro oprávnění v rámci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používání studenty</w:t>
      </w:r>
      <w:r>
        <w:fldChar w:fldCharType="end"/>
      </w:r>
      <w:r>
        <w:t xml:space="preserve"> bude určen na základě níže uvedeného plánu nebo edice objednaných produktů vzdělávací platformy, jak je znázorněno v tabulce níže, a bude založen na celkovém počtu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kvalifikovaných uživatelům vzdělávání</w:t>
      </w:r>
      <w:r>
        <w:fldChar w:fldCharType="end"/>
      </w:r>
      <w:r>
        <w:t>, na které se vztahuje.</w:t>
      </w:r>
    </w:p>
    <w:p w:rsidR="00212CA1" w:rsidRDefault="00212CA1">
      <w:pPr>
        <w:pStyle w:val="ProductList-Body"/>
      </w:pPr>
    </w:p>
    <w:tbl>
      <w:tblPr>
        <w:tblStyle w:val="PURTable"/>
        <w:tblW w:w="0" w:type="dxa"/>
        <w:tblLook w:val="04A0" w:firstRow="1" w:lastRow="0" w:firstColumn="1" w:lastColumn="0" w:noHBand="0" w:noVBand="1"/>
      </w:tblPr>
      <w:tblGrid>
        <w:gridCol w:w="5614"/>
        <w:gridCol w:w="5302"/>
      </w:tblGrid>
      <w:tr w:rsidR="00212CA1">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212CA1" w:rsidRDefault="008D13FB">
            <w:pPr>
              <w:pStyle w:val="ProductList-TableBody"/>
            </w:pPr>
            <w:r>
              <w:rPr>
                <w:color w:val="FFFFFF"/>
              </w:rPr>
              <w:t>Povolené smíšené scénáře produktů vzdělávací platformy</w:t>
            </w:r>
          </w:p>
        </w:tc>
        <w:tc>
          <w:tcPr>
            <w:tcW w:w="5880" w:type="dxa"/>
            <w:shd w:val="clear" w:color="auto" w:fill="0070C0"/>
          </w:tcPr>
          <w:p w:rsidR="00212CA1" w:rsidRDefault="008D13FB">
            <w:pPr>
              <w:pStyle w:val="ProductList-TableBody"/>
            </w:pPr>
            <w:r>
              <w:rPr>
                <w:color w:val="FFFFFF"/>
              </w:rPr>
              <w:t>Kvalifikující produkt pro SUB</w:t>
            </w:r>
          </w:p>
        </w:tc>
      </w:tr>
      <w:tr w:rsidR="00212CA1">
        <w:tc>
          <w:tcPr>
            <w:tcW w:w="6240" w:type="dxa"/>
          </w:tcPr>
          <w:p w:rsidR="00212CA1" w:rsidRDefault="008D13FB">
            <w:pPr>
              <w:pStyle w:val="ProductList-TableBody"/>
            </w:pPr>
            <w:r>
              <w:t>Microsoft 365 A3 a Microsoft 365 A5</w:t>
            </w:r>
          </w:p>
        </w:tc>
        <w:tc>
          <w:tcPr>
            <w:tcW w:w="5880" w:type="dxa"/>
          </w:tcPr>
          <w:p w:rsidR="00212CA1" w:rsidRDefault="008D13FB">
            <w:pPr>
              <w:pStyle w:val="ProductList-TableBody"/>
            </w:pPr>
            <w:r>
              <w:t>Microsoft 365 A3</w:t>
            </w:r>
          </w:p>
        </w:tc>
      </w:tr>
      <w:tr w:rsidR="00212CA1">
        <w:tc>
          <w:tcPr>
            <w:tcW w:w="6240" w:type="dxa"/>
          </w:tcPr>
          <w:p w:rsidR="00212CA1" w:rsidRDefault="008D13FB">
            <w:pPr>
              <w:pStyle w:val="ProductList-TableBody"/>
            </w:pPr>
            <w:r>
              <w:t>EMS E3 a EMS E5</w:t>
            </w:r>
          </w:p>
        </w:tc>
        <w:tc>
          <w:tcPr>
            <w:tcW w:w="5880" w:type="dxa"/>
          </w:tcPr>
          <w:p w:rsidR="00212CA1" w:rsidRDefault="008D13FB">
            <w:pPr>
              <w:pStyle w:val="ProductList-TableBody"/>
            </w:pPr>
            <w:r>
              <w:t>EMS E3</w:t>
            </w:r>
          </w:p>
        </w:tc>
      </w:tr>
      <w:tr w:rsidR="00212CA1">
        <w:tc>
          <w:tcPr>
            <w:tcW w:w="6240" w:type="dxa"/>
          </w:tcPr>
          <w:p w:rsidR="00212CA1" w:rsidRDefault="008D13FB">
            <w:pPr>
              <w:pStyle w:val="ProductList-TableBody"/>
            </w:pPr>
            <w:r>
              <w:t>Windows 10 Education E3 a Windows 10 Education E5</w:t>
            </w:r>
          </w:p>
        </w:tc>
        <w:tc>
          <w:tcPr>
            <w:tcW w:w="5880" w:type="dxa"/>
          </w:tcPr>
          <w:p w:rsidR="00212CA1" w:rsidRDefault="008D13FB">
            <w:pPr>
              <w:pStyle w:val="ProductList-TableBody"/>
            </w:pPr>
            <w:r>
              <w:t>Windows 10 Education E3</w:t>
            </w:r>
          </w:p>
        </w:tc>
      </w:tr>
      <w:tr w:rsidR="00212CA1">
        <w:tc>
          <w:tcPr>
            <w:tcW w:w="6240" w:type="dxa"/>
          </w:tcPr>
          <w:p w:rsidR="00212CA1" w:rsidRDefault="008D13FB">
            <w:pPr>
              <w:pStyle w:val="ProductList-TableBody"/>
            </w:pPr>
            <w:r>
              <w:t>Office 365 ProPlus a Office 365 A3 a/nebo Office 365 A5</w:t>
            </w:r>
          </w:p>
        </w:tc>
        <w:tc>
          <w:tcPr>
            <w:tcW w:w="5880" w:type="dxa"/>
          </w:tcPr>
          <w:p w:rsidR="00212CA1" w:rsidRDefault="008D13FB">
            <w:pPr>
              <w:pStyle w:val="ProductList-TableBody"/>
            </w:pPr>
            <w:r>
              <w:t>Office 365 ProPlus</w:t>
            </w:r>
          </w:p>
        </w:tc>
      </w:tr>
      <w:tr w:rsidR="00212CA1">
        <w:tc>
          <w:tcPr>
            <w:tcW w:w="6240" w:type="dxa"/>
          </w:tcPr>
          <w:p w:rsidR="00212CA1" w:rsidRDefault="008D13FB">
            <w:pPr>
              <w:pStyle w:val="ProductList-TableBody"/>
            </w:pPr>
            <w:r>
              <w:t>Office 365 A3 a Office 365 A5</w:t>
            </w:r>
          </w:p>
        </w:tc>
        <w:tc>
          <w:tcPr>
            <w:tcW w:w="5880" w:type="dxa"/>
          </w:tcPr>
          <w:p w:rsidR="00212CA1" w:rsidRDefault="008D13FB">
            <w:pPr>
              <w:pStyle w:val="ProductList-TableBody"/>
            </w:pPr>
            <w:r>
              <w:t>Office 365 A3</w:t>
            </w:r>
          </w:p>
        </w:tc>
      </w:tr>
    </w:tbl>
    <w:p w:rsidR="00212CA1" w:rsidRDefault="00212CA1">
      <w:pPr>
        <w:pStyle w:val="ProductList-Body"/>
      </w:pPr>
    </w:p>
    <w:p w:rsidR="00212CA1" w:rsidRDefault="008D13FB">
      <w:pPr>
        <w:pStyle w:val="ProductList-Offering1Heading"/>
        <w:outlineLvl w:val="1"/>
      </w:pPr>
      <w:r>
        <w:t>Prováděcí smlouva Enrollment for Education Solutions (verze před rokem 2017) – dostupnost programu</w:t>
      </w:r>
      <w:r>
        <w:fldChar w:fldCharType="begin"/>
      </w:r>
      <w:r>
        <w:instrText xml:space="preserve"> TC "</w:instrText>
      </w:r>
      <w:bookmarkStart w:id="444" w:name="_Toc33707755"/>
      <w:r>
        <w:instrText>Prováděcí smlouva Enrollment for Education Solutions (verze před rokem 2017) – dostupnost programu</w:instrText>
      </w:r>
      <w:bookmarkEnd w:id="444"/>
      <w:r>
        <w:instrText>" \l 2</w:instrText>
      </w:r>
      <w:r>
        <w:fldChar w:fldCharType="end"/>
      </w:r>
    </w:p>
    <w:p w:rsidR="00212CA1" w:rsidRDefault="008D13FB">
      <w:pPr>
        <w:pStyle w:val="ProductList-Body"/>
      </w:pPr>
      <w:r>
        <w:t>Kvalifikující produkty a požadavky pro prováděcí smlouvu Enrollment for Education Solutions (verze před rokem 2017) jsou definovány v tomto oddílu.</w:t>
      </w:r>
    </w:p>
    <w:p w:rsidR="00212CA1" w:rsidRDefault="008D13FB">
      <w:pPr>
        <w:pStyle w:val="ProductList-ClauseHeading"/>
        <w:outlineLvl w:val="2"/>
      </w:pPr>
      <w:r>
        <w:t>Kvalifikace</w:t>
      </w:r>
    </w:p>
    <w:tbl>
      <w:tblPr>
        <w:tblStyle w:val="PURTable"/>
        <w:tblW w:w="0" w:type="dxa"/>
        <w:tblLook w:val="04A0" w:firstRow="1" w:lastRow="0" w:firstColumn="1" w:lastColumn="0" w:noHBand="0" w:noVBand="1"/>
      </w:tblPr>
      <w:tblGrid>
        <w:gridCol w:w="7933"/>
        <w:gridCol w:w="2983"/>
      </w:tblGrid>
      <w:tr w:rsidR="00212CA1">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212CA1" w:rsidRDefault="008D13FB">
            <w:pPr>
              <w:pStyle w:val="ProductList-TableBody"/>
              <w:jc w:val="center"/>
            </w:pPr>
            <w:r>
              <w:rPr>
                <w:color w:val="FFFFFF"/>
              </w:rPr>
              <w:t xml:space="preserve">EES </w:t>
            </w:r>
          </w:p>
        </w:tc>
      </w:tr>
      <w:tr w:rsidR="00212CA1">
        <w:tc>
          <w:tcPr>
            <w:tcW w:w="8820" w:type="dxa"/>
            <w:tcBorders>
              <w:top w:val="single" w:sz="4" w:space="0" w:color="FFFFFF"/>
              <w:left w:val="single" w:sz="4" w:space="0" w:color="FFFFFF"/>
              <w:bottom w:val="dashed" w:sz="4" w:space="0" w:color="B2B2B2"/>
              <w:right w:val="single" w:sz="4" w:space="0" w:color="FFFFFF"/>
            </w:tcBorders>
          </w:tcPr>
          <w:p w:rsidR="00212CA1" w:rsidRDefault="008D13FB">
            <w:pPr>
              <w:pStyle w:val="ProductList-TableBody"/>
            </w:pPr>
            <w:r>
              <w:t>Desktop Education (Professional nebo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12CA1" w:rsidRDefault="008D13F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212CA1">
        <w:tc>
          <w:tcPr>
            <w:tcW w:w="8820" w:type="dxa"/>
            <w:tcBorders>
              <w:top w:val="dashed" w:sz="4" w:space="0" w:color="B2B2B2"/>
              <w:left w:val="single" w:sz="4" w:space="0" w:color="FFFFFF"/>
              <w:bottom w:val="dashed" w:sz="4" w:space="0" w:color="B2B2B2"/>
              <w:right w:val="single" w:sz="4" w:space="0" w:color="FFFFFF"/>
            </w:tcBorders>
          </w:tcPr>
          <w:p w:rsidR="00212CA1" w:rsidRDefault="008D13FB">
            <w:pPr>
              <w:pStyle w:val="ProductList-TableBody"/>
            </w:pPr>
            <w:r>
              <w:t>Sada Core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12CA1" w:rsidRDefault="008D13F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212CA1">
        <w:tc>
          <w:tcPr>
            <w:tcW w:w="8820" w:type="dxa"/>
            <w:tcBorders>
              <w:top w:val="dashed" w:sz="4" w:space="0" w:color="B2B2B2"/>
              <w:left w:val="single" w:sz="4" w:space="0" w:color="FFFFFF"/>
              <w:bottom w:val="dashed" w:sz="4" w:space="0" w:color="B2B2B2"/>
              <w:right w:val="single" w:sz="4" w:space="0" w:color="FFFFFF"/>
            </w:tcBorders>
          </w:tcPr>
          <w:p w:rsidR="00212CA1" w:rsidRDefault="008D13FB">
            <w:pPr>
              <w:pStyle w:val="ProductList-TableBody"/>
            </w:pPr>
            <w:r>
              <w:t>Sada Enterprise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12CA1" w:rsidRDefault="008D13F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212CA1">
        <w:tc>
          <w:tcPr>
            <w:tcW w:w="8820" w:type="dxa"/>
            <w:tcBorders>
              <w:top w:val="dashed" w:sz="4" w:space="0" w:color="B2B2B2"/>
              <w:left w:val="single" w:sz="4" w:space="0" w:color="FFFFFF"/>
              <w:bottom w:val="dashed" w:sz="4" w:space="0" w:color="B2B2B2"/>
              <w:right w:val="single" w:sz="4" w:space="0" w:color="FFFFFF"/>
            </w:tcBorders>
          </w:tcPr>
          <w:p w:rsidR="00212CA1" w:rsidRDefault="008D13F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12CA1" w:rsidRDefault="008D13F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212CA1">
        <w:tc>
          <w:tcPr>
            <w:tcW w:w="8820" w:type="dxa"/>
            <w:tcBorders>
              <w:top w:val="dashed" w:sz="4" w:space="0" w:color="B2B2B2"/>
              <w:left w:val="single" w:sz="4" w:space="0" w:color="FFFFFF"/>
              <w:bottom w:val="dashed" w:sz="4" w:space="0" w:color="B2B2B2"/>
              <w:right w:val="single" w:sz="4" w:space="0" w:color="FFFFFF"/>
            </w:tcBorders>
          </w:tcPr>
          <w:p w:rsidR="00212CA1" w:rsidRDefault="008D13FB">
            <w:pPr>
              <w:pStyle w:val="ProductList-TableBody"/>
            </w:pPr>
            <w:r>
              <w:t>Windows 10 Education Upgrade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12CA1" w:rsidRDefault="008D13F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212CA1">
        <w:tc>
          <w:tcPr>
            <w:tcW w:w="8820" w:type="dxa"/>
            <w:tcBorders>
              <w:top w:val="dashed" w:sz="4" w:space="0" w:color="B2B2B2"/>
              <w:left w:val="single" w:sz="4" w:space="0" w:color="FFFFFF"/>
              <w:bottom w:val="single" w:sz="4" w:space="0" w:color="FFFFFF"/>
              <w:right w:val="single" w:sz="4" w:space="0" w:color="FFFFFF"/>
            </w:tcBorders>
          </w:tcPr>
          <w:p w:rsidR="00212CA1" w:rsidRDefault="008D13FB">
            <w:pPr>
              <w:pStyle w:val="ProductList-TableBody"/>
            </w:pPr>
            <w:r>
              <w:t>Windows 10 Education E5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12CA1" w:rsidRDefault="008D13F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rsidR="00212CA1" w:rsidRDefault="00212CA1">
      <w:pPr>
        <w:pStyle w:val="ProductList-Body"/>
      </w:pPr>
    </w:p>
    <w:p w:rsidR="00212CA1" w:rsidRDefault="008D13FB">
      <w:pPr>
        <w:pStyle w:val="ProductList-ClauseHeading"/>
        <w:outlineLvl w:val="2"/>
      </w:pPr>
      <w:r>
        <w:t>Požadavky</w:t>
      </w:r>
    </w:p>
    <w:p w:rsidR="00212CA1" w:rsidRDefault="008D13FB" w:rsidP="008D13FB">
      <w:pPr>
        <w:pStyle w:val="ProductList-Bullet"/>
        <w:numPr>
          <w:ilvl w:val="0"/>
          <w:numId w:val="82"/>
        </w:numPr>
      </w:pPr>
      <w:r>
        <w:t>V případě prováděcí smlouvy Enrollment for Education Solutions (verze před rokem 2017) je možné produkty počítačové platformy nahradit službami online platformy pouze ve výročí, jak je popsáno v tabulce nezbytných podmínek pro kvalifikující služby online.</w:t>
      </w:r>
    </w:p>
    <w:p w:rsidR="00212CA1" w:rsidRDefault="008D13FB" w:rsidP="008D13FB">
      <w:pPr>
        <w:pStyle w:val="ProductList-Bullet"/>
        <w:numPr>
          <w:ilvl w:val="0"/>
          <w:numId w:val="82"/>
        </w:numPr>
      </w:pPr>
      <w:r>
        <w:t>Počet takových služeb online platformy licencovaných institucí nemůže být menší než počet nahrazovaných produktů počítačové platformy.</w:t>
      </w:r>
    </w:p>
    <w:p w:rsidR="00212CA1" w:rsidRDefault="008D13FB" w:rsidP="008D13FB">
      <w:pPr>
        <w:pStyle w:val="ProductList-Bullet"/>
        <w:numPr>
          <w:ilvl w:val="0"/>
          <w:numId w:val="82"/>
        </w:numPr>
      </w:pPr>
      <w:r>
        <w:t xml:space="preserve">Služby online platformy mohou být přidány kdykoli během doby platnosti prováděcí smlouvy. </w:t>
      </w:r>
    </w:p>
    <w:p w:rsidR="00212CA1" w:rsidRDefault="00212CA1">
      <w:pPr>
        <w:pStyle w:val="ProductList-Body"/>
      </w:pPr>
    </w:p>
    <w:p w:rsidR="00212CA1" w:rsidRDefault="008D13FB">
      <w:pPr>
        <w:pStyle w:val="ProductList-ClauseHeading"/>
        <w:outlineLvl w:val="2"/>
      </w:pPr>
      <w:r>
        <w:t>Nezbytné podmínky kvalifikujících online služeb</w:t>
      </w:r>
    </w:p>
    <w:tbl>
      <w:tblPr>
        <w:tblStyle w:val="PURTable"/>
        <w:tblW w:w="0" w:type="dxa"/>
        <w:tblLook w:val="04A0" w:firstRow="1" w:lastRow="0" w:firstColumn="1" w:lastColumn="0" w:noHBand="0" w:noVBand="1"/>
      </w:tblPr>
      <w:tblGrid>
        <w:gridCol w:w="5409"/>
        <w:gridCol w:w="5507"/>
      </w:tblGrid>
      <w:tr w:rsidR="00212CA1">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212CA1" w:rsidRDefault="008D13FB">
            <w:pPr>
              <w:pStyle w:val="ProductList-TableBody"/>
            </w:pPr>
            <w:r>
              <w:rPr>
                <w:color w:val="FFFFFF"/>
              </w:rPr>
              <w:t>Kvalifikující produkty počítačové platformy</w:t>
            </w:r>
          </w:p>
        </w:tc>
        <w:tc>
          <w:tcPr>
            <w:tcW w:w="6120" w:type="dxa"/>
            <w:shd w:val="clear" w:color="auto" w:fill="0070C0"/>
          </w:tcPr>
          <w:p w:rsidR="00212CA1" w:rsidRDefault="008D13FB">
            <w:pPr>
              <w:pStyle w:val="ProductList-TableBody"/>
            </w:pPr>
            <w:r>
              <w:rPr>
                <w:color w:val="FFFFFF"/>
              </w:rPr>
              <w:t>Kvalifikující služba online</w:t>
            </w:r>
          </w:p>
        </w:tc>
      </w:tr>
      <w:tr w:rsidR="00212CA1">
        <w:tc>
          <w:tcPr>
            <w:tcW w:w="6000" w:type="dxa"/>
          </w:tcPr>
          <w:p w:rsidR="00212CA1" w:rsidRDefault="008D13FB">
            <w:pPr>
              <w:pStyle w:val="ProductList-TableBody"/>
            </w:pPr>
            <w:r>
              <w:t xml:space="preserve">Office Professional Plus 2016 </w:t>
            </w:r>
            <w:r>
              <w:rPr>
                <w:b/>
              </w:rPr>
              <w:t>a</w:t>
            </w:r>
          </w:p>
          <w:p w:rsidR="00212CA1" w:rsidRDefault="008D13FB">
            <w:pPr>
              <w:pStyle w:val="ProductList-TableBody"/>
            </w:pPr>
            <w:r>
              <w:t xml:space="preserve">Desktop Core CAL nebo ECAL Suite (zařízení) </w:t>
            </w:r>
            <w:r>
              <w:rPr>
                <w:b/>
              </w:rPr>
              <w:t>a</w:t>
            </w:r>
          </w:p>
          <w:p w:rsidR="00212CA1" w:rsidRDefault="008D13FB">
            <w:pPr>
              <w:pStyle w:val="ProductList-TableBody"/>
            </w:pPr>
            <w:r>
              <w:t xml:space="preserve">Windows 10 Education E5 (na zařízení) </w:t>
            </w:r>
          </w:p>
        </w:tc>
        <w:tc>
          <w:tcPr>
            <w:tcW w:w="6120" w:type="dxa"/>
          </w:tcPr>
          <w:p w:rsidR="00212CA1" w:rsidRDefault="008D13FB">
            <w:pPr>
              <w:pStyle w:val="ProductList-TableBody"/>
            </w:pPr>
            <w:r>
              <w:t>Microsoft 365 Education A3/A5 (licence na odběr na základě počtu uživatelů)</w:t>
            </w:r>
          </w:p>
        </w:tc>
      </w:tr>
      <w:tr w:rsidR="00212CA1">
        <w:tc>
          <w:tcPr>
            <w:tcW w:w="6000" w:type="dxa"/>
          </w:tcPr>
          <w:p w:rsidR="00212CA1" w:rsidRDefault="008D13FB">
            <w:pPr>
              <w:pStyle w:val="ProductList-TableBody"/>
            </w:pPr>
            <w:r>
              <w:t xml:space="preserve">Office Professional Plus 2016 </w:t>
            </w:r>
            <w:r>
              <w:rPr>
                <w:b/>
              </w:rPr>
              <w:t>a</w:t>
            </w:r>
          </w:p>
          <w:p w:rsidR="00212CA1" w:rsidRDefault="008D13FB">
            <w:pPr>
              <w:pStyle w:val="ProductList-TableBody"/>
            </w:pPr>
            <w:r>
              <w:t>Sada Core CAL nebo ECAL (zařízení)</w:t>
            </w:r>
          </w:p>
        </w:tc>
        <w:tc>
          <w:tcPr>
            <w:tcW w:w="6120" w:type="dxa"/>
          </w:tcPr>
          <w:p w:rsidR="00212CA1" w:rsidRDefault="008D13FB">
            <w:pPr>
              <w:pStyle w:val="ProductList-TableBody"/>
            </w:pPr>
            <w:r>
              <w:t xml:space="preserve">Office 365 A3/A5 (licence na odběr na základě počtu uživatelů) </w:t>
            </w:r>
            <w:r>
              <w:rPr>
                <w:b/>
              </w:rPr>
              <w:t>a</w:t>
            </w:r>
          </w:p>
          <w:p w:rsidR="00212CA1" w:rsidRDefault="008D13FB">
            <w:pPr>
              <w:pStyle w:val="ProductList-TableBody"/>
            </w:pPr>
            <w:r>
              <w:t>EMS E3/E5</w:t>
            </w:r>
          </w:p>
        </w:tc>
      </w:tr>
      <w:tr w:rsidR="00212CA1">
        <w:tc>
          <w:tcPr>
            <w:tcW w:w="6000" w:type="dxa"/>
          </w:tcPr>
          <w:p w:rsidR="00212CA1" w:rsidRDefault="008D13FB">
            <w:pPr>
              <w:pStyle w:val="ProductList-TableBody"/>
            </w:pPr>
            <w:r>
              <w:t>Sada Core CAL nebo ECAL (zařízení)</w:t>
            </w:r>
          </w:p>
        </w:tc>
        <w:tc>
          <w:tcPr>
            <w:tcW w:w="6120" w:type="dxa"/>
          </w:tcPr>
          <w:p w:rsidR="00212CA1" w:rsidRDefault="008D13FB">
            <w:pPr>
              <w:pStyle w:val="ProductList-TableBody"/>
            </w:pPr>
            <w:r>
              <w:t>Office 365 A3/A5</w:t>
            </w:r>
          </w:p>
        </w:tc>
      </w:tr>
      <w:tr w:rsidR="00212CA1">
        <w:tc>
          <w:tcPr>
            <w:tcW w:w="6000" w:type="dxa"/>
          </w:tcPr>
          <w:p w:rsidR="00212CA1" w:rsidRDefault="008D13FB">
            <w:pPr>
              <w:pStyle w:val="ProductList-TableBody"/>
            </w:pPr>
            <w:r>
              <w:t>Office Professional Plus 2016</w:t>
            </w:r>
          </w:p>
        </w:tc>
        <w:tc>
          <w:tcPr>
            <w:tcW w:w="6120" w:type="dxa"/>
          </w:tcPr>
          <w:p w:rsidR="00212CA1" w:rsidRDefault="008D13FB">
            <w:pPr>
              <w:pStyle w:val="ProductList-TableBody"/>
            </w:pPr>
            <w:r>
              <w:t>Office 365 ProPlus</w:t>
            </w:r>
          </w:p>
        </w:tc>
      </w:tr>
    </w:tbl>
    <w:p w:rsidR="00212CA1" w:rsidRDefault="00212CA1">
      <w:pPr>
        <w:pStyle w:val="ProductList-Body"/>
      </w:pPr>
    </w:p>
    <w:p w:rsidR="00212CA1" w:rsidRDefault="00212CA1">
      <w:pPr>
        <w:pStyle w:val="PURBreadcrumb"/>
      </w:pPr>
    </w:p>
    <w:tbl>
      <w:tblPr>
        <w:tblStyle w:val="PURTable"/>
        <w:tblW w:w="0" w:type="dxa"/>
        <w:tblLook w:val="04A0" w:firstRow="1" w:lastRow="0" w:firstColumn="1" w:lastColumn="0" w:noHBand="0" w:noVBand="1"/>
      </w:tblPr>
      <w:tblGrid>
        <w:gridCol w:w="10916"/>
      </w:tblGrid>
      <w:tr w:rsidR="00212C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12CA1" w:rsidRDefault="00C2385B">
            <w:pPr>
              <w:pStyle w:val="ProductList-TableBody"/>
              <w:jc w:val="right"/>
            </w:pPr>
            <w:hyperlink w:anchor="_Sec842">
              <w:r w:rsidR="008D13FB">
                <w:rPr>
                  <w:color w:val="00467F"/>
                  <w:sz w:val="14"/>
                  <w:u w:val="single"/>
                </w:rPr>
                <w:t>Obsah</w:t>
              </w:r>
            </w:hyperlink>
            <w:r w:rsidR="008D13FB">
              <w:rPr>
                <w:sz w:val="14"/>
              </w:rPr>
              <w:t xml:space="preserve"> / </w:t>
            </w:r>
            <w:hyperlink w:anchor="_Sec549">
              <w:r w:rsidR="008D13FB">
                <w:rPr>
                  <w:color w:val="00467F"/>
                  <w:sz w:val="14"/>
                  <w:u w:val="single"/>
                </w:rPr>
                <w:t>Slovník</w:t>
              </w:r>
            </w:hyperlink>
            <w:r w:rsidR="008D13FB">
              <w:rPr>
                <w:sz w:val="14"/>
              </w:rPr>
              <w:t xml:space="preserve"> / </w:t>
            </w:r>
            <w:hyperlink w:anchor="_Sec844">
              <w:r w:rsidR="008D13FB">
                <w:rPr>
                  <w:color w:val="00467F"/>
                  <w:sz w:val="14"/>
                  <w:u w:val="single"/>
                </w:rPr>
                <w:t>Index</w:t>
              </w:r>
            </w:hyperlink>
          </w:p>
        </w:tc>
      </w:tr>
    </w:tbl>
    <w:p w:rsidR="00212CA1" w:rsidRDefault="00212CA1">
      <w:pPr>
        <w:pStyle w:val="ProductList-Body"/>
      </w:pPr>
    </w:p>
    <w:p w:rsidR="00212CA1" w:rsidRDefault="00212CA1">
      <w:pPr>
        <w:sectPr w:rsidR="00212CA1">
          <w:headerReference w:type="default" r:id="rId162"/>
          <w:footerReference w:type="default" r:id="rId163"/>
          <w:type w:val="continuous"/>
          <w:pgSz w:w="12240" w:h="15840" w:code="1"/>
          <w:pgMar w:top="1170" w:right="720" w:bottom="720" w:left="720" w:header="432" w:footer="288" w:gutter="0"/>
          <w:cols w:space="360"/>
        </w:sectPr>
      </w:pPr>
    </w:p>
    <w:bookmarkEnd w:id="440"/>
    <w:p w:rsidR="00212CA1" w:rsidRDefault="008D13FB">
      <w:pPr>
        <w:pStyle w:val="ProductList-SectionHeading"/>
        <w:pageBreakBefore/>
        <w:outlineLvl w:val="0"/>
      </w:pPr>
      <w:r>
        <w:t>Index</w:t>
      </w:r>
      <w:r>
        <w:fldChar w:fldCharType="begin"/>
      </w:r>
      <w:r>
        <w:instrText xml:space="preserve"> TC "</w:instrText>
      </w:r>
      <w:bookmarkStart w:id="445" w:name="_Toc33707756"/>
      <w:r>
        <w:instrText>Index</w:instrText>
      </w:r>
      <w:bookmarkEnd w:id="445"/>
      <w:r>
        <w:instrText>" \l 1</w:instrText>
      </w:r>
      <w:r>
        <w:fldChar w:fldCharType="end"/>
      </w:r>
    </w:p>
    <w:p w:rsidR="00212CA1" w:rsidRDefault="00212CA1">
      <w:pPr>
        <w:pStyle w:val="ProductList-Body"/>
      </w:pPr>
    </w:p>
    <w:p w:rsidR="00212CA1" w:rsidRDefault="00212CA1">
      <w:pPr>
        <w:sectPr w:rsidR="00212CA1">
          <w:headerReference w:type="default" r:id="rId164"/>
          <w:footerReference w:type="default" r:id="rId165"/>
          <w:type w:val="continuous"/>
          <w:pgSz w:w="12240" w:h="15840" w:code="1"/>
          <w:pgMar w:top="1170" w:right="720" w:bottom="720" w:left="720" w:header="432" w:footer="288" w:gutter="0"/>
          <w:cols w:space="360"/>
        </w:sectPr>
      </w:pPr>
    </w:p>
    <w:p w:rsidR="001B5E34" w:rsidRDefault="008D13FB">
      <w:pPr>
        <w:pStyle w:val="ProductList-Body"/>
        <w:rPr>
          <w:noProof/>
        </w:rPr>
        <w:sectPr w:rsidR="001B5E34" w:rsidSect="001B5E3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B5E34" w:rsidRDefault="001B5E34">
      <w:pPr>
        <w:pStyle w:val="Index1"/>
        <w:tabs>
          <w:tab w:val="right" w:pos="5030"/>
        </w:tabs>
        <w:rPr>
          <w:noProof/>
        </w:rPr>
      </w:pPr>
      <w:r>
        <w:rPr>
          <w:noProof/>
        </w:rPr>
        <w:t>,, 70</w:t>
      </w:r>
    </w:p>
    <w:p w:rsidR="001B5E34" w:rsidRDefault="001B5E34">
      <w:pPr>
        <w:pStyle w:val="Index1"/>
        <w:tabs>
          <w:tab w:val="right" w:pos="5030"/>
        </w:tabs>
        <w:rPr>
          <w:noProof/>
        </w:rPr>
      </w:pPr>
      <w:r>
        <w:rPr>
          <w:noProof/>
        </w:rPr>
        <w:t>Access 2019, 23</w:t>
      </w:r>
    </w:p>
    <w:p w:rsidR="001B5E34" w:rsidRDefault="001B5E34">
      <w:pPr>
        <w:pStyle w:val="Index1"/>
        <w:tabs>
          <w:tab w:val="right" w:pos="5030"/>
        </w:tabs>
        <w:rPr>
          <w:noProof/>
        </w:rPr>
      </w:pPr>
      <w:r>
        <w:rPr>
          <w:noProof/>
        </w:rPr>
        <w:t>AI Builder – doplněk pro kapacitu, 76</w:t>
      </w:r>
    </w:p>
    <w:p w:rsidR="001B5E34" w:rsidRDefault="001B5E34">
      <w:pPr>
        <w:pStyle w:val="Index1"/>
        <w:tabs>
          <w:tab w:val="right" w:pos="5030"/>
        </w:tabs>
        <w:rPr>
          <w:noProof/>
        </w:rPr>
      </w:pPr>
      <w:r>
        <w:rPr>
          <w:noProof/>
        </w:rPr>
        <w:t>Audio Conferencing, 74</w:t>
      </w:r>
    </w:p>
    <w:p w:rsidR="001B5E34" w:rsidRDefault="001B5E34">
      <w:pPr>
        <w:pStyle w:val="Index1"/>
        <w:tabs>
          <w:tab w:val="right" w:pos="5030"/>
        </w:tabs>
        <w:rPr>
          <w:noProof/>
        </w:rPr>
      </w:pPr>
      <w:r>
        <w:rPr>
          <w:noProof/>
        </w:rPr>
        <w:t>Audio Conferencing pro uživatele žijící v Indii, 74</w:t>
      </w:r>
    </w:p>
    <w:p w:rsidR="001B5E34" w:rsidRDefault="001B5E34">
      <w:pPr>
        <w:pStyle w:val="Index1"/>
        <w:tabs>
          <w:tab w:val="right" w:pos="5030"/>
        </w:tabs>
        <w:rPr>
          <w:noProof/>
        </w:rPr>
      </w:pPr>
      <w:r>
        <w:rPr>
          <w:noProof/>
        </w:rPr>
        <w:t>Azure Active Directory Premium Plan 1, 59</w:t>
      </w:r>
    </w:p>
    <w:p w:rsidR="001B5E34" w:rsidRDefault="001B5E34">
      <w:pPr>
        <w:pStyle w:val="Index1"/>
        <w:tabs>
          <w:tab w:val="right" w:pos="5030"/>
        </w:tabs>
        <w:rPr>
          <w:noProof/>
        </w:rPr>
      </w:pPr>
      <w:r>
        <w:rPr>
          <w:noProof/>
        </w:rPr>
        <w:t>Azure Active Directory Premium Plan 2, 59</w:t>
      </w:r>
    </w:p>
    <w:p w:rsidR="001B5E34" w:rsidRDefault="001B5E34">
      <w:pPr>
        <w:pStyle w:val="Index1"/>
        <w:tabs>
          <w:tab w:val="right" w:pos="5030"/>
        </w:tabs>
        <w:rPr>
          <w:noProof/>
        </w:rPr>
      </w:pPr>
      <w:r>
        <w:rPr>
          <w:noProof/>
        </w:rPr>
        <w:t>Azure Advanced Threat Protection pro uživatele, 59</w:t>
      </w:r>
    </w:p>
    <w:p w:rsidR="001B5E34" w:rsidRDefault="001B5E34">
      <w:pPr>
        <w:pStyle w:val="Index1"/>
        <w:tabs>
          <w:tab w:val="right" w:pos="5030"/>
        </w:tabs>
        <w:rPr>
          <w:noProof/>
        </w:rPr>
      </w:pPr>
      <w:r>
        <w:rPr>
          <w:noProof/>
        </w:rPr>
        <w:t>Azure DevOps Server 2019 s technologií SQL Server 2017, 41</w:t>
      </w:r>
    </w:p>
    <w:p w:rsidR="001B5E34" w:rsidRDefault="001B5E34">
      <w:pPr>
        <w:pStyle w:val="Index1"/>
        <w:tabs>
          <w:tab w:val="right" w:pos="5030"/>
        </w:tabs>
        <w:rPr>
          <w:noProof/>
        </w:rPr>
      </w:pPr>
      <w:r>
        <w:rPr>
          <w:noProof/>
        </w:rPr>
        <w:t>Azure FXT Edge Filer, 14</w:t>
      </w:r>
    </w:p>
    <w:p w:rsidR="001B5E34" w:rsidRDefault="001B5E34">
      <w:pPr>
        <w:pStyle w:val="Index1"/>
        <w:tabs>
          <w:tab w:val="right" w:pos="5030"/>
        </w:tabs>
        <w:rPr>
          <w:noProof/>
        </w:rPr>
      </w:pPr>
      <w:r>
        <w:rPr>
          <w:noProof/>
        </w:rPr>
        <w:t>Azure Information Protection Premium Plan 1, 59</w:t>
      </w:r>
    </w:p>
    <w:p w:rsidR="001B5E34" w:rsidRDefault="001B5E34">
      <w:pPr>
        <w:pStyle w:val="Index1"/>
        <w:tabs>
          <w:tab w:val="right" w:pos="5030"/>
        </w:tabs>
        <w:rPr>
          <w:noProof/>
        </w:rPr>
      </w:pPr>
      <w:r>
        <w:rPr>
          <w:noProof/>
        </w:rPr>
        <w:t>Azure Information Protection Premium Plan 2, 59</w:t>
      </w:r>
    </w:p>
    <w:p w:rsidR="001B5E34" w:rsidRDefault="001B5E34">
      <w:pPr>
        <w:pStyle w:val="Index1"/>
        <w:tabs>
          <w:tab w:val="right" w:pos="5030"/>
        </w:tabs>
        <w:rPr>
          <w:noProof/>
        </w:rPr>
      </w:pPr>
      <w:r>
        <w:rPr>
          <w:noProof/>
        </w:rPr>
        <w:t>Azure Site Recovery, 97</w:t>
      </w:r>
    </w:p>
    <w:p w:rsidR="001B5E34" w:rsidRDefault="001B5E34">
      <w:pPr>
        <w:pStyle w:val="Index1"/>
        <w:tabs>
          <w:tab w:val="right" w:pos="5030"/>
        </w:tabs>
        <w:rPr>
          <w:noProof/>
        </w:rPr>
      </w:pPr>
      <w:r>
        <w:rPr>
          <w:noProof/>
        </w:rPr>
        <w:t>Azure Site Recovery (na server vlastněný zákazníkem), 58</w:t>
      </w:r>
    </w:p>
    <w:p w:rsidR="001B5E34" w:rsidRDefault="001B5E34">
      <w:pPr>
        <w:pStyle w:val="Index1"/>
        <w:tabs>
          <w:tab w:val="right" w:pos="5030"/>
        </w:tabs>
        <w:rPr>
          <w:noProof/>
        </w:rPr>
      </w:pPr>
      <w:r>
        <w:rPr>
          <w:noProof/>
        </w:rPr>
        <w:t>Azure Stack Hub, 54</w:t>
      </w:r>
    </w:p>
    <w:p w:rsidR="001B5E34" w:rsidRDefault="001B5E34">
      <w:pPr>
        <w:pStyle w:val="Index1"/>
        <w:tabs>
          <w:tab w:val="right" w:pos="5030"/>
        </w:tabs>
        <w:rPr>
          <w:noProof/>
        </w:rPr>
      </w:pPr>
      <w:r>
        <w:rPr>
          <w:noProof/>
        </w:rPr>
        <w:t>Balíky služby GitHub, 77</w:t>
      </w:r>
    </w:p>
    <w:p w:rsidR="001B5E34" w:rsidRDefault="001B5E34">
      <w:pPr>
        <w:pStyle w:val="Index1"/>
        <w:tabs>
          <w:tab w:val="right" w:pos="5030"/>
        </w:tabs>
        <w:rPr>
          <w:noProof/>
        </w:rPr>
      </w:pPr>
      <w:r>
        <w:rPr>
          <w:noProof/>
        </w:rPr>
        <w:t>Bing Maps Transactions 100K (licence na odběr), 75</w:t>
      </w:r>
    </w:p>
    <w:p w:rsidR="001B5E34" w:rsidRDefault="001B5E34">
      <w:pPr>
        <w:pStyle w:val="Index1"/>
        <w:tabs>
          <w:tab w:val="right" w:pos="5030"/>
        </w:tabs>
        <w:rPr>
          <w:noProof/>
        </w:rPr>
      </w:pPr>
      <w:r>
        <w:rPr>
          <w:noProof/>
        </w:rPr>
        <w:t>Bing Maps Transactions 10M (licence na odběr), 75</w:t>
      </w:r>
    </w:p>
    <w:p w:rsidR="001B5E34" w:rsidRDefault="001B5E34">
      <w:pPr>
        <w:pStyle w:val="Index1"/>
        <w:tabs>
          <w:tab w:val="right" w:pos="5030"/>
        </w:tabs>
        <w:rPr>
          <w:noProof/>
        </w:rPr>
      </w:pPr>
      <w:r>
        <w:rPr>
          <w:noProof/>
        </w:rPr>
        <w:t>Bing Maps Transactions 1M (licence na odběr), 75</w:t>
      </w:r>
    </w:p>
    <w:p w:rsidR="001B5E34" w:rsidRDefault="001B5E34">
      <w:pPr>
        <w:pStyle w:val="Index1"/>
        <w:tabs>
          <w:tab w:val="right" w:pos="5030"/>
        </w:tabs>
        <w:rPr>
          <w:noProof/>
        </w:rPr>
      </w:pPr>
      <w:r>
        <w:rPr>
          <w:noProof/>
        </w:rPr>
        <w:t>Bing Maps Transactions 2M (licence na odběr), 75</w:t>
      </w:r>
    </w:p>
    <w:p w:rsidR="001B5E34" w:rsidRDefault="001B5E34">
      <w:pPr>
        <w:pStyle w:val="Index1"/>
        <w:tabs>
          <w:tab w:val="right" w:pos="5030"/>
        </w:tabs>
        <w:rPr>
          <w:noProof/>
        </w:rPr>
      </w:pPr>
      <w:r>
        <w:rPr>
          <w:noProof/>
        </w:rPr>
        <w:t>Bing Maps Transactions 30M (licence na odběr), 75</w:t>
      </w:r>
    </w:p>
    <w:p w:rsidR="001B5E34" w:rsidRDefault="001B5E34">
      <w:pPr>
        <w:pStyle w:val="Index1"/>
        <w:tabs>
          <w:tab w:val="right" w:pos="5030"/>
        </w:tabs>
        <w:rPr>
          <w:noProof/>
        </w:rPr>
      </w:pPr>
      <w:r>
        <w:rPr>
          <w:noProof/>
        </w:rPr>
        <w:t>Bing Maps Transactions 500K (licence na odběr), 75</w:t>
      </w:r>
    </w:p>
    <w:p w:rsidR="001B5E34" w:rsidRDefault="001B5E34">
      <w:pPr>
        <w:pStyle w:val="Index1"/>
        <w:tabs>
          <w:tab w:val="right" w:pos="5030"/>
        </w:tabs>
        <w:rPr>
          <w:noProof/>
        </w:rPr>
      </w:pPr>
      <w:r>
        <w:rPr>
          <w:noProof/>
        </w:rPr>
        <w:t>Bing Maps Transactions 5M (licence na odběr), 75</w:t>
      </w:r>
    </w:p>
    <w:p w:rsidR="001B5E34" w:rsidRDefault="001B5E34">
      <w:pPr>
        <w:pStyle w:val="Index1"/>
        <w:tabs>
          <w:tab w:val="right" w:pos="5030"/>
        </w:tabs>
        <w:rPr>
          <w:noProof/>
        </w:rPr>
      </w:pPr>
      <w:r>
        <w:rPr>
          <w:noProof/>
        </w:rPr>
        <w:t>BizTalk Server, 95</w:t>
      </w:r>
    </w:p>
    <w:p w:rsidR="001B5E34" w:rsidRDefault="001B5E34">
      <w:pPr>
        <w:pStyle w:val="Index1"/>
        <w:tabs>
          <w:tab w:val="right" w:pos="5030"/>
        </w:tabs>
        <w:rPr>
          <w:noProof/>
        </w:rPr>
      </w:pPr>
      <w:r>
        <w:rPr>
          <w:noProof/>
        </w:rPr>
        <w:t>BizTalk Server 2016, 14</w:t>
      </w:r>
    </w:p>
    <w:p w:rsidR="001B5E34" w:rsidRDefault="001B5E34">
      <w:pPr>
        <w:pStyle w:val="Index1"/>
        <w:tabs>
          <w:tab w:val="right" w:pos="5030"/>
        </w:tabs>
        <w:rPr>
          <w:noProof/>
        </w:rPr>
      </w:pPr>
      <w:r>
        <w:rPr>
          <w:noProof/>
        </w:rPr>
        <w:t>BizTalk Server 2020 – verze Branch, 14</w:t>
      </w:r>
    </w:p>
    <w:p w:rsidR="001B5E34" w:rsidRDefault="001B5E34">
      <w:pPr>
        <w:pStyle w:val="Index1"/>
        <w:tabs>
          <w:tab w:val="right" w:pos="5030"/>
        </w:tabs>
        <w:rPr>
          <w:noProof/>
        </w:rPr>
      </w:pPr>
      <w:r>
        <w:rPr>
          <w:noProof/>
        </w:rPr>
        <w:t>BizTalk Server 2020 – verze Enterprise, 14</w:t>
      </w:r>
    </w:p>
    <w:p w:rsidR="001B5E34" w:rsidRDefault="001B5E34">
      <w:pPr>
        <w:pStyle w:val="Index1"/>
        <w:tabs>
          <w:tab w:val="right" w:pos="5030"/>
        </w:tabs>
        <w:rPr>
          <w:noProof/>
        </w:rPr>
      </w:pPr>
      <w:r>
        <w:rPr>
          <w:noProof/>
        </w:rPr>
        <w:t>BizTalk Server 2020 – verze Standard, 14</w:t>
      </w:r>
    </w:p>
    <w:p w:rsidR="001B5E34" w:rsidRDefault="001B5E34">
      <w:pPr>
        <w:pStyle w:val="Index1"/>
        <w:tabs>
          <w:tab w:val="right" w:pos="5030"/>
        </w:tabs>
        <w:rPr>
          <w:noProof/>
        </w:rPr>
      </w:pPr>
      <w:r>
        <w:rPr>
          <w:noProof/>
        </w:rPr>
        <w:t>BizTalk Server 2020 – verze Standard IDC, 14</w:t>
      </w:r>
    </w:p>
    <w:p w:rsidR="001B5E34" w:rsidRDefault="001B5E34">
      <w:pPr>
        <w:pStyle w:val="Index1"/>
        <w:tabs>
          <w:tab w:val="right" w:pos="5030"/>
        </w:tabs>
        <w:rPr>
          <w:noProof/>
        </w:rPr>
      </w:pPr>
      <w:r>
        <w:rPr>
          <w:noProof/>
        </w:rPr>
        <w:t>BizTalk Server 2020 Branch IDC, 14</w:t>
      </w:r>
    </w:p>
    <w:p w:rsidR="001B5E34" w:rsidRDefault="001B5E34">
      <w:pPr>
        <w:pStyle w:val="Index1"/>
        <w:tabs>
          <w:tab w:val="right" w:pos="5030"/>
        </w:tabs>
        <w:rPr>
          <w:noProof/>
        </w:rPr>
      </w:pPr>
      <w:r>
        <w:rPr>
          <w:noProof/>
        </w:rPr>
        <w:t>BizTalk Server Branch, 96</w:t>
      </w:r>
    </w:p>
    <w:p w:rsidR="001B5E34" w:rsidRDefault="001B5E34">
      <w:pPr>
        <w:pStyle w:val="Index1"/>
        <w:tabs>
          <w:tab w:val="right" w:pos="5030"/>
        </w:tabs>
        <w:rPr>
          <w:noProof/>
        </w:rPr>
      </w:pPr>
      <w:r>
        <w:rPr>
          <w:noProof/>
        </w:rPr>
        <w:t>BizTalk Server Enterprise, 96</w:t>
      </w:r>
    </w:p>
    <w:p w:rsidR="001B5E34" w:rsidRDefault="001B5E34">
      <w:pPr>
        <w:pStyle w:val="Index1"/>
        <w:tabs>
          <w:tab w:val="right" w:pos="5030"/>
        </w:tabs>
        <w:rPr>
          <w:noProof/>
        </w:rPr>
      </w:pPr>
      <w:r>
        <w:rPr>
          <w:noProof/>
        </w:rPr>
        <w:t>BizTalk Server Standard, 96</w:t>
      </w:r>
    </w:p>
    <w:p w:rsidR="001B5E34" w:rsidRDefault="001B5E34">
      <w:pPr>
        <w:pStyle w:val="Index1"/>
        <w:tabs>
          <w:tab w:val="right" w:pos="5030"/>
        </w:tabs>
        <w:rPr>
          <w:noProof/>
        </w:rPr>
      </w:pPr>
      <w:r>
        <w:rPr>
          <w:noProof/>
        </w:rPr>
        <w:t>Calling Plan, 74</w:t>
      </w:r>
    </w:p>
    <w:p w:rsidR="001B5E34" w:rsidRDefault="001B5E34">
      <w:pPr>
        <w:pStyle w:val="Index1"/>
        <w:tabs>
          <w:tab w:val="right" w:pos="5030"/>
        </w:tabs>
        <w:rPr>
          <w:noProof/>
        </w:rPr>
      </w:pPr>
      <w:r>
        <w:rPr>
          <w:noProof/>
        </w:rPr>
        <w:t>centra Azure Security Center, 33</w:t>
      </w:r>
    </w:p>
    <w:p w:rsidR="001B5E34" w:rsidRDefault="001B5E34">
      <w:pPr>
        <w:pStyle w:val="Index1"/>
        <w:tabs>
          <w:tab w:val="right" w:pos="5030"/>
        </w:tabs>
        <w:rPr>
          <w:noProof/>
        </w:rPr>
      </w:pPr>
      <w:r>
        <w:rPr>
          <w:noProof/>
        </w:rPr>
        <w:t>Chat for Dynamics 365 Customer Service (Dynamics 365 for Customer Service Chat), 67</w:t>
      </w:r>
    </w:p>
    <w:p w:rsidR="001B5E34" w:rsidRDefault="001B5E34">
      <w:pPr>
        <w:pStyle w:val="Index1"/>
        <w:tabs>
          <w:tab w:val="right" w:pos="5030"/>
        </w:tabs>
        <w:rPr>
          <w:noProof/>
        </w:rPr>
      </w:pPr>
      <w:r>
        <w:rPr>
          <w:noProof/>
        </w:rPr>
        <w:t>CIS Suite Datacenter, 95</w:t>
      </w:r>
    </w:p>
    <w:p w:rsidR="001B5E34" w:rsidRDefault="001B5E34">
      <w:pPr>
        <w:pStyle w:val="Index1"/>
        <w:tabs>
          <w:tab w:val="right" w:pos="5030"/>
        </w:tabs>
        <w:rPr>
          <w:noProof/>
        </w:rPr>
      </w:pPr>
      <w:r>
        <w:rPr>
          <w:noProof/>
        </w:rPr>
        <w:t>CIS Suite Standard, 95</w:t>
      </w:r>
    </w:p>
    <w:p w:rsidR="001B5E34" w:rsidRDefault="001B5E34">
      <w:pPr>
        <w:pStyle w:val="Index1"/>
        <w:tabs>
          <w:tab w:val="right" w:pos="5030"/>
        </w:tabs>
        <w:rPr>
          <w:noProof/>
        </w:rPr>
      </w:pPr>
      <w:r>
        <w:rPr>
          <w:noProof/>
        </w:rPr>
        <w:t>Common Area Phone, 74</w:t>
      </w:r>
    </w:p>
    <w:p w:rsidR="001B5E34" w:rsidRDefault="001B5E34">
      <w:pPr>
        <w:pStyle w:val="Index1"/>
        <w:tabs>
          <w:tab w:val="right" w:pos="5030"/>
        </w:tabs>
        <w:rPr>
          <w:noProof/>
        </w:rPr>
      </w:pPr>
      <w:r>
        <w:rPr>
          <w:noProof/>
        </w:rPr>
        <w:t>Common Data Service, 76</w:t>
      </w:r>
    </w:p>
    <w:p w:rsidR="001B5E34" w:rsidRDefault="001B5E34">
      <w:pPr>
        <w:pStyle w:val="Index1"/>
        <w:tabs>
          <w:tab w:val="right" w:pos="5030"/>
        </w:tabs>
        <w:rPr>
          <w:noProof/>
        </w:rPr>
      </w:pPr>
      <w:r>
        <w:rPr>
          <w:noProof/>
        </w:rPr>
        <w:t>Common Data Service, 67</w:t>
      </w:r>
    </w:p>
    <w:p w:rsidR="001B5E34" w:rsidRDefault="001B5E34">
      <w:pPr>
        <w:pStyle w:val="Index1"/>
        <w:tabs>
          <w:tab w:val="right" w:pos="5030"/>
        </w:tabs>
        <w:rPr>
          <w:noProof/>
        </w:rPr>
      </w:pPr>
      <w:r>
        <w:rPr>
          <w:noProof/>
        </w:rPr>
        <w:t>Common Data Service for Apps Database Capacity, 67, 76</w:t>
      </w:r>
    </w:p>
    <w:p w:rsidR="001B5E34" w:rsidRDefault="001B5E34">
      <w:pPr>
        <w:pStyle w:val="Index1"/>
        <w:tabs>
          <w:tab w:val="right" w:pos="5030"/>
        </w:tabs>
        <w:rPr>
          <w:noProof/>
        </w:rPr>
      </w:pPr>
      <w:r>
        <w:rPr>
          <w:noProof/>
        </w:rPr>
        <w:t>Communication Credits, 74</w:t>
      </w:r>
    </w:p>
    <w:p w:rsidR="001B5E34" w:rsidRDefault="001B5E34">
      <w:pPr>
        <w:pStyle w:val="Index1"/>
        <w:tabs>
          <w:tab w:val="right" w:pos="5030"/>
        </w:tabs>
        <w:rPr>
          <w:noProof/>
        </w:rPr>
      </w:pPr>
      <w:r>
        <w:rPr>
          <w:noProof/>
        </w:rPr>
        <w:t>Core CAL, 34, 91, 96</w:t>
      </w:r>
    </w:p>
    <w:p w:rsidR="001B5E34" w:rsidRDefault="001B5E34">
      <w:pPr>
        <w:pStyle w:val="Index1"/>
        <w:tabs>
          <w:tab w:val="right" w:pos="5030"/>
        </w:tabs>
        <w:rPr>
          <w:noProof/>
        </w:rPr>
      </w:pPr>
      <w:r>
        <w:rPr>
          <w:noProof/>
        </w:rPr>
        <w:t>Core CAL Suite Bridge pro Microsoft Intune, 16</w:t>
      </w:r>
    </w:p>
    <w:p w:rsidR="001B5E34" w:rsidRDefault="001B5E34">
      <w:pPr>
        <w:pStyle w:val="Index1"/>
        <w:tabs>
          <w:tab w:val="right" w:pos="5030"/>
        </w:tabs>
        <w:rPr>
          <w:noProof/>
        </w:rPr>
      </w:pPr>
      <w:r>
        <w:rPr>
          <w:noProof/>
        </w:rPr>
        <w:t>Core CAL Suite Bridge pro Office 365, 16</w:t>
      </w:r>
    </w:p>
    <w:p w:rsidR="001B5E34" w:rsidRDefault="001B5E34">
      <w:pPr>
        <w:pStyle w:val="Index1"/>
        <w:tabs>
          <w:tab w:val="right" w:pos="5030"/>
        </w:tabs>
        <w:rPr>
          <w:noProof/>
        </w:rPr>
      </w:pPr>
      <w:r>
        <w:rPr>
          <w:noProof/>
        </w:rPr>
        <w:t>Core CAL Suite Bridge pro Office 365 a Microsoft Intune, 16</w:t>
      </w:r>
    </w:p>
    <w:p w:rsidR="001B5E34" w:rsidRDefault="001B5E34">
      <w:pPr>
        <w:pStyle w:val="Index1"/>
        <w:tabs>
          <w:tab w:val="right" w:pos="5030"/>
        </w:tabs>
        <w:rPr>
          <w:noProof/>
        </w:rPr>
      </w:pPr>
      <w:r>
        <w:rPr>
          <w:noProof/>
        </w:rPr>
        <w:t>Core CAL Suite Bridge pro Office 365 z krytí SA (licence na odběr pro uživatele), 16</w:t>
      </w:r>
    </w:p>
    <w:p w:rsidR="001B5E34" w:rsidRDefault="001B5E34">
      <w:pPr>
        <w:pStyle w:val="Index1"/>
        <w:tabs>
          <w:tab w:val="right" w:pos="5030"/>
        </w:tabs>
        <w:rPr>
          <w:noProof/>
        </w:rPr>
      </w:pPr>
      <w:r>
        <w:rPr>
          <w:noProof/>
        </w:rPr>
        <w:t>Core Infrastructure Server Suite Datacenter (sady 16 jádrových licencí), 17</w:t>
      </w:r>
    </w:p>
    <w:p w:rsidR="001B5E34" w:rsidRDefault="001B5E34">
      <w:pPr>
        <w:pStyle w:val="Index1"/>
        <w:tabs>
          <w:tab w:val="right" w:pos="5030"/>
        </w:tabs>
        <w:rPr>
          <w:noProof/>
        </w:rPr>
      </w:pPr>
      <w:r>
        <w:rPr>
          <w:noProof/>
        </w:rPr>
        <w:t>Core Infrastructure Server Suite Datacenter (sady 2 jádrových licencí), 17</w:t>
      </w:r>
    </w:p>
    <w:p w:rsidR="001B5E34" w:rsidRDefault="001B5E34">
      <w:pPr>
        <w:pStyle w:val="Index1"/>
        <w:tabs>
          <w:tab w:val="right" w:pos="5030"/>
        </w:tabs>
        <w:rPr>
          <w:noProof/>
        </w:rPr>
      </w:pPr>
      <w:r>
        <w:rPr>
          <w:noProof/>
        </w:rPr>
        <w:t>Core Infrastructure Server Suite Datacenter,, 96</w:t>
      </w:r>
    </w:p>
    <w:p w:rsidR="001B5E34" w:rsidRDefault="001B5E34">
      <w:pPr>
        <w:pStyle w:val="Index1"/>
        <w:tabs>
          <w:tab w:val="right" w:pos="5030"/>
        </w:tabs>
        <w:rPr>
          <w:noProof/>
        </w:rPr>
      </w:pPr>
      <w:r>
        <w:rPr>
          <w:noProof/>
        </w:rPr>
        <w:t>Core Infrastructure Server Suite Standard (sady 16 jádrových licencí), 17</w:t>
      </w:r>
    </w:p>
    <w:p w:rsidR="001B5E34" w:rsidRDefault="001B5E34">
      <w:pPr>
        <w:pStyle w:val="Index1"/>
        <w:tabs>
          <w:tab w:val="right" w:pos="5030"/>
        </w:tabs>
        <w:rPr>
          <w:noProof/>
        </w:rPr>
      </w:pPr>
      <w:r>
        <w:rPr>
          <w:noProof/>
        </w:rPr>
        <w:t>Core Infrastructure Server Suite Standard (sady 2 jádrových licencí), 17</w:t>
      </w:r>
    </w:p>
    <w:p w:rsidR="001B5E34" w:rsidRDefault="001B5E34">
      <w:pPr>
        <w:pStyle w:val="Index1"/>
        <w:tabs>
          <w:tab w:val="right" w:pos="5030"/>
        </w:tabs>
        <w:rPr>
          <w:noProof/>
        </w:rPr>
      </w:pPr>
      <w:r>
        <w:rPr>
          <w:noProof/>
        </w:rPr>
        <w:t>Core Infrastructure Server Suite Standard., 96</w:t>
      </w:r>
    </w:p>
    <w:p w:rsidR="001B5E34" w:rsidRDefault="001B5E34">
      <w:pPr>
        <w:pStyle w:val="Index1"/>
        <w:tabs>
          <w:tab w:val="right" w:pos="5030"/>
        </w:tabs>
        <w:rPr>
          <w:noProof/>
        </w:rPr>
      </w:pPr>
      <w:r>
        <w:rPr>
          <w:noProof/>
        </w:rPr>
        <w:t>Data Loss Prevention, 26</w:t>
      </w:r>
    </w:p>
    <w:p w:rsidR="001B5E34" w:rsidRDefault="001B5E34">
      <w:pPr>
        <w:pStyle w:val="Index1"/>
        <w:tabs>
          <w:tab w:val="right" w:pos="5030"/>
        </w:tabs>
        <w:rPr>
          <w:noProof/>
        </w:rPr>
      </w:pPr>
      <w:r>
        <w:rPr>
          <w:noProof/>
        </w:rPr>
        <w:t>Dodatečná aplikace neprodukčního serveru Dynamics 365 Marketing, 66</w:t>
      </w:r>
    </w:p>
    <w:p w:rsidR="001B5E34" w:rsidRDefault="001B5E34">
      <w:pPr>
        <w:pStyle w:val="Index1"/>
        <w:tabs>
          <w:tab w:val="right" w:pos="5030"/>
        </w:tabs>
        <w:rPr>
          <w:noProof/>
        </w:rPr>
      </w:pPr>
      <w:r>
        <w:rPr>
          <w:noProof/>
        </w:rPr>
        <w:t>Doplněk Audio Conferencing pro uživatele E5 žijící v Indii, 74</w:t>
      </w:r>
    </w:p>
    <w:p w:rsidR="001B5E34" w:rsidRDefault="001B5E34">
      <w:pPr>
        <w:pStyle w:val="Index1"/>
        <w:tabs>
          <w:tab w:val="right" w:pos="5030"/>
        </w:tabs>
        <w:rPr>
          <w:noProof/>
        </w:rPr>
      </w:pPr>
      <w:r>
        <w:rPr>
          <w:noProof/>
        </w:rPr>
        <w:t>Doplněk Azure Information Protection Premium Plan 1, 59</w:t>
      </w:r>
    </w:p>
    <w:p w:rsidR="001B5E34" w:rsidRDefault="001B5E34">
      <w:pPr>
        <w:pStyle w:val="Index1"/>
        <w:tabs>
          <w:tab w:val="right" w:pos="5030"/>
        </w:tabs>
        <w:rPr>
          <w:noProof/>
        </w:rPr>
      </w:pPr>
      <w:r>
        <w:rPr>
          <w:noProof/>
        </w:rPr>
        <w:t>Doplněk Azure Information Protection Premium Plan 2, 59</w:t>
      </w:r>
    </w:p>
    <w:p w:rsidR="001B5E34" w:rsidRDefault="001B5E34">
      <w:pPr>
        <w:pStyle w:val="Index1"/>
        <w:tabs>
          <w:tab w:val="right" w:pos="5030"/>
        </w:tabs>
        <w:rPr>
          <w:noProof/>
        </w:rPr>
      </w:pPr>
      <w:r>
        <w:rPr>
          <w:noProof/>
        </w:rPr>
        <w:t>Doplněk cloudu Dynamics 365 Business Central Premium/Team Members, 65</w:t>
      </w:r>
    </w:p>
    <w:p w:rsidR="001B5E34" w:rsidRDefault="001B5E34">
      <w:pPr>
        <w:pStyle w:val="Index1"/>
        <w:tabs>
          <w:tab w:val="right" w:pos="5030"/>
        </w:tabs>
        <w:rPr>
          <w:noProof/>
        </w:rPr>
      </w:pPr>
      <w:r>
        <w:rPr>
          <w:noProof/>
        </w:rPr>
        <w:t>Doplněk Dynamics 365 Commerce, 66</w:t>
      </w:r>
    </w:p>
    <w:p w:rsidR="001B5E34" w:rsidRDefault="001B5E34">
      <w:pPr>
        <w:pStyle w:val="Index1"/>
        <w:tabs>
          <w:tab w:val="right" w:pos="5030"/>
        </w:tabs>
        <w:rPr>
          <w:noProof/>
        </w:rPr>
      </w:pPr>
      <w:r>
        <w:rPr>
          <w:noProof/>
        </w:rPr>
        <w:t>Doplněk Dynamics 365 Finance, 66</w:t>
      </w:r>
    </w:p>
    <w:p w:rsidR="001B5E34" w:rsidRDefault="001B5E34">
      <w:pPr>
        <w:pStyle w:val="Index1"/>
        <w:tabs>
          <w:tab w:val="right" w:pos="5030"/>
        </w:tabs>
        <w:rPr>
          <w:noProof/>
        </w:rPr>
      </w:pPr>
      <w:r>
        <w:rPr>
          <w:noProof/>
        </w:rPr>
        <w:t>Doplněk Dynamics 365 Operations Activity, 65</w:t>
      </w:r>
    </w:p>
    <w:p w:rsidR="001B5E34" w:rsidRDefault="001B5E34">
      <w:pPr>
        <w:pStyle w:val="Index1"/>
        <w:tabs>
          <w:tab w:val="right" w:pos="5030"/>
        </w:tabs>
        <w:rPr>
          <w:noProof/>
        </w:rPr>
      </w:pPr>
      <w:r>
        <w:rPr>
          <w:noProof/>
        </w:rPr>
        <w:t>Doplněk Dynamics 365 Operations Device, 65</w:t>
      </w:r>
    </w:p>
    <w:p w:rsidR="001B5E34" w:rsidRDefault="001B5E34">
      <w:pPr>
        <w:pStyle w:val="Index1"/>
        <w:tabs>
          <w:tab w:val="right" w:pos="5030"/>
        </w:tabs>
        <w:rPr>
          <w:noProof/>
        </w:rPr>
      </w:pPr>
      <w:r>
        <w:rPr>
          <w:noProof/>
        </w:rPr>
        <w:t>Doplněk Dynamics 365 Supply Chain Management, 66</w:t>
      </w:r>
    </w:p>
    <w:p w:rsidR="001B5E34" w:rsidRDefault="001B5E34">
      <w:pPr>
        <w:pStyle w:val="Index1"/>
        <w:tabs>
          <w:tab w:val="right" w:pos="5030"/>
        </w:tabs>
        <w:rPr>
          <w:noProof/>
        </w:rPr>
      </w:pPr>
      <w:r>
        <w:rPr>
          <w:noProof/>
        </w:rPr>
        <w:t>Doplněk Dynamics 365 Team Members, 66</w:t>
      </w:r>
    </w:p>
    <w:p w:rsidR="001B5E34" w:rsidRDefault="001B5E34">
      <w:pPr>
        <w:pStyle w:val="Index1"/>
        <w:tabs>
          <w:tab w:val="right" w:pos="5030"/>
        </w:tabs>
        <w:rPr>
          <w:noProof/>
        </w:rPr>
      </w:pPr>
      <w:r>
        <w:rPr>
          <w:noProof/>
        </w:rPr>
        <w:t>Doplněk Enterprise Mobility + Security A3, 62</w:t>
      </w:r>
    </w:p>
    <w:p w:rsidR="001B5E34" w:rsidRDefault="001B5E34">
      <w:pPr>
        <w:pStyle w:val="Index1"/>
        <w:tabs>
          <w:tab w:val="right" w:pos="5030"/>
        </w:tabs>
        <w:rPr>
          <w:noProof/>
        </w:rPr>
      </w:pPr>
      <w:r>
        <w:rPr>
          <w:noProof/>
        </w:rPr>
        <w:t>Doplněk Enterprise Mobility + Security A5, 62</w:t>
      </w:r>
    </w:p>
    <w:p w:rsidR="001B5E34" w:rsidRDefault="001B5E34">
      <w:pPr>
        <w:pStyle w:val="Index1"/>
        <w:tabs>
          <w:tab w:val="right" w:pos="5030"/>
        </w:tabs>
        <w:rPr>
          <w:noProof/>
        </w:rPr>
      </w:pPr>
      <w:r>
        <w:rPr>
          <w:noProof/>
        </w:rPr>
        <w:t>Doplněk Enterprise Mobility + Security E3, 62</w:t>
      </w:r>
    </w:p>
    <w:p w:rsidR="001B5E34" w:rsidRDefault="001B5E34">
      <w:pPr>
        <w:pStyle w:val="Index1"/>
        <w:tabs>
          <w:tab w:val="right" w:pos="5030"/>
        </w:tabs>
        <w:rPr>
          <w:noProof/>
        </w:rPr>
      </w:pPr>
      <w:r>
        <w:rPr>
          <w:noProof/>
        </w:rPr>
        <w:t>Doplněk Enterprise Mobility + Security E5, 62</w:t>
      </w:r>
    </w:p>
    <w:p w:rsidR="001B5E34" w:rsidRDefault="001B5E34">
      <w:pPr>
        <w:pStyle w:val="Index1"/>
        <w:tabs>
          <w:tab w:val="right" w:pos="5030"/>
        </w:tabs>
        <w:rPr>
          <w:noProof/>
        </w:rPr>
      </w:pPr>
      <w:r>
        <w:rPr>
          <w:noProof/>
        </w:rPr>
        <w:t>Doplněk Exchange Online Plan 1, 72</w:t>
      </w:r>
    </w:p>
    <w:p w:rsidR="001B5E34" w:rsidRDefault="001B5E34">
      <w:pPr>
        <w:pStyle w:val="Index1"/>
        <w:tabs>
          <w:tab w:val="right" w:pos="5030"/>
        </w:tabs>
        <w:rPr>
          <w:noProof/>
        </w:rPr>
      </w:pPr>
      <w:r>
        <w:rPr>
          <w:noProof/>
        </w:rPr>
        <w:t>Doplněk licence CAL k produktu Skype for Business Plus pro Microsoft 365 E3 (licence na odběr na základě počtu uživatelů), 60</w:t>
      </w:r>
    </w:p>
    <w:p w:rsidR="001B5E34" w:rsidRDefault="001B5E34">
      <w:pPr>
        <w:pStyle w:val="Index1"/>
        <w:tabs>
          <w:tab w:val="right" w:pos="5030"/>
        </w:tabs>
        <w:rPr>
          <w:noProof/>
        </w:rPr>
      </w:pPr>
      <w:r>
        <w:rPr>
          <w:noProof/>
        </w:rPr>
        <w:t>Doplněk licence na bázi předplatného podle počtu uživatelů k produktu Microsoft Intune – Extra Storage 1 GB, 79</w:t>
      </w:r>
    </w:p>
    <w:p w:rsidR="001B5E34" w:rsidRDefault="001B5E34">
      <w:pPr>
        <w:pStyle w:val="Index1"/>
        <w:tabs>
          <w:tab w:val="right" w:pos="5030"/>
        </w:tabs>
        <w:rPr>
          <w:noProof/>
        </w:rPr>
      </w:pPr>
      <w:r>
        <w:rPr>
          <w:noProof/>
        </w:rPr>
        <w:t>Doplněk licence pro správu klienta k produktu Azure Advanced Threat Protection pro uživatele, 59</w:t>
      </w:r>
    </w:p>
    <w:p w:rsidR="001B5E34" w:rsidRDefault="001B5E34">
      <w:pPr>
        <w:pStyle w:val="Index1"/>
        <w:tabs>
          <w:tab w:val="right" w:pos="5030"/>
        </w:tabs>
        <w:rPr>
          <w:noProof/>
        </w:rPr>
      </w:pPr>
      <w:r>
        <w:rPr>
          <w:noProof/>
        </w:rPr>
        <w:t>Doplněk Microsoft 365 E3 a E5, 60</w:t>
      </w:r>
    </w:p>
    <w:p w:rsidR="001B5E34" w:rsidRDefault="001B5E34">
      <w:pPr>
        <w:pStyle w:val="Index1"/>
        <w:tabs>
          <w:tab w:val="right" w:pos="5030"/>
        </w:tabs>
        <w:rPr>
          <w:noProof/>
        </w:rPr>
      </w:pPr>
      <w:r>
        <w:rPr>
          <w:noProof/>
        </w:rPr>
        <w:t>Doplněk Microsoft Stream Storage, 71</w:t>
      </w:r>
    </w:p>
    <w:p w:rsidR="001B5E34" w:rsidRDefault="001B5E34">
      <w:pPr>
        <w:pStyle w:val="Index1"/>
        <w:tabs>
          <w:tab w:val="right" w:pos="5030"/>
        </w:tabs>
        <w:rPr>
          <w:noProof/>
        </w:rPr>
      </w:pPr>
      <w:r>
        <w:rPr>
          <w:noProof/>
        </w:rPr>
        <w:t>Doplněk Office 365 A5, 70</w:t>
      </w:r>
    </w:p>
    <w:p w:rsidR="001B5E34" w:rsidRDefault="001B5E34">
      <w:pPr>
        <w:pStyle w:val="Index1"/>
        <w:tabs>
          <w:tab w:val="right" w:pos="5030"/>
        </w:tabs>
        <w:rPr>
          <w:noProof/>
        </w:rPr>
      </w:pPr>
      <w:r>
        <w:rPr>
          <w:noProof/>
        </w:rPr>
        <w:t>Doplněk Office 365 E1 a E3, 70</w:t>
      </w:r>
    </w:p>
    <w:p w:rsidR="001B5E34" w:rsidRDefault="001B5E34">
      <w:pPr>
        <w:pStyle w:val="Index1"/>
        <w:tabs>
          <w:tab w:val="right" w:pos="5030"/>
        </w:tabs>
        <w:rPr>
          <w:noProof/>
        </w:rPr>
      </w:pPr>
      <w:r>
        <w:rPr>
          <w:noProof/>
        </w:rPr>
        <w:t>Doplněk Office 365 E3 bez ProPlus, 70</w:t>
      </w:r>
    </w:p>
    <w:p w:rsidR="001B5E34" w:rsidRDefault="001B5E34">
      <w:pPr>
        <w:pStyle w:val="Index1"/>
        <w:tabs>
          <w:tab w:val="right" w:pos="5030"/>
        </w:tabs>
        <w:rPr>
          <w:noProof/>
        </w:rPr>
      </w:pPr>
      <w:r>
        <w:rPr>
          <w:noProof/>
        </w:rPr>
        <w:t>Doplněk Office 365 E5, 70</w:t>
      </w:r>
    </w:p>
    <w:p w:rsidR="001B5E34" w:rsidRDefault="001B5E34">
      <w:pPr>
        <w:pStyle w:val="Index1"/>
        <w:tabs>
          <w:tab w:val="right" w:pos="5030"/>
        </w:tabs>
        <w:rPr>
          <w:noProof/>
        </w:rPr>
      </w:pPr>
      <w:r>
        <w:rPr>
          <w:noProof/>
        </w:rPr>
        <w:t>Doplněk Office 365 Multi-Geo (licence na odběr podle počtu uživatelů), 69</w:t>
      </w:r>
    </w:p>
    <w:p w:rsidR="001B5E34" w:rsidRDefault="001B5E34">
      <w:pPr>
        <w:pStyle w:val="Index1"/>
        <w:tabs>
          <w:tab w:val="right" w:pos="5030"/>
        </w:tabs>
        <w:rPr>
          <w:noProof/>
        </w:rPr>
      </w:pPr>
      <w:r>
        <w:rPr>
          <w:noProof/>
        </w:rPr>
        <w:t>Doplněk pro Microsoft Intune, 79</w:t>
      </w:r>
    </w:p>
    <w:p w:rsidR="001B5E34" w:rsidRDefault="001B5E34">
      <w:pPr>
        <w:pStyle w:val="Index1"/>
        <w:tabs>
          <w:tab w:val="right" w:pos="5030"/>
        </w:tabs>
        <w:rPr>
          <w:noProof/>
        </w:rPr>
      </w:pPr>
      <w:r>
        <w:rPr>
          <w:noProof/>
        </w:rPr>
        <w:t>Doplněk pro Microsoft Intune for EDU, 79</w:t>
      </w:r>
    </w:p>
    <w:p w:rsidR="001B5E34" w:rsidRDefault="001B5E34">
      <w:pPr>
        <w:pStyle w:val="Index1"/>
        <w:tabs>
          <w:tab w:val="right" w:pos="5030"/>
        </w:tabs>
        <w:rPr>
          <w:noProof/>
        </w:rPr>
      </w:pPr>
      <w:r>
        <w:rPr>
          <w:noProof/>
        </w:rPr>
        <w:t>Doplněk Project Online Essentials, 73</w:t>
      </w:r>
    </w:p>
    <w:p w:rsidR="001B5E34" w:rsidRDefault="001B5E34">
      <w:pPr>
        <w:pStyle w:val="Index1"/>
        <w:tabs>
          <w:tab w:val="right" w:pos="5030"/>
        </w:tabs>
        <w:rPr>
          <w:noProof/>
        </w:rPr>
      </w:pPr>
      <w:r>
        <w:rPr>
          <w:noProof/>
        </w:rPr>
        <w:t>Doplněk Project Online Plan 3, 73</w:t>
      </w:r>
    </w:p>
    <w:p w:rsidR="001B5E34" w:rsidRDefault="001B5E34">
      <w:pPr>
        <w:pStyle w:val="Index1"/>
        <w:tabs>
          <w:tab w:val="right" w:pos="5030"/>
        </w:tabs>
        <w:rPr>
          <w:noProof/>
        </w:rPr>
      </w:pPr>
      <w:r>
        <w:rPr>
          <w:noProof/>
        </w:rPr>
        <w:t>Doplněk Project Online Plan 5, 73</w:t>
      </w:r>
    </w:p>
    <w:p w:rsidR="001B5E34" w:rsidRDefault="001B5E34">
      <w:pPr>
        <w:pStyle w:val="Index1"/>
        <w:tabs>
          <w:tab w:val="right" w:pos="5030"/>
        </w:tabs>
        <w:rPr>
          <w:noProof/>
        </w:rPr>
      </w:pPr>
      <w:r>
        <w:rPr>
          <w:noProof/>
        </w:rPr>
        <w:t>Doplněk Project Plan 1, 73</w:t>
      </w:r>
    </w:p>
    <w:p w:rsidR="001B5E34" w:rsidRDefault="001B5E34">
      <w:pPr>
        <w:pStyle w:val="Index1"/>
        <w:tabs>
          <w:tab w:val="right" w:pos="5030"/>
        </w:tabs>
        <w:rPr>
          <w:noProof/>
        </w:rPr>
      </w:pPr>
      <w:r>
        <w:rPr>
          <w:noProof/>
        </w:rPr>
        <w:t>Doplněk SharePoint Online Plan 1, 74</w:t>
      </w:r>
    </w:p>
    <w:p w:rsidR="001B5E34" w:rsidRDefault="001B5E34">
      <w:pPr>
        <w:pStyle w:val="Index1"/>
        <w:tabs>
          <w:tab w:val="right" w:pos="5030"/>
        </w:tabs>
        <w:rPr>
          <w:noProof/>
        </w:rPr>
      </w:pPr>
      <w:r>
        <w:rPr>
          <w:noProof/>
        </w:rPr>
        <w:t>Doplněk Visio Online Plan 2, 69</w:t>
      </w:r>
    </w:p>
    <w:p w:rsidR="001B5E34" w:rsidRDefault="001B5E34">
      <w:pPr>
        <w:pStyle w:val="Index1"/>
        <w:tabs>
          <w:tab w:val="right" w:pos="5030"/>
        </w:tabs>
        <w:rPr>
          <w:noProof/>
        </w:rPr>
      </w:pPr>
      <w:r>
        <w:rPr>
          <w:noProof/>
        </w:rPr>
        <w:t>Doplněk Windows 10 Enterprise E3 na uživatele (pro Enterprise na zařízení), 42</w:t>
      </w:r>
    </w:p>
    <w:p w:rsidR="001B5E34" w:rsidRDefault="001B5E34">
      <w:pPr>
        <w:pStyle w:val="Index1"/>
        <w:tabs>
          <w:tab w:val="right" w:pos="5030"/>
        </w:tabs>
        <w:rPr>
          <w:noProof/>
        </w:rPr>
      </w:pPr>
      <w:r>
        <w:rPr>
          <w:noProof/>
        </w:rPr>
        <w:t>Doplněk Windows 10 Enterprise E5 na uživatele (pro Enterprise na zařízení) (licence na odběr), 42</w:t>
      </w:r>
    </w:p>
    <w:p w:rsidR="001B5E34" w:rsidRDefault="001B5E34">
      <w:pPr>
        <w:pStyle w:val="Index1"/>
        <w:tabs>
          <w:tab w:val="right" w:pos="5030"/>
        </w:tabs>
        <w:rPr>
          <w:noProof/>
        </w:rPr>
      </w:pPr>
      <w:r>
        <w:rPr>
          <w:noProof/>
        </w:rPr>
        <w:t>Doplňky VDA pro M365 E3/E5 (SL), 60</w:t>
      </w:r>
    </w:p>
    <w:p w:rsidR="001B5E34" w:rsidRDefault="001B5E34">
      <w:pPr>
        <w:pStyle w:val="Index1"/>
        <w:tabs>
          <w:tab w:val="right" w:pos="5030"/>
        </w:tabs>
        <w:rPr>
          <w:noProof/>
        </w:rPr>
      </w:pPr>
      <w:r>
        <w:rPr>
          <w:noProof/>
        </w:rPr>
        <w:t>Doporučení pro Dynamics 365 eCommerce, 66</w:t>
      </w:r>
    </w:p>
    <w:p w:rsidR="001B5E34" w:rsidRDefault="001B5E34">
      <w:pPr>
        <w:pStyle w:val="Index1"/>
        <w:tabs>
          <w:tab w:val="right" w:pos="5030"/>
        </w:tabs>
        <w:rPr>
          <w:noProof/>
        </w:rPr>
      </w:pPr>
      <w:r>
        <w:rPr>
          <w:noProof/>
        </w:rPr>
        <w:t>Dynamics 365 – Additional Customer Engagement Database Storage, 67</w:t>
      </w:r>
    </w:p>
    <w:p w:rsidR="001B5E34" w:rsidRDefault="001B5E34">
      <w:pPr>
        <w:pStyle w:val="Index1"/>
        <w:tabs>
          <w:tab w:val="right" w:pos="5030"/>
        </w:tabs>
        <w:rPr>
          <w:noProof/>
        </w:rPr>
      </w:pPr>
      <w:r>
        <w:rPr>
          <w:noProof/>
        </w:rPr>
        <w:t>Dynamics 365 – Additional Customer Engagement Portal, 66</w:t>
      </w:r>
    </w:p>
    <w:p w:rsidR="001B5E34" w:rsidRDefault="001B5E34">
      <w:pPr>
        <w:pStyle w:val="Index1"/>
        <w:tabs>
          <w:tab w:val="right" w:pos="5030"/>
        </w:tabs>
        <w:rPr>
          <w:noProof/>
        </w:rPr>
      </w:pPr>
      <w:r>
        <w:rPr>
          <w:noProof/>
        </w:rPr>
        <w:t>Dynamics 365 – Additional Customer Engagement Portal Page Views, 66</w:t>
      </w:r>
    </w:p>
    <w:p w:rsidR="001B5E34" w:rsidRDefault="001B5E34">
      <w:pPr>
        <w:pStyle w:val="Index1"/>
        <w:tabs>
          <w:tab w:val="right" w:pos="5030"/>
        </w:tabs>
        <w:rPr>
          <w:noProof/>
        </w:rPr>
      </w:pPr>
      <w:r>
        <w:rPr>
          <w:noProof/>
        </w:rPr>
        <w:t>Dynamics 365 – Additional Customer Engagement Production/Non-Production Instance, 66</w:t>
      </w:r>
    </w:p>
    <w:p w:rsidR="001B5E34" w:rsidRDefault="001B5E34">
      <w:pPr>
        <w:pStyle w:val="Index1"/>
        <w:tabs>
          <w:tab w:val="right" w:pos="5030"/>
        </w:tabs>
        <w:rPr>
          <w:noProof/>
        </w:rPr>
      </w:pPr>
      <w:r>
        <w:rPr>
          <w:noProof/>
        </w:rPr>
        <w:t>Dynamics 365 – Additional Customer Engagement Social Posts, 67</w:t>
      </w:r>
    </w:p>
    <w:p w:rsidR="001B5E34" w:rsidRDefault="001B5E34">
      <w:pPr>
        <w:pStyle w:val="Index1"/>
        <w:tabs>
          <w:tab w:val="right" w:pos="5030"/>
        </w:tabs>
        <w:rPr>
          <w:noProof/>
        </w:rPr>
      </w:pPr>
      <w:r>
        <w:rPr>
          <w:noProof/>
        </w:rPr>
        <w:t>Dynamics 365 Additional Asset Management, 67</w:t>
      </w:r>
    </w:p>
    <w:p w:rsidR="001B5E34" w:rsidRDefault="001B5E34">
      <w:pPr>
        <w:pStyle w:val="Index1"/>
        <w:tabs>
          <w:tab w:val="right" w:pos="5030"/>
        </w:tabs>
        <w:rPr>
          <w:noProof/>
        </w:rPr>
      </w:pPr>
      <w:r>
        <w:rPr>
          <w:noProof/>
        </w:rPr>
        <w:t>Dynamics 365 Business Central Device, 65</w:t>
      </w:r>
    </w:p>
    <w:p w:rsidR="001B5E34" w:rsidRDefault="001B5E34">
      <w:pPr>
        <w:pStyle w:val="Index1"/>
        <w:tabs>
          <w:tab w:val="right" w:pos="5030"/>
        </w:tabs>
        <w:rPr>
          <w:noProof/>
        </w:rPr>
      </w:pPr>
      <w:r>
        <w:rPr>
          <w:noProof/>
        </w:rPr>
        <w:t>Dynamics 365 Business Central Premium/Essentials/Team Member, 65</w:t>
      </w:r>
    </w:p>
    <w:p w:rsidR="001B5E34" w:rsidRDefault="001B5E34">
      <w:pPr>
        <w:pStyle w:val="Index1"/>
        <w:tabs>
          <w:tab w:val="right" w:pos="5030"/>
        </w:tabs>
        <w:rPr>
          <w:noProof/>
        </w:rPr>
      </w:pPr>
      <w:r>
        <w:rPr>
          <w:noProof/>
        </w:rPr>
        <w:t>Dynamics 365 Call Intelligence, 67</w:t>
      </w:r>
    </w:p>
    <w:p w:rsidR="001B5E34" w:rsidRDefault="001B5E34">
      <w:pPr>
        <w:pStyle w:val="Index1"/>
        <w:tabs>
          <w:tab w:val="right" w:pos="5030"/>
        </w:tabs>
        <w:rPr>
          <w:noProof/>
        </w:rPr>
      </w:pPr>
      <w:r>
        <w:rPr>
          <w:noProof/>
        </w:rPr>
        <w:t>Dynamics 365 Chat Session Add-On for Virtual Agent, 67</w:t>
      </w:r>
    </w:p>
    <w:p w:rsidR="001B5E34" w:rsidRDefault="001B5E34">
      <w:pPr>
        <w:pStyle w:val="Index1"/>
        <w:tabs>
          <w:tab w:val="right" w:pos="5030"/>
        </w:tabs>
        <w:rPr>
          <w:noProof/>
        </w:rPr>
      </w:pPr>
      <w:r>
        <w:rPr>
          <w:noProof/>
        </w:rPr>
        <w:t>Dynamics 365 Commerce, 66</w:t>
      </w:r>
    </w:p>
    <w:p w:rsidR="001B5E34" w:rsidRDefault="001B5E34">
      <w:pPr>
        <w:pStyle w:val="Index1"/>
        <w:tabs>
          <w:tab w:val="right" w:pos="5030"/>
        </w:tabs>
        <w:rPr>
          <w:noProof/>
        </w:rPr>
      </w:pPr>
      <w:r>
        <w:rPr>
          <w:noProof/>
        </w:rPr>
        <w:t>Dynamics 365 Commerce Cloud Scale Unit, 66</w:t>
      </w:r>
    </w:p>
    <w:p w:rsidR="001B5E34" w:rsidRDefault="001B5E34">
      <w:pPr>
        <w:pStyle w:val="Index1"/>
        <w:tabs>
          <w:tab w:val="right" w:pos="5030"/>
        </w:tabs>
        <w:rPr>
          <w:noProof/>
        </w:rPr>
      </w:pPr>
      <w:r>
        <w:rPr>
          <w:noProof/>
        </w:rPr>
        <w:t>Dynamics 365 Commerce z krytí SA, 66</w:t>
      </w:r>
    </w:p>
    <w:p w:rsidR="001B5E34" w:rsidRDefault="001B5E34">
      <w:pPr>
        <w:pStyle w:val="Index1"/>
        <w:tabs>
          <w:tab w:val="right" w:pos="5030"/>
        </w:tabs>
        <w:rPr>
          <w:noProof/>
        </w:rPr>
      </w:pPr>
      <w:r>
        <w:rPr>
          <w:noProof/>
        </w:rPr>
        <w:t>Dynamics 365 Customer Insights, 65</w:t>
      </w:r>
    </w:p>
    <w:p w:rsidR="001B5E34" w:rsidRDefault="001B5E34">
      <w:pPr>
        <w:pStyle w:val="Index1"/>
        <w:tabs>
          <w:tab w:val="right" w:pos="5030"/>
        </w:tabs>
        <w:rPr>
          <w:noProof/>
        </w:rPr>
      </w:pPr>
      <w:r>
        <w:rPr>
          <w:noProof/>
        </w:rPr>
        <w:t>Dynamics 365 Customer Insights Additional Profiles, 65</w:t>
      </w:r>
    </w:p>
    <w:p w:rsidR="001B5E34" w:rsidRDefault="001B5E34">
      <w:pPr>
        <w:pStyle w:val="Index1"/>
        <w:tabs>
          <w:tab w:val="right" w:pos="5030"/>
        </w:tabs>
        <w:rPr>
          <w:noProof/>
        </w:rPr>
      </w:pPr>
      <w:r>
        <w:rPr>
          <w:noProof/>
        </w:rPr>
        <w:t>Dynamics 365 Customer Service, 20</w:t>
      </w:r>
    </w:p>
    <w:p w:rsidR="001B5E34" w:rsidRDefault="001B5E34">
      <w:pPr>
        <w:pStyle w:val="Index1"/>
        <w:tabs>
          <w:tab w:val="right" w:pos="5030"/>
        </w:tabs>
        <w:rPr>
          <w:noProof/>
        </w:rPr>
      </w:pPr>
      <w:r>
        <w:rPr>
          <w:noProof/>
        </w:rPr>
        <w:t>Dynamics 365 Customer Service Chat, 67</w:t>
      </w:r>
    </w:p>
    <w:p w:rsidR="001B5E34" w:rsidRDefault="001B5E34">
      <w:pPr>
        <w:pStyle w:val="Index1"/>
        <w:tabs>
          <w:tab w:val="right" w:pos="5030"/>
        </w:tabs>
        <w:rPr>
          <w:noProof/>
        </w:rPr>
      </w:pPr>
      <w:r>
        <w:rPr>
          <w:noProof/>
        </w:rPr>
        <w:t>Dynamics 365 Customer Service Chat Capacity, 67</w:t>
      </w:r>
    </w:p>
    <w:p w:rsidR="001B5E34" w:rsidRDefault="001B5E34">
      <w:pPr>
        <w:pStyle w:val="Index1"/>
        <w:tabs>
          <w:tab w:val="right" w:pos="5030"/>
        </w:tabs>
        <w:rPr>
          <w:noProof/>
        </w:rPr>
      </w:pPr>
      <w:r>
        <w:rPr>
          <w:noProof/>
        </w:rPr>
        <w:t>Dynamics 365 Customer Service Enterprise, 65</w:t>
      </w:r>
    </w:p>
    <w:p w:rsidR="001B5E34" w:rsidRDefault="001B5E34">
      <w:pPr>
        <w:pStyle w:val="Index1"/>
        <w:tabs>
          <w:tab w:val="right" w:pos="5030"/>
        </w:tabs>
        <w:rPr>
          <w:noProof/>
        </w:rPr>
      </w:pPr>
      <w:r>
        <w:rPr>
          <w:noProof/>
        </w:rPr>
        <w:t>Dynamics 365 Customer Service Insights, 65</w:t>
      </w:r>
    </w:p>
    <w:p w:rsidR="001B5E34" w:rsidRDefault="001B5E34">
      <w:pPr>
        <w:pStyle w:val="Index1"/>
        <w:tabs>
          <w:tab w:val="right" w:pos="5030"/>
        </w:tabs>
        <w:rPr>
          <w:noProof/>
        </w:rPr>
      </w:pPr>
      <w:r>
        <w:rPr>
          <w:noProof/>
        </w:rPr>
        <w:t>Dynamics 365 Customer Service Insights Additional Cases, 65</w:t>
      </w:r>
    </w:p>
    <w:p w:rsidR="001B5E34" w:rsidRDefault="001B5E34">
      <w:pPr>
        <w:pStyle w:val="Index1"/>
        <w:tabs>
          <w:tab w:val="right" w:pos="5030"/>
        </w:tabs>
        <w:rPr>
          <w:noProof/>
        </w:rPr>
      </w:pPr>
      <w:r>
        <w:rPr>
          <w:noProof/>
        </w:rPr>
        <w:t>Dynamics 365 Customer Service Professional, 65</w:t>
      </w:r>
    </w:p>
    <w:p w:rsidR="001B5E34" w:rsidRDefault="001B5E34">
      <w:pPr>
        <w:pStyle w:val="Index1"/>
        <w:tabs>
          <w:tab w:val="right" w:pos="5030"/>
        </w:tabs>
        <w:rPr>
          <w:noProof/>
        </w:rPr>
      </w:pPr>
      <w:r>
        <w:rPr>
          <w:noProof/>
        </w:rPr>
        <w:t>Dynamics 365 Digital Messaging, 67</w:t>
      </w:r>
    </w:p>
    <w:p w:rsidR="001B5E34" w:rsidRDefault="001B5E34">
      <w:pPr>
        <w:pStyle w:val="Index1"/>
        <w:tabs>
          <w:tab w:val="right" w:pos="5030"/>
        </w:tabs>
        <w:rPr>
          <w:noProof/>
        </w:rPr>
      </w:pPr>
      <w:r>
        <w:rPr>
          <w:noProof/>
        </w:rPr>
        <w:t>Dynamics 365 eCommerce Tier, 66</w:t>
      </w:r>
    </w:p>
    <w:p w:rsidR="001B5E34" w:rsidRDefault="001B5E34">
      <w:pPr>
        <w:pStyle w:val="Index1"/>
        <w:tabs>
          <w:tab w:val="right" w:pos="5030"/>
        </w:tabs>
        <w:rPr>
          <w:noProof/>
        </w:rPr>
      </w:pPr>
      <w:r>
        <w:rPr>
          <w:noProof/>
        </w:rPr>
        <w:t>Dynamics 365 eCommerce Tier Overage, 66</w:t>
      </w:r>
    </w:p>
    <w:p w:rsidR="001B5E34" w:rsidRDefault="001B5E34">
      <w:pPr>
        <w:pStyle w:val="Index1"/>
        <w:tabs>
          <w:tab w:val="right" w:pos="5030"/>
        </w:tabs>
        <w:rPr>
          <w:noProof/>
        </w:rPr>
      </w:pPr>
      <w:r>
        <w:rPr>
          <w:noProof/>
        </w:rPr>
        <w:t>Dynamics 365 Field Service, 66</w:t>
      </w:r>
    </w:p>
    <w:p w:rsidR="001B5E34" w:rsidRDefault="001B5E34">
      <w:pPr>
        <w:pStyle w:val="Index1"/>
        <w:tabs>
          <w:tab w:val="right" w:pos="5030"/>
        </w:tabs>
        <w:rPr>
          <w:noProof/>
        </w:rPr>
      </w:pPr>
      <w:r>
        <w:rPr>
          <w:noProof/>
        </w:rPr>
        <w:t>Dynamics 365 Finance, 66</w:t>
      </w:r>
    </w:p>
    <w:p w:rsidR="001B5E34" w:rsidRDefault="001B5E34">
      <w:pPr>
        <w:pStyle w:val="Index1"/>
        <w:tabs>
          <w:tab w:val="right" w:pos="5030"/>
        </w:tabs>
        <w:rPr>
          <w:noProof/>
        </w:rPr>
      </w:pPr>
      <w:r>
        <w:rPr>
          <w:noProof/>
        </w:rPr>
        <w:t>Dynamics 365 Finance z krytí SA, 66</w:t>
      </w:r>
    </w:p>
    <w:p w:rsidR="001B5E34" w:rsidRDefault="001B5E34">
      <w:pPr>
        <w:pStyle w:val="Index1"/>
        <w:tabs>
          <w:tab w:val="right" w:pos="5030"/>
        </w:tabs>
        <w:rPr>
          <w:noProof/>
        </w:rPr>
      </w:pPr>
      <w:r>
        <w:rPr>
          <w:noProof/>
        </w:rPr>
        <w:t>Dynamics 365 for Field Service – Resource Scheduling Optimization, 67</w:t>
      </w:r>
    </w:p>
    <w:p w:rsidR="001B5E34" w:rsidRDefault="001B5E34">
      <w:pPr>
        <w:pStyle w:val="Index1"/>
        <w:tabs>
          <w:tab w:val="right" w:pos="5030"/>
        </w:tabs>
        <w:rPr>
          <w:noProof/>
        </w:rPr>
      </w:pPr>
      <w:r>
        <w:rPr>
          <w:noProof/>
        </w:rPr>
        <w:t>Dynamics 365 for Project Service Automation, 66</w:t>
      </w:r>
    </w:p>
    <w:p w:rsidR="001B5E34" w:rsidRDefault="001B5E34">
      <w:pPr>
        <w:pStyle w:val="Index1"/>
        <w:tabs>
          <w:tab w:val="right" w:pos="5030"/>
        </w:tabs>
        <w:rPr>
          <w:noProof/>
        </w:rPr>
      </w:pPr>
      <w:r>
        <w:rPr>
          <w:noProof/>
        </w:rPr>
        <w:t>Dynamics 365 Human Resources, 66</w:t>
      </w:r>
    </w:p>
    <w:p w:rsidR="001B5E34" w:rsidRDefault="001B5E34">
      <w:pPr>
        <w:pStyle w:val="Index1"/>
        <w:tabs>
          <w:tab w:val="right" w:pos="5030"/>
        </w:tabs>
        <w:rPr>
          <w:noProof/>
        </w:rPr>
      </w:pPr>
      <w:r>
        <w:rPr>
          <w:noProof/>
        </w:rPr>
        <w:t>Dynamics 365 Human Resources Sandbox, 66</w:t>
      </w:r>
    </w:p>
    <w:p w:rsidR="001B5E34" w:rsidRDefault="001B5E34">
      <w:pPr>
        <w:pStyle w:val="Index1"/>
        <w:tabs>
          <w:tab w:val="right" w:pos="5030"/>
        </w:tabs>
        <w:rPr>
          <w:noProof/>
        </w:rPr>
      </w:pPr>
      <w:r>
        <w:rPr>
          <w:noProof/>
        </w:rPr>
        <w:t>Dynamics 365 Human Resources Self Service, 66</w:t>
      </w:r>
    </w:p>
    <w:p w:rsidR="001B5E34" w:rsidRDefault="001B5E34">
      <w:pPr>
        <w:pStyle w:val="Index1"/>
        <w:tabs>
          <w:tab w:val="right" w:pos="5030"/>
        </w:tabs>
        <w:rPr>
          <w:noProof/>
        </w:rPr>
      </w:pPr>
      <w:r>
        <w:rPr>
          <w:noProof/>
        </w:rPr>
        <w:t>Dynamics 365 Human Resources z krytí SA, 66</w:t>
      </w:r>
    </w:p>
    <w:p w:rsidR="001B5E34" w:rsidRDefault="001B5E34">
      <w:pPr>
        <w:pStyle w:val="Index1"/>
        <w:tabs>
          <w:tab w:val="right" w:pos="5030"/>
        </w:tabs>
        <w:rPr>
          <w:noProof/>
        </w:rPr>
      </w:pPr>
      <w:r>
        <w:rPr>
          <w:noProof/>
        </w:rPr>
        <w:t>Dynamics 365 IoT Intelligence Additional Machines, 66</w:t>
      </w:r>
    </w:p>
    <w:p w:rsidR="001B5E34" w:rsidRDefault="001B5E34">
      <w:pPr>
        <w:pStyle w:val="Index1"/>
        <w:tabs>
          <w:tab w:val="right" w:pos="5030"/>
        </w:tabs>
        <w:rPr>
          <w:noProof/>
        </w:rPr>
      </w:pPr>
      <w:r>
        <w:rPr>
          <w:noProof/>
        </w:rPr>
        <w:t>Dynamics 365 IoT Intelligence Scenario, 66</w:t>
      </w:r>
    </w:p>
    <w:p w:rsidR="001B5E34" w:rsidRDefault="001B5E34">
      <w:pPr>
        <w:pStyle w:val="Index1"/>
        <w:tabs>
          <w:tab w:val="right" w:pos="5030"/>
        </w:tabs>
        <w:rPr>
          <w:noProof/>
        </w:rPr>
      </w:pPr>
      <w:r>
        <w:rPr>
          <w:noProof/>
        </w:rPr>
        <w:t>Dynamics 365 Layout, 67</w:t>
      </w:r>
    </w:p>
    <w:p w:rsidR="001B5E34" w:rsidRDefault="001B5E34">
      <w:pPr>
        <w:pStyle w:val="Index1"/>
        <w:tabs>
          <w:tab w:val="right" w:pos="5030"/>
        </w:tabs>
        <w:rPr>
          <w:noProof/>
        </w:rPr>
      </w:pPr>
      <w:r>
        <w:rPr>
          <w:noProof/>
        </w:rPr>
        <w:t>Dynamics 365 Marketing, 66</w:t>
      </w:r>
    </w:p>
    <w:p w:rsidR="001B5E34" w:rsidRDefault="001B5E34">
      <w:pPr>
        <w:pStyle w:val="Index1"/>
        <w:tabs>
          <w:tab w:val="right" w:pos="5030"/>
        </w:tabs>
        <w:rPr>
          <w:noProof/>
        </w:rPr>
      </w:pPr>
      <w:r>
        <w:rPr>
          <w:noProof/>
        </w:rPr>
        <w:t>Dynamics 365 Marketing Additional Contacts, 66</w:t>
      </w:r>
    </w:p>
    <w:p w:rsidR="001B5E34" w:rsidRDefault="001B5E34">
      <w:pPr>
        <w:pStyle w:val="Index1"/>
        <w:tabs>
          <w:tab w:val="right" w:pos="5030"/>
        </w:tabs>
        <w:rPr>
          <w:noProof/>
        </w:rPr>
      </w:pPr>
      <w:r>
        <w:rPr>
          <w:noProof/>
        </w:rPr>
        <w:t>Dynamics 365 Operations Activity, 21, 65</w:t>
      </w:r>
    </w:p>
    <w:p w:rsidR="001B5E34" w:rsidRDefault="001B5E34">
      <w:pPr>
        <w:pStyle w:val="Index1"/>
        <w:tabs>
          <w:tab w:val="right" w:pos="5030"/>
        </w:tabs>
        <w:rPr>
          <w:noProof/>
        </w:rPr>
      </w:pPr>
      <w:r>
        <w:rPr>
          <w:noProof/>
        </w:rPr>
        <w:t>Dynamics 365 Operations Activity z krytí SA, 65</w:t>
      </w:r>
    </w:p>
    <w:p w:rsidR="001B5E34" w:rsidRDefault="001B5E34">
      <w:pPr>
        <w:pStyle w:val="Index1"/>
        <w:tabs>
          <w:tab w:val="right" w:pos="5030"/>
        </w:tabs>
        <w:rPr>
          <w:noProof/>
        </w:rPr>
      </w:pPr>
      <w:r>
        <w:rPr>
          <w:noProof/>
        </w:rPr>
        <w:t>Dynamics 365 Operations Device, 21, 65</w:t>
      </w:r>
    </w:p>
    <w:p w:rsidR="001B5E34" w:rsidRDefault="001B5E34">
      <w:pPr>
        <w:pStyle w:val="Index1"/>
        <w:tabs>
          <w:tab w:val="right" w:pos="5030"/>
        </w:tabs>
        <w:rPr>
          <w:noProof/>
        </w:rPr>
      </w:pPr>
      <w:r>
        <w:rPr>
          <w:noProof/>
        </w:rPr>
        <w:t>Dynamics 365 Operations Device z krytí SA, 65</w:t>
      </w:r>
    </w:p>
    <w:p w:rsidR="001B5E34" w:rsidRDefault="001B5E34">
      <w:pPr>
        <w:pStyle w:val="Index1"/>
        <w:tabs>
          <w:tab w:val="right" w:pos="5030"/>
        </w:tabs>
        <w:rPr>
          <w:noProof/>
        </w:rPr>
      </w:pPr>
      <w:r>
        <w:rPr>
          <w:noProof/>
        </w:rPr>
        <w:t>Dynamics 365 Operations Order Lines, 65</w:t>
      </w:r>
    </w:p>
    <w:p w:rsidR="001B5E34" w:rsidRDefault="001B5E34">
      <w:pPr>
        <w:pStyle w:val="Index1"/>
        <w:tabs>
          <w:tab w:val="right" w:pos="5030"/>
        </w:tabs>
        <w:rPr>
          <w:noProof/>
        </w:rPr>
      </w:pPr>
      <w:r>
        <w:rPr>
          <w:noProof/>
        </w:rPr>
        <w:t>Dynamics 365 Operations Server, 20, 91</w:t>
      </w:r>
    </w:p>
    <w:p w:rsidR="001B5E34" w:rsidRDefault="001B5E34">
      <w:pPr>
        <w:pStyle w:val="Index1"/>
        <w:tabs>
          <w:tab w:val="right" w:pos="5030"/>
        </w:tabs>
        <w:rPr>
          <w:noProof/>
        </w:rPr>
      </w:pPr>
      <w:r>
        <w:rPr>
          <w:noProof/>
        </w:rPr>
        <w:t>Dynamics 365 Pro Direct Support, 67</w:t>
      </w:r>
    </w:p>
    <w:p w:rsidR="001B5E34" w:rsidRDefault="001B5E34">
      <w:pPr>
        <w:pStyle w:val="Index1"/>
        <w:tabs>
          <w:tab w:val="right" w:pos="5030"/>
        </w:tabs>
        <w:rPr>
          <w:noProof/>
        </w:rPr>
      </w:pPr>
      <w:r>
        <w:rPr>
          <w:noProof/>
        </w:rPr>
        <w:t>Dynamics 365 Remote Assist, 67</w:t>
      </w:r>
    </w:p>
    <w:p w:rsidR="001B5E34" w:rsidRDefault="001B5E34">
      <w:pPr>
        <w:pStyle w:val="Index1"/>
        <w:tabs>
          <w:tab w:val="right" w:pos="5030"/>
        </w:tabs>
        <w:rPr>
          <w:noProof/>
        </w:rPr>
      </w:pPr>
      <w:r>
        <w:rPr>
          <w:noProof/>
        </w:rPr>
        <w:t>Dynamics 365 Sales, 20</w:t>
      </w:r>
    </w:p>
    <w:p w:rsidR="001B5E34" w:rsidRDefault="001B5E34">
      <w:pPr>
        <w:pStyle w:val="Index1"/>
        <w:tabs>
          <w:tab w:val="right" w:pos="5030"/>
        </w:tabs>
        <w:rPr>
          <w:noProof/>
        </w:rPr>
      </w:pPr>
      <w:r>
        <w:rPr>
          <w:noProof/>
        </w:rPr>
        <w:t>Dynamics 365 Sales Enterprise, 66</w:t>
      </w:r>
    </w:p>
    <w:p w:rsidR="001B5E34" w:rsidRDefault="001B5E34">
      <w:pPr>
        <w:pStyle w:val="Index1"/>
        <w:tabs>
          <w:tab w:val="right" w:pos="5030"/>
        </w:tabs>
        <w:rPr>
          <w:noProof/>
        </w:rPr>
      </w:pPr>
      <w:r>
        <w:rPr>
          <w:noProof/>
        </w:rPr>
        <w:t>Dynamics 365 Sales Insights, 66</w:t>
      </w:r>
    </w:p>
    <w:p w:rsidR="001B5E34" w:rsidRDefault="001B5E34">
      <w:pPr>
        <w:pStyle w:val="Index1"/>
        <w:tabs>
          <w:tab w:val="right" w:pos="5030"/>
        </w:tabs>
        <w:rPr>
          <w:noProof/>
        </w:rPr>
      </w:pPr>
      <w:r>
        <w:rPr>
          <w:noProof/>
        </w:rPr>
        <w:t>Dynamics 365 Sales Professional, 66</w:t>
      </w:r>
    </w:p>
    <w:p w:rsidR="001B5E34" w:rsidRDefault="001B5E34">
      <w:pPr>
        <w:pStyle w:val="Index1"/>
        <w:tabs>
          <w:tab w:val="right" w:pos="5030"/>
        </w:tabs>
        <w:rPr>
          <w:noProof/>
        </w:rPr>
      </w:pPr>
      <w:r>
        <w:rPr>
          <w:noProof/>
        </w:rPr>
        <w:t>Dynamics 365 Supply Chain Management, 66</w:t>
      </w:r>
    </w:p>
    <w:p w:rsidR="001B5E34" w:rsidRDefault="001B5E34">
      <w:pPr>
        <w:pStyle w:val="Index1"/>
        <w:tabs>
          <w:tab w:val="right" w:pos="5030"/>
        </w:tabs>
        <w:rPr>
          <w:noProof/>
        </w:rPr>
      </w:pPr>
      <w:r>
        <w:rPr>
          <w:noProof/>
        </w:rPr>
        <w:t>Dynamics 365 Supply Chain Management z krytí SA, 66</w:t>
      </w:r>
    </w:p>
    <w:p w:rsidR="001B5E34" w:rsidRDefault="001B5E34">
      <w:pPr>
        <w:pStyle w:val="Index1"/>
        <w:tabs>
          <w:tab w:val="right" w:pos="5030"/>
        </w:tabs>
        <w:rPr>
          <w:noProof/>
        </w:rPr>
      </w:pPr>
      <w:r>
        <w:rPr>
          <w:noProof/>
        </w:rPr>
        <w:t>Dynamics 365 Team Members, 20, 66</w:t>
      </w:r>
    </w:p>
    <w:p w:rsidR="001B5E34" w:rsidRDefault="001B5E34">
      <w:pPr>
        <w:pStyle w:val="Index1"/>
        <w:tabs>
          <w:tab w:val="right" w:pos="5030"/>
        </w:tabs>
        <w:rPr>
          <w:noProof/>
        </w:rPr>
      </w:pPr>
      <w:r>
        <w:rPr>
          <w:noProof/>
        </w:rPr>
        <w:t>Dynamics 365 Team Members z krytí SA, 66</w:t>
      </w:r>
    </w:p>
    <w:p w:rsidR="001B5E34" w:rsidRDefault="001B5E34">
      <w:pPr>
        <w:pStyle w:val="Index1"/>
        <w:tabs>
          <w:tab w:val="right" w:pos="5030"/>
        </w:tabs>
        <w:rPr>
          <w:noProof/>
        </w:rPr>
      </w:pPr>
      <w:r>
        <w:rPr>
          <w:noProof/>
        </w:rPr>
        <w:t>Dynamics 365 Unified Operations – Additional Database Capacity, 67</w:t>
      </w:r>
    </w:p>
    <w:p w:rsidR="001B5E34" w:rsidRDefault="001B5E34">
      <w:pPr>
        <w:pStyle w:val="Index1"/>
        <w:tabs>
          <w:tab w:val="right" w:pos="5030"/>
        </w:tabs>
        <w:rPr>
          <w:noProof/>
        </w:rPr>
      </w:pPr>
      <w:r>
        <w:rPr>
          <w:noProof/>
        </w:rPr>
        <w:t>Dynamics 365 Unified Operations – Additional File Capacity, 67</w:t>
      </w:r>
    </w:p>
    <w:p w:rsidR="001B5E34" w:rsidRDefault="001B5E34">
      <w:pPr>
        <w:pStyle w:val="Index1"/>
        <w:tabs>
          <w:tab w:val="right" w:pos="5030"/>
        </w:tabs>
        <w:rPr>
          <w:noProof/>
        </w:rPr>
      </w:pPr>
      <w:r>
        <w:rPr>
          <w:noProof/>
        </w:rPr>
        <w:t>Dynamics 365 Virtual Agent for Customer Service, 67</w:t>
      </w:r>
    </w:p>
    <w:p w:rsidR="001B5E34" w:rsidRDefault="001B5E34">
      <w:pPr>
        <w:pStyle w:val="Index1"/>
        <w:tabs>
          <w:tab w:val="right" w:pos="5030"/>
        </w:tabs>
        <w:rPr>
          <w:noProof/>
        </w:rPr>
      </w:pPr>
      <w:r>
        <w:rPr>
          <w:noProof/>
        </w:rPr>
        <w:t>Dynamics AX 2012 R2, 20</w:t>
      </w:r>
    </w:p>
    <w:p w:rsidR="001B5E34" w:rsidRDefault="001B5E34">
      <w:pPr>
        <w:pStyle w:val="Index1"/>
        <w:tabs>
          <w:tab w:val="right" w:pos="5030"/>
        </w:tabs>
        <w:rPr>
          <w:noProof/>
        </w:rPr>
      </w:pPr>
      <w:r>
        <w:rPr>
          <w:noProof/>
        </w:rPr>
        <w:t>Dynamics AX 2012 R3, 20</w:t>
      </w:r>
    </w:p>
    <w:p w:rsidR="001B5E34" w:rsidRDefault="001B5E34">
      <w:pPr>
        <w:pStyle w:val="Index1"/>
        <w:tabs>
          <w:tab w:val="right" w:pos="5030"/>
        </w:tabs>
        <w:rPr>
          <w:noProof/>
        </w:rPr>
      </w:pPr>
      <w:r>
        <w:rPr>
          <w:noProof/>
        </w:rPr>
        <w:t>Dynamics CRM 2015, 20</w:t>
      </w:r>
    </w:p>
    <w:p w:rsidR="001B5E34" w:rsidRDefault="001B5E34">
      <w:pPr>
        <w:pStyle w:val="Index1"/>
        <w:tabs>
          <w:tab w:val="right" w:pos="5030"/>
        </w:tabs>
        <w:rPr>
          <w:noProof/>
        </w:rPr>
      </w:pPr>
      <w:r>
        <w:rPr>
          <w:noProof/>
        </w:rPr>
        <w:t>Dynamics CRM 2016, 20</w:t>
      </w:r>
    </w:p>
    <w:p w:rsidR="001B5E34" w:rsidRDefault="001B5E34">
      <w:pPr>
        <w:pStyle w:val="Index1"/>
        <w:tabs>
          <w:tab w:val="right" w:pos="5030"/>
        </w:tabs>
        <w:rPr>
          <w:noProof/>
        </w:rPr>
      </w:pPr>
      <w:r>
        <w:rPr>
          <w:noProof/>
        </w:rPr>
        <w:t>Enterprise CAL, 34, 91, 96</w:t>
      </w:r>
    </w:p>
    <w:p w:rsidR="001B5E34" w:rsidRDefault="001B5E34">
      <w:pPr>
        <w:pStyle w:val="Index1"/>
        <w:tabs>
          <w:tab w:val="right" w:pos="5030"/>
        </w:tabs>
        <w:rPr>
          <w:noProof/>
        </w:rPr>
      </w:pPr>
      <w:r>
        <w:rPr>
          <w:noProof/>
        </w:rPr>
        <w:t>Enterprise CAL Bridge for Enterprise Mobility + Security, 16</w:t>
      </w:r>
    </w:p>
    <w:p w:rsidR="001B5E34" w:rsidRDefault="001B5E34">
      <w:pPr>
        <w:pStyle w:val="Index1"/>
        <w:tabs>
          <w:tab w:val="right" w:pos="5030"/>
        </w:tabs>
        <w:rPr>
          <w:noProof/>
        </w:rPr>
      </w:pPr>
      <w:r>
        <w:rPr>
          <w:noProof/>
        </w:rPr>
        <w:t>Enterprise CAL Bridge for Enterprise Mobility + Security z krytí SA, 16</w:t>
      </w:r>
    </w:p>
    <w:p w:rsidR="001B5E34" w:rsidRDefault="001B5E34">
      <w:pPr>
        <w:pStyle w:val="Index1"/>
        <w:tabs>
          <w:tab w:val="right" w:pos="5030"/>
        </w:tabs>
        <w:rPr>
          <w:noProof/>
        </w:rPr>
      </w:pPr>
      <w:r>
        <w:rPr>
          <w:noProof/>
        </w:rPr>
        <w:t>Enterprise CAL Suite Bridge pro Microsoft Intune, 16</w:t>
      </w:r>
    </w:p>
    <w:p w:rsidR="001B5E34" w:rsidRDefault="001B5E34">
      <w:pPr>
        <w:pStyle w:val="Index1"/>
        <w:tabs>
          <w:tab w:val="right" w:pos="5030"/>
        </w:tabs>
        <w:rPr>
          <w:noProof/>
        </w:rPr>
      </w:pPr>
      <w:r>
        <w:rPr>
          <w:noProof/>
        </w:rPr>
        <w:t>Enterprise CAL Suite Bridge pro Office 365, 16</w:t>
      </w:r>
    </w:p>
    <w:p w:rsidR="001B5E34" w:rsidRDefault="001B5E34">
      <w:pPr>
        <w:pStyle w:val="Index1"/>
        <w:tabs>
          <w:tab w:val="right" w:pos="5030"/>
        </w:tabs>
        <w:rPr>
          <w:noProof/>
        </w:rPr>
      </w:pPr>
      <w:r>
        <w:rPr>
          <w:noProof/>
        </w:rPr>
        <w:t>Enterprise CAL Suite Bridge pro Office 365 a Microsoft Intune, 16</w:t>
      </w:r>
    </w:p>
    <w:p w:rsidR="001B5E34" w:rsidRDefault="001B5E34">
      <w:pPr>
        <w:pStyle w:val="Index1"/>
        <w:tabs>
          <w:tab w:val="right" w:pos="5030"/>
        </w:tabs>
        <w:rPr>
          <w:noProof/>
        </w:rPr>
      </w:pPr>
      <w:r>
        <w:rPr>
          <w:noProof/>
        </w:rPr>
        <w:t>Enterprise CAL Suite Bridge pro Office 365 z krytí SA, 16</w:t>
      </w:r>
    </w:p>
    <w:p w:rsidR="001B5E34" w:rsidRDefault="001B5E34">
      <w:pPr>
        <w:pStyle w:val="Index1"/>
        <w:tabs>
          <w:tab w:val="right" w:pos="5030"/>
        </w:tabs>
        <w:rPr>
          <w:noProof/>
        </w:rPr>
      </w:pPr>
      <w:r>
        <w:rPr>
          <w:noProof/>
        </w:rPr>
        <w:t>Enterprise Mobility + Security A3, 62</w:t>
      </w:r>
    </w:p>
    <w:p w:rsidR="001B5E34" w:rsidRDefault="001B5E34">
      <w:pPr>
        <w:pStyle w:val="Index1"/>
        <w:tabs>
          <w:tab w:val="right" w:pos="5030"/>
        </w:tabs>
        <w:rPr>
          <w:noProof/>
        </w:rPr>
      </w:pPr>
      <w:r>
        <w:rPr>
          <w:noProof/>
        </w:rPr>
        <w:t>Enterprise Mobility + Security A5, 62</w:t>
      </w:r>
    </w:p>
    <w:p w:rsidR="001B5E34" w:rsidRDefault="001B5E34">
      <w:pPr>
        <w:pStyle w:val="Index1"/>
        <w:tabs>
          <w:tab w:val="right" w:pos="5030"/>
        </w:tabs>
        <w:rPr>
          <w:noProof/>
        </w:rPr>
      </w:pPr>
      <w:r>
        <w:rPr>
          <w:noProof/>
        </w:rPr>
        <w:t>Enterprise Mobility + Security E3, 16, 17, 62</w:t>
      </w:r>
    </w:p>
    <w:p w:rsidR="001B5E34" w:rsidRDefault="001B5E34">
      <w:pPr>
        <w:pStyle w:val="Index1"/>
        <w:tabs>
          <w:tab w:val="right" w:pos="5030"/>
        </w:tabs>
        <w:rPr>
          <w:noProof/>
        </w:rPr>
      </w:pPr>
      <w:r>
        <w:rPr>
          <w:noProof/>
        </w:rPr>
        <w:t>Enterprise Mobility + Security E3 z krytí SA, 62</w:t>
      </w:r>
    </w:p>
    <w:p w:rsidR="001B5E34" w:rsidRDefault="001B5E34">
      <w:pPr>
        <w:pStyle w:val="Index1"/>
        <w:tabs>
          <w:tab w:val="right" w:pos="5030"/>
        </w:tabs>
        <w:rPr>
          <w:noProof/>
        </w:rPr>
      </w:pPr>
      <w:r>
        <w:rPr>
          <w:noProof/>
        </w:rPr>
        <w:t>Enterprise Mobility + Security E5, 16, 17</w:t>
      </w:r>
    </w:p>
    <w:p w:rsidR="001B5E34" w:rsidRDefault="001B5E34">
      <w:pPr>
        <w:pStyle w:val="Index1"/>
        <w:tabs>
          <w:tab w:val="right" w:pos="5030"/>
        </w:tabs>
        <w:rPr>
          <w:noProof/>
        </w:rPr>
      </w:pPr>
      <w:r>
        <w:rPr>
          <w:noProof/>
        </w:rPr>
        <w:t>Enterprise Mobility + Security E5, 62</w:t>
      </w:r>
    </w:p>
    <w:p w:rsidR="001B5E34" w:rsidRDefault="001B5E34">
      <w:pPr>
        <w:pStyle w:val="Index1"/>
        <w:tabs>
          <w:tab w:val="right" w:pos="5030"/>
        </w:tabs>
        <w:rPr>
          <w:noProof/>
        </w:rPr>
      </w:pPr>
      <w:r>
        <w:rPr>
          <w:noProof/>
        </w:rPr>
        <w:t>Enterprise Mobility + Security E5 z krytí SA, 62</w:t>
      </w:r>
    </w:p>
    <w:p w:rsidR="001B5E34" w:rsidRDefault="001B5E34">
      <w:pPr>
        <w:pStyle w:val="Index1"/>
        <w:tabs>
          <w:tab w:val="right" w:pos="5030"/>
        </w:tabs>
        <w:rPr>
          <w:noProof/>
        </w:rPr>
      </w:pPr>
      <w:r>
        <w:rPr>
          <w:noProof/>
        </w:rPr>
        <w:t>Excel 2019, 23</w:t>
      </w:r>
    </w:p>
    <w:p w:rsidR="001B5E34" w:rsidRDefault="001B5E34">
      <w:pPr>
        <w:pStyle w:val="Index1"/>
        <w:tabs>
          <w:tab w:val="right" w:pos="5030"/>
        </w:tabs>
        <w:rPr>
          <w:noProof/>
        </w:rPr>
      </w:pPr>
      <w:r>
        <w:rPr>
          <w:noProof/>
        </w:rPr>
        <w:t>Excel 2019 pro Mac, 24</w:t>
      </w:r>
    </w:p>
    <w:p w:rsidR="001B5E34" w:rsidRDefault="001B5E34">
      <w:pPr>
        <w:pStyle w:val="Index1"/>
        <w:tabs>
          <w:tab w:val="right" w:pos="5030"/>
        </w:tabs>
        <w:rPr>
          <w:noProof/>
        </w:rPr>
      </w:pPr>
      <w:r>
        <w:rPr>
          <w:noProof/>
        </w:rPr>
        <w:t>Exchange Online Archiving for Exchange Online, 72</w:t>
      </w:r>
    </w:p>
    <w:p w:rsidR="001B5E34" w:rsidRDefault="001B5E34">
      <w:pPr>
        <w:pStyle w:val="Index1"/>
        <w:tabs>
          <w:tab w:val="right" w:pos="5030"/>
        </w:tabs>
        <w:rPr>
          <w:noProof/>
        </w:rPr>
      </w:pPr>
      <w:r>
        <w:rPr>
          <w:noProof/>
        </w:rPr>
        <w:t>Exchange Online Archiving for Exchange Server, 72</w:t>
      </w:r>
    </w:p>
    <w:p w:rsidR="001B5E34" w:rsidRDefault="001B5E34">
      <w:pPr>
        <w:pStyle w:val="Index1"/>
        <w:tabs>
          <w:tab w:val="right" w:pos="5030"/>
        </w:tabs>
        <w:rPr>
          <w:noProof/>
        </w:rPr>
      </w:pPr>
      <w:r>
        <w:rPr>
          <w:noProof/>
        </w:rPr>
        <w:t>Exchange Online Kiosk, 72</w:t>
      </w:r>
    </w:p>
    <w:p w:rsidR="001B5E34" w:rsidRDefault="001B5E34">
      <w:pPr>
        <w:pStyle w:val="Index1"/>
        <w:tabs>
          <w:tab w:val="right" w:pos="5030"/>
        </w:tabs>
        <w:rPr>
          <w:noProof/>
        </w:rPr>
      </w:pPr>
      <w:r>
        <w:rPr>
          <w:noProof/>
        </w:rPr>
        <w:t>Exchange Online Plan 1, 72</w:t>
      </w:r>
    </w:p>
    <w:p w:rsidR="001B5E34" w:rsidRDefault="001B5E34">
      <w:pPr>
        <w:pStyle w:val="Index1"/>
        <w:tabs>
          <w:tab w:val="right" w:pos="5030"/>
        </w:tabs>
        <w:rPr>
          <w:noProof/>
        </w:rPr>
      </w:pPr>
      <w:r>
        <w:rPr>
          <w:noProof/>
        </w:rPr>
        <w:t>Exchange Online Plan 1A for Alumni, 72</w:t>
      </w:r>
    </w:p>
    <w:p w:rsidR="001B5E34" w:rsidRDefault="001B5E34">
      <w:pPr>
        <w:pStyle w:val="Index1"/>
        <w:tabs>
          <w:tab w:val="right" w:pos="5030"/>
        </w:tabs>
        <w:rPr>
          <w:noProof/>
        </w:rPr>
      </w:pPr>
      <w:r>
        <w:rPr>
          <w:noProof/>
        </w:rPr>
        <w:t>Exchange Online Plan 2, 72</w:t>
      </w:r>
    </w:p>
    <w:p w:rsidR="001B5E34" w:rsidRDefault="001B5E34">
      <w:pPr>
        <w:pStyle w:val="Index1"/>
        <w:tabs>
          <w:tab w:val="right" w:pos="5030"/>
        </w:tabs>
        <w:rPr>
          <w:noProof/>
        </w:rPr>
      </w:pPr>
      <w:r>
        <w:rPr>
          <w:noProof/>
        </w:rPr>
        <w:t>Exchange Online Protection, 26, 72</w:t>
      </w:r>
    </w:p>
    <w:p w:rsidR="001B5E34" w:rsidRDefault="001B5E34">
      <w:pPr>
        <w:pStyle w:val="Index1"/>
        <w:tabs>
          <w:tab w:val="right" w:pos="5030"/>
        </w:tabs>
        <w:rPr>
          <w:noProof/>
        </w:rPr>
      </w:pPr>
      <w:r>
        <w:rPr>
          <w:noProof/>
        </w:rPr>
        <w:t>Exchange Server, 61, 62</w:t>
      </w:r>
    </w:p>
    <w:p w:rsidR="001B5E34" w:rsidRDefault="001B5E34">
      <w:pPr>
        <w:pStyle w:val="Index1"/>
        <w:tabs>
          <w:tab w:val="right" w:pos="5030"/>
        </w:tabs>
        <w:rPr>
          <w:noProof/>
        </w:rPr>
      </w:pPr>
      <w:r>
        <w:rPr>
          <w:noProof/>
        </w:rPr>
        <w:t>Exchange Server 2016, 25</w:t>
      </w:r>
    </w:p>
    <w:p w:rsidR="001B5E34" w:rsidRDefault="001B5E34">
      <w:pPr>
        <w:pStyle w:val="Index1"/>
        <w:tabs>
          <w:tab w:val="right" w:pos="5030"/>
        </w:tabs>
        <w:rPr>
          <w:noProof/>
        </w:rPr>
      </w:pPr>
      <w:r>
        <w:rPr>
          <w:noProof/>
        </w:rPr>
        <w:t>Exchange Server Enterprise, 97</w:t>
      </w:r>
    </w:p>
    <w:p w:rsidR="001B5E34" w:rsidRDefault="001B5E34">
      <w:pPr>
        <w:pStyle w:val="Index1"/>
        <w:tabs>
          <w:tab w:val="right" w:pos="5030"/>
        </w:tabs>
        <w:rPr>
          <w:noProof/>
        </w:rPr>
      </w:pPr>
      <w:r>
        <w:rPr>
          <w:noProof/>
        </w:rPr>
        <w:t>Exchange Server Enterprise 2019, 25</w:t>
      </w:r>
    </w:p>
    <w:p w:rsidR="001B5E34" w:rsidRDefault="001B5E34">
      <w:pPr>
        <w:pStyle w:val="Index1"/>
        <w:tabs>
          <w:tab w:val="right" w:pos="5030"/>
        </w:tabs>
        <w:rPr>
          <w:noProof/>
        </w:rPr>
      </w:pPr>
      <w:r>
        <w:rPr>
          <w:noProof/>
        </w:rPr>
        <w:t>Exchange Server Standard, 97</w:t>
      </w:r>
    </w:p>
    <w:p w:rsidR="001B5E34" w:rsidRDefault="001B5E34">
      <w:pPr>
        <w:pStyle w:val="Index1"/>
        <w:tabs>
          <w:tab w:val="right" w:pos="5030"/>
        </w:tabs>
        <w:rPr>
          <w:noProof/>
        </w:rPr>
      </w:pPr>
      <w:r>
        <w:rPr>
          <w:noProof/>
        </w:rPr>
        <w:t>Exchange Server Standard 2019, 25</w:t>
      </w:r>
    </w:p>
    <w:p w:rsidR="001B5E34" w:rsidRDefault="001B5E34">
      <w:pPr>
        <w:pStyle w:val="Index1"/>
        <w:tabs>
          <w:tab w:val="right" w:pos="5030"/>
        </w:tabs>
        <w:rPr>
          <w:noProof/>
        </w:rPr>
      </w:pPr>
      <w:r>
        <w:rPr>
          <w:noProof/>
        </w:rPr>
        <w:t>Experts on Demand (SL), 60</w:t>
      </w:r>
    </w:p>
    <w:p w:rsidR="001B5E34" w:rsidRDefault="001B5E34">
      <w:pPr>
        <w:pStyle w:val="Index1"/>
        <w:tabs>
          <w:tab w:val="right" w:pos="5030"/>
        </w:tabs>
        <w:rPr>
          <w:noProof/>
        </w:rPr>
      </w:pPr>
      <w:r>
        <w:rPr>
          <w:noProof/>
        </w:rPr>
        <w:t>Externí připojovací modul pro Microsoft Identity Manager 2016, 22</w:t>
      </w:r>
    </w:p>
    <w:p w:rsidR="001B5E34" w:rsidRDefault="001B5E34">
      <w:pPr>
        <w:pStyle w:val="Index1"/>
        <w:tabs>
          <w:tab w:val="right" w:pos="5030"/>
        </w:tabs>
        <w:rPr>
          <w:noProof/>
        </w:rPr>
      </w:pPr>
      <w:r>
        <w:rPr>
          <w:noProof/>
        </w:rPr>
        <w:t>Externí připojovací modul pro Windows Server 2019, 50</w:t>
      </w:r>
    </w:p>
    <w:p w:rsidR="001B5E34" w:rsidRDefault="001B5E34">
      <w:pPr>
        <w:pStyle w:val="Index1"/>
        <w:tabs>
          <w:tab w:val="right" w:pos="5030"/>
        </w:tabs>
        <w:rPr>
          <w:noProof/>
        </w:rPr>
      </w:pPr>
      <w:r>
        <w:rPr>
          <w:noProof/>
        </w:rPr>
        <w:t>Externí připojovací modul pro Windows Server 2019, služba AD RMS (Active Directory Rights Management Services), 50</w:t>
      </w:r>
    </w:p>
    <w:p w:rsidR="001B5E34" w:rsidRDefault="001B5E34">
      <w:pPr>
        <w:pStyle w:val="Index1"/>
        <w:tabs>
          <w:tab w:val="right" w:pos="5030"/>
        </w:tabs>
        <w:rPr>
          <w:noProof/>
        </w:rPr>
      </w:pPr>
      <w:r>
        <w:rPr>
          <w:noProof/>
        </w:rPr>
        <w:t>Externí připojovací modul služby Vzdálená plocha pro server Windows Server 2019, 50</w:t>
      </w:r>
    </w:p>
    <w:p w:rsidR="001B5E34" w:rsidRDefault="001B5E34">
      <w:pPr>
        <w:pStyle w:val="Index1"/>
        <w:tabs>
          <w:tab w:val="right" w:pos="5030"/>
        </w:tabs>
        <w:rPr>
          <w:noProof/>
        </w:rPr>
      </w:pPr>
      <w:r>
        <w:rPr>
          <w:noProof/>
        </w:rPr>
        <w:t>for Apps File Capacity, 76</w:t>
      </w:r>
    </w:p>
    <w:p w:rsidR="001B5E34" w:rsidRDefault="001B5E34">
      <w:pPr>
        <w:pStyle w:val="Index1"/>
        <w:tabs>
          <w:tab w:val="right" w:pos="5030"/>
        </w:tabs>
        <w:rPr>
          <w:noProof/>
        </w:rPr>
      </w:pPr>
      <w:r>
        <w:rPr>
          <w:noProof/>
        </w:rPr>
        <w:t>for Apps File Capacity, 67</w:t>
      </w:r>
    </w:p>
    <w:p w:rsidR="001B5E34" w:rsidRDefault="001B5E34">
      <w:pPr>
        <w:pStyle w:val="Index1"/>
        <w:tabs>
          <w:tab w:val="right" w:pos="5030"/>
        </w:tabs>
        <w:rPr>
          <w:noProof/>
        </w:rPr>
      </w:pPr>
      <w:r>
        <w:rPr>
          <w:noProof/>
        </w:rPr>
        <w:t>for Apps Log Capacity, 76</w:t>
      </w:r>
    </w:p>
    <w:p w:rsidR="001B5E34" w:rsidRDefault="001B5E34">
      <w:pPr>
        <w:pStyle w:val="Index1"/>
        <w:tabs>
          <w:tab w:val="right" w:pos="5030"/>
        </w:tabs>
        <w:rPr>
          <w:noProof/>
        </w:rPr>
      </w:pPr>
      <w:r>
        <w:rPr>
          <w:noProof/>
        </w:rPr>
        <w:t>for Apps Log Capacity, 67</w:t>
      </w:r>
    </w:p>
    <w:p w:rsidR="001B5E34" w:rsidRDefault="001B5E34">
      <w:pPr>
        <w:pStyle w:val="Index1"/>
        <w:tabs>
          <w:tab w:val="right" w:pos="5030"/>
        </w:tabs>
        <w:rPr>
          <w:noProof/>
        </w:rPr>
      </w:pPr>
      <w:r>
        <w:rPr>
          <w:noProof/>
        </w:rPr>
        <w:t>Forefront Identity Manager 2010 – Windows Live Edition, 19</w:t>
      </w:r>
    </w:p>
    <w:p w:rsidR="001B5E34" w:rsidRDefault="001B5E34">
      <w:pPr>
        <w:pStyle w:val="Index1"/>
        <w:tabs>
          <w:tab w:val="right" w:pos="5030"/>
        </w:tabs>
        <w:rPr>
          <w:noProof/>
        </w:rPr>
      </w:pPr>
      <w:r>
        <w:rPr>
          <w:noProof/>
        </w:rPr>
        <w:t>Forefront Identity Manager 2010 R2, 22, 52</w:t>
      </w:r>
    </w:p>
    <w:p w:rsidR="001B5E34" w:rsidRDefault="001B5E34">
      <w:pPr>
        <w:pStyle w:val="Index1"/>
        <w:tabs>
          <w:tab w:val="right" w:pos="5030"/>
        </w:tabs>
        <w:rPr>
          <w:noProof/>
        </w:rPr>
      </w:pPr>
      <w:r>
        <w:rPr>
          <w:noProof/>
        </w:rPr>
        <w:t>Forefront Identity Manager 2010 R2 – Windows Live Edition, 19</w:t>
      </w:r>
    </w:p>
    <w:p w:rsidR="001B5E34" w:rsidRDefault="001B5E34">
      <w:pPr>
        <w:pStyle w:val="Index1"/>
        <w:tabs>
          <w:tab w:val="right" w:pos="5030"/>
        </w:tabs>
        <w:rPr>
          <w:noProof/>
        </w:rPr>
      </w:pPr>
      <w:r>
        <w:rPr>
          <w:noProof/>
        </w:rPr>
        <w:t>Forefront TMG Enterprise, 97</w:t>
      </w:r>
    </w:p>
    <w:p w:rsidR="001B5E34" w:rsidRDefault="001B5E34">
      <w:pPr>
        <w:pStyle w:val="Index1"/>
        <w:tabs>
          <w:tab w:val="right" w:pos="5030"/>
        </w:tabs>
        <w:rPr>
          <w:noProof/>
        </w:rPr>
      </w:pPr>
      <w:r>
        <w:rPr>
          <w:noProof/>
        </w:rPr>
        <w:t>Forefront TMG Standard, 97</w:t>
      </w:r>
    </w:p>
    <w:p w:rsidR="001B5E34" w:rsidRDefault="001B5E34">
      <w:pPr>
        <w:pStyle w:val="Index1"/>
        <w:tabs>
          <w:tab w:val="right" w:pos="5030"/>
        </w:tabs>
        <w:rPr>
          <w:noProof/>
        </w:rPr>
      </w:pPr>
      <w:r>
        <w:rPr>
          <w:noProof/>
        </w:rPr>
        <w:t>Forefront United Access Gateway 2010, 17</w:t>
      </w:r>
    </w:p>
    <w:p w:rsidR="001B5E34" w:rsidRDefault="001B5E34">
      <w:pPr>
        <w:pStyle w:val="Index1"/>
        <w:tabs>
          <w:tab w:val="right" w:pos="5030"/>
        </w:tabs>
        <w:rPr>
          <w:noProof/>
        </w:rPr>
      </w:pPr>
      <w:r>
        <w:rPr>
          <w:noProof/>
        </w:rPr>
        <w:t>GitHub Actions, 77</w:t>
      </w:r>
    </w:p>
    <w:p w:rsidR="001B5E34" w:rsidRDefault="001B5E34">
      <w:pPr>
        <w:pStyle w:val="Index1"/>
        <w:tabs>
          <w:tab w:val="right" w:pos="5030"/>
        </w:tabs>
        <w:rPr>
          <w:noProof/>
        </w:rPr>
      </w:pPr>
      <w:r>
        <w:rPr>
          <w:noProof/>
        </w:rPr>
        <w:t>GitHub Advanced Security, 77</w:t>
      </w:r>
    </w:p>
    <w:p w:rsidR="001B5E34" w:rsidRDefault="001B5E34">
      <w:pPr>
        <w:pStyle w:val="Index1"/>
        <w:tabs>
          <w:tab w:val="right" w:pos="5030"/>
        </w:tabs>
        <w:rPr>
          <w:noProof/>
        </w:rPr>
      </w:pPr>
      <w:r>
        <w:rPr>
          <w:noProof/>
        </w:rPr>
        <w:t>GitHub Enterprise, 77</w:t>
      </w:r>
    </w:p>
    <w:p w:rsidR="001B5E34" w:rsidRDefault="001B5E34">
      <w:pPr>
        <w:pStyle w:val="Index1"/>
        <w:tabs>
          <w:tab w:val="right" w:pos="5030"/>
        </w:tabs>
        <w:rPr>
          <w:noProof/>
        </w:rPr>
      </w:pPr>
      <w:r>
        <w:rPr>
          <w:noProof/>
        </w:rPr>
        <w:t>GitHub Enterprise for Visual Studio Enterprise, 80</w:t>
      </w:r>
    </w:p>
    <w:p w:rsidR="001B5E34" w:rsidRDefault="001B5E34">
      <w:pPr>
        <w:pStyle w:val="Index1"/>
        <w:tabs>
          <w:tab w:val="right" w:pos="5030"/>
        </w:tabs>
        <w:rPr>
          <w:noProof/>
        </w:rPr>
      </w:pPr>
      <w:r>
        <w:rPr>
          <w:noProof/>
        </w:rPr>
        <w:t>GitHub Enterprise for Visual Studio Professional, 80</w:t>
      </w:r>
    </w:p>
    <w:p w:rsidR="001B5E34" w:rsidRDefault="001B5E34">
      <w:pPr>
        <w:pStyle w:val="Index1"/>
        <w:tabs>
          <w:tab w:val="right" w:pos="5030"/>
        </w:tabs>
        <w:rPr>
          <w:noProof/>
        </w:rPr>
      </w:pPr>
      <w:r>
        <w:rPr>
          <w:noProof/>
        </w:rPr>
        <w:t>GitHub Insights, 77</w:t>
      </w:r>
    </w:p>
    <w:p w:rsidR="001B5E34" w:rsidRDefault="001B5E34">
      <w:pPr>
        <w:pStyle w:val="Index1"/>
        <w:tabs>
          <w:tab w:val="right" w:pos="5030"/>
        </w:tabs>
        <w:rPr>
          <w:noProof/>
        </w:rPr>
      </w:pPr>
      <w:r>
        <w:rPr>
          <w:noProof/>
        </w:rPr>
        <w:t>Hodnocení a kontroly produktu Dynamics 365 eCommerce, 66</w:t>
      </w:r>
    </w:p>
    <w:p w:rsidR="001B5E34" w:rsidRDefault="001B5E34">
      <w:pPr>
        <w:pStyle w:val="Index1"/>
        <w:tabs>
          <w:tab w:val="right" w:pos="5030"/>
        </w:tabs>
        <w:rPr>
          <w:noProof/>
        </w:rPr>
      </w:pPr>
      <w:r>
        <w:rPr>
          <w:noProof/>
        </w:rPr>
        <w:t>HPC Pack, 52</w:t>
      </w:r>
    </w:p>
    <w:p w:rsidR="001B5E34" w:rsidRDefault="001B5E34">
      <w:pPr>
        <w:pStyle w:val="Index1"/>
        <w:tabs>
          <w:tab w:val="right" w:pos="5030"/>
        </w:tabs>
        <w:rPr>
          <w:noProof/>
        </w:rPr>
      </w:pPr>
      <w:r>
        <w:rPr>
          <w:noProof/>
        </w:rPr>
        <w:t>Intune, 34</w:t>
      </w:r>
    </w:p>
    <w:p w:rsidR="001B5E34" w:rsidRDefault="001B5E34">
      <w:pPr>
        <w:pStyle w:val="Index1"/>
        <w:tabs>
          <w:tab w:val="right" w:pos="5030"/>
        </w:tabs>
        <w:rPr>
          <w:noProof/>
        </w:rPr>
      </w:pPr>
      <w:r>
        <w:rPr>
          <w:noProof/>
        </w:rPr>
        <w:t>Intune, 35</w:t>
      </w:r>
    </w:p>
    <w:p w:rsidR="001B5E34" w:rsidRDefault="001B5E34">
      <w:pPr>
        <w:pStyle w:val="Index1"/>
        <w:tabs>
          <w:tab w:val="right" w:pos="5030"/>
        </w:tabs>
        <w:rPr>
          <w:noProof/>
        </w:rPr>
      </w:pPr>
      <w:r>
        <w:rPr>
          <w:noProof/>
        </w:rPr>
        <w:t>Intune for Devices, 35</w:t>
      </w:r>
    </w:p>
    <w:p w:rsidR="001B5E34" w:rsidRDefault="001B5E34">
      <w:pPr>
        <w:pStyle w:val="Index1"/>
        <w:tabs>
          <w:tab w:val="right" w:pos="5030"/>
        </w:tabs>
        <w:rPr>
          <w:noProof/>
        </w:rPr>
      </w:pPr>
      <w:r>
        <w:rPr>
          <w:noProof/>
        </w:rPr>
        <w:t>Intune for EDU, 35</w:t>
      </w:r>
    </w:p>
    <w:p w:rsidR="001B5E34" w:rsidRDefault="001B5E34">
      <w:pPr>
        <w:pStyle w:val="Index1"/>
        <w:tabs>
          <w:tab w:val="right" w:pos="5030"/>
        </w:tabs>
        <w:rPr>
          <w:noProof/>
        </w:rPr>
      </w:pPr>
      <w:r>
        <w:rPr>
          <w:noProof/>
        </w:rPr>
        <w:t>Kontejner Hyper-V, 86</w:t>
      </w:r>
    </w:p>
    <w:p w:rsidR="001B5E34" w:rsidRDefault="001B5E34">
      <w:pPr>
        <w:pStyle w:val="Index1"/>
        <w:tabs>
          <w:tab w:val="right" w:pos="5030"/>
        </w:tabs>
        <w:rPr>
          <w:noProof/>
        </w:rPr>
      </w:pPr>
      <w:r>
        <w:rPr>
          <w:noProof/>
        </w:rPr>
        <w:t>Kontejner Windows Server, 86</w:t>
      </w:r>
    </w:p>
    <w:p w:rsidR="001B5E34" w:rsidRDefault="001B5E34">
      <w:pPr>
        <w:pStyle w:val="Index1"/>
        <w:tabs>
          <w:tab w:val="right" w:pos="5030"/>
        </w:tabs>
        <w:rPr>
          <w:noProof/>
        </w:rPr>
      </w:pPr>
      <w:r>
        <w:rPr>
          <w:noProof/>
        </w:rPr>
        <w:t>Licence CAL k lokální verzi produktu Dynamics 365 Operations, 20</w:t>
      </w:r>
    </w:p>
    <w:p w:rsidR="001B5E34" w:rsidRDefault="001B5E34">
      <w:pPr>
        <w:pStyle w:val="Index1"/>
        <w:tabs>
          <w:tab w:val="right" w:pos="5030"/>
        </w:tabs>
        <w:rPr>
          <w:noProof/>
        </w:rPr>
      </w:pPr>
      <w:r>
        <w:rPr>
          <w:noProof/>
        </w:rPr>
        <w:t>Licence CAL k lokální verzi produktu Dynamics 365 Operations Activity, 20</w:t>
      </w:r>
    </w:p>
    <w:p w:rsidR="001B5E34" w:rsidRDefault="001B5E34">
      <w:pPr>
        <w:pStyle w:val="Index1"/>
        <w:tabs>
          <w:tab w:val="right" w:pos="5030"/>
        </w:tabs>
        <w:rPr>
          <w:noProof/>
        </w:rPr>
      </w:pPr>
      <w:r>
        <w:rPr>
          <w:noProof/>
        </w:rPr>
        <w:t>Licence CAL k lokální verzi produktu Dynamics 365 Operations Device, 20</w:t>
      </w:r>
    </w:p>
    <w:p w:rsidR="001B5E34" w:rsidRDefault="001B5E34">
      <w:pPr>
        <w:pStyle w:val="Index1"/>
        <w:tabs>
          <w:tab w:val="right" w:pos="5030"/>
        </w:tabs>
        <w:rPr>
          <w:noProof/>
        </w:rPr>
      </w:pPr>
      <w:r>
        <w:rPr>
          <w:noProof/>
        </w:rPr>
        <w:t>Licence CAL k lokální verzi produktu Microsoft Dynamics 365 Customer Service, 97</w:t>
      </w:r>
    </w:p>
    <w:p w:rsidR="001B5E34" w:rsidRDefault="001B5E34">
      <w:pPr>
        <w:pStyle w:val="Index1"/>
        <w:tabs>
          <w:tab w:val="right" w:pos="5030"/>
        </w:tabs>
        <w:rPr>
          <w:noProof/>
        </w:rPr>
      </w:pPr>
      <w:r>
        <w:rPr>
          <w:noProof/>
        </w:rPr>
        <w:t>Licence CAL k lokální verzi produktu Microsoft Dynamics 365 Operations, 97</w:t>
      </w:r>
    </w:p>
    <w:p w:rsidR="001B5E34" w:rsidRDefault="001B5E34">
      <w:pPr>
        <w:pStyle w:val="Index1"/>
        <w:tabs>
          <w:tab w:val="right" w:pos="5030"/>
        </w:tabs>
        <w:rPr>
          <w:noProof/>
        </w:rPr>
      </w:pPr>
      <w:r>
        <w:rPr>
          <w:noProof/>
        </w:rPr>
        <w:t>Licence CAL k lokální verzi produktu Microsoft Dynamics 365 Operations Activity, 97</w:t>
      </w:r>
    </w:p>
    <w:p w:rsidR="001B5E34" w:rsidRDefault="001B5E34">
      <w:pPr>
        <w:pStyle w:val="Index1"/>
        <w:tabs>
          <w:tab w:val="right" w:pos="5030"/>
        </w:tabs>
        <w:rPr>
          <w:noProof/>
        </w:rPr>
      </w:pPr>
      <w:r>
        <w:rPr>
          <w:noProof/>
        </w:rPr>
        <w:t>Licence CAL k lokální verzi produktu Microsoft Dynamics 365 Sales, 97</w:t>
      </w:r>
    </w:p>
    <w:p w:rsidR="001B5E34" w:rsidRDefault="001B5E34">
      <w:pPr>
        <w:pStyle w:val="Index1"/>
        <w:tabs>
          <w:tab w:val="right" w:pos="5030"/>
        </w:tabs>
        <w:rPr>
          <w:noProof/>
        </w:rPr>
      </w:pPr>
      <w:r>
        <w:rPr>
          <w:noProof/>
        </w:rPr>
        <w:t>Licence CAL k lokální verzi produktu Microsoft Dynamics 365 Team Members, 97</w:t>
      </w:r>
    </w:p>
    <w:p w:rsidR="001B5E34" w:rsidRDefault="001B5E34">
      <w:pPr>
        <w:pStyle w:val="Index1"/>
        <w:tabs>
          <w:tab w:val="right" w:pos="5030"/>
        </w:tabs>
        <w:rPr>
          <w:noProof/>
        </w:rPr>
      </w:pPr>
      <w:r>
        <w:rPr>
          <w:noProof/>
        </w:rPr>
        <w:t>Licence CAL k produktu Azure DevOps Server 2019, 41</w:t>
      </w:r>
    </w:p>
    <w:p w:rsidR="001B5E34" w:rsidRDefault="001B5E34">
      <w:pPr>
        <w:pStyle w:val="Index1"/>
        <w:tabs>
          <w:tab w:val="right" w:pos="5030"/>
        </w:tabs>
        <w:rPr>
          <w:noProof/>
        </w:rPr>
      </w:pPr>
      <w:r>
        <w:rPr>
          <w:noProof/>
        </w:rPr>
        <w:t>Licence CAL k produktu Exchange Server Enterprise 2019, 25</w:t>
      </w:r>
    </w:p>
    <w:p w:rsidR="001B5E34" w:rsidRDefault="001B5E34">
      <w:pPr>
        <w:pStyle w:val="Index1"/>
        <w:tabs>
          <w:tab w:val="right" w:pos="5030"/>
        </w:tabs>
        <w:rPr>
          <w:noProof/>
        </w:rPr>
      </w:pPr>
      <w:r>
        <w:rPr>
          <w:noProof/>
        </w:rPr>
        <w:t>Licence CAL k produktu Exchange Server Standard 2019, 25</w:t>
      </w:r>
    </w:p>
    <w:p w:rsidR="001B5E34" w:rsidRDefault="001B5E34">
      <w:pPr>
        <w:pStyle w:val="Index1"/>
        <w:tabs>
          <w:tab w:val="right" w:pos="5030"/>
        </w:tabs>
        <w:rPr>
          <w:noProof/>
        </w:rPr>
      </w:pPr>
      <w:r>
        <w:rPr>
          <w:noProof/>
        </w:rPr>
        <w:t>Licence CAL k produktu Microsoft Dynamics 365 Customer Service, 91</w:t>
      </w:r>
    </w:p>
    <w:p w:rsidR="001B5E34" w:rsidRDefault="001B5E34">
      <w:pPr>
        <w:pStyle w:val="Index1"/>
        <w:tabs>
          <w:tab w:val="right" w:pos="5030"/>
        </w:tabs>
        <w:rPr>
          <w:noProof/>
        </w:rPr>
      </w:pPr>
      <w:r>
        <w:rPr>
          <w:noProof/>
        </w:rPr>
        <w:t>licence CAL k produktu Microsoft Dynamics 365 Operations Activity, 91</w:t>
      </w:r>
    </w:p>
    <w:p w:rsidR="001B5E34" w:rsidRDefault="001B5E34">
      <w:pPr>
        <w:pStyle w:val="Index1"/>
        <w:tabs>
          <w:tab w:val="right" w:pos="5030"/>
        </w:tabs>
        <w:rPr>
          <w:noProof/>
        </w:rPr>
      </w:pPr>
      <w:r>
        <w:rPr>
          <w:noProof/>
        </w:rPr>
        <w:t>licence CAL k produktu Microsoft Dynamics 365 Sales, 91</w:t>
      </w:r>
    </w:p>
    <w:p w:rsidR="001B5E34" w:rsidRDefault="001B5E34">
      <w:pPr>
        <w:pStyle w:val="Index1"/>
        <w:tabs>
          <w:tab w:val="right" w:pos="5030"/>
        </w:tabs>
        <w:rPr>
          <w:noProof/>
        </w:rPr>
      </w:pPr>
      <w:r>
        <w:rPr>
          <w:noProof/>
        </w:rPr>
        <w:t>licence CAL k produktu Microsoft Dynamics AX Functional, 91</w:t>
      </w:r>
    </w:p>
    <w:p w:rsidR="001B5E34" w:rsidRDefault="001B5E34">
      <w:pPr>
        <w:pStyle w:val="Index1"/>
        <w:tabs>
          <w:tab w:val="right" w:pos="5030"/>
        </w:tabs>
        <w:rPr>
          <w:noProof/>
        </w:rPr>
      </w:pPr>
      <w:r>
        <w:rPr>
          <w:noProof/>
        </w:rPr>
        <w:t>Licence CAL k produktu Microsoft Identity Manager 2016, 22</w:t>
      </w:r>
    </w:p>
    <w:p w:rsidR="001B5E34" w:rsidRDefault="001B5E34">
      <w:pPr>
        <w:pStyle w:val="Index1"/>
        <w:tabs>
          <w:tab w:val="right" w:pos="5030"/>
        </w:tabs>
        <w:rPr>
          <w:noProof/>
        </w:rPr>
      </w:pPr>
      <w:r>
        <w:rPr>
          <w:noProof/>
        </w:rPr>
        <w:t>Licence CAL k produktu Project Server 2019, 26</w:t>
      </w:r>
    </w:p>
    <w:p w:rsidR="001B5E34" w:rsidRDefault="001B5E34">
      <w:pPr>
        <w:pStyle w:val="Index1"/>
        <w:tabs>
          <w:tab w:val="right" w:pos="5030"/>
        </w:tabs>
        <w:rPr>
          <w:noProof/>
        </w:rPr>
      </w:pPr>
      <w:r>
        <w:rPr>
          <w:noProof/>
        </w:rPr>
        <w:t>Licence CAL k produktu SharePoint Server 2019 Standard, 27</w:t>
      </w:r>
    </w:p>
    <w:p w:rsidR="001B5E34" w:rsidRDefault="001B5E34">
      <w:pPr>
        <w:pStyle w:val="Index1"/>
        <w:tabs>
          <w:tab w:val="right" w:pos="5030"/>
        </w:tabs>
        <w:rPr>
          <w:noProof/>
        </w:rPr>
      </w:pPr>
      <w:r>
        <w:rPr>
          <w:noProof/>
        </w:rPr>
        <w:t>Licence CAL k produktu Skype for Business Plus, 28</w:t>
      </w:r>
    </w:p>
    <w:p w:rsidR="001B5E34" w:rsidRDefault="001B5E34">
      <w:pPr>
        <w:pStyle w:val="Index1"/>
        <w:tabs>
          <w:tab w:val="right" w:pos="5030"/>
        </w:tabs>
        <w:rPr>
          <w:noProof/>
        </w:rPr>
      </w:pPr>
      <w:r>
        <w:rPr>
          <w:noProof/>
        </w:rPr>
        <w:t>Licence CAL k produktu Skype for Business Server 2015, 28</w:t>
      </w:r>
    </w:p>
    <w:p w:rsidR="001B5E34" w:rsidRDefault="001B5E34">
      <w:pPr>
        <w:pStyle w:val="Index1"/>
        <w:tabs>
          <w:tab w:val="right" w:pos="5030"/>
        </w:tabs>
        <w:rPr>
          <w:noProof/>
        </w:rPr>
      </w:pPr>
      <w:r>
        <w:rPr>
          <w:noProof/>
        </w:rPr>
        <w:t>Licence CAL k produktu Skype for Business Server 2019 Enterprise, 29</w:t>
      </w:r>
    </w:p>
    <w:p w:rsidR="001B5E34" w:rsidRDefault="001B5E34">
      <w:pPr>
        <w:pStyle w:val="Index1"/>
        <w:tabs>
          <w:tab w:val="right" w:pos="5030"/>
        </w:tabs>
        <w:rPr>
          <w:noProof/>
        </w:rPr>
      </w:pPr>
      <w:r>
        <w:rPr>
          <w:noProof/>
        </w:rPr>
        <w:t>Licence CAL k produktu Skype for Business Server 2019 Plus, 28</w:t>
      </w:r>
    </w:p>
    <w:p w:rsidR="001B5E34" w:rsidRDefault="001B5E34">
      <w:pPr>
        <w:pStyle w:val="Index1"/>
        <w:tabs>
          <w:tab w:val="right" w:pos="5030"/>
        </w:tabs>
        <w:rPr>
          <w:noProof/>
        </w:rPr>
      </w:pPr>
      <w:r>
        <w:rPr>
          <w:noProof/>
        </w:rPr>
        <w:t>Licence CAL k produktu Skype for Business Server 2019 Standard, 29</w:t>
      </w:r>
    </w:p>
    <w:p w:rsidR="001B5E34" w:rsidRDefault="001B5E34">
      <w:pPr>
        <w:pStyle w:val="Index1"/>
        <w:tabs>
          <w:tab w:val="right" w:pos="5030"/>
        </w:tabs>
        <w:rPr>
          <w:noProof/>
        </w:rPr>
      </w:pPr>
      <w:r>
        <w:rPr>
          <w:noProof/>
        </w:rPr>
        <w:t>Licence CAL k produktu Skype for Business Server 2019 Standard, 28</w:t>
      </w:r>
    </w:p>
    <w:p w:rsidR="001B5E34" w:rsidRDefault="001B5E34">
      <w:pPr>
        <w:pStyle w:val="Index1"/>
        <w:tabs>
          <w:tab w:val="right" w:pos="5030"/>
        </w:tabs>
        <w:rPr>
          <w:noProof/>
        </w:rPr>
      </w:pPr>
      <w:r>
        <w:rPr>
          <w:noProof/>
        </w:rPr>
        <w:t>Licence CAL k produktu SQL Server 2019, 29</w:t>
      </w:r>
    </w:p>
    <w:p w:rsidR="001B5E34" w:rsidRDefault="001B5E34">
      <w:pPr>
        <w:pStyle w:val="Index1"/>
        <w:tabs>
          <w:tab w:val="right" w:pos="5030"/>
        </w:tabs>
        <w:rPr>
          <w:noProof/>
        </w:rPr>
      </w:pPr>
      <w:r>
        <w:rPr>
          <w:noProof/>
        </w:rPr>
        <w:t>Licence CAL k produktu Windows Server, 63</w:t>
      </w:r>
    </w:p>
    <w:p w:rsidR="001B5E34" w:rsidRDefault="001B5E34">
      <w:pPr>
        <w:pStyle w:val="Index1"/>
        <w:tabs>
          <w:tab w:val="right" w:pos="5030"/>
        </w:tabs>
        <w:rPr>
          <w:noProof/>
        </w:rPr>
      </w:pPr>
      <w:r>
        <w:rPr>
          <w:noProof/>
        </w:rPr>
        <w:t>Licence CAL k produktu Windows Server 2019, 50</w:t>
      </w:r>
    </w:p>
    <w:p w:rsidR="001B5E34" w:rsidRDefault="001B5E34">
      <w:pPr>
        <w:pStyle w:val="Index1"/>
        <w:tabs>
          <w:tab w:val="right" w:pos="5030"/>
        </w:tabs>
        <w:rPr>
          <w:noProof/>
        </w:rPr>
      </w:pPr>
      <w:r>
        <w:rPr>
          <w:noProof/>
        </w:rPr>
        <w:t>licence CAL k serveru Windows Server 2019, 49</w:t>
      </w:r>
    </w:p>
    <w:p w:rsidR="001B5E34" w:rsidRDefault="001B5E34">
      <w:pPr>
        <w:pStyle w:val="Index1"/>
        <w:tabs>
          <w:tab w:val="right" w:pos="5030"/>
        </w:tabs>
        <w:rPr>
          <w:noProof/>
        </w:rPr>
      </w:pPr>
      <w:r>
        <w:rPr>
          <w:noProof/>
        </w:rPr>
        <w:t>Licence CAL na službu AD RMS (Active Directory Rights Management Services) systému Windows Server, 63</w:t>
      </w:r>
    </w:p>
    <w:p w:rsidR="001B5E34" w:rsidRDefault="001B5E34">
      <w:pPr>
        <w:pStyle w:val="Index1"/>
        <w:tabs>
          <w:tab w:val="right" w:pos="5030"/>
        </w:tabs>
        <w:rPr>
          <w:noProof/>
        </w:rPr>
      </w:pPr>
      <w:r>
        <w:rPr>
          <w:noProof/>
        </w:rPr>
        <w:t>Licence CAL na službu AD RMS (Active Directory Rights Management Services) systému Windows Server 2019, 49, 50</w:t>
      </w:r>
    </w:p>
    <w:p w:rsidR="001B5E34" w:rsidRDefault="001B5E34">
      <w:pPr>
        <w:pStyle w:val="Index1"/>
        <w:tabs>
          <w:tab w:val="right" w:pos="5030"/>
        </w:tabs>
        <w:rPr>
          <w:noProof/>
        </w:rPr>
      </w:pPr>
      <w:r>
        <w:rPr>
          <w:noProof/>
        </w:rPr>
        <w:t>Licence CAL pro lokální verzi produktu Dynamics 365 Customer Service, 20</w:t>
      </w:r>
    </w:p>
    <w:p w:rsidR="001B5E34" w:rsidRDefault="001B5E34">
      <w:pPr>
        <w:pStyle w:val="Index1"/>
        <w:tabs>
          <w:tab w:val="right" w:pos="5030"/>
        </w:tabs>
        <w:rPr>
          <w:noProof/>
        </w:rPr>
      </w:pPr>
      <w:r>
        <w:rPr>
          <w:noProof/>
        </w:rPr>
        <w:t>Licence CAL pro lokální verzi produktu Dynamics 365 Sales, 20</w:t>
      </w:r>
    </w:p>
    <w:p w:rsidR="001B5E34" w:rsidRDefault="001B5E34">
      <w:pPr>
        <w:pStyle w:val="Index1"/>
        <w:tabs>
          <w:tab w:val="right" w:pos="5030"/>
        </w:tabs>
        <w:rPr>
          <w:noProof/>
        </w:rPr>
      </w:pPr>
      <w:r>
        <w:rPr>
          <w:noProof/>
        </w:rPr>
        <w:t>Licence CAL pro lokální verzi produktu Dynamics 365 Team Members, 20</w:t>
      </w:r>
    </w:p>
    <w:p w:rsidR="001B5E34" w:rsidRDefault="001B5E34">
      <w:pPr>
        <w:pStyle w:val="Index1"/>
        <w:tabs>
          <w:tab w:val="right" w:pos="5030"/>
        </w:tabs>
        <w:rPr>
          <w:noProof/>
        </w:rPr>
      </w:pPr>
      <w:r>
        <w:rPr>
          <w:noProof/>
        </w:rPr>
        <w:t>licence CAL pro Microsoft Dynamics 365 Operations, 91</w:t>
      </w:r>
    </w:p>
    <w:p w:rsidR="001B5E34" w:rsidRDefault="001B5E34">
      <w:pPr>
        <w:pStyle w:val="Index1"/>
        <w:tabs>
          <w:tab w:val="right" w:pos="5030"/>
        </w:tabs>
        <w:rPr>
          <w:noProof/>
        </w:rPr>
      </w:pPr>
      <w:r>
        <w:rPr>
          <w:noProof/>
        </w:rPr>
        <w:t>licence CAL pro Microsoft Dynamics AX Enterprise, 91</w:t>
      </w:r>
    </w:p>
    <w:p w:rsidR="001B5E34" w:rsidRDefault="001B5E34">
      <w:pPr>
        <w:pStyle w:val="Index1"/>
        <w:tabs>
          <w:tab w:val="right" w:pos="5030"/>
        </w:tabs>
        <w:rPr>
          <w:noProof/>
        </w:rPr>
      </w:pPr>
      <w:r>
        <w:rPr>
          <w:noProof/>
        </w:rPr>
        <w:t>Licence CAL pro službu Vzdálená plocha serveru Windows Server (uživatel), 63</w:t>
      </w:r>
    </w:p>
    <w:p w:rsidR="001B5E34" w:rsidRDefault="001B5E34">
      <w:pPr>
        <w:pStyle w:val="Index1"/>
        <w:tabs>
          <w:tab w:val="right" w:pos="5030"/>
        </w:tabs>
        <w:rPr>
          <w:noProof/>
        </w:rPr>
      </w:pPr>
      <w:r>
        <w:rPr>
          <w:noProof/>
        </w:rPr>
        <w:t>Licence CAL pro službu Vzdálená plocha serveru Windows Server 2019, 50</w:t>
      </w:r>
    </w:p>
    <w:p w:rsidR="001B5E34" w:rsidRDefault="001B5E34">
      <w:pPr>
        <w:pStyle w:val="Index1"/>
        <w:tabs>
          <w:tab w:val="right" w:pos="5030"/>
        </w:tabs>
        <w:rPr>
          <w:noProof/>
        </w:rPr>
      </w:pPr>
      <w:r>
        <w:rPr>
          <w:noProof/>
        </w:rPr>
        <w:t>Licence Core CAL Suite Bridge pro Enterprise Mobility+ Security, 16</w:t>
      </w:r>
    </w:p>
    <w:p w:rsidR="001B5E34" w:rsidRDefault="001B5E34">
      <w:pPr>
        <w:pStyle w:val="Index1"/>
        <w:tabs>
          <w:tab w:val="right" w:pos="5030"/>
        </w:tabs>
        <w:rPr>
          <w:noProof/>
        </w:rPr>
      </w:pPr>
      <w:r>
        <w:rPr>
          <w:noProof/>
        </w:rPr>
        <w:t>Licence Enterprise CAL k produktu SharePoint Server 2019, 27</w:t>
      </w:r>
    </w:p>
    <w:p w:rsidR="001B5E34" w:rsidRDefault="001B5E34">
      <w:pPr>
        <w:pStyle w:val="Index1"/>
        <w:tabs>
          <w:tab w:val="right" w:pos="5030"/>
        </w:tabs>
        <w:rPr>
          <w:noProof/>
        </w:rPr>
      </w:pPr>
      <w:r>
        <w:rPr>
          <w:noProof/>
        </w:rPr>
        <w:t>Licence Enterprise CAL k produktu Skype for Business Server 2019, 28</w:t>
      </w:r>
    </w:p>
    <w:p w:rsidR="001B5E34" w:rsidRDefault="001B5E34">
      <w:pPr>
        <w:pStyle w:val="Index1"/>
        <w:tabs>
          <w:tab w:val="right" w:pos="5030"/>
        </w:tabs>
        <w:rPr>
          <w:noProof/>
        </w:rPr>
      </w:pPr>
      <w:r>
        <w:rPr>
          <w:noProof/>
        </w:rPr>
        <w:t>Licence na odběr Azure FXT Edge Filer, 14</w:t>
      </w:r>
    </w:p>
    <w:p w:rsidR="001B5E34" w:rsidRDefault="001B5E34">
      <w:pPr>
        <w:pStyle w:val="Index1"/>
        <w:tabs>
          <w:tab w:val="right" w:pos="5030"/>
        </w:tabs>
        <w:rPr>
          <w:noProof/>
        </w:rPr>
      </w:pPr>
      <w:r>
        <w:rPr>
          <w:noProof/>
        </w:rPr>
        <w:t>Licence na odběr na základě počtu uživatelů k produktu Project Plan 3, 27</w:t>
      </w:r>
    </w:p>
    <w:p w:rsidR="001B5E34" w:rsidRDefault="001B5E34">
      <w:pPr>
        <w:pStyle w:val="Index1"/>
        <w:tabs>
          <w:tab w:val="right" w:pos="5030"/>
        </w:tabs>
        <w:rPr>
          <w:noProof/>
        </w:rPr>
      </w:pPr>
      <w:r>
        <w:rPr>
          <w:noProof/>
        </w:rPr>
        <w:t>Licence na odběr na základě počtu uživatelů k produktu Project Plan 5, 27</w:t>
      </w:r>
    </w:p>
    <w:p w:rsidR="001B5E34" w:rsidRDefault="001B5E34">
      <w:pPr>
        <w:pStyle w:val="Index1"/>
        <w:tabs>
          <w:tab w:val="right" w:pos="5030"/>
        </w:tabs>
        <w:rPr>
          <w:noProof/>
        </w:rPr>
      </w:pPr>
      <w:r>
        <w:rPr>
          <w:noProof/>
        </w:rPr>
        <w:t>Licence na odběr vyšší verze Azure FXT Edge Filer, 14</w:t>
      </w:r>
    </w:p>
    <w:p w:rsidR="001B5E34" w:rsidRDefault="001B5E34">
      <w:pPr>
        <w:pStyle w:val="Index1"/>
        <w:tabs>
          <w:tab w:val="right" w:pos="5030"/>
        </w:tabs>
        <w:rPr>
          <w:noProof/>
        </w:rPr>
      </w:pPr>
      <w:r>
        <w:rPr>
          <w:noProof/>
        </w:rPr>
        <w:t>Licence pro správu klienta pro produkt Advanced Threat Analytics 2016 pro prostředí OSE, 13</w:t>
      </w:r>
    </w:p>
    <w:p w:rsidR="001B5E34" w:rsidRDefault="001B5E34">
      <w:pPr>
        <w:pStyle w:val="Index1"/>
        <w:tabs>
          <w:tab w:val="right" w:pos="5030"/>
        </w:tabs>
        <w:rPr>
          <w:noProof/>
        </w:rPr>
      </w:pPr>
      <w:r>
        <w:rPr>
          <w:noProof/>
        </w:rPr>
        <w:t>Licence pro správu klienta pro produkt Advanced Threat Analytics 2016 pro uživatele, 13</w:t>
      </w:r>
    </w:p>
    <w:p w:rsidR="001B5E34" w:rsidRDefault="001B5E34">
      <w:pPr>
        <w:pStyle w:val="Index1"/>
        <w:tabs>
          <w:tab w:val="right" w:pos="5030"/>
        </w:tabs>
        <w:rPr>
          <w:noProof/>
        </w:rPr>
      </w:pPr>
      <w:r>
        <w:rPr>
          <w:noProof/>
        </w:rPr>
        <w:t>Licence pro správu klienta System Center Configuration Manager 1606, 33</w:t>
      </w:r>
    </w:p>
    <w:p w:rsidR="001B5E34" w:rsidRDefault="001B5E34">
      <w:pPr>
        <w:pStyle w:val="Index1"/>
        <w:tabs>
          <w:tab w:val="right" w:pos="5030"/>
        </w:tabs>
        <w:rPr>
          <w:noProof/>
        </w:rPr>
      </w:pPr>
      <w:r>
        <w:rPr>
          <w:noProof/>
        </w:rPr>
        <w:t>licence pro správu serveru System Center 2012 Standard, 91</w:t>
      </w:r>
    </w:p>
    <w:p w:rsidR="001B5E34" w:rsidRDefault="001B5E34">
      <w:pPr>
        <w:pStyle w:val="Index1"/>
        <w:tabs>
          <w:tab w:val="right" w:pos="5030"/>
        </w:tabs>
        <w:rPr>
          <w:noProof/>
        </w:rPr>
      </w:pPr>
      <w:r>
        <w:rPr>
          <w:noProof/>
        </w:rPr>
        <w:t>Licence pro správu serveru System Center 2019 Datacenter (sady 16 jádrových licencí), 32</w:t>
      </w:r>
    </w:p>
    <w:p w:rsidR="001B5E34" w:rsidRDefault="001B5E34">
      <w:pPr>
        <w:pStyle w:val="Index1"/>
        <w:tabs>
          <w:tab w:val="right" w:pos="5030"/>
        </w:tabs>
        <w:rPr>
          <w:noProof/>
        </w:rPr>
      </w:pPr>
      <w:r>
        <w:rPr>
          <w:noProof/>
        </w:rPr>
        <w:t>Licence pro správu serveru System Center 2019 Datacenter (sady 2 jádrových licencí), 32</w:t>
      </w:r>
    </w:p>
    <w:p w:rsidR="001B5E34" w:rsidRDefault="001B5E34">
      <w:pPr>
        <w:pStyle w:val="Index1"/>
        <w:tabs>
          <w:tab w:val="right" w:pos="5030"/>
        </w:tabs>
        <w:rPr>
          <w:noProof/>
        </w:rPr>
      </w:pPr>
      <w:r>
        <w:rPr>
          <w:noProof/>
        </w:rPr>
        <w:t>Licence pro správu serveru System Center 2019 Standard (sady 16 jádrových licencí), 32</w:t>
      </w:r>
    </w:p>
    <w:p w:rsidR="001B5E34" w:rsidRDefault="001B5E34">
      <w:pPr>
        <w:pStyle w:val="Index1"/>
        <w:tabs>
          <w:tab w:val="right" w:pos="5030"/>
        </w:tabs>
        <w:rPr>
          <w:noProof/>
        </w:rPr>
      </w:pPr>
      <w:r>
        <w:rPr>
          <w:noProof/>
        </w:rPr>
        <w:t>Licence pro správu serveru System Center 2019 Standard (sady 2 jádrových licencí), 32</w:t>
      </w:r>
    </w:p>
    <w:p w:rsidR="001B5E34" w:rsidRDefault="001B5E34">
      <w:pPr>
        <w:pStyle w:val="Index1"/>
        <w:tabs>
          <w:tab w:val="right" w:pos="5030"/>
        </w:tabs>
        <w:rPr>
          <w:noProof/>
        </w:rPr>
      </w:pPr>
      <w:r>
        <w:rPr>
          <w:noProof/>
        </w:rPr>
        <w:t>licence pro správu System Center 2012 Datacenter Server, 91</w:t>
      </w:r>
    </w:p>
    <w:p w:rsidR="001B5E34" w:rsidRDefault="001B5E34">
      <w:pPr>
        <w:pStyle w:val="Index1"/>
        <w:tabs>
          <w:tab w:val="right" w:pos="5030"/>
        </w:tabs>
        <w:rPr>
          <w:noProof/>
        </w:rPr>
      </w:pPr>
      <w:r>
        <w:rPr>
          <w:noProof/>
        </w:rPr>
        <w:t>Licence s právem na přechod ze systému Windows 10 Home na Pro, 42</w:t>
      </w:r>
    </w:p>
    <w:p w:rsidR="001B5E34" w:rsidRDefault="001B5E34">
      <w:pPr>
        <w:pStyle w:val="Index1"/>
        <w:tabs>
          <w:tab w:val="right" w:pos="5030"/>
        </w:tabs>
        <w:rPr>
          <w:noProof/>
        </w:rPr>
      </w:pPr>
      <w:r>
        <w:rPr>
          <w:noProof/>
        </w:rPr>
        <w:t>licence Task CAL k produktu Microsoft Dynamics AX, 91</w:t>
      </w:r>
    </w:p>
    <w:p w:rsidR="001B5E34" w:rsidRDefault="001B5E34">
      <w:pPr>
        <w:pStyle w:val="Index1"/>
        <w:tabs>
          <w:tab w:val="right" w:pos="5030"/>
        </w:tabs>
        <w:rPr>
          <w:noProof/>
        </w:rPr>
      </w:pPr>
      <w:r>
        <w:rPr>
          <w:noProof/>
        </w:rPr>
        <w:t>Licence zkušebního webu Microsoft Learning MOS/MCE Certification 125, 79</w:t>
      </w:r>
    </w:p>
    <w:p w:rsidR="001B5E34" w:rsidRDefault="001B5E34">
      <w:pPr>
        <w:pStyle w:val="Index1"/>
        <w:tabs>
          <w:tab w:val="right" w:pos="5030"/>
        </w:tabs>
        <w:rPr>
          <w:noProof/>
        </w:rPr>
      </w:pPr>
      <w:r>
        <w:rPr>
          <w:noProof/>
        </w:rPr>
        <w:t>Licence zkušebního webu Microsoft Learning MOS/MTA/MCE Certification 500, 80</w:t>
      </w:r>
    </w:p>
    <w:p w:rsidR="001B5E34" w:rsidRDefault="001B5E34">
      <w:pPr>
        <w:pStyle w:val="Index1"/>
        <w:tabs>
          <w:tab w:val="right" w:pos="5030"/>
        </w:tabs>
        <w:rPr>
          <w:noProof/>
        </w:rPr>
      </w:pPr>
      <w:r>
        <w:rPr>
          <w:noProof/>
        </w:rPr>
        <w:t>Licence zkušebního webu Microsoft Learning MTA/MCA Certification 125, 79</w:t>
      </w:r>
    </w:p>
    <w:p w:rsidR="001B5E34" w:rsidRDefault="001B5E34">
      <w:pPr>
        <w:pStyle w:val="Index1"/>
        <w:tabs>
          <w:tab w:val="right" w:pos="5030"/>
        </w:tabs>
        <w:rPr>
          <w:noProof/>
        </w:rPr>
      </w:pPr>
      <w:r>
        <w:rPr>
          <w:noProof/>
        </w:rPr>
        <w:t>M365 E5 Security, 35</w:t>
      </w:r>
    </w:p>
    <w:p w:rsidR="001B5E34" w:rsidRDefault="001B5E34">
      <w:pPr>
        <w:pStyle w:val="Index1"/>
        <w:tabs>
          <w:tab w:val="right" w:pos="5030"/>
        </w:tabs>
        <w:rPr>
          <w:noProof/>
        </w:rPr>
      </w:pPr>
      <w:r>
        <w:rPr>
          <w:noProof/>
        </w:rPr>
        <w:t>macOS, 43</w:t>
      </w:r>
    </w:p>
    <w:p w:rsidR="001B5E34" w:rsidRDefault="001B5E34">
      <w:pPr>
        <w:pStyle w:val="Index1"/>
        <w:tabs>
          <w:tab w:val="right" w:pos="5030"/>
        </w:tabs>
        <w:rPr>
          <w:noProof/>
        </w:rPr>
      </w:pPr>
      <w:r>
        <w:rPr>
          <w:noProof/>
        </w:rPr>
        <w:t>Meeting Room, 74</w:t>
      </w:r>
    </w:p>
    <w:p w:rsidR="001B5E34" w:rsidRDefault="001B5E34">
      <w:pPr>
        <w:pStyle w:val="Index1"/>
        <w:tabs>
          <w:tab w:val="right" w:pos="5030"/>
        </w:tabs>
        <w:rPr>
          <w:noProof/>
        </w:rPr>
      </w:pPr>
      <w:r>
        <w:rPr>
          <w:noProof/>
        </w:rPr>
        <w:t>Microsoft 365 A5 Compliance, 60</w:t>
      </w:r>
    </w:p>
    <w:p w:rsidR="001B5E34" w:rsidRDefault="001B5E34">
      <w:pPr>
        <w:pStyle w:val="Index1"/>
        <w:tabs>
          <w:tab w:val="right" w:pos="5030"/>
        </w:tabs>
        <w:rPr>
          <w:noProof/>
        </w:rPr>
      </w:pPr>
      <w:r>
        <w:rPr>
          <w:noProof/>
        </w:rPr>
        <w:t>Microsoft 365 A5 Security, 60</w:t>
      </w:r>
    </w:p>
    <w:p w:rsidR="001B5E34" w:rsidRDefault="001B5E34">
      <w:pPr>
        <w:pStyle w:val="Index1"/>
        <w:tabs>
          <w:tab w:val="right" w:pos="5030"/>
        </w:tabs>
        <w:rPr>
          <w:noProof/>
        </w:rPr>
      </w:pPr>
      <w:r>
        <w:rPr>
          <w:noProof/>
        </w:rPr>
        <w:t>Microsoft 365 Business, 60</w:t>
      </w:r>
    </w:p>
    <w:p w:rsidR="001B5E34" w:rsidRDefault="001B5E34">
      <w:pPr>
        <w:pStyle w:val="Index1"/>
        <w:tabs>
          <w:tab w:val="right" w:pos="5030"/>
        </w:tabs>
        <w:rPr>
          <w:noProof/>
        </w:rPr>
      </w:pPr>
      <w:r>
        <w:rPr>
          <w:noProof/>
        </w:rPr>
        <w:t>Microsoft 365 E3 a E5, 60</w:t>
      </w:r>
    </w:p>
    <w:p w:rsidR="001B5E34" w:rsidRDefault="001B5E34">
      <w:pPr>
        <w:pStyle w:val="Index1"/>
        <w:tabs>
          <w:tab w:val="right" w:pos="5030"/>
        </w:tabs>
        <w:rPr>
          <w:noProof/>
        </w:rPr>
      </w:pPr>
      <w:r>
        <w:rPr>
          <w:noProof/>
        </w:rPr>
        <w:t>Microsoft 365 E3 a E5 z krytí SA, 60</w:t>
      </w:r>
    </w:p>
    <w:p w:rsidR="001B5E34" w:rsidRDefault="001B5E34">
      <w:pPr>
        <w:pStyle w:val="Index1"/>
        <w:tabs>
          <w:tab w:val="right" w:pos="5030"/>
        </w:tabs>
        <w:rPr>
          <w:noProof/>
        </w:rPr>
      </w:pPr>
      <w:r>
        <w:rPr>
          <w:noProof/>
        </w:rPr>
        <w:t>Microsoft 365 E5 Compliance, 60</w:t>
      </w:r>
    </w:p>
    <w:p w:rsidR="001B5E34" w:rsidRDefault="001B5E34">
      <w:pPr>
        <w:pStyle w:val="Index1"/>
        <w:tabs>
          <w:tab w:val="right" w:pos="5030"/>
        </w:tabs>
        <w:rPr>
          <w:noProof/>
        </w:rPr>
      </w:pPr>
      <w:r>
        <w:rPr>
          <w:noProof/>
        </w:rPr>
        <w:t>Microsoft 365 E5 Security, 60</w:t>
      </w:r>
    </w:p>
    <w:p w:rsidR="001B5E34" w:rsidRDefault="001B5E34">
      <w:pPr>
        <w:pStyle w:val="Index1"/>
        <w:tabs>
          <w:tab w:val="right" w:pos="5030"/>
        </w:tabs>
        <w:rPr>
          <w:noProof/>
        </w:rPr>
      </w:pPr>
      <w:r>
        <w:rPr>
          <w:noProof/>
        </w:rPr>
        <w:t>Microsoft 365 Education A1, 60</w:t>
      </w:r>
    </w:p>
    <w:p w:rsidR="001B5E34" w:rsidRDefault="001B5E34">
      <w:pPr>
        <w:pStyle w:val="Index1"/>
        <w:tabs>
          <w:tab w:val="right" w:pos="5030"/>
        </w:tabs>
        <w:rPr>
          <w:noProof/>
        </w:rPr>
      </w:pPr>
      <w:r>
        <w:rPr>
          <w:noProof/>
        </w:rPr>
        <w:t>Microsoft 365 Education A3, 60</w:t>
      </w:r>
    </w:p>
    <w:p w:rsidR="001B5E34" w:rsidRDefault="001B5E34">
      <w:pPr>
        <w:pStyle w:val="Index1"/>
        <w:tabs>
          <w:tab w:val="right" w:pos="5030"/>
        </w:tabs>
        <w:rPr>
          <w:noProof/>
        </w:rPr>
      </w:pPr>
      <w:r>
        <w:rPr>
          <w:noProof/>
        </w:rPr>
        <w:t>Microsoft 365 Education A5, 60</w:t>
      </w:r>
    </w:p>
    <w:p w:rsidR="001B5E34" w:rsidRDefault="001B5E34">
      <w:pPr>
        <w:pStyle w:val="Index1"/>
        <w:tabs>
          <w:tab w:val="right" w:pos="5030"/>
        </w:tabs>
        <w:rPr>
          <w:noProof/>
        </w:rPr>
      </w:pPr>
      <w:r>
        <w:rPr>
          <w:noProof/>
        </w:rPr>
        <w:t>Microsoft 365 F1, 34, 60</w:t>
      </w:r>
    </w:p>
    <w:p w:rsidR="001B5E34" w:rsidRDefault="001B5E34">
      <w:pPr>
        <w:pStyle w:val="Index1"/>
        <w:tabs>
          <w:tab w:val="right" w:pos="5030"/>
        </w:tabs>
        <w:rPr>
          <w:noProof/>
        </w:rPr>
      </w:pPr>
      <w:r>
        <w:rPr>
          <w:noProof/>
        </w:rPr>
        <w:t>Microsoft Azure Services, 97</w:t>
      </w:r>
    </w:p>
    <w:p w:rsidR="001B5E34" w:rsidRDefault="001B5E34">
      <w:pPr>
        <w:pStyle w:val="Index1"/>
        <w:tabs>
          <w:tab w:val="right" w:pos="5030"/>
        </w:tabs>
        <w:rPr>
          <w:noProof/>
        </w:rPr>
      </w:pPr>
      <w:r>
        <w:rPr>
          <w:noProof/>
        </w:rPr>
        <w:t>Microsoft Cloud App Security, 78</w:t>
      </w:r>
    </w:p>
    <w:p w:rsidR="001B5E34" w:rsidRDefault="001B5E34">
      <w:pPr>
        <w:pStyle w:val="Index1"/>
        <w:tabs>
          <w:tab w:val="right" w:pos="5030"/>
        </w:tabs>
        <w:rPr>
          <w:noProof/>
        </w:rPr>
      </w:pPr>
      <w:r>
        <w:rPr>
          <w:noProof/>
        </w:rPr>
        <w:t>Microsoft Defender Advanced Threat Protection, 46</w:t>
      </w:r>
    </w:p>
    <w:p w:rsidR="001B5E34" w:rsidRDefault="001B5E34">
      <w:pPr>
        <w:pStyle w:val="Index1"/>
        <w:tabs>
          <w:tab w:val="right" w:pos="5030"/>
        </w:tabs>
        <w:rPr>
          <w:noProof/>
        </w:rPr>
      </w:pPr>
      <w:r>
        <w:rPr>
          <w:noProof/>
        </w:rPr>
        <w:t>Microsoft Defender ATP (licence na odběr), 42</w:t>
      </w:r>
    </w:p>
    <w:p w:rsidR="001B5E34" w:rsidRDefault="001B5E34">
      <w:pPr>
        <w:pStyle w:val="Index1"/>
        <w:tabs>
          <w:tab w:val="right" w:pos="5030"/>
        </w:tabs>
        <w:rPr>
          <w:noProof/>
        </w:rPr>
      </w:pPr>
      <w:r>
        <w:rPr>
          <w:noProof/>
        </w:rPr>
        <w:t>Microsoft Dynamics AX Standard Commerce Core Server, 91</w:t>
      </w:r>
    </w:p>
    <w:p w:rsidR="001B5E34" w:rsidRDefault="001B5E34">
      <w:pPr>
        <w:pStyle w:val="Index1"/>
        <w:tabs>
          <w:tab w:val="right" w:pos="5030"/>
        </w:tabs>
        <w:rPr>
          <w:noProof/>
        </w:rPr>
      </w:pPr>
      <w:r>
        <w:rPr>
          <w:noProof/>
        </w:rPr>
        <w:t>Microsoft Dynamics AX Store Server, 91</w:t>
      </w:r>
    </w:p>
    <w:p w:rsidR="001B5E34" w:rsidRDefault="001B5E34">
      <w:pPr>
        <w:pStyle w:val="Index1"/>
        <w:tabs>
          <w:tab w:val="right" w:pos="5030"/>
        </w:tabs>
        <w:rPr>
          <w:noProof/>
        </w:rPr>
      </w:pPr>
      <w:r>
        <w:rPr>
          <w:noProof/>
        </w:rPr>
        <w:t>Microsoft Dynamics CRM Server 2013, 91</w:t>
      </w:r>
    </w:p>
    <w:p w:rsidR="001B5E34" w:rsidRDefault="001B5E34">
      <w:pPr>
        <w:pStyle w:val="Index1"/>
        <w:tabs>
          <w:tab w:val="right" w:pos="5030"/>
        </w:tabs>
        <w:rPr>
          <w:noProof/>
        </w:rPr>
      </w:pPr>
      <w:r>
        <w:rPr>
          <w:noProof/>
        </w:rPr>
        <w:t>Microsoft Dynamics CRM Server 2015, 91</w:t>
      </w:r>
    </w:p>
    <w:p w:rsidR="001B5E34" w:rsidRDefault="001B5E34">
      <w:pPr>
        <w:pStyle w:val="Index1"/>
        <w:tabs>
          <w:tab w:val="right" w:pos="5030"/>
        </w:tabs>
        <w:rPr>
          <w:noProof/>
        </w:rPr>
      </w:pPr>
      <w:r>
        <w:rPr>
          <w:noProof/>
        </w:rPr>
        <w:t>Microsoft Forms Pro, 67</w:t>
      </w:r>
    </w:p>
    <w:p w:rsidR="001B5E34" w:rsidRDefault="001B5E34">
      <w:pPr>
        <w:pStyle w:val="Index1"/>
        <w:tabs>
          <w:tab w:val="right" w:pos="5030"/>
        </w:tabs>
        <w:rPr>
          <w:noProof/>
        </w:rPr>
      </w:pPr>
      <w:r>
        <w:rPr>
          <w:noProof/>
        </w:rPr>
        <w:t>Microsoft Graph data connect for ISVs, 78</w:t>
      </w:r>
    </w:p>
    <w:p w:rsidR="001B5E34" w:rsidRDefault="001B5E34">
      <w:pPr>
        <w:pStyle w:val="Index1"/>
        <w:tabs>
          <w:tab w:val="right" w:pos="5030"/>
        </w:tabs>
        <w:rPr>
          <w:noProof/>
        </w:rPr>
      </w:pPr>
      <w:r>
        <w:rPr>
          <w:noProof/>
        </w:rPr>
        <w:t>Microsoft Intune, 16, 34, 79</w:t>
      </w:r>
    </w:p>
    <w:p w:rsidR="001B5E34" w:rsidRDefault="001B5E34">
      <w:pPr>
        <w:pStyle w:val="Index1"/>
        <w:tabs>
          <w:tab w:val="right" w:pos="5030"/>
        </w:tabs>
        <w:rPr>
          <w:noProof/>
        </w:rPr>
      </w:pPr>
      <w:r>
        <w:rPr>
          <w:noProof/>
        </w:rPr>
        <w:t>Microsoft Intune for Devices, 34, 79</w:t>
      </w:r>
    </w:p>
    <w:p w:rsidR="001B5E34" w:rsidRDefault="001B5E34">
      <w:pPr>
        <w:pStyle w:val="Index1"/>
        <w:tabs>
          <w:tab w:val="right" w:pos="5030"/>
        </w:tabs>
        <w:rPr>
          <w:noProof/>
        </w:rPr>
      </w:pPr>
      <w:r>
        <w:rPr>
          <w:noProof/>
        </w:rPr>
        <w:t>Microsoft Intune for EDU, 79</w:t>
      </w:r>
    </w:p>
    <w:p w:rsidR="001B5E34" w:rsidRDefault="001B5E34">
      <w:pPr>
        <w:pStyle w:val="Index1"/>
        <w:tabs>
          <w:tab w:val="right" w:pos="5030"/>
        </w:tabs>
        <w:rPr>
          <w:noProof/>
        </w:rPr>
      </w:pPr>
      <w:r>
        <w:rPr>
          <w:noProof/>
        </w:rPr>
        <w:t>Microsoft Kaizala Pro, 78</w:t>
      </w:r>
    </w:p>
    <w:p w:rsidR="001B5E34" w:rsidRDefault="001B5E34">
      <w:pPr>
        <w:pStyle w:val="Index1"/>
        <w:tabs>
          <w:tab w:val="right" w:pos="5030"/>
        </w:tabs>
        <w:rPr>
          <w:noProof/>
        </w:rPr>
      </w:pPr>
      <w:r>
        <w:rPr>
          <w:noProof/>
        </w:rPr>
        <w:t>Microsoft Learning Imagine Academy, 79</w:t>
      </w:r>
    </w:p>
    <w:p w:rsidR="001B5E34" w:rsidRDefault="001B5E34">
      <w:pPr>
        <w:pStyle w:val="Index1"/>
        <w:tabs>
          <w:tab w:val="right" w:pos="5030"/>
        </w:tabs>
        <w:rPr>
          <w:noProof/>
        </w:rPr>
      </w:pPr>
      <w:r>
        <w:rPr>
          <w:noProof/>
        </w:rPr>
        <w:t>Microsoft Learning MCP 1 Exam Vouchers, 79</w:t>
      </w:r>
    </w:p>
    <w:p w:rsidR="001B5E34" w:rsidRDefault="001B5E34">
      <w:pPr>
        <w:pStyle w:val="Index1"/>
        <w:tabs>
          <w:tab w:val="right" w:pos="5030"/>
        </w:tabs>
        <w:rPr>
          <w:noProof/>
        </w:rPr>
      </w:pPr>
      <w:r>
        <w:rPr>
          <w:noProof/>
        </w:rPr>
        <w:t>Microsoft Learning MCP 30 Exam Vouchers, 79</w:t>
      </w:r>
    </w:p>
    <w:p w:rsidR="001B5E34" w:rsidRDefault="001B5E34">
      <w:pPr>
        <w:pStyle w:val="Index1"/>
        <w:tabs>
          <w:tab w:val="right" w:pos="5030"/>
        </w:tabs>
        <w:rPr>
          <w:noProof/>
        </w:rPr>
      </w:pPr>
      <w:r>
        <w:rPr>
          <w:noProof/>
        </w:rPr>
        <w:t>Microsoft MyAnalytics, 71</w:t>
      </w:r>
    </w:p>
    <w:p w:rsidR="001B5E34" w:rsidRDefault="001B5E34">
      <w:pPr>
        <w:pStyle w:val="Index1"/>
        <w:tabs>
          <w:tab w:val="right" w:pos="5030"/>
        </w:tabs>
        <w:rPr>
          <w:noProof/>
        </w:rPr>
      </w:pPr>
      <w:r>
        <w:rPr>
          <w:noProof/>
        </w:rPr>
        <w:t>Microsoft Stream, 71</w:t>
      </w:r>
    </w:p>
    <w:p w:rsidR="001B5E34" w:rsidRDefault="001B5E34">
      <w:pPr>
        <w:pStyle w:val="Index1"/>
        <w:tabs>
          <w:tab w:val="right" w:pos="5030"/>
        </w:tabs>
        <w:rPr>
          <w:noProof/>
        </w:rPr>
      </w:pPr>
      <w:r>
        <w:rPr>
          <w:noProof/>
        </w:rPr>
        <w:t>Minecraft</w:t>
      </w:r>
    </w:p>
    <w:p w:rsidR="001B5E34" w:rsidRDefault="001B5E34">
      <w:pPr>
        <w:pStyle w:val="Index2"/>
        <w:tabs>
          <w:tab w:val="right" w:pos="5030"/>
        </w:tabs>
        <w:rPr>
          <w:noProof/>
        </w:rPr>
      </w:pPr>
      <w:r>
        <w:rPr>
          <w:noProof/>
        </w:rPr>
        <w:t>Education Edition, 60, 80</w:t>
      </w:r>
    </w:p>
    <w:p w:rsidR="001B5E34" w:rsidRDefault="001B5E34">
      <w:pPr>
        <w:pStyle w:val="Index1"/>
        <w:tabs>
          <w:tab w:val="right" w:pos="5030"/>
        </w:tabs>
        <w:rPr>
          <w:noProof/>
        </w:rPr>
      </w:pPr>
      <w:r>
        <w:rPr>
          <w:noProof/>
        </w:rPr>
        <w:t>Mobile Asset Management Distance Matrix podle počtu prostředků, automatické, 75</w:t>
      </w:r>
    </w:p>
    <w:p w:rsidR="001B5E34" w:rsidRDefault="001B5E34">
      <w:pPr>
        <w:pStyle w:val="Index1"/>
        <w:tabs>
          <w:tab w:val="right" w:pos="5030"/>
        </w:tabs>
        <w:rPr>
          <w:noProof/>
        </w:rPr>
      </w:pPr>
      <w:r>
        <w:rPr>
          <w:noProof/>
        </w:rPr>
        <w:t>Mobile Asset Management Distance Matrix podle počtu prostředků, ruční, 75</w:t>
      </w:r>
    </w:p>
    <w:p w:rsidR="001B5E34" w:rsidRDefault="001B5E34">
      <w:pPr>
        <w:pStyle w:val="Index1"/>
        <w:tabs>
          <w:tab w:val="right" w:pos="5030"/>
        </w:tabs>
        <w:rPr>
          <w:noProof/>
        </w:rPr>
      </w:pPr>
      <w:r>
        <w:rPr>
          <w:noProof/>
        </w:rPr>
        <w:t>Mobile Asset Management Platform (licence na odběr), 75</w:t>
      </w:r>
    </w:p>
    <w:p w:rsidR="001B5E34" w:rsidRDefault="001B5E34">
      <w:pPr>
        <w:pStyle w:val="Index1"/>
        <w:tabs>
          <w:tab w:val="right" w:pos="5030"/>
        </w:tabs>
        <w:rPr>
          <w:noProof/>
        </w:rPr>
      </w:pPr>
      <w:r>
        <w:rPr>
          <w:noProof/>
        </w:rPr>
        <w:t>Ochrana před podvody Dynamics 365, 67</w:t>
      </w:r>
    </w:p>
    <w:p w:rsidR="001B5E34" w:rsidRDefault="001B5E34">
      <w:pPr>
        <w:pStyle w:val="Index1"/>
        <w:tabs>
          <w:tab w:val="right" w:pos="5030"/>
        </w:tabs>
        <w:rPr>
          <w:noProof/>
        </w:rPr>
      </w:pPr>
      <w:r>
        <w:rPr>
          <w:noProof/>
        </w:rPr>
        <w:t>Ochrana před podvody Dynamics 365 – Dodatečné posouzení, 67</w:t>
      </w:r>
    </w:p>
    <w:p w:rsidR="001B5E34" w:rsidRDefault="001B5E34">
      <w:pPr>
        <w:pStyle w:val="Index1"/>
        <w:tabs>
          <w:tab w:val="right" w:pos="5030"/>
        </w:tabs>
        <w:rPr>
          <w:noProof/>
        </w:rPr>
      </w:pPr>
      <w:r>
        <w:rPr>
          <w:noProof/>
        </w:rPr>
        <w:t>odběr doprovodného systému Windows, 47</w:t>
      </w:r>
    </w:p>
    <w:p w:rsidR="001B5E34" w:rsidRDefault="001B5E34">
      <w:pPr>
        <w:pStyle w:val="Index1"/>
        <w:tabs>
          <w:tab w:val="right" w:pos="5030"/>
        </w:tabs>
        <w:rPr>
          <w:noProof/>
        </w:rPr>
      </w:pPr>
      <w:r>
        <w:rPr>
          <w:noProof/>
        </w:rPr>
        <w:t>Odběr služby Bing Maps Light pro 5 tisíc uživatelů (licence na odběr), 75</w:t>
      </w:r>
    </w:p>
    <w:p w:rsidR="001B5E34" w:rsidRDefault="001B5E34">
      <w:pPr>
        <w:pStyle w:val="Index1"/>
        <w:tabs>
          <w:tab w:val="right" w:pos="5030"/>
        </w:tabs>
        <w:rPr>
          <w:noProof/>
        </w:rPr>
      </w:pPr>
      <w:r>
        <w:rPr>
          <w:noProof/>
        </w:rPr>
        <w:t>Odběr služby Bing Maps Light pro 500 uživatelů (licence na odběr), 75</w:t>
      </w:r>
    </w:p>
    <w:p w:rsidR="001B5E34" w:rsidRDefault="001B5E34">
      <w:pPr>
        <w:pStyle w:val="Index1"/>
        <w:tabs>
          <w:tab w:val="right" w:pos="5030"/>
        </w:tabs>
        <w:rPr>
          <w:noProof/>
        </w:rPr>
      </w:pPr>
      <w:r>
        <w:rPr>
          <w:noProof/>
        </w:rPr>
        <w:t>Odběr služby Bing Maps pro 100 uživatelů (licence na odběr), 75</w:t>
      </w:r>
    </w:p>
    <w:p w:rsidR="001B5E34" w:rsidRDefault="001B5E34">
      <w:pPr>
        <w:pStyle w:val="Index1"/>
        <w:tabs>
          <w:tab w:val="right" w:pos="5030"/>
        </w:tabs>
        <w:rPr>
          <w:noProof/>
        </w:rPr>
      </w:pPr>
      <w:r>
        <w:rPr>
          <w:noProof/>
        </w:rPr>
        <w:t>Odběr služby Bing Maps pro 5 tisíc uživatelů (licence na odběr), 75</w:t>
      </w:r>
    </w:p>
    <w:p w:rsidR="001B5E34" w:rsidRDefault="001B5E34">
      <w:pPr>
        <w:pStyle w:val="Index1"/>
        <w:tabs>
          <w:tab w:val="right" w:pos="5030"/>
        </w:tabs>
        <w:rPr>
          <w:noProof/>
        </w:rPr>
      </w:pPr>
      <w:r>
        <w:rPr>
          <w:noProof/>
        </w:rPr>
        <w:t>Odběr služby Mobile Asset Management Drive Analytics podle počtu prostředků, 75</w:t>
      </w:r>
    </w:p>
    <w:p w:rsidR="001B5E34" w:rsidRDefault="001B5E34">
      <w:pPr>
        <w:pStyle w:val="Index1"/>
        <w:tabs>
          <w:tab w:val="right" w:pos="5030"/>
        </w:tabs>
        <w:rPr>
          <w:noProof/>
        </w:rPr>
      </w:pPr>
      <w:r>
        <w:rPr>
          <w:noProof/>
        </w:rPr>
        <w:t>Odběr služby Mobile Asset Management podle počtu prostředků (licence na odběr), 75</w:t>
      </w:r>
    </w:p>
    <w:p w:rsidR="001B5E34" w:rsidRDefault="001B5E34">
      <w:pPr>
        <w:pStyle w:val="Index1"/>
        <w:tabs>
          <w:tab w:val="right" w:pos="5030"/>
        </w:tabs>
        <w:rPr>
          <w:noProof/>
        </w:rPr>
      </w:pPr>
      <w:r>
        <w:rPr>
          <w:noProof/>
        </w:rPr>
        <w:t>Odběr služby Mobile Asset Management Truck Routing podle počtu prostředků, 75</w:t>
      </w:r>
    </w:p>
    <w:p w:rsidR="001B5E34" w:rsidRDefault="001B5E34">
      <w:pPr>
        <w:pStyle w:val="Index1"/>
        <w:tabs>
          <w:tab w:val="right" w:pos="5030"/>
        </w:tabs>
        <w:rPr>
          <w:noProof/>
        </w:rPr>
      </w:pPr>
      <w:r>
        <w:rPr>
          <w:noProof/>
        </w:rPr>
        <w:t>Odběr Visual Studio Enterprise, 91, 97</w:t>
      </w:r>
    </w:p>
    <w:p w:rsidR="001B5E34" w:rsidRDefault="001B5E34">
      <w:pPr>
        <w:pStyle w:val="Index1"/>
        <w:tabs>
          <w:tab w:val="right" w:pos="5030"/>
        </w:tabs>
        <w:rPr>
          <w:noProof/>
        </w:rPr>
      </w:pPr>
      <w:r>
        <w:rPr>
          <w:noProof/>
        </w:rPr>
        <w:t>Odběr Visual Studio Enterprise 2019, 39</w:t>
      </w:r>
    </w:p>
    <w:p w:rsidR="001B5E34" w:rsidRDefault="001B5E34">
      <w:pPr>
        <w:pStyle w:val="Index1"/>
        <w:tabs>
          <w:tab w:val="right" w:pos="5030"/>
        </w:tabs>
        <w:rPr>
          <w:noProof/>
        </w:rPr>
      </w:pPr>
      <w:r>
        <w:rPr>
          <w:noProof/>
        </w:rPr>
        <w:t>odběr Visual Studio Professional, 91</w:t>
      </w:r>
    </w:p>
    <w:p w:rsidR="001B5E34" w:rsidRDefault="001B5E34">
      <w:pPr>
        <w:pStyle w:val="Index1"/>
        <w:tabs>
          <w:tab w:val="right" w:pos="5030"/>
        </w:tabs>
        <w:rPr>
          <w:noProof/>
        </w:rPr>
      </w:pPr>
      <w:r>
        <w:rPr>
          <w:noProof/>
        </w:rPr>
        <w:t>Odběr Visual Studio Professional, 97</w:t>
      </w:r>
    </w:p>
    <w:p w:rsidR="001B5E34" w:rsidRDefault="001B5E34">
      <w:pPr>
        <w:pStyle w:val="Index1"/>
        <w:tabs>
          <w:tab w:val="right" w:pos="5030"/>
        </w:tabs>
        <w:rPr>
          <w:noProof/>
        </w:rPr>
      </w:pPr>
      <w:r>
        <w:rPr>
          <w:noProof/>
        </w:rPr>
        <w:t>Odběr Visual Studio Professional 2019, 39</w:t>
      </w:r>
    </w:p>
    <w:p w:rsidR="001B5E34" w:rsidRDefault="001B5E34">
      <w:pPr>
        <w:pStyle w:val="Index1"/>
        <w:tabs>
          <w:tab w:val="right" w:pos="5030"/>
        </w:tabs>
        <w:rPr>
          <w:noProof/>
        </w:rPr>
      </w:pPr>
      <w:r>
        <w:rPr>
          <w:noProof/>
        </w:rPr>
        <w:t>odběr Visual Studio Test Professional, 91</w:t>
      </w:r>
    </w:p>
    <w:p w:rsidR="001B5E34" w:rsidRDefault="001B5E34">
      <w:pPr>
        <w:pStyle w:val="Index1"/>
        <w:tabs>
          <w:tab w:val="right" w:pos="5030"/>
        </w:tabs>
        <w:rPr>
          <w:noProof/>
        </w:rPr>
      </w:pPr>
      <w:r>
        <w:rPr>
          <w:noProof/>
        </w:rPr>
        <w:t>Odběr Visual Studio Test Professional, 97</w:t>
      </w:r>
    </w:p>
    <w:p w:rsidR="001B5E34" w:rsidRDefault="001B5E34">
      <w:pPr>
        <w:pStyle w:val="Index1"/>
        <w:tabs>
          <w:tab w:val="right" w:pos="5030"/>
        </w:tabs>
        <w:rPr>
          <w:noProof/>
        </w:rPr>
      </w:pPr>
      <w:r>
        <w:rPr>
          <w:noProof/>
        </w:rPr>
        <w:t>Odběr Visual Studio Test Professional 2019, 39</w:t>
      </w:r>
    </w:p>
    <w:p w:rsidR="001B5E34" w:rsidRDefault="001B5E34">
      <w:pPr>
        <w:pStyle w:val="Index1"/>
        <w:tabs>
          <w:tab w:val="right" w:pos="5030"/>
        </w:tabs>
        <w:rPr>
          <w:noProof/>
        </w:rPr>
      </w:pPr>
      <w:r>
        <w:rPr>
          <w:noProof/>
        </w:rPr>
        <w:t>Office 2016, 23</w:t>
      </w:r>
    </w:p>
    <w:p w:rsidR="001B5E34" w:rsidRDefault="001B5E34">
      <w:pPr>
        <w:pStyle w:val="Index1"/>
        <w:tabs>
          <w:tab w:val="right" w:pos="5030"/>
        </w:tabs>
        <w:rPr>
          <w:noProof/>
        </w:rPr>
      </w:pPr>
      <w:r>
        <w:rPr>
          <w:noProof/>
        </w:rPr>
        <w:t>Office 2019 pro Mac Standard, 24</w:t>
      </w:r>
    </w:p>
    <w:p w:rsidR="001B5E34" w:rsidRDefault="001B5E34">
      <w:pPr>
        <w:pStyle w:val="Index1"/>
        <w:tabs>
          <w:tab w:val="right" w:pos="5030"/>
        </w:tabs>
        <w:rPr>
          <w:noProof/>
        </w:rPr>
      </w:pPr>
      <w:r>
        <w:rPr>
          <w:noProof/>
        </w:rPr>
        <w:t>Office 365 A1, 70</w:t>
      </w:r>
    </w:p>
    <w:p w:rsidR="001B5E34" w:rsidRDefault="001B5E34">
      <w:pPr>
        <w:pStyle w:val="Index1"/>
        <w:tabs>
          <w:tab w:val="right" w:pos="5030"/>
        </w:tabs>
        <w:rPr>
          <w:noProof/>
        </w:rPr>
      </w:pPr>
      <w:r>
        <w:rPr>
          <w:noProof/>
        </w:rPr>
        <w:t>Office 365 A3, 70</w:t>
      </w:r>
    </w:p>
    <w:p w:rsidR="001B5E34" w:rsidRDefault="001B5E34">
      <w:pPr>
        <w:pStyle w:val="Index1"/>
        <w:tabs>
          <w:tab w:val="right" w:pos="5030"/>
        </w:tabs>
        <w:rPr>
          <w:noProof/>
        </w:rPr>
      </w:pPr>
      <w:r>
        <w:rPr>
          <w:noProof/>
        </w:rPr>
        <w:t>Office 365 A5, 70</w:t>
      </w:r>
    </w:p>
    <w:p w:rsidR="001B5E34" w:rsidRDefault="001B5E34">
      <w:pPr>
        <w:pStyle w:val="Index1"/>
        <w:tabs>
          <w:tab w:val="right" w:pos="5030"/>
        </w:tabs>
        <w:rPr>
          <w:noProof/>
        </w:rPr>
      </w:pPr>
      <w:r>
        <w:rPr>
          <w:noProof/>
        </w:rPr>
        <w:t>Office 365 Advanced Compliance, 72</w:t>
      </w:r>
    </w:p>
    <w:p w:rsidR="001B5E34" w:rsidRDefault="001B5E34">
      <w:pPr>
        <w:pStyle w:val="Index1"/>
        <w:tabs>
          <w:tab w:val="right" w:pos="5030"/>
        </w:tabs>
        <w:rPr>
          <w:noProof/>
        </w:rPr>
      </w:pPr>
      <w:r>
        <w:rPr>
          <w:noProof/>
        </w:rPr>
        <w:t>Office 365 Advanced Threat Protection, 72</w:t>
      </w:r>
    </w:p>
    <w:p w:rsidR="001B5E34" w:rsidRDefault="001B5E34">
      <w:pPr>
        <w:pStyle w:val="Index1"/>
        <w:tabs>
          <w:tab w:val="right" w:pos="5030"/>
        </w:tabs>
        <w:rPr>
          <w:noProof/>
        </w:rPr>
      </w:pPr>
      <w:r>
        <w:rPr>
          <w:noProof/>
        </w:rPr>
        <w:t>Office 365 Business (licence na odběr na základě počtu uživatelů), 69</w:t>
      </w:r>
    </w:p>
    <w:p w:rsidR="001B5E34" w:rsidRDefault="001B5E34">
      <w:pPr>
        <w:pStyle w:val="Index1"/>
        <w:tabs>
          <w:tab w:val="right" w:pos="5030"/>
        </w:tabs>
        <w:rPr>
          <w:noProof/>
        </w:rPr>
      </w:pPr>
      <w:r>
        <w:rPr>
          <w:noProof/>
        </w:rPr>
        <w:t>Office 365 Business Essentials, 70</w:t>
      </w:r>
    </w:p>
    <w:p w:rsidR="001B5E34" w:rsidRDefault="001B5E34">
      <w:pPr>
        <w:pStyle w:val="Index1"/>
        <w:tabs>
          <w:tab w:val="right" w:pos="5030"/>
        </w:tabs>
        <w:rPr>
          <w:noProof/>
        </w:rPr>
      </w:pPr>
      <w:r>
        <w:rPr>
          <w:noProof/>
        </w:rPr>
        <w:t>Office 365 Business Premium, 70</w:t>
      </w:r>
    </w:p>
    <w:p w:rsidR="001B5E34" w:rsidRDefault="001B5E34">
      <w:pPr>
        <w:pStyle w:val="Index1"/>
        <w:tabs>
          <w:tab w:val="right" w:pos="5030"/>
        </w:tabs>
        <w:rPr>
          <w:noProof/>
        </w:rPr>
      </w:pPr>
      <w:r>
        <w:rPr>
          <w:noProof/>
        </w:rPr>
        <w:t>Office 365 Data Loss Prevention, 72</w:t>
      </w:r>
    </w:p>
    <w:p w:rsidR="001B5E34" w:rsidRDefault="001B5E34">
      <w:pPr>
        <w:pStyle w:val="Index1"/>
        <w:tabs>
          <w:tab w:val="right" w:pos="5030"/>
        </w:tabs>
        <w:rPr>
          <w:noProof/>
        </w:rPr>
      </w:pPr>
      <w:r>
        <w:rPr>
          <w:noProof/>
        </w:rPr>
        <w:t>Office 365 E1, 16</w:t>
      </w:r>
    </w:p>
    <w:p w:rsidR="001B5E34" w:rsidRDefault="001B5E34">
      <w:pPr>
        <w:pStyle w:val="Index1"/>
        <w:tabs>
          <w:tab w:val="right" w:pos="5030"/>
        </w:tabs>
        <w:rPr>
          <w:noProof/>
        </w:rPr>
      </w:pPr>
      <w:r>
        <w:rPr>
          <w:noProof/>
        </w:rPr>
        <w:t>Office 365 E1 a E3, 70</w:t>
      </w:r>
    </w:p>
    <w:p w:rsidR="001B5E34" w:rsidRDefault="001B5E34">
      <w:pPr>
        <w:pStyle w:val="Index1"/>
        <w:tabs>
          <w:tab w:val="right" w:pos="5030"/>
        </w:tabs>
        <w:rPr>
          <w:noProof/>
        </w:rPr>
      </w:pPr>
      <w:r>
        <w:rPr>
          <w:noProof/>
        </w:rPr>
        <w:t>Office 365 E1 a E3 z krytí SA, 70</w:t>
      </w:r>
    </w:p>
    <w:p w:rsidR="001B5E34" w:rsidRDefault="001B5E34">
      <w:pPr>
        <w:pStyle w:val="Index1"/>
        <w:tabs>
          <w:tab w:val="right" w:pos="5030"/>
        </w:tabs>
        <w:rPr>
          <w:noProof/>
        </w:rPr>
      </w:pPr>
      <w:r>
        <w:rPr>
          <w:noProof/>
        </w:rPr>
        <w:t>Office 365 E1 a Microsoft Intune, 16</w:t>
      </w:r>
    </w:p>
    <w:p w:rsidR="001B5E34" w:rsidRDefault="001B5E34">
      <w:pPr>
        <w:pStyle w:val="Index1"/>
        <w:tabs>
          <w:tab w:val="right" w:pos="5030"/>
        </w:tabs>
        <w:rPr>
          <w:noProof/>
        </w:rPr>
      </w:pPr>
      <w:r>
        <w:rPr>
          <w:noProof/>
        </w:rPr>
        <w:t>Office 365 E3, 16</w:t>
      </w:r>
    </w:p>
    <w:p w:rsidR="001B5E34" w:rsidRDefault="001B5E34">
      <w:pPr>
        <w:pStyle w:val="Index1"/>
        <w:tabs>
          <w:tab w:val="right" w:pos="5030"/>
        </w:tabs>
        <w:rPr>
          <w:noProof/>
        </w:rPr>
      </w:pPr>
      <w:r>
        <w:rPr>
          <w:noProof/>
        </w:rPr>
        <w:t>Office 365 E3 a Microsoft Intune, 16</w:t>
      </w:r>
    </w:p>
    <w:p w:rsidR="001B5E34" w:rsidRDefault="001B5E34">
      <w:pPr>
        <w:pStyle w:val="Index1"/>
        <w:tabs>
          <w:tab w:val="right" w:pos="5030"/>
        </w:tabs>
        <w:rPr>
          <w:noProof/>
        </w:rPr>
      </w:pPr>
      <w:r>
        <w:rPr>
          <w:noProof/>
        </w:rPr>
        <w:t>Office 365 E5, 16</w:t>
      </w:r>
    </w:p>
    <w:p w:rsidR="001B5E34" w:rsidRDefault="001B5E34">
      <w:pPr>
        <w:pStyle w:val="Index1"/>
        <w:tabs>
          <w:tab w:val="right" w:pos="5030"/>
        </w:tabs>
        <w:rPr>
          <w:noProof/>
        </w:rPr>
      </w:pPr>
      <w:r>
        <w:rPr>
          <w:noProof/>
        </w:rPr>
        <w:t>Office 365 E5 (licence na odběr na základě počtu uživatelů), 70</w:t>
      </w:r>
    </w:p>
    <w:p w:rsidR="001B5E34" w:rsidRDefault="001B5E34">
      <w:pPr>
        <w:pStyle w:val="Index1"/>
        <w:tabs>
          <w:tab w:val="right" w:pos="5030"/>
        </w:tabs>
        <w:rPr>
          <w:noProof/>
        </w:rPr>
      </w:pPr>
      <w:r>
        <w:rPr>
          <w:noProof/>
        </w:rPr>
        <w:t>Office 365 E5 a Microsoft Intune, 16</w:t>
      </w:r>
    </w:p>
    <w:p w:rsidR="001B5E34" w:rsidRDefault="001B5E34">
      <w:pPr>
        <w:pStyle w:val="Index1"/>
        <w:tabs>
          <w:tab w:val="right" w:pos="5030"/>
        </w:tabs>
        <w:rPr>
          <w:noProof/>
        </w:rPr>
      </w:pPr>
      <w:r>
        <w:rPr>
          <w:noProof/>
        </w:rPr>
        <w:t>Office 365 E5 z krytí SA, 70</w:t>
      </w:r>
    </w:p>
    <w:p w:rsidR="001B5E34" w:rsidRDefault="001B5E34">
      <w:pPr>
        <w:pStyle w:val="Index1"/>
        <w:tabs>
          <w:tab w:val="right" w:pos="5030"/>
        </w:tabs>
        <w:rPr>
          <w:noProof/>
        </w:rPr>
      </w:pPr>
      <w:r>
        <w:rPr>
          <w:noProof/>
        </w:rPr>
        <w:t>Office 365 Extra File Storage 1 GB, 74</w:t>
      </w:r>
    </w:p>
    <w:p w:rsidR="001B5E34" w:rsidRDefault="001B5E34">
      <w:pPr>
        <w:pStyle w:val="Index1"/>
        <w:tabs>
          <w:tab w:val="right" w:pos="5030"/>
        </w:tabs>
        <w:rPr>
          <w:noProof/>
        </w:rPr>
      </w:pPr>
      <w:r>
        <w:rPr>
          <w:noProof/>
        </w:rPr>
        <w:t>Office 365 F1, 70</w:t>
      </w:r>
    </w:p>
    <w:p w:rsidR="001B5E34" w:rsidRDefault="001B5E34">
      <w:pPr>
        <w:pStyle w:val="Index1"/>
        <w:tabs>
          <w:tab w:val="right" w:pos="5030"/>
        </w:tabs>
        <w:rPr>
          <w:noProof/>
        </w:rPr>
      </w:pPr>
      <w:r>
        <w:rPr>
          <w:noProof/>
        </w:rPr>
        <w:t>Office 365 ProPlus, 69</w:t>
      </w:r>
    </w:p>
    <w:p w:rsidR="001B5E34" w:rsidRDefault="001B5E34">
      <w:pPr>
        <w:pStyle w:val="Index1"/>
        <w:tabs>
          <w:tab w:val="right" w:pos="5030"/>
        </w:tabs>
        <w:rPr>
          <w:noProof/>
        </w:rPr>
      </w:pPr>
      <w:r>
        <w:rPr>
          <w:noProof/>
        </w:rPr>
        <w:t>Office 365 ProPlus z krytí SA, 69</w:t>
      </w:r>
    </w:p>
    <w:p w:rsidR="001B5E34" w:rsidRDefault="001B5E34">
      <w:pPr>
        <w:pStyle w:val="Index1"/>
        <w:tabs>
          <w:tab w:val="right" w:pos="5030"/>
        </w:tabs>
        <w:rPr>
          <w:noProof/>
        </w:rPr>
      </w:pPr>
      <w:r>
        <w:rPr>
          <w:noProof/>
        </w:rPr>
        <w:t>Office 365 Threat Intelligence, 72</w:t>
      </w:r>
    </w:p>
    <w:p w:rsidR="001B5E34" w:rsidRDefault="001B5E34">
      <w:pPr>
        <w:pStyle w:val="Index1"/>
        <w:tabs>
          <w:tab w:val="right" w:pos="5030"/>
        </w:tabs>
        <w:rPr>
          <w:noProof/>
        </w:rPr>
      </w:pPr>
      <w:r>
        <w:rPr>
          <w:noProof/>
        </w:rPr>
        <w:t>Office for the web, 90</w:t>
      </w:r>
    </w:p>
    <w:p w:rsidR="001B5E34" w:rsidRDefault="001B5E34">
      <w:pPr>
        <w:pStyle w:val="Index1"/>
        <w:tabs>
          <w:tab w:val="right" w:pos="5030"/>
        </w:tabs>
        <w:rPr>
          <w:noProof/>
        </w:rPr>
      </w:pPr>
      <w:r>
        <w:rPr>
          <w:noProof/>
        </w:rPr>
        <w:t>Office Home &amp; Student 2013 RT – komerční užívání, 23</w:t>
      </w:r>
    </w:p>
    <w:p w:rsidR="001B5E34" w:rsidRDefault="001B5E34">
      <w:pPr>
        <w:pStyle w:val="Index1"/>
        <w:tabs>
          <w:tab w:val="right" w:pos="5030"/>
        </w:tabs>
        <w:rPr>
          <w:noProof/>
        </w:rPr>
      </w:pPr>
      <w:r>
        <w:rPr>
          <w:noProof/>
        </w:rPr>
        <w:t>Office Multi Language Pack 2013, 23</w:t>
      </w:r>
    </w:p>
    <w:p w:rsidR="001B5E34" w:rsidRDefault="001B5E34">
      <w:pPr>
        <w:pStyle w:val="Index1"/>
        <w:tabs>
          <w:tab w:val="right" w:pos="5030"/>
        </w:tabs>
        <w:rPr>
          <w:noProof/>
        </w:rPr>
      </w:pPr>
      <w:r>
        <w:rPr>
          <w:noProof/>
        </w:rPr>
        <w:t>Office pro Mac 2016, 24</w:t>
      </w:r>
    </w:p>
    <w:p w:rsidR="001B5E34" w:rsidRDefault="001B5E34">
      <w:pPr>
        <w:pStyle w:val="Index1"/>
        <w:tabs>
          <w:tab w:val="right" w:pos="5030"/>
        </w:tabs>
        <w:rPr>
          <w:noProof/>
        </w:rPr>
      </w:pPr>
      <w:r>
        <w:rPr>
          <w:noProof/>
        </w:rPr>
        <w:t>Office pro Mac Standard, 90</w:t>
      </w:r>
    </w:p>
    <w:p w:rsidR="001B5E34" w:rsidRDefault="001B5E34">
      <w:pPr>
        <w:pStyle w:val="Index1"/>
        <w:tabs>
          <w:tab w:val="right" w:pos="5030"/>
        </w:tabs>
        <w:rPr>
          <w:noProof/>
        </w:rPr>
      </w:pPr>
      <w:r>
        <w:rPr>
          <w:noProof/>
        </w:rPr>
        <w:t>Office Professional Plus, 69, 90, 97</w:t>
      </w:r>
    </w:p>
    <w:p w:rsidR="001B5E34" w:rsidRDefault="001B5E34">
      <w:pPr>
        <w:pStyle w:val="Index1"/>
        <w:tabs>
          <w:tab w:val="right" w:pos="5030"/>
        </w:tabs>
        <w:rPr>
          <w:noProof/>
        </w:rPr>
      </w:pPr>
      <w:r>
        <w:rPr>
          <w:noProof/>
        </w:rPr>
        <w:t>Office Professional Plus 2013, 69</w:t>
      </w:r>
    </w:p>
    <w:p w:rsidR="001B5E34" w:rsidRDefault="001B5E34">
      <w:pPr>
        <w:pStyle w:val="Index1"/>
        <w:tabs>
          <w:tab w:val="right" w:pos="5030"/>
        </w:tabs>
        <w:rPr>
          <w:noProof/>
        </w:rPr>
      </w:pPr>
      <w:r>
        <w:rPr>
          <w:noProof/>
        </w:rPr>
        <w:t>Office Professional Plus 2016, 40</w:t>
      </w:r>
    </w:p>
    <w:p w:rsidR="001B5E34" w:rsidRDefault="001B5E34">
      <w:pPr>
        <w:pStyle w:val="Index1"/>
        <w:tabs>
          <w:tab w:val="right" w:pos="5030"/>
        </w:tabs>
        <w:rPr>
          <w:noProof/>
        </w:rPr>
      </w:pPr>
      <w:r>
        <w:rPr>
          <w:noProof/>
        </w:rPr>
        <w:t>Office Professional Plus 2019, 23</w:t>
      </w:r>
    </w:p>
    <w:p w:rsidR="001B5E34" w:rsidRDefault="001B5E34">
      <w:pPr>
        <w:pStyle w:val="Index1"/>
        <w:tabs>
          <w:tab w:val="right" w:pos="5030"/>
        </w:tabs>
        <w:rPr>
          <w:noProof/>
        </w:rPr>
      </w:pPr>
      <w:r>
        <w:rPr>
          <w:noProof/>
        </w:rPr>
        <w:t>Office Standard, 69, 90, 97</w:t>
      </w:r>
    </w:p>
    <w:p w:rsidR="001B5E34" w:rsidRDefault="001B5E34">
      <w:pPr>
        <w:pStyle w:val="Index1"/>
        <w:tabs>
          <w:tab w:val="right" w:pos="5030"/>
        </w:tabs>
        <w:rPr>
          <w:noProof/>
        </w:rPr>
      </w:pPr>
      <w:r>
        <w:rPr>
          <w:noProof/>
        </w:rPr>
        <w:t>Office Standard 2019, 23</w:t>
      </w:r>
    </w:p>
    <w:p w:rsidR="001B5E34" w:rsidRDefault="001B5E34">
      <w:pPr>
        <w:pStyle w:val="Index1"/>
        <w:tabs>
          <w:tab w:val="right" w:pos="5030"/>
        </w:tabs>
        <w:rPr>
          <w:noProof/>
        </w:rPr>
      </w:pPr>
      <w:r>
        <w:rPr>
          <w:noProof/>
        </w:rPr>
        <w:t>OneDrive for Business, plán 1 a 2, 73</w:t>
      </w:r>
    </w:p>
    <w:p w:rsidR="001B5E34" w:rsidRDefault="001B5E34">
      <w:pPr>
        <w:pStyle w:val="Index1"/>
        <w:tabs>
          <w:tab w:val="right" w:pos="5030"/>
        </w:tabs>
        <w:rPr>
          <w:noProof/>
        </w:rPr>
      </w:pPr>
      <w:r>
        <w:rPr>
          <w:noProof/>
        </w:rPr>
        <w:t>Outlook 2019, 23</w:t>
      </w:r>
    </w:p>
    <w:p w:rsidR="001B5E34" w:rsidRDefault="001B5E34">
      <w:pPr>
        <w:pStyle w:val="Index1"/>
        <w:tabs>
          <w:tab w:val="right" w:pos="5030"/>
        </w:tabs>
        <w:rPr>
          <w:noProof/>
        </w:rPr>
      </w:pPr>
      <w:r>
        <w:rPr>
          <w:noProof/>
        </w:rPr>
        <w:t>Outlook 2019 pro Mac, 24</w:t>
      </w:r>
    </w:p>
    <w:p w:rsidR="001B5E34" w:rsidRDefault="001B5E34">
      <w:pPr>
        <w:pStyle w:val="Index1"/>
        <w:tabs>
          <w:tab w:val="right" w:pos="5030"/>
        </w:tabs>
        <w:rPr>
          <w:noProof/>
        </w:rPr>
      </w:pPr>
      <w:r>
        <w:rPr>
          <w:noProof/>
        </w:rPr>
        <w:t>Phone System, 74</w:t>
      </w:r>
    </w:p>
    <w:p w:rsidR="001B5E34" w:rsidRDefault="001B5E34">
      <w:pPr>
        <w:pStyle w:val="Index1"/>
        <w:tabs>
          <w:tab w:val="right" w:pos="5030"/>
        </w:tabs>
        <w:rPr>
          <w:noProof/>
        </w:rPr>
      </w:pPr>
      <w:r>
        <w:rPr>
          <w:noProof/>
        </w:rPr>
        <w:t>Phone System z krytí SA, 74</w:t>
      </w:r>
    </w:p>
    <w:p w:rsidR="001B5E34" w:rsidRDefault="001B5E34">
      <w:pPr>
        <w:pStyle w:val="Index1"/>
        <w:tabs>
          <w:tab w:val="right" w:pos="5030"/>
        </w:tabs>
        <w:rPr>
          <w:noProof/>
        </w:rPr>
      </w:pPr>
      <w:r>
        <w:rPr>
          <w:noProof/>
        </w:rPr>
        <w:t>Plán aplikační služby Azure, 58</w:t>
      </w:r>
    </w:p>
    <w:p w:rsidR="001B5E34" w:rsidRDefault="001B5E34">
      <w:pPr>
        <w:pStyle w:val="Index1"/>
        <w:tabs>
          <w:tab w:val="right" w:pos="5030"/>
        </w:tabs>
        <w:rPr>
          <w:noProof/>
        </w:rPr>
      </w:pPr>
      <w:r>
        <w:rPr>
          <w:noProof/>
        </w:rPr>
        <w:t>Plán prediktivní údržby 1 sady IoT, 58</w:t>
      </w:r>
    </w:p>
    <w:p w:rsidR="001B5E34" w:rsidRDefault="001B5E34">
      <w:pPr>
        <w:pStyle w:val="Index1"/>
        <w:tabs>
          <w:tab w:val="right" w:pos="5030"/>
        </w:tabs>
        <w:rPr>
          <w:noProof/>
        </w:rPr>
      </w:pPr>
      <w:r>
        <w:rPr>
          <w:noProof/>
        </w:rPr>
        <w:t>Plán prediktivní údržby 2 sady IoT, 58</w:t>
      </w:r>
    </w:p>
    <w:p w:rsidR="001B5E34" w:rsidRDefault="001B5E34">
      <w:pPr>
        <w:pStyle w:val="Index1"/>
        <w:tabs>
          <w:tab w:val="right" w:pos="5030"/>
        </w:tabs>
        <w:rPr>
          <w:noProof/>
        </w:rPr>
      </w:pPr>
      <w:r>
        <w:rPr>
          <w:noProof/>
        </w:rPr>
        <w:t>Plán pro Dynamics 365 Unified Operations – Additional Database Storage, 67</w:t>
      </w:r>
    </w:p>
    <w:p w:rsidR="001B5E34" w:rsidRDefault="001B5E34">
      <w:pPr>
        <w:pStyle w:val="Index1"/>
        <w:tabs>
          <w:tab w:val="right" w:pos="5030"/>
        </w:tabs>
        <w:rPr>
          <w:noProof/>
        </w:rPr>
      </w:pPr>
      <w:r>
        <w:rPr>
          <w:noProof/>
        </w:rPr>
        <w:t>Plán pro Dynamics 365 Unified Operations – Additional File Storage, 67</w:t>
      </w:r>
    </w:p>
    <w:p w:rsidR="001B5E34" w:rsidRDefault="001B5E34">
      <w:pPr>
        <w:pStyle w:val="Index1"/>
        <w:tabs>
          <w:tab w:val="right" w:pos="5030"/>
        </w:tabs>
        <w:rPr>
          <w:noProof/>
        </w:rPr>
      </w:pPr>
      <w:r>
        <w:rPr>
          <w:noProof/>
        </w:rPr>
        <w:t>Plán pro Dynamics 365 Unified Operations – Sandbox Tiers 1-5, 67</w:t>
      </w:r>
    </w:p>
    <w:p w:rsidR="001B5E34" w:rsidRDefault="001B5E34">
      <w:pPr>
        <w:pStyle w:val="Index1"/>
        <w:tabs>
          <w:tab w:val="right" w:pos="5030"/>
        </w:tabs>
        <w:rPr>
          <w:noProof/>
        </w:rPr>
      </w:pPr>
      <w:r>
        <w:rPr>
          <w:noProof/>
        </w:rPr>
        <w:t>Plán pro službu Microsoft Azure StorSimple 8100 prodloužení, 58</w:t>
      </w:r>
    </w:p>
    <w:p w:rsidR="001B5E34" w:rsidRDefault="001B5E34">
      <w:pPr>
        <w:pStyle w:val="Index1"/>
        <w:tabs>
          <w:tab w:val="right" w:pos="5030"/>
        </w:tabs>
        <w:rPr>
          <w:noProof/>
        </w:rPr>
      </w:pPr>
      <w:r>
        <w:rPr>
          <w:noProof/>
        </w:rPr>
        <w:t>Plán pro službu Microsoft Azure StorSimple 8600 prodloužení (žádné zařízení), 58</w:t>
      </w:r>
    </w:p>
    <w:p w:rsidR="001B5E34" w:rsidRDefault="001B5E34">
      <w:pPr>
        <w:pStyle w:val="Index1"/>
        <w:tabs>
          <w:tab w:val="right" w:pos="5030"/>
        </w:tabs>
        <w:rPr>
          <w:noProof/>
        </w:rPr>
      </w:pPr>
      <w:r>
        <w:rPr>
          <w:noProof/>
        </w:rPr>
        <w:t>Plán pro službu Microsoft Azure StorSimple se zařízením (8100 zařízení), 58</w:t>
      </w:r>
    </w:p>
    <w:p w:rsidR="001B5E34" w:rsidRDefault="001B5E34">
      <w:pPr>
        <w:pStyle w:val="Index1"/>
        <w:tabs>
          <w:tab w:val="right" w:pos="5030"/>
        </w:tabs>
        <w:rPr>
          <w:noProof/>
        </w:rPr>
      </w:pPr>
      <w:r>
        <w:rPr>
          <w:noProof/>
        </w:rPr>
        <w:t>Plán pro službu Microsoft Azure StorSimple se zařízením (8600 zařízení), 58</w:t>
      </w:r>
    </w:p>
    <w:p w:rsidR="001B5E34" w:rsidRDefault="001B5E34">
      <w:pPr>
        <w:pStyle w:val="Index1"/>
        <w:tabs>
          <w:tab w:val="right" w:pos="5030"/>
        </w:tabs>
        <w:rPr>
          <w:noProof/>
        </w:rPr>
      </w:pPr>
      <w:r>
        <w:rPr>
          <w:noProof/>
        </w:rPr>
        <w:t>Plán vzdáleného monitorování 1 sady IoT, 58</w:t>
      </w:r>
    </w:p>
    <w:p w:rsidR="001B5E34" w:rsidRDefault="001B5E34">
      <w:pPr>
        <w:pStyle w:val="Index1"/>
        <w:tabs>
          <w:tab w:val="right" w:pos="5030"/>
        </w:tabs>
        <w:rPr>
          <w:noProof/>
        </w:rPr>
      </w:pPr>
      <w:r>
        <w:rPr>
          <w:noProof/>
        </w:rPr>
        <w:t>Plán vzdáleného monitorování 2 sady IoT, 58</w:t>
      </w:r>
    </w:p>
    <w:p w:rsidR="001B5E34" w:rsidRDefault="001B5E34">
      <w:pPr>
        <w:pStyle w:val="Index1"/>
        <w:tabs>
          <w:tab w:val="right" w:pos="5030"/>
        </w:tabs>
        <w:rPr>
          <w:noProof/>
        </w:rPr>
      </w:pPr>
      <w:r>
        <w:rPr>
          <w:noProof/>
        </w:rPr>
        <w:t>Platformy MSDN, 39</w:t>
      </w:r>
    </w:p>
    <w:p w:rsidR="001B5E34" w:rsidRDefault="001B5E34">
      <w:pPr>
        <w:pStyle w:val="Index1"/>
        <w:tabs>
          <w:tab w:val="right" w:pos="5030"/>
        </w:tabs>
        <w:rPr>
          <w:noProof/>
        </w:rPr>
      </w:pPr>
      <w:r>
        <w:rPr>
          <w:noProof/>
        </w:rPr>
        <w:t>Power Automate dle obchodního procesu, 76</w:t>
      </w:r>
    </w:p>
    <w:p w:rsidR="001B5E34" w:rsidRDefault="001B5E34">
      <w:pPr>
        <w:pStyle w:val="Index1"/>
        <w:tabs>
          <w:tab w:val="right" w:pos="5030"/>
        </w:tabs>
        <w:rPr>
          <w:noProof/>
        </w:rPr>
      </w:pPr>
      <w:r>
        <w:rPr>
          <w:noProof/>
        </w:rPr>
        <w:t>Power Automate dle uživatele, 76</w:t>
      </w:r>
    </w:p>
    <w:p w:rsidR="001B5E34" w:rsidRDefault="001B5E34">
      <w:pPr>
        <w:pStyle w:val="Index1"/>
        <w:tabs>
          <w:tab w:val="right" w:pos="5030"/>
        </w:tabs>
        <w:rPr>
          <w:noProof/>
        </w:rPr>
      </w:pPr>
      <w:r>
        <w:rPr>
          <w:noProof/>
        </w:rPr>
        <w:t>Power BI Premium EM1, 76</w:t>
      </w:r>
    </w:p>
    <w:p w:rsidR="001B5E34" w:rsidRDefault="001B5E34">
      <w:pPr>
        <w:pStyle w:val="Index1"/>
        <w:tabs>
          <w:tab w:val="right" w:pos="5030"/>
        </w:tabs>
        <w:rPr>
          <w:noProof/>
        </w:rPr>
      </w:pPr>
      <w:r>
        <w:rPr>
          <w:noProof/>
        </w:rPr>
        <w:t>Power BI Premium EM1 A, 76</w:t>
      </w:r>
    </w:p>
    <w:p w:rsidR="001B5E34" w:rsidRDefault="001B5E34">
      <w:pPr>
        <w:pStyle w:val="Index1"/>
        <w:tabs>
          <w:tab w:val="right" w:pos="5030"/>
        </w:tabs>
        <w:rPr>
          <w:noProof/>
        </w:rPr>
      </w:pPr>
      <w:r>
        <w:rPr>
          <w:noProof/>
        </w:rPr>
        <w:t>Power BI Premium EM2, 76</w:t>
      </w:r>
    </w:p>
    <w:p w:rsidR="001B5E34" w:rsidRDefault="001B5E34">
      <w:pPr>
        <w:pStyle w:val="Index1"/>
        <w:tabs>
          <w:tab w:val="right" w:pos="5030"/>
        </w:tabs>
        <w:rPr>
          <w:noProof/>
        </w:rPr>
      </w:pPr>
      <w:r>
        <w:rPr>
          <w:noProof/>
        </w:rPr>
        <w:t>Power BI Premium EM2 A, 76</w:t>
      </w:r>
    </w:p>
    <w:p w:rsidR="001B5E34" w:rsidRDefault="001B5E34">
      <w:pPr>
        <w:pStyle w:val="Index1"/>
        <w:tabs>
          <w:tab w:val="right" w:pos="5030"/>
        </w:tabs>
        <w:rPr>
          <w:noProof/>
        </w:rPr>
      </w:pPr>
      <w:r>
        <w:rPr>
          <w:noProof/>
        </w:rPr>
        <w:t>Power BI Premium EM3, 76</w:t>
      </w:r>
    </w:p>
    <w:p w:rsidR="001B5E34" w:rsidRDefault="001B5E34">
      <w:pPr>
        <w:pStyle w:val="Index1"/>
        <w:tabs>
          <w:tab w:val="right" w:pos="5030"/>
        </w:tabs>
        <w:rPr>
          <w:noProof/>
        </w:rPr>
      </w:pPr>
      <w:r>
        <w:rPr>
          <w:noProof/>
        </w:rPr>
        <w:t>Power BI Premium EM3 A, 76</w:t>
      </w:r>
    </w:p>
    <w:p w:rsidR="001B5E34" w:rsidRDefault="001B5E34">
      <w:pPr>
        <w:pStyle w:val="Index1"/>
        <w:tabs>
          <w:tab w:val="right" w:pos="5030"/>
        </w:tabs>
        <w:rPr>
          <w:noProof/>
        </w:rPr>
      </w:pPr>
      <w:r>
        <w:rPr>
          <w:noProof/>
        </w:rPr>
        <w:t>Power BI Premium P1, 76</w:t>
      </w:r>
    </w:p>
    <w:p w:rsidR="001B5E34" w:rsidRDefault="001B5E34">
      <w:pPr>
        <w:pStyle w:val="Index1"/>
        <w:tabs>
          <w:tab w:val="right" w:pos="5030"/>
        </w:tabs>
        <w:rPr>
          <w:noProof/>
        </w:rPr>
      </w:pPr>
      <w:r>
        <w:rPr>
          <w:noProof/>
        </w:rPr>
        <w:t>Power BI Premium P2, 76</w:t>
      </w:r>
    </w:p>
    <w:p w:rsidR="001B5E34" w:rsidRDefault="001B5E34">
      <w:pPr>
        <w:pStyle w:val="Index1"/>
        <w:tabs>
          <w:tab w:val="right" w:pos="5030"/>
        </w:tabs>
        <w:rPr>
          <w:noProof/>
        </w:rPr>
      </w:pPr>
      <w:r>
        <w:rPr>
          <w:noProof/>
        </w:rPr>
        <w:t>Power BI Premium P3, 76</w:t>
      </w:r>
    </w:p>
    <w:p w:rsidR="001B5E34" w:rsidRDefault="001B5E34">
      <w:pPr>
        <w:pStyle w:val="Index1"/>
        <w:tabs>
          <w:tab w:val="right" w:pos="5030"/>
        </w:tabs>
        <w:rPr>
          <w:noProof/>
        </w:rPr>
      </w:pPr>
      <w:r>
        <w:rPr>
          <w:noProof/>
        </w:rPr>
        <w:t>Power BI Premium P4, 76</w:t>
      </w:r>
    </w:p>
    <w:p w:rsidR="001B5E34" w:rsidRDefault="001B5E34">
      <w:pPr>
        <w:pStyle w:val="Index1"/>
        <w:tabs>
          <w:tab w:val="right" w:pos="5030"/>
        </w:tabs>
        <w:rPr>
          <w:noProof/>
        </w:rPr>
      </w:pPr>
      <w:r>
        <w:rPr>
          <w:noProof/>
        </w:rPr>
        <w:t>Power BI Premium P5, 76</w:t>
      </w:r>
    </w:p>
    <w:p w:rsidR="001B5E34" w:rsidRDefault="001B5E34">
      <w:pPr>
        <w:pStyle w:val="Index1"/>
        <w:tabs>
          <w:tab w:val="right" w:pos="5030"/>
        </w:tabs>
        <w:rPr>
          <w:noProof/>
        </w:rPr>
      </w:pPr>
      <w:r>
        <w:rPr>
          <w:noProof/>
        </w:rPr>
        <w:t>Power BI Premium Promo, 76</w:t>
      </w:r>
    </w:p>
    <w:p w:rsidR="001B5E34" w:rsidRDefault="001B5E34">
      <w:pPr>
        <w:pStyle w:val="Index1"/>
        <w:tabs>
          <w:tab w:val="right" w:pos="5030"/>
        </w:tabs>
        <w:rPr>
          <w:noProof/>
        </w:rPr>
      </w:pPr>
      <w:r>
        <w:rPr>
          <w:noProof/>
        </w:rPr>
        <w:t>Power BI Pro, 76</w:t>
      </w:r>
    </w:p>
    <w:p w:rsidR="001B5E34" w:rsidRDefault="001B5E34">
      <w:pPr>
        <w:pStyle w:val="Index1"/>
        <w:tabs>
          <w:tab w:val="right" w:pos="5030"/>
        </w:tabs>
        <w:rPr>
          <w:noProof/>
        </w:rPr>
      </w:pPr>
      <w:r>
        <w:rPr>
          <w:noProof/>
        </w:rPr>
        <w:t>Power BI Pro A, 76</w:t>
      </w:r>
    </w:p>
    <w:p w:rsidR="001B5E34" w:rsidRDefault="001B5E34">
      <w:pPr>
        <w:pStyle w:val="Index1"/>
        <w:tabs>
          <w:tab w:val="right" w:pos="5030"/>
        </w:tabs>
        <w:rPr>
          <w:noProof/>
        </w:rPr>
      </w:pPr>
      <w:r>
        <w:rPr>
          <w:noProof/>
        </w:rPr>
        <w:t>Power BI Report Server, 32</w:t>
      </w:r>
    </w:p>
    <w:p w:rsidR="001B5E34" w:rsidRDefault="001B5E34">
      <w:pPr>
        <w:pStyle w:val="Index1"/>
        <w:tabs>
          <w:tab w:val="right" w:pos="5030"/>
        </w:tabs>
        <w:rPr>
          <w:noProof/>
        </w:rPr>
      </w:pPr>
      <w:r>
        <w:rPr>
          <w:noProof/>
        </w:rPr>
        <w:t>Power Virtual Agents, 76</w:t>
      </w:r>
    </w:p>
    <w:p w:rsidR="001B5E34" w:rsidRDefault="001B5E34">
      <w:pPr>
        <w:pStyle w:val="Index1"/>
        <w:tabs>
          <w:tab w:val="right" w:pos="5030"/>
        </w:tabs>
        <w:rPr>
          <w:noProof/>
        </w:rPr>
      </w:pPr>
      <w:r>
        <w:rPr>
          <w:noProof/>
        </w:rPr>
        <w:t>PowerApps &amp; Power Automate – doplněk pro kapacitu, 76</w:t>
      </w:r>
    </w:p>
    <w:p w:rsidR="001B5E34" w:rsidRDefault="001B5E34">
      <w:pPr>
        <w:pStyle w:val="Index1"/>
        <w:tabs>
          <w:tab w:val="right" w:pos="5030"/>
        </w:tabs>
        <w:rPr>
          <w:noProof/>
        </w:rPr>
      </w:pPr>
      <w:r>
        <w:rPr>
          <w:noProof/>
        </w:rPr>
        <w:t>PowerApps dle plánu aplikací, 76</w:t>
      </w:r>
    </w:p>
    <w:p w:rsidR="001B5E34" w:rsidRDefault="001B5E34">
      <w:pPr>
        <w:pStyle w:val="Index1"/>
        <w:tabs>
          <w:tab w:val="right" w:pos="5030"/>
        </w:tabs>
        <w:rPr>
          <w:noProof/>
        </w:rPr>
      </w:pPr>
      <w:r>
        <w:rPr>
          <w:noProof/>
        </w:rPr>
        <w:t>PowerApps dle uživatelského plánu (licence na odběr podle počtu uživatelů), 76</w:t>
      </w:r>
    </w:p>
    <w:p w:rsidR="001B5E34" w:rsidRDefault="001B5E34">
      <w:pPr>
        <w:pStyle w:val="Index1"/>
        <w:tabs>
          <w:tab w:val="right" w:pos="5030"/>
        </w:tabs>
        <w:rPr>
          <w:noProof/>
        </w:rPr>
      </w:pPr>
      <w:r>
        <w:rPr>
          <w:noProof/>
        </w:rPr>
        <w:t>PowerApps Portals – doplněk pro kapacitu přihlášení, 67, 76</w:t>
      </w:r>
    </w:p>
    <w:p w:rsidR="001B5E34" w:rsidRDefault="001B5E34">
      <w:pPr>
        <w:pStyle w:val="Index1"/>
        <w:tabs>
          <w:tab w:val="right" w:pos="5030"/>
        </w:tabs>
        <w:rPr>
          <w:noProof/>
        </w:rPr>
      </w:pPr>
      <w:r>
        <w:rPr>
          <w:noProof/>
        </w:rPr>
        <w:t>PowerApps Portals – doplněk pro kapacitu zobrazených stránek, 67, 76</w:t>
      </w:r>
    </w:p>
    <w:p w:rsidR="001B5E34" w:rsidRDefault="001B5E34">
      <w:pPr>
        <w:pStyle w:val="Index1"/>
        <w:tabs>
          <w:tab w:val="right" w:pos="5030"/>
        </w:tabs>
        <w:rPr>
          <w:noProof/>
        </w:rPr>
      </w:pPr>
      <w:r>
        <w:rPr>
          <w:noProof/>
        </w:rPr>
        <w:t>PowerPoint 2019, 23</w:t>
      </w:r>
    </w:p>
    <w:p w:rsidR="001B5E34" w:rsidRDefault="001B5E34">
      <w:pPr>
        <w:pStyle w:val="Index1"/>
        <w:tabs>
          <w:tab w:val="right" w:pos="5030"/>
        </w:tabs>
        <w:rPr>
          <w:noProof/>
        </w:rPr>
      </w:pPr>
      <w:r>
        <w:rPr>
          <w:noProof/>
        </w:rPr>
        <w:t>PowerPoint 2019 pro Mac, 24</w:t>
      </w:r>
    </w:p>
    <w:p w:rsidR="001B5E34" w:rsidRDefault="001B5E34">
      <w:pPr>
        <w:pStyle w:val="Index1"/>
        <w:tabs>
          <w:tab w:val="right" w:pos="5030"/>
        </w:tabs>
        <w:rPr>
          <w:noProof/>
        </w:rPr>
      </w:pPr>
      <w:r>
        <w:rPr>
          <w:noProof/>
        </w:rPr>
        <w:t>Prémiová podpora pro Microsoft Azure StorSimple, 59</w:t>
      </w:r>
    </w:p>
    <w:p w:rsidR="001B5E34" w:rsidRDefault="001B5E34">
      <w:pPr>
        <w:pStyle w:val="Index1"/>
        <w:tabs>
          <w:tab w:val="right" w:pos="5030"/>
        </w:tabs>
        <w:rPr>
          <w:noProof/>
        </w:rPr>
      </w:pPr>
      <w:r>
        <w:rPr>
          <w:noProof/>
        </w:rPr>
        <w:t>Přímá podpora pro Azure Active Professional*, 59</w:t>
      </w:r>
    </w:p>
    <w:p w:rsidR="001B5E34" w:rsidRDefault="001B5E34">
      <w:pPr>
        <w:pStyle w:val="Index1"/>
        <w:tabs>
          <w:tab w:val="right" w:pos="5030"/>
        </w:tabs>
        <w:rPr>
          <w:noProof/>
        </w:rPr>
      </w:pPr>
      <w:r>
        <w:rPr>
          <w:noProof/>
        </w:rPr>
        <w:t>Příručky Dynamics 365, 67</w:t>
      </w:r>
    </w:p>
    <w:p w:rsidR="001B5E34" w:rsidRDefault="001B5E34">
      <w:pPr>
        <w:pStyle w:val="Index1"/>
        <w:tabs>
          <w:tab w:val="right" w:pos="5030"/>
        </w:tabs>
        <w:rPr>
          <w:noProof/>
        </w:rPr>
      </w:pPr>
      <w:r>
        <w:rPr>
          <w:noProof/>
        </w:rPr>
        <w:t>Project Online Essentials, 73</w:t>
      </w:r>
    </w:p>
    <w:p w:rsidR="001B5E34" w:rsidRDefault="001B5E34">
      <w:pPr>
        <w:pStyle w:val="Index1"/>
        <w:tabs>
          <w:tab w:val="right" w:pos="5030"/>
        </w:tabs>
        <w:rPr>
          <w:noProof/>
        </w:rPr>
      </w:pPr>
      <w:r>
        <w:rPr>
          <w:noProof/>
        </w:rPr>
        <w:t>Project Online Plan 3, 73</w:t>
      </w:r>
    </w:p>
    <w:p w:rsidR="001B5E34" w:rsidRDefault="001B5E34">
      <w:pPr>
        <w:pStyle w:val="Index1"/>
        <w:tabs>
          <w:tab w:val="right" w:pos="5030"/>
        </w:tabs>
        <w:rPr>
          <w:noProof/>
        </w:rPr>
      </w:pPr>
      <w:r>
        <w:rPr>
          <w:noProof/>
        </w:rPr>
        <w:t>Project Online Plan 3 z krytí SA, 73</w:t>
      </w:r>
    </w:p>
    <w:p w:rsidR="001B5E34" w:rsidRDefault="001B5E34">
      <w:pPr>
        <w:pStyle w:val="Index1"/>
        <w:tabs>
          <w:tab w:val="right" w:pos="5030"/>
        </w:tabs>
        <w:rPr>
          <w:noProof/>
        </w:rPr>
      </w:pPr>
      <w:r>
        <w:rPr>
          <w:noProof/>
        </w:rPr>
        <w:t>Project Online Plan 5, 73</w:t>
      </w:r>
    </w:p>
    <w:p w:rsidR="001B5E34" w:rsidRDefault="001B5E34">
      <w:pPr>
        <w:pStyle w:val="Index1"/>
        <w:tabs>
          <w:tab w:val="right" w:pos="5030"/>
        </w:tabs>
        <w:rPr>
          <w:noProof/>
        </w:rPr>
      </w:pPr>
      <w:r>
        <w:rPr>
          <w:noProof/>
        </w:rPr>
        <w:t>Project Online Plan 5 z krytí SA, 73</w:t>
      </w:r>
    </w:p>
    <w:p w:rsidR="001B5E34" w:rsidRDefault="001B5E34">
      <w:pPr>
        <w:pStyle w:val="Index1"/>
        <w:tabs>
          <w:tab w:val="right" w:pos="5030"/>
        </w:tabs>
        <w:rPr>
          <w:noProof/>
        </w:rPr>
      </w:pPr>
      <w:r>
        <w:rPr>
          <w:noProof/>
        </w:rPr>
        <w:t>Project Plan 1, 73</w:t>
      </w:r>
    </w:p>
    <w:p w:rsidR="001B5E34" w:rsidRDefault="001B5E34">
      <w:pPr>
        <w:pStyle w:val="Index1"/>
        <w:tabs>
          <w:tab w:val="right" w:pos="5030"/>
        </w:tabs>
        <w:rPr>
          <w:noProof/>
        </w:rPr>
      </w:pPr>
      <w:r>
        <w:rPr>
          <w:noProof/>
        </w:rPr>
        <w:t>Project Professional, 97</w:t>
      </w:r>
    </w:p>
    <w:p w:rsidR="001B5E34" w:rsidRDefault="001B5E34">
      <w:pPr>
        <w:pStyle w:val="Index1"/>
        <w:tabs>
          <w:tab w:val="right" w:pos="5030"/>
        </w:tabs>
        <w:rPr>
          <w:noProof/>
        </w:rPr>
      </w:pPr>
      <w:r>
        <w:rPr>
          <w:noProof/>
        </w:rPr>
        <w:t>Project Professional 2019, 23</w:t>
      </w:r>
    </w:p>
    <w:p w:rsidR="001B5E34" w:rsidRDefault="001B5E34">
      <w:pPr>
        <w:pStyle w:val="Index1"/>
        <w:tabs>
          <w:tab w:val="right" w:pos="5030"/>
        </w:tabs>
        <w:rPr>
          <w:noProof/>
        </w:rPr>
      </w:pPr>
      <w:r>
        <w:rPr>
          <w:noProof/>
        </w:rPr>
        <w:t>Project Server 2016, 26</w:t>
      </w:r>
    </w:p>
    <w:p w:rsidR="001B5E34" w:rsidRDefault="001B5E34">
      <w:pPr>
        <w:pStyle w:val="Index1"/>
        <w:tabs>
          <w:tab w:val="right" w:pos="5030"/>
        </w:tabs>
        <w:rPr>
          <w:noProof/>
        </w:rPr>
      </w:pPr>
      <w:r>
        <w:rPr>
          <w:noProof/>
        </w:rPr>
        <w:t>Project Server 2019, 26</w:t>
      </w:r>
    </w:p>
    <w:p w:rsidR="001B5E34" w:rsidRDefault="001B5E34">
      <w:pPr>
        <w:pStyle w:val="Index1"/>
        <w:tabs>
          <w:tab w:val="right" w:pos="5030"/>
        </w:tabs>
        <w:rPr>
          <w:noProof/>
        </w:rPr>
      </w:pPr>
      <w:r>
        <w:rPr>
          <w:noProof/>
        </w:rPr>
        <w:t>Project Standard, 91, 97</w:t>
      </w:r>
    </w:p>
    <w:p w:rsidR="001B5E34" w:rsidRDefault="001B5E34">
      <w:pPr>
        <w:pStyle w:val="Index1"/>
        <w:tabs>
          <w:tab w:val="right" w:pos="5030"/>
        </w:tabs>
        <w:rPr>
          <w:noProof/>
        </w:rPr>
      </w:pPr>
      <w:r>
        <w:rPr>
          <w:noProof/>
        </w:rPr>
        <w:t>Project Standard 2019, 23</w:t>
      </w:r>
    </w:p>
    <w:p w:rsidR="001B5E34" w:rsidRDefault="001B5E34">
      <w:pPr>
        <w:pStyle w:val="Index1"/>
        <w:tabs>
          <w:tab w:val="right" w:pos="5030"/>
        </w:tabs>
        <w:rPr>
          <w:noProof/>
        </w:rPr>
      </w:pPr>
      <w:r>
        <w:rPr>
          <w:noProof/>
        </w:rPr>
        <w:t>Publisher 2019, 23</w:t>
      </w:r>
    </w:p>
    <w:p w:rsidR="001B5E34" w:rsidRDefault="001B5E34">
      <w:pPr>
        <w:pStyle w:val="Index1"/>
        <w:tabs>
          <w:tab w:val="right" w:pos="5030"/>
        </w:tabs>
        <w:rPr>
          <w:noProof/>
        </w:rPr>
      </w:pPr>
      <w:r>
        <w:rPr>
          <w:noProof/>
        </w:rPr>
        <w:t>Relace Chatbotu, 67</w:t>
      </w:r>
    </w:p>
    <w:p w:rsidR="001B5E34" w:rsidRDefault="001B5E34">
      <w:pPr>
        <w:pStyle w:val="Index1"/>
        <w:tabs>
          <w:tab w:val="right" w:pos="5030"/>
        </w:tabs>
        <w:rPr>
          <w:noProof/>
        </w:rPr>
      </w:pPr>
      <w:r>
        <w:rPr>
          <w:noProof/>
        </w:rPr>
        <w:t>Řešení Microsoft Relationship Sales/Plus, 67</w:t>
      </w:r>
    </w:p>
    <w:p w:rsidR="001B5E34" w:rsidRDefault="001B5E34">
      <w:pPr>
        <w:pStyle w:val="Index1"/>
        <w:tabs>
          <w:tab w:val="right" w:pos="5030"/>
        </w:tabs>
        <w:rPr>
          <w:noProof/>
        </w:rPr>
      </w:pPr>
      <w:r>
        <w:rPr>
          <w:noProof/>
        </w:rPr>
        <w:t>Rozhraní API Microsoft Translator, 57</w:t>
      </w:r>
    </w:p>
    <w:p w:rsidR="001B5E34" w:rsidRDefault="001B5E34">
      <w:pPr>
        <w:pStyle w:val="Index1"/>
        <w:tabs>
          <w:tab w:val="right" w:pos="5030"/>
        </w:tabs>
        <w:rPr>
          <w:noProof/>
        </w:rPr>
      </w:pPr>
      <w:r>
        <w:rPr>
          <w:noProof/>
        </w:rPr>
        <w:t>Sada Core CAL Suite, 16</w:t>
      </w:r>
    </w:p>
    <w:p w:rsidR="001B5E34" w:rsidRDefault="001B5E34">
      <w:pPr>
        <w:pStyle w:val="Index1"/>
        <w:tabs>
          <w:tab w:val="right" w:pos="5030"/>
        </w:tabs>
        <w:rPr>
          <w:noProof/>
        </w:rPr>
      </w:pPr>
      <w:r>
        <w:rPr>
          <w:noProof/>
        </w:rPr>
        <w:t>Sada Enterprise CAL Suite, 16</w:t>
      </w:r>
    </w:p>
    <w:p w:rsidR="001B5E34" w:rsidRDefault="001B5E34">
      <w:pPr>
        <w:pStyle w:val="Index1"/>
        <w:tabs>
          <w:tab w:val="right" w:pos="5030"/>
        </w:tabs>
        <w:rPr>
          <w:noProof/>
        </w:rPr>
      </w:pPr>
      <w:r>
        <w:rPr>
          <w:noProof/>
        </w:rPr>
        <w:t>Sada Microsoft 365 Education A3 s licencí Core CAL, 60</w:t>
      </w:r>
    </w:p>
    <w:p w:rsidR="001B5E34" w:rsidRDefault="001B5E34">
      <w:pPr>
        <w:pStyle w:val="Index1"/>
        <w:tabs>
          <w:tab w:val="right" w:pos="5030"/>
        </w:tabs>
        <w:rPr>
          <w:noProof/>
        </w:rPr>
      </w:pPr>
      <w:r>
        <w:rPr>
          <w:noProof/>
        </w:rPr>
        <w:t>Sada Windows Embedded 8 Standard Enterprise Kit (sada po 100), 42</w:t>
      </w:r>
    </w:p>
    <w:p w:rsidR="001B5E34" w:rsidRDefault="001B5E34">
      <w:pPr>
        <w:pStyle w:val="Index1"/>
        <w:tabs>
          <w:tab w:val="right" w:pos="5030"/>
        </w:tabs>
        <w:rPr>
          <w:noProof/>
        </w:rPr>
      </w:pPr>
      <w:r>
        <w:rPr>
          <w:noProof/>
        </w:rPr>
        <w:t>SharePoint Online, 90</w:t>
      </w:r>
    </w:p>
    <w:p w:rsidR="001B5E34" w:rsidRDefault="001B5E34">
      <w:pPr>
        <w:pStyle w:val="Index1"/>
        <w:tabs>
          <w:tab w:val="right" w:pos="5030"/>
        </w:tabs>
        <w:rPr>
          <w:noProof/>
        </w:rPr>
      </w:pPr>
      <w:r>
        <w:rPr>
          <w:noProof/>
        </w:rPr>
        <w:t>SharePoint Online (Plan 1/2), 27</w:t>
      </w:r>
    </w:p>
    <w:p w:rsidR="001B5E34" w:rsidRDefault="001B5E34">
      <w:pPr>
        <w:pStyle w:val="Index1"/>
        <w:tabs>
          <w:tab w:val="right" w:pos="5030"/>
        </w:tabs>
        <w:rPr>
          <w:noProof/>
        </w:rPr>
      </w:pPr>
      <w:r>
        <w:rPr>
          <w:noProof/>
        </w:rPr>
        <w:t>SharePoint Online, plán 1 a 2, 74</w:t>
      </w:r>
    </w:p>
    <w:p w:rsidR="001B5E34" w:rsidRDefault="001B5E34">
      <w:pPr>
        <w:pStyle w:val="Index1"/>
        <w:tabs>
          <w:tab w:val="right" w:pos="5030"/>
        </w:tabs>
        <w:rPr>
          <w:noProof/>
        </w:rPr>
      </w:pPr>
      <w:r>
        <w:rPr>
          <w:noProof/>
        </w:rPr>
        <w:t>SharePoint Server, 61, 62, 95</w:t>
      </w:r>
    </w:p>
    <w:p w:rsidR="001B5E34" w:rsidRDefault="001B5E34">
      <w:pPr>
        <w:pStyle w:val="Index1"/>
        <w:tabs>
          <w:tab w:val="right" w:pos="5030"/>
        </w:tabs>
        <w:rPr>
          <w:noProof/>
        </w:rPr>
      </w:pPr>
      <w:r>
        <w:rPr>
          <w:noProof/>
        </w:rPr>
        <w:t>SharePoint Server 2016, 27</w:t>
      </w:r>
    </w:p>
    <w:p w:rsidR="001B5E34" w:rsidRDefault="001B5E34">
      <w:pPr>
        <w:pStyle w:val="Index1"/>
        <w:tabs>
          <w:tab w:val="right" w:pos="5030"/>
        </w:tabs>
        <w:rPr>
          <w:noProof/>
        </w:rPr>
      </w:pPr>
      <w:r>
        <w:rPr>
          <w:noProof/>
        </w:rPr>
        <w:t>SharePoint Server 2019, 27</w:t>
      </w:r>
    </w:p>
    <w:p w:rsidR="001B5E34" w:rsidRDefault="001B5E34">
      <w:pPr>
        <w:pStyle w:val="Index1"/>
        <w:tabs>
          <w:tab w:val="right" w:pos="5030"/>
        </w:tabs>
        <w:rPr>
          <w:noProof/>
        </w:rPr>
      </w:pPr>
      <w:r>
        <w:rPr>
          <w:noProof/>
        </w:rPr>
        <w:t>Skype for Business 2019, 23</w:t>
      </w:r>
    </w:p>
    <w:p w:rsidR="001B5E34" w:rsidRDefault="001B5E34">
      <w:pPr>
        <w:pStyle w:val="Index1"/>
        <w:tabs>
          <w:tab w:val="right" w:pos="5030"/>
        </w:tabs>
        <w:rPr>
          <w:noProof/>
        </w:rPr>
      </w:pPr>
      <w:r>
        <w:rPr>
          <w:noProof/>
        </w:rPr>
        <w:t>Skype for Business for Mac 2019, 24</w:t>
      </w:r>
    </w:p>
    <w:p w:rsidR="001B5E34" w:rsidRDefault="001B5E34">
      <w:pPr>
        <w:pStyle w:val="Index1"/>
        <w:tabs>
          <w:tab w:val="right" w:pos="5030"/>
        </w:tabs>
        <w:rPr>
          <w:noProof/>
        </w:rPr>
      </w:pPr>
      <w:r>
        <w:rPr>
          <w:noProof/>
        </w:rPr>
        <w:t>Skype for Business Online Plan 2, 74</w:t>
      </w:r>
    </w:p>
    <w:p w:rsidR="001B5E34" w:rsidRDefault="001B5E34">
      <w:pPr>
        <w:pStyle w:val="Index1"/>
        <w:tabs>
          <w:tab w:val="right" w:pos="5030"/>
        </w:tabs>
        <w:rPr>
          <w:noProof/>
        </w:rPr>
      </w:pPr>
      <w:r>
        <w:rPr>
          <w:noProof/>
        </w:rPr>
        <w:t>Skype for Business Server, 61, 62</w:t>
      </w:r>
    </w:p>
    <w:p w:rsidR="001B5E34" w:rsidRDefault="001B5E34">
      <w:pPr>
        <w:pStyle w:val="Index1"/>
        <w:tabs>
          <w:tab w:val="right" w:pos="5030"/>
        </w:tabs>
        <w:rPr>
          <w:noProof/>
        </w:rPr>
      </w:pPr>
      <w:r>
        <w:rPr>
          <w:noProof/>
        </w:rPr>
        <w:t>Skype for Business Server 2019, 28</w:t>
      </w:r>
    </w:p>
    <w:p w:rsidR="001B5E34" w:rsidRDefault="001B5E34">
      <w:pPr>
        <w:pStyle w:val="Index1"/>
        <w:tabs>
          <w:tab w:val="right" w:pos="5030"/>
        </w:tabs>
        <w:rPr>
          <w:noProof/>
        </w:rPr>
      </w:pPr>
      <w:r>
        <w:rPr>
          <w:noProof/>
        </w:rPr>
        <w:t>Služba importu pro službu Office 365, 72</w:t>
      </w:r>
    </w:p>
    <w:p w:rsidR="001B5E34" w:rsidRDefault="001B5E34">
      <w:pPr>
        <w:pStyle w:val="Index1"/>
        <w:tabs>
          <w:tab w:val="right" w:pos="5030"/>
        </w:tabs>
        <w:rPr>
          <w:noProof/>
        </w:rPr>
      </w:pPr>
      <w:r>
        <w:rPr>
          <w:noProof/>
        </w:rPr>
        <w:t>službami Microsoft Azure, 98</w:t>
      </w:r>
    </w:p>
    <w:p w:rsidR="001B5E34" w:rsidRDefault="001B5E34">
      <w:pPr>
        <w:pStyle w:val="Index1"/>
        <w:tabs>
          <w:tab w:val="right" w:pos="5030"/>
        </w:tabs>
        <w:rPr>
          <w:noProof/>
        </w:rPr>
      </w:pPr>
      <w:r>
        <w:rPr>
          <w:noProof/>
        </w:rPr>
        <w:t>službu hlasové pošty Exchange Online, 26</w:t>
      </w:r>
    </w:p>
    <w:p w:rsidR="001B5E34" w:rsidRDefault="001B5E34">
      <w:pPr>
        <w:pStyle w:val="Index1"/>
        <w:tabs>
          <w:tab w:val="right" w:pos="5030"/>
        </w:tabs>
        <w:rPr>
          <w:noProof/>
        </w:rPr>
      </w:pPr>
      <w:r>
        <w:rPr>
          <w:noProof/>
        </w:rPr>
        <w:t>Služby Microsoft Azure*, 57</w:t>
      </w:r>
    </w:p>
    <w:p w:rsidR="001B5E34" w:rsidRDefault="001B5E34">
      <w:pPr>
        <w:pStyle w:val="Index1"/>
        <w:tabs>
          <w:tab w:val="right" w:pos="5030"/>
        </w:tabs>
        <w:rPr>
          <w:noProof/>
        </w:rPr>
      </w:pPr>
      <w:r>
        <w:rPr>
          <w:noProof/>
        </w:rPr>
        <w:t>SQL Parallel Data Warehouse, 91, 97</w:t>
      </w:r>
    </w:p>
    <w:p w:rsidR="001B5E34" w:rsidRDefault="001B5E34">
      <w:pPr>
        <w:pStyle w:val="Index1"/>
        <w:tabs>
          <w:tab w:val="right" w:pos="5030"/>
        </w:tabs>
        <w:rPr>
          <w:noProof/>
        </w:rPr>
      </w:pPr>
      <w:r>
        <w:rPr>
          <w:noProof/>
        </w:rPr>
        <w:t>SQL Server, 95</w:t>
      </w:r>
    </w:p>
    <w:p w:rsidR="001B5E34" w:rsidRDefault="001B5E34">
      <w:pPr>
        <w:pStyle w:val="Index1"/>
        <w:tabs>
          <w:tab w:val="right" w:pos="5030"/>
        </w:tabs>
        <w:rPr>
          <w:noProof/>
        </w:rPr>
      </w:pPr>
      <w:r>
        <w:rPr>
          <w:noProof/>
        </w:rPr>
        <w:t>SQL Server 2017, 29, 88</w:t>
      </w:r>
    </w:p>
    <w:p w:rsidR="001B5E34" w:rsidRDefault="001B5E34">
      <w:pPr>
        <w:pStyle w:val="Index1"/>
        <w:tabs>
          <w:tab w:val="right" w:pos="5030"/>
        </w:tabs>
        <w:rPr>
          <w:noProof/>
        </w:rPr>
      </w:pPr>
      <w:r>
        <w:rPr>
          <w:noProof/>
        </w:rPr>
        <w:t>SQL Server 2019 Enterprise, 29</w:t>
      </w:r>
    </w:p>
    <w:p w:rsidR="001B5E34" w:rsidRDefault="001B5E34">
      <w:pPr>
        <w:pStyle w:val="Index1"/>
        <w:tabs>
          <w:tab w:val="right" w:pos="5030"/>
        </w:tabs>
        <w:rPr>
          <w:noProof/>
        </w:rPr>
      </w:pPr>
      <w:r>
        <w:rPr>
          <w:noProof/>
        </w:rPr>
        <w:t>SQL Server 2019 Enterprise Core, 29</w:t>
      </w:r>
    </w:p>
    <w:p w:rsidR="001B5E34" w:rsidRDefault="001B5E34">
      <w:pPr>
        <w:pStyle w:val="Index1"/>
        <w:tabs>
          <w:tab w:val="right" w:pos="5030"/>
        </w:tabs>
        <w:rPr>
          <w:noProof/>
        </w:rPr>
      </w:pPr>
      <w:r>
        <w:rPr>
          <w:noProof/>
        </w:rPr>
        <w:t>SQL Server 2019 Standard, 29</w:t>
      </w:r>
    </w:p>
    <w:p w:rsidR="001B5E34" w:rsidRDefault="001B5E34">
      <w:pPr>
        <w:pStyle w:val="Index1"/>
        <w:tabs>
          <w:tab w:val="right" w:pos="5030"/>
        </w:tabs>
        <w:rPr>
          <w:noProof/>
        </w:rPr>
      </w:pPr>
      <w:r>
        <w:rPr>
          <w:noProof/>
        </w:rPr>
        <w:t>SQL Server 2019 Standard Core, 29</w:t>
      </w:r>
    </w:p>
    <w:p w:rsidR="001B5E34" w:rsidRDefault="001B5E34">
      <w:pPr>
        <w:pStyle w:val="Index1"/>
        <w:tabs>
          <w:tab w:val="right" w:pos="5030"/>
        </w:tabs>
        <w:rPr>
          <w:noProof/>
        </w:rPr>
      </w:pPr>
      <w:r>
        <w:rPr>
          <w:noProof/>
        </w:rPr>
        <w:t>SQL Server Big Data Node, 31</w:t>
      </w:r>
    </w:p>
    <w:p w:rsidR="001B5E34" w:rsidRDefault="001B5E34">
      <w:pPr>
        <w:pStyle w:val="Index1"/>
        <w:tabs>
          <w:tab w:val="right" w:pos="5030"/>
        </w:tabs>
        <w:rPr>
          <w:noProof/>
        </w:rPr>
      </w:pPr>
      <w:r>
        <w:rPr>
          <w:noProof/>
        </w:rPr>
        <w:t>SQL Server Big Data Node (BDN) (sady 2 jádrových licencí), 29</w:t>
      </w:r>
    </w:p>
    <w:p w:rsidR="001B5E34" w:rsidRDefault="001B5E34">
      <w:pPr>
        <w:pStyle w:val="Index1"/>
        <w:tabs>
          <w:tab w:val="right" w:pos="5030"/>
        </w:tabs>
        <w:rPr>
          <w:noProof/>
        </w:rPr>
      </w:pPr>
      <w:r>
        <w:rPr>
          <w:noProof/>
        </w:rPr>
        <w:t>SQL Server Big Data Node (sady 2 jádrových licencí), 63</w:t>
      </w:r>
    </w:p>
    <w:p w:rsidR="001B5E34" w:rsidRDefault="001B5E34">
      <w:pPr>
        <w:pStyle w:val="Index1"/>
        <w:tabs>
          <w:tab w:val="right" w:pos="5030"/>
        </w:tabs>
        <w:rPr>
          <w:noProof/>
        </w:rPr>
      </w:pPr>
      <w:r>
        <w:rPr>
          <w:noProof/>
        </w:rPr>
        <w:t>SQL Server Business Intelligence, 91, 97</w:t>
      </w:r>
    </w:p>
    <w:p w:rsidR="001B5E34" w:rsidRDefault="001B5E34">
      <w:pPr>
        <w:pStyle w:val="Index1"/>
        <w:tabs>
          <w:tab w:val="right" w:pos="5030"/>
        </w:tabs>
        <w:rPr>
          <w:noProof/>
        </w:rPr>
      </w:pPr>
      <w:r>
        <w:rPr>
          <w:noProof/>
        </w:rPr>
        <w:t>SQL Server Data Center, 91</w:t>
      </w:r>
    </w:p>
    <w:p w:rsidR="001B5E34" w:rsidRDefault="001B5E34">
      <w:pPr>
        <w:pStyle w:val="Index1"/>
        <w:tabs>
          <w:tab w:val="right" w:pos="5030"/>
        </w:tabs>
        <w:rPr>
          <w:noProof/>
        </w:rPr>
      </w:pPr>
      <w:r>
        <w:rPr>
          <w:noProof/>
        </w:rPr>
        <w:t>SQL Server Enterprise, 91</w:t>
      </w:r>
    </w:p>
    <w:p w:rsidR="001B5E34" w:rsidRDefault="001B5E34">
      <w:pPr>
        <w:pStyle w:val="Index1"/>
        <w:tabs>
          <w:tab w:val="right" w:pos="5030"/>
        </w:tabs>
        <w:rPr>
          <w:noProof/>
        </w:rPr>
      </w:pPr>
      <w:r>
        <w:rPr>
          <w:noProof/>
        </w:rPr>
        <w:t>SQL Server Enterprise Core (sada 2 jádrových licencí), 63</w:t>
      </w:r>
    </w:p>
    <w:p w:rsidR="001B5E34" w:rsidRDefault="001B5E34">
      <w:pPr>
        <w:pStyle w:val="Index1"/>
        <w:tabs>
          <w:tab w:val="right" w:pos="5030"/>
        </w:tabs>
        <w:rPr>
          <w:noProof/>
        </w:rPr>
      </w:pPr>
      <w:r>
        <w:rPr>
          <w:noProof/>
        </w:rPr>
        <w:t>SQL Server ESU (Standard a Enterprise, Server a Core), 29</w:t>
      </w:r>
    </w:p>
    <w:p w:rsidR="001B5E34" w:rsidRDefault="001B5E34">
      <w:pPr>
        <w:pStyle w:val="Index1"/>
        <w:tabs>
          <w:tab w:val="right" w:pos="5030"/>
        </w:tabs>
        <w:rPr>
          <w:noProof/>
        </w:rPr>
      </w:pPr>
      <w:r>
        <w:rPr>
          <w:noProof/>
        </w:rPr>
        <w:t>SQL Server Standard, 97</w:t>
      </w:r>
    </w:p>
    <w:p w:rsidR="001B5E34" w:rsidRDefault="001B5E34">
      <w:pPr>
        <w:pStyle w:val="Index1"/>
        <w:tabs>
          <w:tab w:val="right" w:pos="5030"/>
        </w:tabs>
        <w:rPr>
          <w:noProof/>
        </w:rPr>
      </w:pPr>
      <w:r>
        <w:rPr>
          <w:noProof/>
        </w:rPr>
        <w:t>SQL Server Standard (sada 2 jádrových licencí), 63</w:t>
      </w:r>
    </w:p>
    <w:p w:rsidR="001B5E34" w:rsidRDefault="001B5E34">
      <w:pPr>
        <w:pStyle w:val="Index1"/>
        <w:tabs>
          <w:tab w:val="right" w:pos="5030"/>
        </w:tabs>
        <w:rPr>
          <w:noProof/>
        </w:rPr>
      </w:pPr>
      <w:r>
        <w:rPr>
          <w:noProof/>
        </w:rPr>
        <w:t>SQL Server, verze Standard, 91</w:t>
      </w:r>
    </w:p>
    <w:p w:rsidR="001B5E34" w:rsidRDefault="001B5E34">
      <w:pPr>
        <w:pStyle w:val="Index1"/>
        <w:tabs>
          <w:tab w:val="right" w:pos="5030"/>
        </w:tabs>
        <w:rPr>
          <w:noProof/>
        </w:rPr>
      </w:pPr>
      <w:r>
        <w:rPr>
          <w:noProof/>
        </w:rPr>
        <w:t>Standardní na prémiovou podporu pro Microsoft Azure StorSimple, 59</w:t>
      </w:r>
    </w:p>
    <w:p w:rsidR="001B5E34" w:rsidRDefault="001B5E34">
      <w:pPr>
        <w:pStyle w:val="Index1"/>
        <w:tabs>
          <w:tab w:val="right" w:pos="5030"/>
        </w:tabs>
        <w:rPr>
          <w:noProof/>
        </w:rPr>
      </w:pPr>
      <w:r>
        <w:rPr>
          <w:noProof/>
        </w:rPr>
        <w:t>Standardní podpora pro Azure Active*, 59</w:t>
      </w:r>
    </w:p>
    <w:p w:rsidR="001B5E34" w:rsidRDefault="001B5E34">
      <w:pPr>
        <w:pStyle w:val="Index1"/>
        <w:tabs>
          <w:tab w:val="right" w:pos="5030"/>
        </w:tabs>
        <w:rPr>
          <w:noProof/>
        </w:rPr>
      </w:pPr>
      <w:r>
        <w:rPr>
          <w:noProof/>
        </w:rPr>
        <w:t>Standardní podpora pro Microsoft Azure StorSimple, 59</w:t>
      </w:r>
    </w:p>
    <w:p w:rsidR="001B5E34" w:rsidRDefault="001B5E34">
      <w:pPr>
        <w:pStyle w:val="Index1"/>
        <w:tabs>
          <w:tab w:val="right" w:pos="5030"/>
        </w:tabs>
        <w:rPr>
          <w:noProof/>
        </w:rPr>
      </w:pPr>
      <w:r>
        <w:rPr>
          <w:noProof/>
        </w:rPr>
        <w:t>System Center 2012 R2 Configuration Manager, 33</w:t>
      </w:r>
    </w:p>
    <w:p w:rsidR="001B5E34" w:rsidRDefault="001B5E34">
      <w:pPr>
        <w:pStyle w:val="Index1"/>
        <w:tabs>
          <w:tab w:val="right" w:pos="5030"/>
        </w:tabs>
        <w:rPr>
          <w:noProof/>
        </w:rPr>
      </w:pPr>
      <w:r>
        <w:rPr>
          <w:noProof/>
        </w:rPr>
        <w:t>System Center 2012 R2 Datacenter, 99</w:t>
      </w:r>
    </w:p>
    <w:p w:rsidR="001B5E34" w:rsidRDefault="001B5E34">
      <w:pPr>
        <w:pStyle w:val="Index1"/>
        <w:tabs>
          <w:tab w:val="right" w:pos="5030"/>
        </w:tabs>
        <w:rPr>
          <w:noProof/>
        </w:rPr>
      </w:pPr>
      <w:r>
        <w:rPr>
          <w:noProof/>
        </w:rPr>
        <w:t>System Center 2012 R2 Endpoint Protection, 35</w:t>
      </w:r>
    </w:p>
    <w:p w:rsidR="001B5E34" w:rsidRDefault="001B5E34">
      <w:pPr>
        <w:pStyle w:val="Index1"/>
        <w:tabs>
          <w:tab w:val="right" w:pos="5030"/>
        </w:tabs>
        <w:rPr>
          <w:noProof/>
        </w:rPr>
      </w:pPr>
      <w:r>
        <w:rPr>
          <w:noProof/>
        </w:rPr>
        <w:t>System Center 2012 R2 Standard, 98</w:t>
      </w:r>
    </w:p>
    <w:p w:rsidR="001B5E34" w:rsidRDefault="001B5E34">
      <w:pPr>
        <w:pStyle w:val="Index1"/>
        <w:tabs>
          <w:tab w:val="right" w:pos="5030"/>
        </w:tabs>
        <w:rPr>
          <w:noProof/>
        </w:rPr>
      </w:pPr>
      <w:r>
        <w:rPr>
          <w:noProof/>
        </w:rPr>
        <w:t>System Center 2016, 32</w:t>
      </w:r>
    </w:p>
    <w:p w:rsidR="001B5E34" w:rsidRDefault="001B5E34">
      <w:pPr>
        <w:pStyle w:val="Index1"/>
        <w:tabs>
          <w:tab w:val="right" w:pos="5030"/>
        </w:tabs>
        <w:rPr>
          <w:noProof/>
        </w:rPr>
      </w:pPr>
      <w:r>
        <w:rPr>
          <w:noProof/>
        </w:rPr>
        <w:t>System Center 2019 Data Protection Manager, 34</w:t>
      </w:r>
    </w:p>
    <w:p w:rsidR="001B5E34" w:rsidRDefault="001B5E34">
      <w:pPr>
        <w:pStyle w:val="Index1"/>
        <w:tabs>
          <w:tab w:val="right" w:pos="5030"/>
        </w:tabs>
        <w:rPr>
          <w:noProof/>
        </w:rPr>
      </w:pPr>
      <w:r>
        <w:rPr>
          <w:noProof/>
        </w:rPr>
        <w:t>System Center 2019 Datacenter, 99</w:t>
      </w:r>
    </w:p>
    <w:p w:rsidR="001B5E34" w:rsidRDefault="001B5E34">
      <w:pPr>
        <w:pStyle w:val="Index1"/>
        <w:tabs>
          <w:tab w:val="right" w:pos="5030"/>
        </w:tabs>
        <w:rPr>
          <w:noProof/>
        </w:rPr>
      </w:pPr>
      <w:r>
        <w:rPr>
          <w:noProof/>
        </w:rPr>
        <w:t>System Center 2019 Operations Manager, 36</w:t>
      </w:r>
    </w:p>
    <w:p w:rsidR="001B5E34" w:rsidRDefault="001B5E34">
      <w:pPr>
        <w:pStyle w:val="Index1"/>
        <w:tabs>
          <w:tab w:val="right" w:pos="5030"/>
        </w:tabs>
        <w:rPr>
          <w:noProof/>
        </w:rPr>
      </w:pPr>
      <w:r>
        <w:rPr>
          <w:noProof/>
        </w:rPr>
        <w:t>System Center 2019 Orchestrator, 37</w:t>
      </w:r>
    </w:p>
    <w:p w:rsidR="001B5E34" w:rsidRDefault="001B5E34">
      <w:pPr>
        <w:pStyle w:val="Index1"/>
        <w:tabs>
          <w:tab w:val="right" w:pos="5030"/>
        </w:tabs>
        <w:rPr>
          <w:noProof/>
        </w:rPr>
      </w:pPr>
      <w:r>
        <w:rPr>
          <w:noProof/>
        </w:rPr>
        <w:t>System Center 2019 Service Manager, 38</w:t>
      </w:r>
    </w:p>
    <w:p w:rsidR="001B5E34" w:rsidRDefault="001B5E34">
      <w:pPr>
        <w:pStyle w:val="Index1"/>
        <w:tabs>
          <w:tab w:val="right" w:pos="5030"/>
        </w:tabs>
        <w:rPr>
          <w:noProof/>
        </w:rPr>
      </w:pPr>
      <w:r>
        <w:rPr>
          <w:noProof/>
        </w:rPr>
        <w:t>System Center 2019 Standard, 99</w:t>
      </w:r>
    </w:p>
    <w:p w:rsidR="001B5E34" w:rsidRDefault="001B5E34">
      <w:pPr>
        <w:pStyle w:val="Index1"/>
        <w:tabs>
          <w:tab w:val="right" w:pos="5030"/>
        </w:tabs>
        <w:rPr>
          <w:noProof/>
        </w:rPr>
      </w:pPr>
      <w:r>
        <w:rPr>
          <w:noProof/>
        </w:rPr>
        <w:t>System Center Datacenter, 95, 97</w:t>
      </w:r>
    </w:p>
    <w:p w:rsidR="001B5E34" w:rsidRDefault="001B5E34">
      <w:pPr>
        <w:pStyle w:val="Index1"/>
        <w:tabs>
          <w:tab w:val="right" w:pos="5030"/>
        </w:tabs>
        <w:rPr>
          <w:noProof/>
        </w:rPr>
      </w:pPr>
      <w:r>
        <w:rPr>
          <w:noProof/>
        </w:rPr>
        <w:t>System Center Datacenter (sady 2 jádrových licencí), 19</w:t>
      </w:r>
    </w:p>
    <w:p w:rsidR="001B5E34" w:rsidRDefault="001B5E34">
      <w:pPr>
        <w:pStyle w:val="Index1"/>
        <w:tabs>
          <w:tab w:val="right" w:pos="5030"/>
        </w:tabs>
        <w:rPr>
          <w:noProof/>
        </w:rPr>
      </w:pPr>
      <w:r>
        <w:rPr>
          <w:noProof/>
        </w:rPr>
        <w:t>System Center Endpoint Protection, 35</w:t>
      </w:r>
    </w:p>
    <w:p w:rsidR="001B5E34" w:rsidRDefault="001B5E34">
      <w:pPr>
        <w:pStyle w:val="Index1"/>
        <w:tabs>
          <w:tab w:val="right" w:pos="5030"/>
        </w:tabs>
        <w:rPr>
          <w:noProof/>
        </w:rPr>
      </w:pPr>
      <w:r>
        <w:rPr>
          <w:noProof/>
        </w:rPr>
        <w:t>System Center Endpoint Protection 1606, 35</w:t>
      </w:r>
    </w:p>
    <w:p w:rsidR="001B5E34" w:rsidRDefault="001B5E34">
      <w:pPr>
        <w:pStyle w:val="Index1"/>
        <w:tabs>
          <w:tab w:val="right" w:pos="5030"/>
        </w:tabs>
        <w:rPr>
          <w:noProof/>
        </w:rPr>
      </w:pPr>
      <w:r>
        <w:rPr>
          <w:noProof/>
        </w:rPr>
        <w:t>System Center Standard, 95, 97</w:t>
      </w:r>
    </w:p>
    <w:p w:rsidR="001B5E34" w:rsidRDefault="001B5E34">
      <w:pPr>
        <w:pStyle w:val="Index1"/>
        <w:tabs>
          <w:tab w:val="right" w:pos="5030"/>
        </w:tabs>
        <w:rPr>
          <w:noProof/>
        </w:rPr>
      </w:pPr>
      <w:r>
        <w:rPr>
          <w:noProof/>
        </w:rPr>
        <w:t>System Center Standard (sady 2 jádrových licencí), 19</w:t>
      </w:r>
    </w:p>
    <w:p w:rsidR="001B5E34" w:rsidRDefault="001B5E34">
      <w:pPr>
        <w:pStyle w:val="Index1"/>
        <w:tabs>
          <w:tab w:val="right" w:pos="5030"/>
        </w:tabs>
        <w:rPr>
          <w:noProof/>
        </w:rPr>
      </w:pPr>
      <w:r>
        <w:rPr>
          <w:noProof/>
        </w:rPr>
        <w:t>Upgrade z Windows 10 Home na verzi Pro pro produkt Microsoft 365 Business, 42</w:t>
      </w:r>
    </w:p>
    <w:p w:rsidR="001B5E34" w:rsidRDefault="001B5E34">
      <w:pPr>
        <w:pStyle w:val="Index1"/>
        <w:tabs>
          <w:tab w:val="right" w:pos="5030"/>
        </w:tabs>
        <w:rPr>
          <w:noProof/>
        </w:rPr>
      </w:pPr>
      <w:r>
        <w:rPr>
          <w:noProof/>
        </w:rPr>
        <w:t>VDI, 39</w:t>
      </w:r>
    </w:p>
    <w:p w:rsidR="001B5E34" w:rsidRDefault="001B5E34">
      <w:pPr>
        <w:pStyle w:val="Index1"/>
        <w:tabs>
          <w:tab w:val="right" w:pos="5030"/>
        </w:tabs>
        <w:rPr>
          <w:noProof/>
        </w:rPr>
      </w:pPr>
      <w:r>
        <w:rPr>
          <w:noProof/>
        </w:rPr>
        <w:t>Visio 2019 Professional, 23</w:t>
      </w:r>
    </w:p>
    <w:p w:rsidR="001B5E34" w:rsidRDefault="001B5E34">
      <w:pPr>
        <w:pStyle w:val="Index1"/>
        <w:tabs>
          <w:tab w:val="right" w:pos="5030"/>
        </w:tabs>
        <w:rPr>
          <w:noProof/>
        </w:rPr>
      </w:pPr>
      <w:r>
        <w:rPr>
          <w:noProof/>
        </w:rPr>
        <w:t>Visio 2019 Standard, 23</w:t>
      </w:r>
    </w:p>
    <w:p w:rsidR="001B5E34" w:rsidRDefault="001B5E34">
      <w:pPr>
        <w:pStyle w:val="Index1"/>
        <w:tabs>
          <w:tab w:val="right" w:pos="5030"/>
        </w:tabs>
        <w:rPr>
          <w:noProof/>
        </w:rPr>
      </w:pPr>
      <w:r>
        <w:rPr>
          <w:noProof/>
        </w:rPr>
        <w:t>Visio Online Plan 1, 69</w:t>
      </w:r>
    </w:p>
    <w:p w:rsidR="001B5E34" w:rsidRDefault="001B5E34">
      <w:pPr>
        <w:pStyle w:val="Index1"/>
        <w:tabs>
          <w:tab w:val="right" w:pos="5030"/>
        </w:tabs>
        <w:rPr>
          <w:noProof/>
        </w:rPr>
      </w:pPr>
      <w:r>
        <w:rPr>
          <w:noProof/>
        </w:rPr>
        <w:t>Visio Online Plán 1 a 2 z krytí SA, 69</w:t>
      </w:r>
    </w:p>
    <w:p w:rsidR="001B5E34" w:rsidRDefault="001B5E34">
      <w:pPr>
        <w:pStyle w:val="Index1"/>
        <w:tabs>
          <w:tab w:val="right" w:pos="5030"/>
        </w:tabs>
        <w:rPr>
          <w:noProof/>
        </w:rPr>
      </w:pPr>
      <w:r>
        <w:rPr>
          <w:noProof/>
        </w:rPr>
        <w:t>Visio Online Plan 2, 69</w:t>
      </w:r>
    </w:p>
    <w:p w:rsidR="001B5E34" w:rsidRDefault="001B5E34">
      <w:pPr>
        <w:pStyle w:val="Index1"/>
        <w:tabs>
          <w:tab w:val="right" w:pos="5030"/>
        </w:tabs>
        <w:rPr>
          <w:noProof/>
        </w:rPr>
      </w:pPr>
      <w:r>
        <w:rPr>
          <w:noProof/>
        </w:rPr>
        <w:t>Visio Professional, 97</w:t>
      </w:r>
    </w:p>
    <w:p w:rsidR="001B5E34" w:rsidRDefault="001B5E34">
      <w:pPr>
        <w:pStyle w:val="Index1"/>
        <w:tabs>
          <w:tab w:val="right" w:pos="5030"/>
        </w:tabs>
        <w:rPr>
          <w:noProof/>
        </w:rPr>
      </w:pPr>
      <w:r>
        <w:rPr>
          <w:noProof/>
        </w:rPr>
        <w:t>Visio Standard, 91, 97</w:t>
      </w:r>
    </w:p>
    <w:p w:rsidR="001B5E34" w:rsidRDefault="001B5E34">
      <w:pPr>
        <w:pStyle w:val="Index1"/>
        <w:tabs>
          <w:tab w:val="right" w:pos="5030"/>
        </w:tabs>
        <w:rPr>
          <w:noProof/>
        </w:rPr>
      </w:pPr>
      <w:r>
        <w:rPr>
          <w:noProof/>
        </w:rPr>
        <w:t>Visual Studio 2017, 39</w:t>
      </w:r>
    </w:p>
    <w:p w:rsidR="001B5E34" w:rsidRDefault="001B5E34">
      <w:pPr>
        <w:pStyle w:val="Index1"/>
        <w:tabs>
          <w:tab w:val="right" w:pos="5030"/>
        </w:tabs>
        <w:rPr>
          <w:noProof/>
        </w:rPr>
      </w:pPr>
      <w:r>
        <w:rPr>
          <w:noProof/>
        </w:rPr>
        <w:t>Visual Studio Enterprise s produktem GitHub Enterprise, 80</w:t>
      </w:r>
    </w:p>
    <w:p w:rsidR="001B5E34" w:rsidRDefault="001B5E34">
      <w:pPr>
        <w:pStyle w:val="Index1"/>
        <w:tabs>
          <w:tab w:val="right" w:pos="5030"/>
        </w:tabs>
        <w:rPr>
          <w:noProof/>
        </w:rPr>
      </w:pPr>
      <w:r>
        <w:rPr>
          <w:noProof/>
        </w:rPr>
        <w:t>Visual Studio Professional 2019, 39</w:t>
      </w:r>
    </w:p>
    <w:p w:rsidR="001B5E34" w:rsidRDefault="001B5E34">
      <w:pPr>
        <w:pStyle w:val="Index1"/>
        <w:tabs>
          <w:tab w:val="right" w:pos="5030"/>
        </w:tabs>
        <w:rPr>
          <w:noProof/>
        </w:rPr>
      </w:pPr>
      <w:r>
        <w:rPr>
          <w:noProof/>
        </w:rPr>
        <w:t>Visual Studio Professional s produktem GitHub Enterprise, 80</w:t>
      </w:r>
    </w:p>
    <w:p w:rsidR="001B5E34" w:rsidRDefault="001B5E34">
      <w:pPr>
        <w:pStyle w:val="Index1"/>
        <w:tabs>
          <w:tab w:val="right" w:pos="5030"/>
        </w:tabs>
        <w:rPr>
          <w:noProof/>
        </w:rPr>
      </w:pPr>
      <w:r>
        <w:rPr>
          <w:noProof/>
        </w:rPr>
        <w:t>Window VDA E5, 35</w:t>
      </w:r>
    </w:p>
    <w:p w:rsidR="001B5E34" w:rsidRDefault="001B5E34">
      <w:pPr>
        <w:pStyle w:val="Index1"/>
        <w:tabs>
          <w:tab w:val="right" w:pos="5030"/>
        </w:tabs>
        <w:rPr>
          <w:noProof/>
        </w:rPr>
      </w:pPr>
      <w:r>
        <w:rPr>
          <w:noProof/>
        </w:rPr>
        <w:t>Windows 10, 43</w:t>
      </w:r>
    </w:p>
    <w:p w:rsidR="001B5E34" w:rsidRDefault="001B5E34">
      <w:pPr>
        <w:pStyle w:val="Index1"/>
        <w:tabs>
          <w:tab w:val="right" w:pos="5030"/>
        </w:tabs>
        <w:rPr>
          <w:noProof/>
        </w:rPr>
      </w:pPr>
      <w:r>
        <w:rPr>
          <w:noProof/>
        </w:rPr>
        <w:t>Windows 10 Education, 42</w:t>
      </w:r>
    </w:p>
    <w:p w:rsidR="001B5E34" w:rsidRDefault="001B5E34">
      <w:pPr>
        <w:pStyle w:val="Index1"/>
        <w:tabs>
          <w:tab w:val="right" w:pos="5030"/>
        </w:tabs>
        <w:rPr>
          <w:noProof/>
        </w:rPr>
      </w:pPr>
      <w:r>
        <w:rPr>
          <w:noProof/>
        </w:rPr>
        <w:t>Windows 10 Education E3, 42</w:t>
      </w:r>
    </w:p>
    <w:p w:rsidR="001B5E34" w:rsidRDefault="001B5E34">
      <w:pPr>
        <w:pStyle w:val="Index1"/>
        <w:tabs>
          <w:tab w:val="right" w:pos="5030"/>
        </w:tabs>
        <w:rPr>
          <w:noProof/>
        </w:rPr>
      </w:pPr>
      <w:r>
        <w:rPr>
          <w:noProof/>
        </w:rPr>
        <w:t>Windows 10 Education E5, 35, 42</w:t>
      </w:r>
    </w:p>
    <w:p w:rsidR="001B5E34" w:rsidRDefault="001B5E34">
      <w:pPr>
        <w:pStyle w:val="Index1"/>
        <w:tabs>
          <w:tab w:val="right" w:pos="5030"/>
        </w:tabs>
        <w:rPr>
          <w:noProof/>
        </w:rPr>
      </w:pPr>
      <w:r>
        <w:rPr>
          <w:noProof/>
        </w:rPr>
        <w:t>Windows 10 Enterprise (na zařízení), 42</w:t>
      </w:r>
    </w:p>
    <w:p w:rsidR="001B5E34" w:rsidRDefault="001B5E34">
      <w:pPr>
        <w:pStyle w:val="Index1"/>
        <w:tabs>
          <w:tab w:val="right" w:pos="5030"/>
        </w:tabs>
        <w:rPr>
          <w:noProof/>
        </w:rPr>
      </w:pPr>
      <w:r>
        <w:rPr>
          <w:noProof/>
        </w:rPr>
        <w:t>Windows 10 Enterprise A3, 42</w:t>
      </w:r>
    </w:p>
    <w:p w:rsidR="001B5E34" w:rsidRDefault="001B5E34">
      <w:pPr>
        <w:pStyle w:val="Index1"/>
        <w:tabs>
          <w:tab w:val="right" w:pos="5030"/>
        </w:tabs>
        <w:rPr>
          <w:noProof/>
        </w:rPr>
      </w:pPr>
      <w:r>
        <w:rPr>
          <w:noProof/>
        </w:rPr>
        <w:t>Windows 10 Enterprise A5, 42</w:t>
      </w:r>
    </w:p>
    <w:p w:rsidR="001B5E34" w:rsidRDefault="001B5E34">
      <w:pPr>
        <w:pStyle w:val="Index1"/>
        <w:tabs>
          <w:tab w:val="right" w:pos="5030"/>
        </w:tabs>
        <w:rPr>
          <w:noProof/>
        </w:rPr>
      </w:pPr>
      <w:r>
        <w:rPr>
          <w:noProof/>
        </w:rPr>
        <w:t>Windows 10 Enterprise E3, 42</w:t>
      </w:r>
    </w:p>
    <w:p w:rsidR="001B5E34" w:rsidRDefault="001B5E34">
      <w:pPr>
        <w:pStyle w:val="Index1"/>
        <w:tabs>
          <w:tab w:val="right" w:pos="5030"/>
        </w:tabs>
        <w:rPr>
          <w:noProof/>
        </w:rPr>
      </w:pPr>
      <w:r>
        <w:rPr>
          <w:noProof/>
        </w:rPr>
        <w:t>Windows 10 Enterprise E3 – z krytí SA, 42</w:t>
      </w:r>
    </w:p>
    <w:p w:rsidR="001B5E34" w:rsidRDefault="001B5E34">
      <w:pPr>
        <w:pStyle w:val="Index1"/>
        <w:tabs>
          <w:tab w:val="right" w:pos="5030"/>
        </w:tabs>
        <w:rPr>
          <w:noProof/>
        </w:rPr>
      </w:pPr>
      <w:r>
        <w:rPr>
          <w:noProof/>
        </w:rPr>
        <w:t>Windows 10 Enterprise E5, 42</w:t>
      </w:r>
    </w:p>
    <w:p w:rsidR="001B5E34" w:rsidRDefault="001B5E34">
      <w:pPr>
        <w:pStyle w:val="Index1"/>
        <w:tabs>
          <w:tab w:val="right" w:pos="5030"/>
        </w:tabs>
        <w:rPr>
          <w:noProof/>
        </w:rPr>
      </w:pPr>
      <w:r>
        <w:rPr>
          <w:noProof/>
        </w:rPr>
        <w:t>Windows 10 Enterprise E5 – z krytí SA, 42</w:t>
      </w:r>
    </w:p>
    <w:p w:rsidR="001B5E34" w:rsidRDefault="001B5E34">
      <w:pPr>
        <w:pStyle w:val="Index1"/>
        <w:tabs>
          <w:tab w:val="right" w:pos="5030"/>
        </w:tabs>
        <w:rPr>
          <w:noProof/>
        </w:rPr>
      </w:pPr>
      <w:r>
        <w:rPr>
          <w:noProof/>
        </w:rPr>
        <w:t>Windows 10 Enterprise E5 a A5, 35</w:t>
      </w:r>
    </w:p>
    <w:p w:rsidR="001B5E34" w:rsidRDefault="001B5E34">
      <w:pPr>
        <w:pStyle w:val="Index1"/>
        <w:tabs>
          <w:tab w:val="right" w:pos="5030"/>
        </w:tabs>
        <w:rPr>
          <w:noProof/>
        </w:rPr>
      </w:pPr>
      <w:r>
        <w:rPr>
          <w:noProof/>
        </w:rPr>
        <w:t>Windows 10 Enterprise LTSC 2016, 42</w:t>
      </w:r>
    </w:p>
    <w:p w:rsidR="001B5E34" w:rsidRDefault="001B5E34">
      <w:pPr>
        <w:pStyle w:val="Index1"/>
        <w:tabs>
          <w:tab w:val="right" w:pos="5030"/>
        </w:tabs>
        <w:rPr>
          <w:noProof/>
        </w:rPr>
      </w:pPr>
      <w:r>
        <w:rPr>
          <w:noProof/>
        </w:rPr>
        <w:t>Windows 10 Enterprise LTSC 2019 (na zařízení), 42</w:t>
      </w:r>
    </w:p>
    <w:p w:rsidR="001B5E34" w:rsidRDefault="001B5E34">
      <w:pPr>
        <w:pStyle w:val="Index1"/>
        <w:tabs>
          <w:tab w:val="right" w:pos="5030"/>
        </w:tabs>
        <w:rPr>
          <w:noProof/>
        </w:rPr>
      </w:pPr>
      <w:r>
        <w:rPr>
          <w:noProof/>
        </w:rPr>
        <w:t>Windows 10 IoT Enterprise, 43</w:t>
      </w:r>
    </w:p>
    <w:p w:rsidR="001B5E34" w:rsidRDefault="001B5E34">
      <w:pPr>
        <w:pStyle w:val="Index1"/>
        <w:tabs>
          <w:tab w:val="right" w:pos="5030"/>
        </w:tabs>
        <w:rPr>
          <w:noProof/>
        </w:rPr>
      </w:pPr>
      <w:r>
        <w:rPr>
          <w:noProof/>
        </w:rPr>
        <w:t>Windows 10 IoT Enterprise nebo Retail nebo Thin Clients, 44</w:t>
      </w:r>
    </w:p>
    <w:p w:rsidR="001B5E34" w:rsidRDefault="001B5E34">
      <w:pPr>
        <w:pStyle w:val="Index1"/>
        <w:tabs>
          <w:tab w:val="right" w:pos="5030"/>
        </w:tabs>
        <w:rPr>
          <w:noProof/>
        </w:rPr>
      </w:pPr>
      <w:r>
        <w:rPr>
          <w:noProof/>
        </w:rPr>
        <w:t>Windows 10 Pro, 42</w:t>
      </w:r>
    </w:p>
    <w:p w:rsidR="001B5E34" w:rsidRDefault="001B5E34">
      <w:pPr>
        <w:pStyle w:val="Index1"/>
        <w:tabs>
          <w:tab w:val="right" w:pos="5030"/>
        </w:tabs>
        <w:rPr>
          <w:noProof/>
        </w:rPr>
      </w:pPr>
      <w:r>
        <w:rPr>
          <w:noProof/>
        </w:rPr>
        <w:t>Windows 2000 Professional for Embedded Systems, 43</w:t>
      </w:r>
    </w:p>
    <w:p w:rsidR="001B5E34" w:rsidRDefault="001B5E34">
      <w:pPr>
        <w:pStyle w:val="Index1"/>
        <w:tabs>
          <w:tab w:val="right" w:pos="5030"/>
        </w:tabs>
        <w:rPr>
          <w:noProof/>
        </w:rPr>
      </w:pPr>
      <w:r>
        <w:rPr>
          <w:noProof/>
        </w:rPr>
        <w:t>Windows 7, 43</w:t>
      </w:r>
    </w:p>
    <w:p w:rsidR="001B5E34" w:rsidRDefault="001B5E34">
      <w:pPr>
        <w:pStyle w:val="Index1"/>
        <w:tabs>
          <w:tab w:val="right" w:pos="5030"/>
        </w:tabs>
        <w:rPr>
          <w:noProof/>
        </w:rPr>
      </w:pPr>
      <w:r>
        <w:rPr>
          <w:noProof/>
        </w:rPr>
        <w:t>Windows 7 ESU 2020 (podle počtu zařízení), 42</w:t>
      </w:r>
    </w:p>
    <w:p w:rsidR="001B5E34" w:rsidRDefault="001B5E34">
      <w:pPr>
        <w:pStyle w:val="Index1"/>
        <w:tabs>
          <w:tab w:val="right" w:pos="5030"/>
        </w:tabs>
        <w:rPr>
          <w:noProof/>
        </w:rPr>
      </w:pPr>
      <w:r>
        <w:rPr>
          <w:noProof/>
        </w:rPr>
        <w:t>Windows 7 ESU 2020 for M365 (podle počtu zařízení), 42</w:t>
      </w:r>
    </w:p>
    <w:p w:rsidR="001B5E34" w:rsidRDefault="001B5E34">
      <w:pPr>
        <w:pStyle w:val="Index1"/>
        <w:tabs>
          <w:tab w:val="right" w:pos="5030"/>
        </w:tabs>
        <w:rPr>
          <w:noProof/>
        </w:rPr>
      </w:pPr>
      <w:r>
        <w:rPr>
          <w:noProof/>
        </w:rPr>
        <w:t>Windows 7 Professional/Ultimate for Embedded Systems, 43</w:t>
      </w:r>
    </w:p>
    <w:p w:rsidR="001B5E34" w:rsidRDefault="001B5E34">
      <w:pPr>
        <w:pStyle w:val="Index1"/>
        <w:tabs>
          <w:tab w:val="right" w:pos="5030"/>
        </w:tabs>
        <w:rPr>
          <w:noProof/>
        </w:rPr>
      </w:pPr>
      <w:r>
        <w:rPr>
          <w:noProof/>
        </w:rPr>
        <w:t>Windows 8.1 Enterprise Sideloading (na zařízení), 42</w:t>
      </w:r>
    </w:p>
    <w:p w:rsidR="001B5E34" w:rsidRDefault="001B5E34">
      <w:pPr>
        <w:pStyle w:val="Index1"/>
        <w:tabs>
          <w:tab w:val="right" w:pos="5030"/>
        </w:tabs>
        <w:rPr>
          <w:noProof/>
        </w:rPr>
      </w:pPr>
      <w:r>
        <w:rPr>
          <w:noProof/>
        </w:rPr>
        <w:t>Windows 8/8.1, 43</w:t>
      </w:r>
    </w:p>
    <w:p w:rsidR="001B5E34" w:rsidRDefault="001B5E34">
      <w:pPr>
        <w:pStyle w:val="Index1"/>
        <w:tabs>
          <w:tab w:val="right" w:pos="5030"/>
        </w:tabs>
        <w:rPr>
          <w:noProof/>
        </w:rPr>
      </w:pPr>
      <w:r>
        <w:rPr>
          <w:noProof/>
        </w:rPr>
        <w:t>Windows Embedded 8 a 8.1 Industry Retail, 44</w:t>
      </w:r>
    </w:p>
    <w:p w:rsidR="001B5E34" w:rsidRDefault="001B5E34">
      <w:pPr>
        <w:pStyle w:val="Index1"/>
        <w:tabs>
          <w:tab w:val="right" w:pos="5030"/>
        </w:tabs>
        <w:rPr>
          <w:noProof/>
        </w:rPr>
      </w:pPr>
      <w:r>
        <w:rPr>
          <w:noProof/>
        </w:rPr>
        <w:t>Windows Embedded 8 Standard, 44</w:t>
      </w:r>
    </w:p>
    <w:p w:rsidR="001B5E34" w:rsidRDefault="001B5E34">
      <w:pPr>
        <w:pStyle w:val="Index1"/>
        <w:tabs>
          <w:tab w:val="right" w:pos="5030"/>
        </w:tabs>
        <w:rPr>
          <w:noProof/>
        </w:rPr>
      </w:pPr>
      <w:r>
        <w:rPr>
          <w:noProof/>
        </w:rPr>
        <w:t>Windows Embedded 8.1 Industry, 42</w:t>
      </w:r>
    </w:p>
    <w:p w:rsidR="001B5E34" w:rsidRDefault="001B5E34">
      <w:pPr>
        <w:pStyle w:val="Index1"/>
        <w:tabs>
          <w:tab w:val="right" w:pos="5030"/>
        </w:tabs>
        <w:rPr>
          <w:noProof/>
        </w:rPr>
      </w:pPr>
      <w:r>
        <w:rPr>
          <w:noProof/>
        </w:rPr>
        <w:t>Windows Embedded 8/8.1 Pro, Industry Pro, 44</w:t>
      </w:r>
    </w:p>
    <w:p w:rsidR="001B5E34" w:rsidRDefault="001B5E34">
      <w:pPr>
        <w:pStyle w:val="Index1"/>
        <w:tabs>
          <w:tab w:val="right" w:pos="5030"/>
        </w:tabs>
        <w:rPr>
          <w:noProof/>
        </w:rPr>
      </w:pPr>
      <w:r>
        <w:rPr>
          <w:noProof/>
        </w:rPr>
        <w:t>Windows Embedded for Point of Service (WEPOS), 44</w:t>
      </w:r>
    </w:p>
    <w:p w:rsidR="001B5E34" w:rsidRDefault="001B5E34">
      <w:pPr>
        <w:pStyle w:val="Index1"/>
        <w:tabs>
          <w:tab w:val="right" w:pos="5030"/>
        </w:tabs>
        <w:rPr>
          <w:noProof/>
        </w:rPr>
      </w:pPr>
      <w:r>
        <w:rPr>
          <w:noProof/>
        </w:rPr>
        <w:t>Windows Embedded POSReady 2009, 44</w:t>
      </w:r>
    </w:p>
    <w:p w:rsidR="001B5E34" w:rsidRDefault="001B5E34">
      <w:pPr>
        <w:pStyle w:val="Index1"/>
        <w:tabs>
          <w:tab w:val="right" w:pos="5030"/>
        </w:tabs>
        <w:rPr>
          <w:noProof/>
        </w:rPr>
      </w:pPr>
      <w:r>
        <w:rPr>
          <w:noProof/>
        </w:rPr>
        <w:t>Windows Embedded POSReady 7, 44</w:t>
      </w:r>
    </w:p>
    <w:p w:rsidR="001B5E34" w:rsidRDefault="001B5E34">
      <w:pPr>
        <w:pStyle w:val="Index1"/>
        <w:tabs>
          <w:tab w:val="right" w:pos="5030"/>
        </w:tabs>
        <w:rPr>
          <w:noProof/>
        </w:rPr>
      </w:pPr>
      <w:r>
        <w:rPr>
          <w:noProof/>
        </w:rPr>
        <w:t>Windows Embedded POSReady 7 Pro, 44</w:t>
      </w:r>
    </w:p>
    <w:p w:rsidR="001B5E34" w:rsidRDefault="001B5E34">
      <w:pPr>
        <w:pStyle w:val="Index1"/>
        <w:tabs>
          <w:tab w:val="right" w:pos="5030"/>
        </w:tabs>
        <w:rPr>
          <w:noProof/>
        </w:rPr>
      </w:pPr>
      <w:r>
        <w:rPr>
          <w:noProof/>
        </w:rPr>
        <w:t>Windows Embedded Standard 2009, 44</w:t>
      </w:r>
    </w:p>
    <w:p w:rsidR="001B5E34" w:rsidRDefault="001B5E34">
      <w:pPr>
        <w:pStyle w:val="Index1"/>
        <w:tabs>
          <w:tab w:val="right" w:pos="5030"/>
        </w:tabs>
        <w:rPr>
          <w:noProof/>
        </w:rPr>
      </w:pPr>
      <w:r>
        <w:rPr>
          <w:noProof/>
        </w:rPr>
        <w:t>Windows Embedded Standard 7, 44</w:t>
      </w:r>
    </w:p>
    <w:p w:rsidR="001B5E34" w:rsidRDefault="001B5E34">
      <w:pPr>
        <w:pStyle w:val="Index1"/>
        <w:tabs>
          <w:tab w:val="right" w:pos="5030"/>
        </w:tabs>
        <w:rPr>
          <w:noProof/>
        </w:rPr>
      </w:pPr>
      <w:r>
        <w:rPr>
          <w:noProof/>
        </w:rPr>
        <w:t>Windows HPC Server, 52</w:t>
      </w:r>
    </w:p>
    <w:p w:rsidR="001B5E34" w:rsidRDefault="001B5E34">
      <w:pPr>
        <w:pStyle w:val="Index1"/>
        <w:tabs>
          <w:tab w:val="right" w:pos="5030"/>
        </w:tabs>
        <w:rPr>
          <w:noProof/>
        </w:rPr>
      </w:pPr>
      <w:r>
        <w:rPr>
          <w:noProof/>
        </w:rPr>
        <w:t>Windows MultiPoint Server 2012, 49</w:t>
      </w:r>
    </w:p>
    <w:p w:rsidR="001B5E34" w:rsidRDefault="001B5E34">
      <w:pPr>
        <w:pStyle w:val="Index1"/>
        <w:tabs>
          <w:tab w:val="right" w:pos="5030"/>
        </w:tabs>
        <w:rPr>
          <w:noProof/>
        </w:rPr>
      </w:pPr>
      <w:r>
        <w:rPr>
          <w:noProof/>
        </w:rPr>
        <w:t>Windows MultiPoint Server 2016 Premium, 49</w:t>
      </w:r>
    </w:p>
    <w:p w:rsidR="001B5E34" w:rsidRDefault="001B5E34">
      <w:pPr>
        <w:pStyle w:val="Index1"/>
        <w:tabs>
          <w:tab w:val="right" w:pos="5030"/>
        </w:tabs>
        <w:rPr>
          <w:noProof/>
        </w:rPr>
      </w:pPr>
      <w:r>
        <w:rPr>
          <w:noProof/>
        </w:rPr>
        <w:t>Windows Server, 97</w:t>
      </w:r>
    </w:p>
    <w:p w:rsidR="001B5E34" w:rsidRDefault="001B5E34">
      <w:pPr>
        <w:pStyle w:val="Index1"/>
        <w:tabs>
          <w:tab w:val="right" w:pos="5030"/>
        </w:tabs>
        <w:rPr>
          <w:noProof/>
        </w:rPr>
      </w:pPr>
      <w:r>
        <w:rPr>
          <w:noProof/>
        </w:rPr>
        <w:t>Windows Server 2016, 50</w:t>
      </w:r>
    </w:p>
    <w:p w:rsidR="001B5E34" w:rsidRDefault="001B5E34">
      <w:pPr>
        <w:pStyle w:val="Index1"/>
        <w:tabs>
          <w:tab w:val="right" w:pos="5030"/>
        </w:tabs>
        <w:rPr>
          <w:noProof/>
        </w:rPr>
      </w:pPr>
      <w:r>
        <w:rPr>
          <w:noProof/>
        </w:rPr>
        <w:t>Windows Server 2019 Datacenter (sady 16 jádrových licencí), 50</w:t>
      </w:r>
    </w:p>
    <w:p w:rsidR="001B5E34" w:rsidRDefault="001B5E34">
      <w:pPr>
        <w:pStyle w:val="Index1"/>
        <w:tabs>
          <w:tab w:val="right" w:pos="5030"/>
        </w:tabs>
        <w:rPr>
          <w:noProof/>
        </w:rPr>
      </w:pPr>
      <w:r>
        <w:rPr>
          <w:noProof/>
        </w:rPr>
        <w:t>Windows Server 2019 Datacenter (sady 2 jádrových licencí), 50</w:t>
      </w:r>
    </w:p>
    <w:p w:rsidR="001B5E34" w:rsidRDefault="001B5E34">
      <w:pPr>
        <w:pStyle w:val="Index1"/>
        <w:tabs>
          <w:tab w:val="right" w:pos="5030"/>
        </w:tabs>
        <w:rPr>
          <w:noProof/>
        </w:rPr>
      </w:pPr>
      <w:r>
        <w:rPr>
          <w:noProof/>
        </w:rPr>
        <w:t>Windows Server 2019 Essentials, 50</w:t>
      </w:r>
    </w:p>
    <w:p w:rsidR="001B5E34" w:rsidRDefault="001B5E34">
      <w:pPr>
        <w:pStyle w:val="Index1"/>
        <w:tabs>
          <w:tab w:val="right" w:pos="5030"/>
        </w:tabs>
        <w:rPr>
          <w:noProof/>
        </w:rPr>
      </w:pPr>
      <w:r>
        <w:rPr>
          <w:noProof/>
        </w:rPr>
        <w:t>Windows Server 2019 Standard (sady 16 jádrových licencí), 50</w:t>
      </w:r>
    </w:p>
    <w:p w:rsidR="001B5E34" w:rsidRDefault="001B5E34">
      <w:pPr>
        <w:pStyle w:val="Index1"/>
        <w:tabs>
          <w:tab w:val="right" w:pos="5030"/>
        </w:tabs>
        <w:rPr>
          <w:noProof/>
        </w:rPr>
      </w:pPr>
      <w:r>
        <w:rPr>
          <w:noProof/>
        </w:rPr>
        <w:t>Windows Server 2019 Standard (sady 2 jádrových licencí), 50</w:t>
      </w:r>
    </w:p>
    <w:p w:rsidR="001B5E34" w:rsidRDefault="001B5E34">
      <w:pPr>
        <w:pStyle w:val="Index1"/>
        <w:tabs>
          <w:tab w:val="right" w:pos="5030"/>
        </w:tabs>
        <w:rPr>
          <w:noProof/>
        </w:rPr>
      </w:pPr>
      <w:r>
        <w:rPr>
          <w:noProof/>
        </w:rPr>
        <w:t>Windows Server Datacenter, 91, 95, 97</w:t>
      </w:r>
    </w:p>
    <w:p w:rsidR="001B5E34" w:rsidRDefault="001B5E34">
      <w:pPr>
        <w:pStyle w:val="Index1"/>
        <w:tabs>
          <w:tab w:val="right" w:pos="5030"/>
        </w:tabs>
        <w:rPr>
          <w:noProof/>
        </w:rPr>
      </w:pPr>
      <w:r>
        <w:rPr>
          <w:noProof/>
        </w:rPr>
        <w:t>Windows Server Datacenter (sady 2 jádrových licencí), 19</w:t>
      </w:r>
    </w:p>
    <w:p w:rsidR="001B5E34" w:rsidRDefault="001B5E34">
      <w:pPr>
        <w:pStyle w:val="Index1"/>
        <w:tabs>
          <w:tab w:val="right" w:pos="5030"/>
        </w:tabs>
        <w:rPr>
          <w:noProof/>
        </w:rPr>
      </w:pPr>
      <w:r>
        <w:rPr>
          <w:noProof/>
        </w:rPr>
        <w:t>Windows Server Enterprise, 52, 91</w:t>
      </w:r>
    </w:p>
    <w:p w:rsidR="001B5E34" w:rsidRDefault="001B5E34">
      <w:pPr>
        <w:pStyle w:val="Index1"/>
        <w:tabs>
          <w:tab w:val="right" w:pos="5030"/>
        </w:tabs>
        <w:rPr>
          <w:noProof/>
        </w:rPr>
      </w:pPr>
      <w:r>
        <w:rPr>
          <w:noProof/>
        </w:rPr>
        <w:t>Windows Server ESU (Standard a Datacenter), 50</w:t>
      </w:r>
    </w:p>
    <w:p w:rsidR="001B5E34" w:rsidRDefault="001B5E34">
      <w:pPr>
        <w:pStyle w:val="Index1"/>
        <w:tabs>
          <w:tab w:val="right" w:pos="5030"/>
        </w:tabs>
        <w:rPr>
          <w:noProof/>
        </w:rPr>
      </w:pPr>
      <w:r>
        <w:rPr>
          <w:noProof/>
        </w:rPr>
        <w:t>Windows Server for Itanium Based Systems, 52</w:t>
      </w:r>
    </w:p>
    <w:p w:rsidR="001B5E34" w:rsidRDefault="001B5E34">
      <w:pPr>
        <w:pStyle w:val="Index1"/>
        <w:tabs>
          <w:tab w:val="right" w:pos="5030"/>
        </w:tabs>
        <w:rPr>
          <w:noProof/>
        </w:rPr>
      </w:pPr>
      <w:r>
        <w:rPr>
          <w:noProof/>
        </w:rPr>
        <w:t>Windows Server HPC Edition, 52</w:t>
      </w:r>
    </w:p>
    <w:p w:rsidR="001B5E34" w:rsidRDefault="001B5E34">
      <w:pPr>
        <w:pStyle w:val="Index1"/>
        <w:tabs>
          <w:tab w:val="right" w:pos="5030"/>
        </w:tabs>
        <w:rPr>
          <w:noProof/>
        </w:rPr>
      </w:pPr>
      <w:r>
        <w:rPr>
          <w:noProof/>
        </w:rPr>
        <w:t>Windows Server Standard, 95, 97</w:t>
      </w:r>
    </w:p>
    <w:p w:rsidR="001B5E34" w:rsidRDefault="001B5E34">
      <w:pPr>
        <w:pStyle w:val="Index1"/>
        <w:tabs>
          <w:tab w:val="right" w:pos="5030"/>
        </w:tabs>
        <w:rPr>
          <w:noProof/>
        </w:rPr>
      </w:pPr>
      <w:r>
        <w:rPr>
          <w:noProof/>
        </w:rPr>
        <w:t>Windows Server Standard (sada 8 jádrových licencí), 63</w:t>
      </w:r>
    </w:p>
    <w:p w:rsidR="001B5E34" w:rsidRDefault="001B5E34">
      <w:pPr>
        <w:pStyle w:val="Index1"/>
        <w:tabs>
          <w:tab w:val="right" w:pos="5030"/>
        </w:tabs>
        <w:rPr>
          <w:noProof/>
        </w:rPr>
      </w:pPr>
      <w:r>
        <w:rPr>
          <w:noProof/>
        </w:rPr>
        <w:t>Windows Server Standard (sady 2 jádrových licencí), 19</w:t>
      </w:r>
    </w:p>
    <w:p w:rsidR="001B5E34" w:rsidRDefault="001B5E34">
      <w:pPr>
        <w:pStyle w:val="Index1"/>
        <w:tabs>
          <w:tab w:val="right" w:pos="5030"/>
        </w:tabs>
        <w:rPr>
          <w:noProof/>
        </w:rPr>
      </w:pPr>
      <w:r>
        <w:rPr>
          <w:noProof/>
        </w:rPr>
        <w:t>Windows Server, verze Standard, 91</w:t>
      </w:r>
    </w:p>
    <w:p w:rsidR="001B5E34" w:rsidRDefault="001B5E34">
      <w:pPr>
        <w:pStyle w:val="Index1"/>
        <w:tabs>
          <w:tab w:val="right" w:pos="5030"/>
        </w:tabs>
        <w:rPr>
          <w:noProof/>
        </w:rPr>
      </w:pPr>
      <w:r>
        <w:rPr>
          <w:noProof/>
        </w:rPr>
        <w:t>Windows Small Business Server, 52</w:t>
      </w:r>
    </w:p>
    <w:p w:rsidR="001B5E34" w:rsidRDefault="001B5E34">
      <w:pPr>
        <w:pStyle w:val="Index1"/>
        <w:tabs>
          <w:tab w:val="right" w:pos="5030"/>
        </w:tabs>
        <w:rPr>
          <w:noProof/>
        </w:rPr>
      </w:pPr>
      <w:r>
        <w:rPr>
          <w:noProof/>
        </w:rPr>
        <w:t>Windows VDA E3, 42</w:t>
      </w:r>
    </w:p>
    <w:p w:rsidR="001B5E34" w:rsidRDefault="001B5E34">
      <w:pPr>
        <w:pStyle w:val="Index1"/>
        <w:tabs>
          <w:tab w:val="right" w:pos="5030"/>
        </w:tabs>
        <w:rPr>
          <w:noProof/>
        </w:rPr>
      </w:pPr>
      <w:r>
        <w:rPr>
          <w:noProof/>
        </w:rPr>
        <w:t>Windows VDA E5, 42</w:t>
      </w:r>
    </w:p>
    <w:p w:rsidR="001B5E34" w:rsidRDefault="001B5E34">
      <w:pPr>
        <w:pStyle w:val="Index1"/>
        <w:tabs>
          <w:tab w:val="right" w:pos="5030"/>
        </w:tabs>
        <w:rPr>
          <w:noProof/>
        </w:rPr>
      </w:pPr>
      <w:r>
        <w:rPr>
          <w:noProof/>
        </w:rPr>
        <w:t>Windows VDA na zařízení, 42</w:t>
      </w:r>
    </w:p>
    <w:p w:rsidR="001B5E34" w:rsidRDefault="001B5E34">
      <w:pPr>
        <w:pStyle w:val="Index1"/>
        <w:tabs>
          <w:tab w:val="right" w:pos="5030"/>
        </w:tabs>
        <w:rPr>
          <w:noProof/>
        </w:rPr>
      </w:pPr>
      <w:r>
        <w:rPr>
          <w:noProof/>
        </w:rPr>
        <w:t>Windows Vista, 43</w:t>
      </w:r>
    </w:p>
    <w:p w:rsidR="001B5E34" w:rsidRDefault="001B5E34">
      <w:pPr>
        <w:pStyle w:val="Index1"/>
        <w:tabs>
          <w:tab w:val="right" w:pos="5030"/>
        </w:tabs>
        <w:rPr>
          <w:noProof/>
        </w:rPr>
      </w:pPr>
      <w:r>
        <w:rPr>
          <w:noProof/>
        </w:rPr>
        <w:t>Windows Vista Business/Ultimate for Embedded Systems, 43</w:t>
      </w:r>
    </w:p>
    <w:p w:rsidR="001B5E34" w:rsidRDefault="001B5E34">
      <w:pPr>
        <w:pStyle w:val="Index1"/>
        <w:tabs>
          <w:tab w:val="right" w:pos="5030"/>
        </w:tabs>
        <w:rPr>
          <w:noProof/>
        </w:rPr>
      </w:pPr>
      <w:r>
        <w:rPr>
          <w:noProof/>
        </w:rPr>
        <w:t>Windows XP, 43</w:t>
      </w:r>
    </w:p>
    <w:p w:rsidR="001B5E34" w:rsidRDefault="001B5E34">
      <w:pPr>
        <w:pStyle w:val="Index1"/>
        <w:tabs>
          <w:tab w:val="right" w:pos="5030"/>
        </w:tabs>
        <w:rPr>
          <w:noProof/>
        </w:rPr>
      </w:pPr>
      <w:r>
        <w:rPr>
          <w:noProof/>
        </w:rPr>
        <w:t>Windows XP Embedded, 44</w:t>
      </w:r>
    </w:p>
    <w:p w:rsidR="001B5E34" w:rsidRDefault="001B5E34">
      <w:pPr>
        <w:pStyle w:val="Index1"/>
        <w:tabs>
          <w:tab w:val="right" w:pos="5030"/>
        </w:tabs>
        <w:rPr>
          <w:noProof/>
        </w:rPr>
      </w:pPr>
      <w:r>
        <w:rPr>
          <w:noProof/>
        </w:rPr>
        <w:t>Windows XP Professional for Embedded Systems, 43</w:t>
      </w:r>
    </w:p>
    <w:p w:rsidR="001B5E34" w:rsidRDefault="001B5E34">
      <w:pPr>
        <w:pStyle w:val="Index1"/>
        <w:tabs>
          <w:tab w:val="right" w:pos="5030"/>
        </w:tabs>
        <w:rPr>
          <w:noProof/>
        </w:rPr>
      </w:pPr>
      <w:r>
        <w:rPr>
          <w:noProof/>
        </w:rPr>
        <w:t>Word 2019, 23</w:t>
      </w:r>
    </w:p>
    <w:p w:rsidR="001B5E34" w:rsidRDefault="001B5E34">
      <w:pPr>
        <w:pStyle w:val="Index1"/>
        <w:tabs>
          <w:tab w:val="right" w:pos="5030"/>
        </w:tabs>
        <w:rPr>
          <w:noProof/>
        </w:rPr>
      </w:pPr>
      <w:r>
        <w:rPr>
          <w:noProof/>
        </w:rPr>
        <w:t>Word 2019 pro Mac, 24</w:t>
      </w:r>
    </w:p>
    <w:p w:rsidR="001B5E34" w:rsidRDefault="001B5E34">
      <w:pPr>
        <w:pStyle w:val="Index1"/>
        <w:tabs>
          <w:tab w:val="right" w:pos="5030"/>
        </w:tabs>
        <w:rPr>
          <w:noProof/>
        </w:rPr>
      </w:pPr>
      <w:r>
        <w:rPr>
          <w:noProof/>
        </w:rPr>
        <w:t>Work at Home for Mac 2019, 24</w:t>
      </w:r>
    </w:p>
    <w:p w:rsidR="001B5E34" w:rsidRDefault="001B5E34">
      <w:pPr>
        <w:pStyle w:val="Index1"/>
        <w:tabs>
          <w:tab w:val="right" w:pos="5030"/>
        </w:tabs>
        <w:rPr>
          <w:noProof/>
        </w:rPr>
      </w:pPr>
      <w:r>
        <w:rPr>
          <w:noProof/>
        </w:rPr>
        <w:t>Work at Home for Office Professional Plus 2019, 23</w:t>
      </w:r>
    </w:p>
    <w:p w:rsidR="001B5E34" w:rsidRDefault="001B5E34">
      <w:pPr>
        <w:pStyle w:val="Index1"/>
        <w:tabs>
          <w:tab w:val="right" w:pos="5030"/>
        </w:tabs>
        <w:rPr>
          <w:noProof/>
        </w:rPr>
      </w:pPr>
      <w:r>
        <w:rPr>
          <w:noProof/>
        </w:rPr>
        <w:t>Work at Home for Office Standard 2019, 23</w:t>
      </w:r>
    </w:p>
    <w:p w:rsidR="001B5E34" w:rsidRDefault="001B5E34">
      <w:pPr>
        <w:pStyle w:val="Index1"/>
        <w:tabs>
          <w:tab w:val="right" w:pos="5030"/>
        </w:tabs>
        <w:rPr>
          <w:noProof/>
        </w:rPr>
      </w:pPr>
      <w:r>
        <w:rPr>
          <w:noProof/>
        </w:rPr>
        <w:t>Workplace Analytics, 75</w:t>
      </w:r>
    </w:p>
    <w:p w:rsidR="001B5E34" w:rsidRDefault="001B5E34">
      <w:pPr>
        <w:pStyle w:val="ProductList-Body"/>
        <w:rPr>
          <w:noProof/>
        </w:rPr>
        <w:sectPr w:rsidR="001B5E34" w:rsidSect="001B5E34">
          <w:type w:val="continuous"/>
          <w:pgSz w:w="12240" w:h="15840" w:code="1"/>
          <w:pgMar w:top="1170" w:right="720" w:bottom="720" w:left="720" w:header="432" w:footer="288" w:gutter="0"/>
          <w:cols w:num="2" w:space="720"/>
        </w:sectPr>
      </w:pPr>
    </w:p>
    <w:p w:rsidR="00212CA1" w:rsidRDefault="008D13FB">
      <w:pPr>
        <w:pStyle w:val="ProductList-Body"/>
        <w:sectPr w:rsidR="00212CA1" w:rsidSect="001B5E34">
          <w:type w:val="continuous"/>
          <w:pgSz w:w="12240" w:h="15840" w:code="1"/>
          <w:pgMar w:top="1170" w:right="720" w:bottom="720" w:left="720" w:header="432" w:footer="288" w:gutter="0"/>
          <w:cols w:num="2" w:space="360"/>
        </w:sectPr>
      </w:pPr>
      <w:r>
        <w:fldChar w:fldCharType="end"/>
      </w:r>
    </w:p>
    <w:p w:rsidR="00212CA1" w:rsidRDefault="00212CA1">
      <w:pPr>
        <w:pStyle w:val="ProductList-Body"/>
      </w:pPr>
    </w:p>
    <w:sectPr w:rsidR="00212CA1"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2385B" w:rsidRDefault="00C2385B" w:rsidP="007C7D4D">
      <w:pPr>
        <w:spacing w:after="0"/>
      </w:pPr>
      <w:r>
        <w:separator/>
      </w:r>
    </w:p>
    <w:p w:rsidR="00C2385B" w:rsidRDefault="00C2385B"/>
  </w:endnote>
  <w:endnote w:type="continuationSeparator" w:id="0">
    <w:p w:rsidR="00C2385B" w:rsidRDefault="00C2385B" w:rsidP="007C7D4D">
      <w:pPr>
        <w:spacing w:after="0"/>
      </w:pPr>
      <w:r>
        <w:continuationSeparator/>
      </w:r>
    </w:p>
    <w:p w:rsidR="00C2385B" w:rsidRDefault="00C2385B"/>
  </w:endnote>
  <w:endnote w:type="continuationNotice" w:id="1">
    <w:p w:rsidR="00C2385B" w:rsidRDefault="00C2385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230B" w:rsidRDefault="008D13F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12CA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2CA1" w:rsidRDefault="00C2385B">
          <w:pPr>
            <w:pStyle w:val="PURFooterText"/>
            <w:jc w:val="center"/>
          </w:pPr>
          <w:hyperlink w:anchor="_Sec842">
            <w:r w:rsidR="008D13F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31">
            <w:r w:rsidR="008D13F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36">
            <w:r w:rsidR="008D13FB">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47">
            <w:r w:rsidR="008D13F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48">
            <w:r w:rsidR="008D13F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49">
            <w:r w:rsidR="008D13F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91">
            <w:r w:rsidR="008D13FB">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844">
            <w:r w:rsidR="008D13FB">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12CA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2CA1" w:rsidRDefault="00C2385B">
          <w:pPr>
            <w:pStyle w:val="PURFooterText"/>
            <w:jc w:val="center"/>
          </w:pPr>
          <w:hyperlink w:anchor="_Sec842">
            <w:r w:rsidR="008D13F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31">
            <w:r w:rsidR="008D13F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36">
            <w:r w:rsidR="008D13FB">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47">
            <w:r w:rsidR="008D13F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48">
            <w:r w:rsidR="008D13F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49">
            <w:r w:rsidR="008D13F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91">
            <w:r w:rsidR="008D13FB">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844">
            <w:r w:rsidR="008D13FB">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12CA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2CA1" w:rsidRDefault="00C2385B">
          <w:pPr>
            <w:pStyle w:val="PURFooterText"/>
            <w:jc w:val="center"/>
          </w:pPr>
          <w:hyperlink w:anchor="_Sec842">
            <w:r w:rsidR="008D13F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31">
            <w:r w:rsidR="008D13F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36">
            <w:r w:rsidR="008D13FB">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47">
            <w:r w:rsidR="008D13F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48">
            <w:r w:rsidR="008D13F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49">
            <w:r w:rsidR="008D13F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91">
            <w:r w:rsidR="008D13FB">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844">
            <w:r w:rsidR="008D13FB">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12CA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842">
            <w:r w:rsidR="008D13F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2CA1" w:rsidRDefault="00C2385B">
          <w:pPr>
            <w:pStyle w:val="PURFooterText"/>
            <w:jc w:val="center"/>
          </w:pPr>
          <w:hyperlink w:anchor="_Sec531">
            <w:r w:rsidR="008D13F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36">
            <w:r w:rsidR="008D13FB">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47">
            <w:r w:rsidR="008D13F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48">
            <w:r w:rsidR="008D13F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49">
            <w:r w:rsidR="008D13F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91">
            <w:r w:rsidR="008D13FB">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844">
            <w:r w:rsidR="008D13FB">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12CA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842">
            <w:r w:rsidR="008D13F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31">
            <w:r w:rsidR="008D13F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2CA1" w:rsidRDefault="00C2385B">
          <w:pPr>
            <w:pStyle w:val="PURFooterText"/>
            <w:jc w:val="center"/>
          </w:pPr>
          <w:hyperlink w:anchor="_Sec536">
            <w:r w:rsidR="008D13FB">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47">
            <w:r w:rsidR="008D13F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48">
            <w:r w:rsidR="008D13F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49">
            <w:r w:rsidR="008D13F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91">
            <w:r w:rsidR="008D13FB">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844">
            <w:r w:rsidR="008D13FB">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12CA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842">
            <w:r w:rsidR="008D13F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31">
            <w:r w:rsidR="008D13F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36">
            <w:r w:rsidR="008D13FB">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2CA1" w:rsidRDefault="00C2385B">
          <w:pPr>
            <w:pStyle w:val="PURFooterText"/>
            <w:jc w:val="center"/>
          </w:pPr>
          <w:hyperlink w:anchor="_Sec547">
            <w:r w:rsidR="008D13F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48">
            <w:r w:rsidR="008D13F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49">
            <w:r w:rsidR="008D13F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91">
            <w:r w:rsidR="008D13FB">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844">
            <w:r w:rsidR="008D13FB">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12CA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842">
            <w:r w:rsidR="008D13F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31">
            <w:r w:rsidR="008D13F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36">
            <w:r w:rsidR="008D13FB">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47">
            <w:r w:rsidR="008D13F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2CA1" w:rsidRDefault="00C2385B">
          <w:pPr>
            <w:pStyle w:val="PURFooterText"/>
            <w:jc w:val="center"/>
          </w:pPr>
          <w:hyperlink w:anchor="_Sec548">
            <w:r w:rsidR="008D13F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49">
            <w:r w:rsidR="008D13F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91">
            <w:r w:rsidR="008D13FB">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844">
            <w:r w:rsidR="008D13FB">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12CA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842">
            <w:r w:rsidR="008D13F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31">
            <w:r w:rsidR="008D13F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36">
            <w:r w:rsidR="008D13FB">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47">
            <w:r w:rsidR="008D13F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48">
            <w:r w:rsidR="008D13F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2CA1" w:rsidRDefault="00C2385B">
          <w:pPr>
            <w:pStyle w:val="PURFooterText"/>
            <w:jc w:val="center"/>
          </w:pPr>
          <w:hyperlink w:anchor="_Sec549">
            <w:r w:rsidR="008D13F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91">
            <w:r w:rsidR="008D13FB">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844">
            <w:r w:rsidR="008D13FB">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12CA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842">
            <w:r w:rsidR="008D13F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31">
            <w:r w:rsidR="008D13F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36">
            <w:r w:rsidR="008D13FB">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47">
            <w:r w:rsidR="008D13F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48">
            <w:r w:rsidR="008D13F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49">
            <w:r w:rsidR="008D13F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2CA1" w:rsidRDefault="00C2385B">
          <w:pPr>
            <w:pStyle w:val="PURFooterText"/>
            <w:jc w:val="center"/>
          </w:pPr>
          <w:hyperlink w:anchor="_Sec591">
            <w:r w:rsidR="008D13FB">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844">
            <w:r w:rsidR="008D13FB">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12CA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842">
            <w:r w:rsidR="008D13F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31">
            <w:r w:rsidR="008D13F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36">
            <w:r w:rsidR="008D13FB">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47">
            <w:r w:rsidR="008D13F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48">
            <w:r w:rsidR="008D13F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49">
            <w:r w:rsidR="008D13F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91">
            <w:r w:rsidR="008D13FB">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2CA1" w:rsidRDefault="00C2385B">
          <w:pPr>
            <w:pStyle w:val="PURFooterText"/>
            <w:jc w:val="center"/>
          </w:pPr>
          <w:hyperlink w:anchor="_Sec844">
            <w:r w:rsidR="008D13FB">
              <w:rPr>
                <w:color w:val="00467F"/>
                <w:u w:val="single"/>
              </w:rPr>
              <w:t>Index</w:t>
            </w:r>
          </w:hyperlink>
        </w:p>
      </w:tc>
    </w:tr>
  </w:tbl>
  <w:p w:rsidR="00212CA1" w:rsidRDefault="00212CA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12CA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842">
            <w:r w:rsidR="008D13F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31">
            <w:r w:rsidR="008D13F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36">
            <w:r w:rsidR="008D13FB">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47">
            <w:r w:rsidR="008D13F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48">
            <w:r w:rsidR="008D13F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49">
            <w:r w:rsidR="008D13F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12CA1" w:rsidRDefault="00C2385B">
          <w:pPr>
            <w:pStyle w:val="PURFooterText"/>
            <w:jc w:val="center"/>
          </w:pPr>
          <w:hyperlink w:anchor="_Sec591">
            <w:r w:rsidR="008D13FB">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12CA1" w:rsidRDefault="00212C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12CA1" w:rsidRDefault="00C2385B">
          <w:pPr>
            <w:pStyle w:val="PURFooterText"/>
            <w:jc w:val="center"/>
          </w:pPr>
          <w:hyperlink w:anchor="_Sec844">
            <w:r w:rsidR="008D13FB">
              <w:rPr>
                <w:color w:val="00467F"/>
                <w:u w:val="single"/>
              </w:rPr>
              <w:t>Index</w:t>
            </w:r>
          </w:hyperlink>
        </w:p>
      </w:tc>
    </w:tr>
  </w:tbl>
  <w:p w:rsidR="00212CA1" w:rsidRDefault="00212CA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2385B" w:rsidRDefault="00C2385B" w:rsidP="007C7D4D">
      <w:pPr>
        <w:spacing w:after="0"/>
      </w:pPr>
      <w:r>
        <w:separator/>
      </w:r>
    </w:p>
    <w:p w:rsidR="00C2385B" w:rsidRDefault="00C2385B"/>
  </w:footnote>
  <w:footnote w:type="continuationSeparator" w:id="0">
    <w:p w:rsidR="00C2385B" w:rsidRDefault="00C2385B" w:rsidP="007C7D4D">
      <w:pPr>
        <w:spacing w:after="0"/>
      </w:pPr>
      <w:r>
        <w:continuationSeparator/>
      </w:r>
    </w:p>
    <w:p w:rsidR="00C2385B" w:rsidRDefault="00C2385B"/>
  </w:footnote>
  <w:footnote w:type="continuationNotice" w:id="1">
    <w:p w:rsidR="00C2385B" w:rsidRDefault="00C2385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212CA1">
      <w:tc>
        <w:tcPr>
          <w:tcW w:w="8560" w:type="dxa"/>
        </w:tcPr>
        <w:p w:rsidR="00212CA1" w:rsidRDefault="008D13FB">
          <w:pPr>
            <w:pStyle w:val="PURHeaderText"/>
          </w:pPr>
          <w:r>
            <w:t>Podmínky multilicenčního programu společnosti Microsoft (čeština, březen 2020)</w:t>
          </w:r>
        </w:p>
      </w:tc>
      <w:tc>
        <w:tcPr>
          <w:tcW w:w="3680" w:type="dxa"/>
        </w:tcPr>
        <w:p w:rsidR="00212CA1" w:rsidRDefault="008D13F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212CA1">
      <w:tc>
        <w:tcPr>
          <w:tcW w:w="8560" w:type="dxa"/>
        </w:tcPr>
        <w:p w:rsidR="00212CA1" w:rsidRDefault="008D13FB">
          <w:pPr>
            <w:pStyle w:val="PURHeaderText"/>
          </w:pPr>
          <w:r>
            <w:t>Podmínky multilicenčního programu společnosti Microsoft (čeština, březen 2020)</w:t>
          </w:r>
        </w:p>
      </w:tc>
      <w:tc>
        <w:tcPr>
          <w:tcW w:w="3680" w:type="dxa"/>
        </w:tcPr>
        <w:p w:rsidR="00212CA1" w:rsidRDefault="008D13F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212CA1">
      <w:tc>
        <w:tcPr>
          <w:tcW w:w="8560" w:type="dxa"/>
        </w:tcPr>
        <w:p w:rsidR="00212CA1" w:rsidRDefault="008D13FB">
          <w:pPr>
            <w:pStyle w:val="PURHeaderText"/>
          </w:pPr>
          <w:r>
            <w:t>Podmínky multilicenčního programu společnosti Microsoft (čeština, březen 2020)</w:t>
          </w:r>
        </w:p>
      </w:tc>
      <w:tc>
        <w:tcPr>
          <w:tcW w:w="3680" w:type="dxa"/>
        </w:tcPr>
        <w:p w:rsidR="00212CA1" w:rsidRDefault="008D13F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212CA1">
      <w:tc>
        <w:tcPr>
          <w:tcW w:w="8560" w:type="dxa"/>
        </w:tcPr>
        <w:p w:rsidR="00212CA1" w:rsidRDefault="008D13FB">
          <w:pPr>
            <w:pStyle w:val="PURHeaderText"/>
          </w:pPr>
          <w:r>
            <w:t>Podmínky multilicenčního programu společnosti Microsoft (čeština, březen 2020)</w:t>
          </w:r>
        </w:p>
      </w:tc>
      <w:tc>
        <w:tcPr>
          <w:tcW w:w="3680" w:type="dxa"/>
        </w:tcPr>
        <w:p w:rsidR="00212CA1" w:rsidRDefault="008D13F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212CA1">
      <w:tc>
        <w:tcPr>
          <w:tcW w:w="8560" w:type="dxa"/>
        </w:tcPr>
        <w:p w:rsidR="00212CA1" w:rsidRDefault="008D13FB">
          <w:pPr>
            <w:pStyle w:val="PURHeaderText"/>
          </w:pPr>
          <w:r>
            <w:t>Podmínky multilicenčního programu společnosti Microsoft (čeština, březen 2020)</w:t>
          </w:r>
        </w:p>
      </w:tc>
      <w:tc>
        <w:tcPr>
          <w:tcW w:w="3680" w:type="dxa"/>
        </w:tcPr>
        <w:p w:rsidR="00212CA1" w:rsidRDefault="008D13F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212CA1">
      <w:tc>
        <w:tcPr>
          <w:tcW w:w="8560" w:type="dxa"/>
        </w:tcPr>
        <w:p w:rsidR="00212CA1" w:rsidRDefault="008D13FB">
          <w:pPr>
            <w:pStyle w:val="PURHeaderText"/>
          </w:pPr>
          <w:r>
            <w:t>Podmínky multilicenčního programu společnosti Microsoft (čeština, březen 2020)</w:t>
          </w:r>
        </w:p>
      </w:tc>
      <w:tc>
        <w:tcPr>
          <w:tcW w:w="3680" w:type="dxa"/>
        </w:tcPr>
        <w:p w:rsidR="00212CA1" w:rsidRDefault="008D13F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212CA1">
      <w:tc>
        <w:tcPr>
          <w:tcW w:w="8560" w:type="dxa"/>
        </w:tcPr>
        <w:p w:rsidR="00212CA1" w:rsidRDefault="008D13FB">
          <w:pPr>
            <w:pStyle w:val="PURHeaderText"/>
          </w:pPr>
          <w:r>
            <w:t>Podmínky multilicenčního programu společnosti Microsoft (čeština, březen 2020)</w:t>
          </w:r>
        </w:p>
      </w:tc>
      <w:tc>
        <w:tcPr>
          <w:tcW w:w="3680" w:type="dxa"/>
        </w:tcPr>
        <w:p w:rsidR="00212CA1" w:rsidRDefault="008D13F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212CA1">
      <w:tc>
        <w:tcPr>
          <w:tcW w:w="8560" w:type="dxa"/>
        </w:tcPr>
        <w:p w:rsidR="00212CA1" w:rsidRDefault="008D13FB">
          <w:pPr>
            <w:pStyle w:val="PURHeaderText"/>
          </w:pPr>
          <w:r>
            <w:t>Podmínky multilicenčního programu společnosti Microsoft (čeština, březen 2020)</w:t>
          </w:r>
        </w:p>
      </w:tc>
      <w:tc>
        <w:tcPr>
          <w:tcW w:w="3680" w:type="dxa"/>
        </w:tcPr>
        <w:p w:rsidR="00212CA1" w:rsidRDefault="008D13F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212CA1">
      <w:tc>
        <w:tcPr>
          <w:tcW w:w="8560" w:type="dxa"/>
        </w:tcPr>
        <w:p w:rsidR="00212CA1" w:rsidRDefault="008D13FB">
          <w:pPr>
            <w:pStyle w:val="PURHeaderText"/>
          </w:pPr>
          <w:r>
            <w:t>Podmínky multilicenčního programu společnosti Microsoft (čeština, březen 2020)</w:t>
          </w:r>
        </w:p>
      </w:tc>
      <w:tc>
        <w:tcPr>
          <w:tcW w:w="3680" w:type="dxa"/>
        </w:tcPr>
        <w:p w:rsidR="00212CA1" w:rsidRDefault="008D13F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212CA1">
      <w:tc>
        <w:tcPr>
          <w:tcW w:w="8560" w:type="dxa"/>
        </w:tcPr>
        <w:p w:rsidR="00212CA1" w:rsidRDefault="008D13FB">
          <w:pPr>
            <w:pStyle w:val="PURHeaderText"/>
          </w:pPr>
          <w:r>
            <w:t>Podmínky multilicenčního programu společnosti Microsoft (čeština, březen 2020)</w:t>
          </w:r>
        </w:p>
      </w:tc>
      <w:tc>
        <w:tcPr>
          <w:tcW w:w="3680" w:type="dxa"/>
        </w:tcPr>
        <w:p w:rsidR="00212CA1" w:rsidRDefault="008D13F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212CA1">
      <w:tc>
        <w:tcPr>
          <w:tcW w:w="8560" w:type="dxa"/>
        </w:tcPr>
        <w:p w:rsidR="00212CA1" w:rsidRDefault="008D13FB">
          <w:pPr>
            <w:pStyle w:val="PURHeaderText"/>
          </w:pPr>
          <w:r>
            <w:t>Podmínky multilicenčního programu společnosti Microsoft (čeština, březen 2020)</w:t>
          </w:r>
        </w:p>
      </w:tc>
      <w:tc>
        <w:tcPr>
          <w:tcW w:w="3680" w:type="dxa"/>
        </w:tcPr>
        <w:p w:rsidR="00212CA1" w:rsidRDefault="008D13F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D4E9B"/>
    <w:multiLevelType w:val="multilevel"/>
    <w:tmpl w:val="8D94EC1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F4333E"/>
    <w:multiLevelType w:val="multilevel"/>
    <w:tmpl w:val="FF006B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53766B"/>
    <w:multiLevelType w:val="multilevel"/>
    <w:tmpl w:val="4EB6FB0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1985B4C"/>
    <w:multiLevelType w:val="multilevel"/>
    <w:tmpl w:val="68FE75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1B81477"/>
    <w:multiLevelType w:val="multilevel"/>
    <w:tmpl w:val="86480E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2DA25D2"/>
    <w:multiLevelType w:val="multilevel"/>
    <w:tmpl w:val="5BBEE6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461AE4"/>
    <w:multiLevelType w:val="multilevel"/>
    <w:tmpl w:val="B276F5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907D37"/>
    <w:multiLevelType w:val="multilevel"/>
    <w:tmpl w:val="E05490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685375"/>
    <w:multiLevelType w:val="multilevel"/>
    <w:tmpl w:val="0264FE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555DDA"/>
    <w:multiLevelType w:val="multilevel"/>
    <w:tmpl w:val="93DCCE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850F73"/>
    <w:multiLevelType w:val="multilevel"/>
    <w:tmpl w:val="9D763C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640BD9"/>
    <w:multiLevelType w:val="multilevel"/>
    <w:tmpl w:val="698C8E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A35601"/>
    <w:multiLevelType w:val="multilevel"/>
    <w:tmpl w:val="50EE1C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C367B9"/>
    <w:multiLevelType w:val="multilevel"/>
    <w:tmpl w:val="EBE06D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DB5EEF"/>
    <w:multiLevelType w:val="multilevel"/>
    <w:tmpl w:val="63FC46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6443E8"/>
    <w:multiLevelType w:val="multilevel"/>
    <w:tmpl w:val="B91041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A83964"/>
    <w:multiLevelType w:val="multilevel"/>
    <w:tmpl w:val="F99200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761184"/>
    <w:multiLevelType w:val="multilevel"/>
    <w:tmpl w:val="4A7E16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AE4428"/>
    <w:multiLevelType w:val="multilevel"/>
    <w:tmpl w:val="FCEC94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FF7036"/>
    <w:multiLevelType w:val="multilevel"/>
    <w:tmpl w:val="3282F1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E13748"/>
    <w:multiLevelType w:val="multilevel"/>
    <w:tmpl w:val="F7840A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064377"/>
    <w:multiLevelType w:val="multilevel"/>
    <w:tmpl w:val="DCBE05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9E6C56"/>
    <w:multiLevelType w:val="multilevel"/>
    <w:tmpl w:val="FD3226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ED5092"/>
    <w:multiLevelType w:val="multilevel"/>
    <w:tmpl w:val="87AEC95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0D529B"/>
    <w:multiLevelType w:val="multilevel"/>
    <w:tmpl w:val="768A2B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0F0822"/>
    <w:multiLevelType w:val="multilevel"/>
    <w:tmpl w:val="5896D9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2310AE"/>
    <w:multiLevelType w:val="multilevel"/>
    <w:tmpl w:val="0742B4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3C583E"/>
    <w:multiLevelType w:val="multilevel"/>
    <w:tmpl w:val="0B66B4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052553"/>
    <w:multiLevelType w:val="multilevel"/>
    <w:tmpl w:val="3572D4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EE5F58"/>
    <w:multiLevelType w:val="multilevel"/>
    <w:tmpl w:val="EEC479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826F31"/>
    <w:multiLevelType w:val="multilevel"/>
    <w:tmpl w:val="E65036A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BD5037"/>
    <w:multiLevelType w:val="multilevel"/>
    <w:tmpl w:val="18168AB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7E4621"/>
    <w:multiLevelType w:val="multilevel"/>
    <w:tmpl w:val="2A8EFFA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CE5269"/>
    <w:multiLevelType w:val="multilevel"/>
    <w:tmpl w:val="A246F75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986C29"/>
    <w:multiLevelType w:val="multilevel"/>
    <w:tmpl w:val="3F00704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C77AB0"/>
    <w:multiLevelType w:val="multilevel"/>
    <w:tmpl w:val="06EAA5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A10F4F"/>
    <w:multiLevelType w:val="multilevel"/>
    <w:tmpl w:val="DF2C2D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EF0D66"/>
    <w:multiLevelType w:val="multilevel"/>
    <w:tmpl w:val="530205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F208D4"/>
    <w:multiLevelType w:val="multilevel"/>
    <w:tmpl w:val="C11032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6A6B42"/>
    <w:multiLevelType w:val="multilevel"/>
    <w:tmpl w:val="39FE33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BA7FCF"/>
    <w:multiLevelType w:val="multilevel"/>
    <w:tmpl w:val="1348194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B007B26"/>
    <w:multiLevelType w:val="multilevel"/>
    <w:tmpl w:val="61DC97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BA67509"/>
    <w:multiLevelType w:val="multilevel"/>
    <w:tmpl w:val="4DE6F1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DF57731"/>
    <w:multiLevelType w:val="multilevel"/>
    <w:tmpl w:val="C0DEB2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50842A7D"/>
    <w:multiLevelType w:val="multilevel"/>
    <w:tmpl w:val="5BEE25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15909D0"/>
    <w:multiLevelType w:val="multilevel"/>
    <w:tmpl w:val="3EEC6E8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2C1808"/>
    <w:multiLevelType w:val="multilevel"/>
    <w:tmpl w:val="3EA805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25841F9"/>
    <w:multiLevelType w:val="multilevel"/>
    <w:tmpl w:val="64AEE83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AE1734"/>
    <w:multiLevelType w:val="multilevel"/>
    <w:tmpl w:val="99921C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5002BC8"/>
    <w:multiLevelType w:val="multilevel"/>
    <w:tmpl w:val="9EACB0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5365054"/>
    <w:multiLevelType w:val="multilevel"/>
    <w:tmpl w:val="E32A85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6C17EFE"/>
    <w:multiLevelType w:val="multilevel"/>
    <w:tmpl w:val="46F6B8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74C4CFB"/>
    <w:multiLevelType w:val="multilevel"/>
    <w:tmpl w:val="FEEC59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8852837"/>
    <w:multiLevelType w:val="multilevel"/>
    <w:tmpl w:val="0FF8E3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96242B1"/>
    <w:multiLevelType w:val="multilevel"/>
    <w:tmpl w:val="8D9881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EF238C7"/>
    <w:multiLevelType w:val="multilevel"/>
    <w:tmpl w:val="E30A84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F436492"/>
    <w:multiLevelType w:val="multilevel"/>
    <w:tmpl w:val="EC4A8CB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3591421"/>
    <w:multiLevelType w:val="multilevel"/>
    <w:tmpl w:val="F0B86FA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45015C8"/>
    <w:multiLevelType w:val="multilevel"/>
    <w:tmpl w:val="7F0C89E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621435E"/>
    <w:multiLevelType w:val="multilevel"/>
    <w:tmpl w:val="6102E6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7E03D98"/>
    <w:multiLevelType w:val="multilevel"/>
    <w:tmpl w:val="424CB4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8AE2244"/>
    <w:multiLevelType w:val="multilevel"/>
    <w:tmpl w:val="66FC3A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92D3DB6"/>
    <w:multiLevelType w:val="multilevel"/>
    <w:tmpl w:val="74D489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97628A8"/>
    <w:multiLevelType w:val="multilevel"/>
    <w:tmpl w:val="C4883D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A5D48E5"/>
    <w:multiLevelType w:val="multilevel"/>
    <w:tmpl w:val="6F4420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C850510"/>
    <w:multiLevelType w:val="multilevel"/>
    <w:tmpl w:val="EB06FC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C9F5F58"/>
    <w:multiLevelType w:val="multilevel"/>
    <w:tmpl w:val="E7EAA2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0C63535"/>
    <w:multiLevelType w:val="multilevel"/>
    <w:tmpl w:val="CB38D91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1BC07D4"/>
    <w:multiLevelType w:val="multilevel"/>
    <w:tmpl w:val="1C3697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1BF7F52"/>
    <w:multiLevelType w:val="multilevel"/>
    <w:tmpl w:val="941A39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1EE7B64"/>
    <w:multiLevelType w:val="multilevel"/>
    <w:tmpl w:val="E312DC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998121F"/>
    <w:multiLevelType w:val="multilevel"/>
    <w:tmpl w:val="E75E866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9D36758"/>
    <w:multiLevelType w:val="multilevel"/>
    <w:tmpl w:val="DE2CBF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A3805AD"/>
    <w:multiLevelType w:val="multilevel"/>
    <w:tmpl w:val="F5F079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BD4468B"/>
    <w:multiLevelType w:val="multilevel"/>
    <w:tmpl w:val="1AEC52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D4F0321"/>
    <w:multiLevelType w:val="multilevel"/>
    <w:tmpl w:val="7D84AD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C0007A"/>
    <w:multiLevelType w:val="multilevel"/>
    <w:tmpl w:val="F558CB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490FB9"/>
    <w:multiLevelType w:val="multilevel"/>
    <w:tmpl w:val="B650A9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F66CC4"/>
    <w:multiLevelType w:val="multilevel"/>
    <w:tmpl w:val="CA2215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801C58"/>
    <w:multiLevelType w:val="multilevel"/>
    <w:tmpl w:val="00E258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1"/>
  </w:num>
  <w:num w:numId="3">
    <w:abstractNumId w:val="2"/>
  </w:num>
  <w:num w:numId="4">
    <w:abstractNumId w:val="72"/>
  </w:num>
  <w:num w:numId="5">
    <w:abstractNumId w:val="1"/>
  </w:num>
  <w:num w:numId="6">
    <w:abstractNumId w:val="18"/>
  </w:num>
  <w:num w:numId="7">
    <w:abstractNumId w:val="57"/>
  </w:num>
  <w:num w:numId="8">
    <w:abstractNumId w:val="29"/>
  </w:num>
  <w:num w:numId="9">
    <w:abstractNumId w:val="32"/>
  </w:num>
  <w:num w:numId="10">
    <w:abstractNumId w:val="56"/>
  </w:num>
  <w:num w:numId="11">
    <w:abstractNumId w:val="4"/>
  </w:num>
  <w:num w:numId="12">
    <w:abstractNumId w:val="14"/>
  </w:num>
  <w:num w:numId="13">
    <w:abstractNumId w:val="26"/>
  </w:num>
  <w:num w:numId="14">
    <w:abstractNumId w:val="33"/>
  </w:num>
  <w:num w:numId="15">
    <w:abstractNumId w:val="66"/>
  </w:num>
  <w:num w:numId="16">
    <w:abstractNumId w:val="53"/>
  </w:num>
  <w:num w:numId="17">
    <w:abstractNumId w:val="70"/>
  </w:num>
  <w:num w:numId="18">
    <w:abstractNumId w:val="54"/>
  </w:num>
  <w:num w:numId="19">
    <w:abstractNumId w:val="75"/>
  </w:num>
  <w:num w:numId="20">
    <w:abstractNumId w:val="65"/>
  </w:num>
  <w:num w:numId="21">
    <w:abstractNumId w:val="73"/>
  </w:num>
  <w:num w:numId="22">
    <w:abstractNumId w:val="10"/>
  </w:num>
  <w:num w:numId="23">
    <w:abstractNumId w:val="24"/>
  </w:num>
  <w:num w:numId="24">
    <w:abstractNumId w:val="5"/>
  </w:num>
  <w:num w:numId="25">
    <w:abstractNumId w:val="50"/>
  </w:num>
  <w:num w:numId="26">
    <w:abstractNumId w:val="43"/>
  </w:num>
  <w:num w:numId="27">
    <w:abstractNumId w:val="9"/>
  </w:num>
  <w:num w:numId="28">
    <w:abstractNumId w:val="35"/>
  </w:num>
  <w:num w:numId="29">
    <w:abstractNumId w:val="81"/>
  </w:num>
  <w:num w:numId="30">
    <w:abstractNumId w:val="38"/>
  </w:num>
  <w:num w:numId="31">
    <w:abstractNumId w:val="21"/>
  </w:num>
  <w:num w:numId="32">
    <w:abstractNumId w:val="42"/>
  </w:num>
  <w:num w:numId="33">
    <w:abstractNumId w:val="44"/>
  </w:num>
  <w:num w:numId="34">
    <w:abstractNumId w:val="0"/>
  </w:num>
  <w:num w:numId="35">
    <w:abstractNumId w:val="47"/>
  </w:num>
  <w:num w:numId="36">
    <w:abstractNumId w:val="30"/>
  </w:num>
  <w:num w:numId="37">
    <w:abstractNumId w:val="7"/>
  </w:num>
  <w:num w:numId="38">
    <w:abstractNumId w:val="61"/>
  </w:num>
  <w:num w:numId="39">
    <w:abstractNumId w:val="48"/>
  </w:num>
  <w:num w:numId="40">
    <w:abstractNumId w:val="27"/>
  </w:num>
  <w:num w:numId="41">
    <w:abstractNumId w:val="52"/>
  </w:num>
  <w:num w:numId="42">
    <w:abstractNumId w:val="71"/>
  </w:num>
  <w:num w:numId="43">
    <w:abstractNumId w:val="16"/>
  </w:num>
  <w:num w:numId="44">
    <w:abstractNumId w:val="6"/>
  </w:num>
  <w:num w:numId="45">
    <w:abstractNumId w:val="79"/>
  </w:num>
  <w:num w:numId="46">
    <w:abstractNumId w:val="25"/>
  </w:num>
  <w:num w:numId="47">
    <w:abstractNumId w:val="11"/>
  </w:num>
  <w:num w:numId="48">
    <w:abstractNumId w:val="15"/>
  </w:num>
  <w:num w:numId="49">
    <w:abstractNumId w:val="63"/>
  </w:num>
  <w:num w:numId="50">
    <w:abstractNumId w:val="62"/>
  </w:num>
  <w:num w:numId="51">
    <w:abstractNumId w:val="28"/>
  </w:num>
  <w:num w:numId="52">
    <w:abstractNumId w:val="8"/>
  </w:num>
  <w:num w:numId="53">
    <w:abstractNumId w:val="80"/>
  </w:num>
  <w:num w:numId="54">
    <w:abstractNumId w:val="78"/>
  </w:num>
  <w:num w:numId="55">
    <w:abstractNumId w:val="77"/>
  </w:num>
  <w:num w:numId="56">
    <w:abstractNumId w:val="37"/>
  </w:num>
  <w:num w:numId="57">
    <w:abstractNumId w:val="46"/>
  </w:num>
  <w:num w:numId="58">
    <w:abstractNumId w:val="19"/>
  </w:num>
  <w:num w:numId="59">
    <w:abstractNumId w:val="36"/>
  </w:num>
  <w:num w:numId="60">
    <w:abstractNumId w:val="64"/>
  </w:num>
  <w:num w:numId="61">
    <w:abstractNumId w:val="39"/>
  </w:num>
  <w:num w:numId="62">
    <w:abstractNumId w:val="68"/>
  </w:num>
  <w:num w:numId="63">
    <w:abstractNumId w:val="51"/>
  </w:num>
  <w:num w:numId="64">
    <w:abstractNumId w:val="59"/>
  </w:num>
  <w:num w:numId="65">
    <w:abstractNumId w:val="13"/>
  </w:num>
  <w:num w:numId="66">
    <w:abstractNumId w:val="17"/>
  </w:num>
  <w:num w:numId="67">
    <w:abstractNumId w:val="20"/>
  </w:num>
  <w:num w:numId="68">
    <w:abstractNumId w:val="76"/>
  </w:num>
  <w:num w:numId="69">
    <w:abstractNumId w:val="12"/>
  </w:num>
  <w:num w:numId="70">
    <w:abstractNumId w:val="74"/>
  </w:num>
  <w:num w:numId="71">
    <w:abstractNumId w:val="22"/>
  </w:num>
  <w:num w:numId="72">
    <w:abstractNumId w:val="31"/>
  </w:num>
  <w:num w:numId="73">
    <w:abstractNumId w:val="40"/>
  </w:num>
  <w:num w:numId="74">
    <w:abstractNumId w:val="67"/>
  </w:num>
  <w:num w:numId="75">
    <w:abstractNumId w:val="3"/>
  </w:num>
  <w:num w:numId="76">
    <w:abstractNumId w:val="34"/>
  </w:num>
  <w:num w:numId="77">
    <w:abstractNumId w:val="69"/>
  </w:num>
  <w:num w:numId="78">
    <w:abstractNumId w:val="49"/>
  </w:num>
  <w:num w:numId="79">
    <w:abstractNumId w:val="58"/>
  </w:num>
  <w:num w:numId="80">
    <w:abstractNumId w:val="60"/>
  </w:num>
  <w:num w:numId="81">
    <w:abstractNumId w:val="23"/>
  </w:num>
  <w:num w:numId="82">
    <w:abstractNumId w:val="55"/>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ZYR7SDDabPf0i0V6hpqx82REDi2hYk+yCE/FGy565I7srkG6n1Uu93yQ+BUwzZ/fbgV50IjCrBzEpr9o5xeOQ==" w:salt="vHiVUnpqTYjBxexLTV8Tr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A43"/>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E34"/>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2CA1"/>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3FB"/>
    <w:rsid w:val="008D191C"/>
    <w:rsid w:val="008D4FC9"/>
    <w:rsid w:val="008D758A"/>
    <w:rsid w:val="008E10A0"/>
    <w:rsid w:val="008E230B"/>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385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B5E34"/>
    <w:rPr>
      <w:color w:val="605E5C"/>
      <w:shd w:val="clear" w:color="auto" w:fill="E1DFDD"/>
    </w:rPr>
  </w:style>
  <w:style w:type="paragraph" w:styleId="Index2">
    <w:name w:val="index 2"/>
    <w:basedOn w:val="Normal"/>
    <w:next w:val="Normal"/>
    <w:autoRedefine/>
    <w:uiPriority w:val="99"/>
    <w:semiHidden/>
    <w:unhideWhenUsed/>
    <w:rsid w:val="001B5E3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32/" TargetMode="External"/><Relationship Id="rId84" Type="http://schemas.openxmlformats.org/officeDocument/2006/relationships/hyperlink" Target="https://aka.ms/vs/16/utilities"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microsoft.com/licensing/contracts"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52/"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fwlink/?linkid=246338"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343AE9-4AA5-4FF8-B513-6D4EFED7BDD4}">
  <ds:schemaRefs>
    <ds:schemaRef ds:uri="http://schemas.openxmlformats.org/officeDocument/2006/bibliography"/>
  </ds:schemaRefs>
</ds:datastoreItem>
</file>

<file path=customXml/itemProps2.xml><?xml version="1.0" encoding="utf-8"?>
<ds:datastoreItem xmlns:ds="http://schemas.openxmlformats.org/officeDocument/2006/customXml" ds:itemID="{09FD1328-FB3D-44D2-8874-D6136E29B9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136780</Words>
  <Characters>779650</Characters>
  <Application>Microsoft Office Word</Application>
  <DocSecurity>8</DocSecurity>
  <Lines>6497</Lines>
  <Paragraphs>1829</Paragraphs>
  <ScaleCrop>false</ScaleCrop>
  <Company/>
  <LinksUpToDate>false</LinksUpToDate>
  <CharactersWithSpaces>914601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2020-02-27T23:46:00Z</dcterms:created>
  <dcterms:modified xsi:type="dcterms:W3CDTF">2020-02-27T23:47:00Z</dcterms:modified>
</cp:coreProperties>
</file>