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240A3" w:rsidRDefault="007240A3">
      <w:pPr>
        <w:pStyle w:val="PURBody"/>
        <w:shd w:val="clear" w:color="auto" w:fill="00188F"/>
        <w:tabs>
          <w:tab w:val="clear" w:pos="360"/>
        </w:tabs>
        <w:ind w:right="7920" w:firstLine="360"/>
        <w:rPr>
          <w:color w:val="FFFFFF"/>
          <w:sz w:val="6"/>
          <w:szCs w:val="6"/>
        </w:rPr>
      </w:pPr>
    </w:p>
    <w:p w:rsidR="007240A3" w:rsidRDefault="00BB79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7240A3" w:rsidRDefault="00BB79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7240A3" w:rsidRDefault="007240A3">
      <w:pPr>
        <w:pStyle w:val="PURBody"/>
        <w:shd w:val="clear" w:color="auto" w:fill="00188F"/>
        <w:tabs>
          <w:tab w:val="clear" w:pos="360"/>
        </w:tabs>
        <w:spacing w:after="0"/>
        <w:ind w:right="7920" w:firstLine="360"/>
        <w:rPr>
          <w:color w:val="FFFFFF" w:themeColor="background1"/>
          <w:szCs w:val="18"/>
        </w:rPr>
      </w:pPr>
    </w:p>
    <w:p w:rsidR="007240A3" w:rsidRDefault="007240A3">
      <w:pPr>
        <w:pStyle w:val="PURBody"/>
        <w:shd w:val="clear" w:color="auto" w:fill="00188F"/>
        <w:tabs>
          <w:tab w:val="clear" w:pos="360"/>
        </w:tabs>
        <w:spacing w:after="0"/>
        <w:ind w:right="7920" w:firstLine="360"/>
        <w:rPr>
          <w:color w:val="FFFFFF" w:themeColor="background1"/>
          <w:szCs w:val="18"/>
        </w:rPr>
      </w:pPr>
    </w:p>
    <w:p w:rsidR="007240A3" w:rsidRDefault="007240A3">
      <w:pPr>
        <w:pStyle w:val="PURBody"/>
        <w:shd w:val="clear" w:color="auto" w:fill="00188F"/>
        <w:tabs>
          <w:tab w:val="clear" w:pos="360"/>
        </w:tabs>
        <w:spacing w:after="0"/>
        <w:ind w:right="7920" w:firstLine="360"/>
        <w:rPr>
          <w:color w:val="FFFFFF" w:themeColor="background1"/>
          <w:szCs w:val="18"/>
        </w:rPr>
      </w:pPr>
    </w:p>
    <w:p w:rsidR="007240A3" w:rsidRDefault="007240A3">
      <w:pPr>
        <w:pStyle w:val="PURBody"/>
        <w:shd w:val="clear" w:color="auto" w:fill="00188F"/>
        <w:tabs>
          <w:tab w:val="clear" w:pos="360"/>
        </w:tabs>
        <w:spacing w:after="0"/>
        <w:ind w:right="7920" w:firstLine="360"/>
        <w:rPr>
          <w:color w:val="FFFFFF" w:themeColor="background1"/>
          <w:szCs w:val="18"/>
        </w:rPr>
      </w:pPr>
    </w:p>
    <w:p w:rsidR="007240A3" w:rsidRDefault="007240A3">
      <w:pPr>
        <w:pStyle w:val="PURBody"/>
        <w:shd w:val="clear" w:color="auto" w:fill="00188F"/>
        <w:tabs>
          <w:tab w:val="clear" w:pos="360"/>
        </w:tabs>
        <w:spacing w:after="0"/>
        <w:ind w:right="7920" w:firstLine="360"/>
        <w:rPr>
          <w:color w:val="FFFFFF" w:themeColor="background1"/>
          <w:szCs w:val="18"/>
        </w:rPr>
      </w:pPr>
    </w:p>
    <w:p w:rsidR="007240A3" w:rsidRDefault="007240A3">
      <w:pPr>
        <w:pStyle w:val="PURBody"/>
        <w:shd w:val="clear" w:color="auto" w:fill="0072C6"/>
        <w:tabs>
          <w:tab w:val="clear" w:pos="360"/>
        </w:tabs>
        <w:ind w:right="1800" w:firstLine="360"/>
        <w:rPr>
          <w:sz w:val="72"/>
          <w:szCs w:val="72"/>
        </w:rPr>
      </w:pPr>
    </w:p>
    <w:p w:rsidR="007240A3" w:rsidRDefault="007240A3">
      <w:pPr>
        <w:pStyle w:val="PURBody"/>
        <w:shd w:val="clear" w:color="auto" w:fill="0072C6"/>
        <w:tabs>
          <w:tab w:val="clear" w:pos="360"/>
          <w:tab w:val="left" w:pos="180"/>
        </w:tabs>
        <w:ind w:right="1800" w:firstLine="360"/>
        <w:rPr>
          <w:color w:val="FFFFFF" w:themeColor="background1"/>
          <w:sz w:val="72"/>
          <w:szCs w:val="72"/>
        </w:rPr>
      </w:pPr>
    </w:p>
    <w:p w:rsidR="007240A3" w:rsidRPr="00E01E23" w:rsidRDefault="00BB79D4">
      <w:pPr>
        <w:pStyle w:val="PURBody"/>
        <w:shd w:val="clear" w:color="auto" w:fill="0072C6"/>
        <w:tabs>
          <w:tab w:val="clear" w:pos="360"/>
        </w:tabs>
        <w:spacing w:after="0" w:line="230" w:lineRule="auto"/>
        <w:ind w:right="1800" w:firstLine="360"/>
        <w:rPr>
          <w:color w:val="FFFFFF" w:themeColor="background1"/>
          <w:sz w:val="90"/>
          <w:szCs w:val="90"/>
        </w:rPr>
      </w:pPr>
      <w:r w:rsidRPr="00E01E23">
        <w:rPr>
          <w:color w:val="FFFFFF" w:themeColor="background1"/>
          <w:sz w:val="90"/>
          <w:szCs w:val="90"/>
        </w:rPr>
        <w:t>Podmínky pro produkty</w:t>
      </w:r>
    </w:p>
    <w:p w:rsidR="007240A3" w:rsidRPr="00E01E23" w:rsidRDefault="00BB79D4">
      <w:pPr>
        <w:pStyle w:val="PURBody"/>
        <w:shd w:val="clear" w:color="auto" w:fill="0072C6"/>
        <w:tabs>
          <w:tab w:val="clear" w:pos="360"/>
        </w:tabs>
        <w:spacing w:after="0" w:line="230" w:lineRule="auto"/>
        <w:ind w:right="1800" w:firstLine="360"/>
        <w:rPr>
          <w:color w:val="FFFFFF" w:themeColor="background1"/>
          <w:sz w:val="90"/>
          <w:szCs w:val="90"/>
        </w:rPr>
      </w:pPr>
      <w:r w:rsidRPr="00E01E23">
        <w:rPr>
          <w:color w:val="FFFFFF" w:themeColor="background1"/>
          <w:sz w:val="90"/>
          <w:szCs w:val="90"/>
        </w:rPr>
        <w:t>1. května 2018</w:t>
      </w:r>
    </w:p>
    <w:p w:rsidR="007240A3" w:rsidRDefault="007240A3">
      <w:pPr>
        <w:pStyle w:val="PURBody"/>
        <w:shd w:val="clear" w:color="auto" w:fill="0072C6"/>
        <w:tabs>
          <w:tab w:val="clear" w:pos="360"/>
        </w:tabs>
        <w:spacing w:after="0" w:line="230" w:lineRule="auto"/>
        <w:ind w:right="1800" w:firstLine="360"/>
        <w:rPr>
          <w:color w:val="FFFFFF" w:themeColor="background1"/>
          <w:sz w:val="96"/>
          <w:szCs w:val="96"/>
        </w:rPr>
      </w:pPr>
    </w:p>
    <w:p w:rsidR="007240A3" w:rsidRDefault="00BB79D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240A3" w:rsidRDefault="007240A3">
      <w:pPr>
        <w:sectPr w:rsidR="007240A3">
          <w:footerReference w:type="default" r:id="rId10"/>
          <w:type w:val="continuous"/>
          <w:pgSz w:w="12240" w:h="15840" w:code="1"/>
          <w:pgMar w:top="1170" w:right="720" w:bottom="720" w:left="720" w:header="432" w:footer="288" w:gutter="0"/>
          <w:cols w:space="360"/>
        </w:sectPr>
      </w:pPr>
    </w:p>
    <w:p w:rsidR="007240A3" w:rsidRDefault="00BB79D4">
      <w:pPr>
        <w:pStyle w:val="ProductList-SectionHeading"/>
        <w:pageBreakBefore/>
      </w:pPr>
      <w:bookmarkStart w:id="1" w:name="_Sec842"/>
      <w:r>
        <w:lastRenderedPageBreak/>
        <w:t>Obsah</w:t>
      </w:r>
    </w:p>
    <w:p w:rsidR="007240A3" w:rsidRDefault="007240A3">
      <w:pPr>
        <w:pStyle w:val="ProductList-Body"/>
      </w:pPr>
    </w:p>
    <w:p w:rsidR="007240A3" w:rsidRDefault="007240A3">
      <w:pPr>
        <w:sectPr w:rsidR="007240A3">
          <w:headerReference w:type="default" r:id="rId11"/>
          <w:footerReference w:type="default" r:id="rId12"/>
          <w:type w:val="continuous"/>
          <w:pgSz w:w="12240" w:h="15840" w:code="1"/>
          <w:pgMar w:top="1170" w:right="720" w:bottom="1620" w:left="720" w:header="432" w:footer="288" w:gutter="0"/>
          <w:cols w:space="360"/>
        </w:sectPr>
      </w:pPr>
    </w:p>
    <w:p w:rsidR="00E01E23" w:rsidRDefault="00BB79D4">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598414" w:history="1">
        <w:r w:rsidR="00E01E23" w:rsidRPr="004567B0">
          <w:rPr>
            <w:rStyle w:val="Hyperlink"/>
            <w:noProof/>
          </w:rPr>
          <w:t>Úvod</w:t>
        </w:r>
        <w:r w:rsidR="00E01E23">
          <w:rPr>
            <w:noProof/>
          </w:rPr>
          <w:tab/>
        </w:r>
        <w:r w:rsidR="00E01E23">
          <w:rPr>
            <w:noProof/>
          </w:rPr>
          <w:fldChar w:fldCharType="begin"/>
        </w:r>
        <w:r w:rsidR="00E01E23">
          <w:rPr>
            <w:noProof/>
          </w:rPr>
          <w:instrText xml:space="preserve"> PAGEREF _Toc512598414 \h </w:instrText>
        </w:r>
        <w:r w:rsidR="00E01E23">
          <w:rPr>
            <w:noProof/>
          </w:rPr>
        </w:r>
        <w:r w:rsidR="00E01E23">
          <w:rPr>
            <w:noProof/>
          </w:rPr>
          <w:fldChar w:fldCharType="separate"/>
        </w:r>
        <w:r w:rsidR="00E01E23">
          <w:rPr>
            <w:noProof/>
          </w:rPr>
          <w:t>4</w:t>
        </w:r>
        <w:r w:rsidR="00E01E23">
          <w:rPr>
            <w:noProof/>
          </w:rPr>
          <w:fldChar w:fldCharType="end"/>
        </w:r>
      </w:hyperlink>
    </w:p>
    <w:p w:rsidR="00E01E23" w:rsidRDefault="003B51C7">
      <w:pPr>
        <w:pStyle w:val="TOC2"/>
        <w:rPr>
          <w:rFonts w:eastAsiaTheme="minorEastAsia"/>
          <w:smallCaps w:val="0"/>
          <w:sz w:val="22"/>
        </w:rPr>
      </w:pPr>
      <w:hyperlink w:anchor="_Toc512598415" w:history="1">
        <w:r w:rsidR="00E01E23" w:rsidRPr="004567B0">
          <w:rPr>
            <w:rStyle w:val="Hyperlink"/>
          </w:rPr>
          <w:t>O tomto dokumentu</w:t>
        </w:r>
        <w:r w:rsidR="00E01E23">
          <w:tab/>
        </w:r>
        <w:r w:rsidR="00E01E23">
          <w:fldChar w:fldCharType="begin"/>
        </w:r>
        <w:r w:rsidR="00E01E23">
          <w:instrText xml:space="preserve"> PAGEREF _Toc512598415 \h </w:instrText>
        </w:r>
        <w:r w:rsidR="00E01E23">
          <w:fldChar w:fldCharType="separate"/>
        </w:r>
        <w:r w:rsidR="00E01E23">
          <w:t>4</w:t>
        </w:r>
        <w:r w:rsidR="00E01E23">
          <w:fldChar w:fldCharType="end"/>
        </w:r>
      </w:hyperlink>
    </w:p>
    <w:p w:rsidR="00E01E23" w:rsidRDefault="003B51C7">
      <w:pPr>
        <w:pStyle w:val="TOC2"/>
        <w:rPr>
          <w:rFonts w:eastAsiaTheme="minorEastAsia"/>
          <w:smallCaps w:val="0"/>
          <w:sz w:val="22"/>
        </w:rPr>
      </w:pPr>
      <w:hyperlink w:anchor="_Toc512598416" w:history="1">
        <w:r w:rsidR="00E01E23" w:rsidRPr="004567B0">
          <w:rPr>
            <w:rStyle w:val="Hyperlink"/>
          </w:rPr>
          <w:t>Obsah tohoto dokumentu</w:t>
        </w:r>
        <w:r w:rsidR="00E01E23">
          <w:tab/>
        </w:r>
        <w:r w:rsidR="00E01E23">
          <w:fldChar w:fldCharType="begin"/>
        </w:r>
        <w:r w:rsidR="00E01E23">
          <w:instrText xml:space="preserve"> PAGEREF _Toc512598416 \h </w:instrText>
        </w:r>
        <w:r w:rsidR="00E01E23">
          <w:fldChar w:fldCharType="separate"/>
        </w:r>
        <w:r w:rsidR="00E01E23">
          <w:t>4</w:t>
        </w:r>
        <w:r w:rsidR="00E01E23">
          <w:fldChar w:fldCharType="end"/>
        </w:r>
      </w:hyperlink>
    </w:p>
    <w:p w:rsidR="00E01E23" w:rsidRDefault="003B51C7">
      <w:pPr>
        <w:pStyle w:val="TOC2"/>
        <w:rPr>
          <w:rFonts w:eastAsiaTheme="minorEastAsia"/>
          <w:smallCaps w:val="0"/>
          <w:sz w:val="22"/>
        </w:rPr>
      </w:pPr>
      <w:hyperlink w:anchor="_Toc512598417" w:history="1">
        <w:r w:rsidR="00E01E23" w:rsidRPr="004567B0">
          <w:rPr>
            <w:rStyle w:val="Hyperlink"/>
            <w:lang w:val="de-DE"/>
          </w:rPr>
          <w:t>Jak se pohybovat v záznamu produktu</w:t>
        </w:r>
        <w:r w:rsidR="00E01E23">
          <w:tab/>
        </w:r>
        <w:r w:rsidR="00E01E23">
          <w:fldChar w:fldCharType="begin"/>
        </w:r>
        <w:r w:rsidR="00E01E23">
          <w:instrText xml:space="preserve"> PAGEREF _Toc512598417 \h </w:instrText>
        </w:r>
        <w:r w:rsidR="00E01E23">
          <w:fldChar w:fldCharType="separate"/>
        </w:r>
        <w:r w:rsidR="00E01E23">
          <w:t>4</w:t>
        </w:r>
        <w:r w:rsidR="00E01E23">
          <w:fldChar w:fldCharType="end"/>
        </w:r>
      </w:hyperlink>
    </w:p>
    <w:p w:rsidR="00E01E23" w:rsidRDefault="003B51C7">
      <w:pPr>
        <w:pStyle w:val="TOC2"/>
        <w:rPr>
          <w:rFonts w:eastAsiaTheme="minorEastAsia"/>
          <w:smallCaps w:val="0"/>
          <w:sz w:val="22"/>
        </w:rPr>
      </w:pPr>
      <w:hyperlink w:anchor="_Toc512598418" w:history="1">
        <w:r w:rsidR="00E01E23" w:rsidRPr="004567B0">
          <w:rPr>
            <w:rStyle w:val="Hyperlink"/>
          </w:rPr>
          <w:t>Objasnění a přehled změn tohoto dokumentu</w:t>
        </w:r>
        <w:r w:rsidR="00E01E23">
          <w:tab/>
        </w:r>
        <w:r w:rsidR="00E01E23">
          <w:fldChar w:fldCharType="begin"/>
        </w:r>
        <w:r w:rsidR="00E01E23">
          <w:instrText xml:space="preserve"> PAGEREF _Toc512598418 \h </w:instrText>
        </w:r>
        <w:r w:rsidR="00E01E23">
          <w:fldChar w:fldCharType="separate"/>
        </w:r>
        <w:r w:rsidR="00E01E23">
          <w:t>5</w:t>
        </w:r>
        <w:r w:rsidR="00E01E23">
          <w:fldChar w:fldCharType="end"/>
        </w:r>
      </w:hyperlink>
    </w:p>
    <w:p w:rsidR="00E01E23" w:rsidRDefault="003B51C7">
      <w:pPr>
        <w:pStyle w:val="TOC1"/>
        <w:rPr>
          <w:rFonts w:eastAsiaTheme="minorEastAsia"/>
          <w:b w:val="0"/>
          <w:caps w:val="0"/>
          <w:noProof/>
          <w:sz w:val="22"/>
          <w:szCs w:val="22"/>
        </w:rPr>
      </w:pPr>
      <w:hyperlink w:anchor="_Toc512598419" w:history="1">
        <w:r w:rsidR="00E01E23" w:rsidRPr="004567B0">
          <w:rPr>
            <w:rStyle w:val="Hyperlink"/>
            <w:noProof/>
          </w:rPr>
          <w:t>Licenční podmínky</w:t>
        </w:r>
        <w:r w:rsidR="00E01E23">
          <w:rPr>
            <w:noProof/>
          </w:rPr>
          <w:tab/>
        </w:r>
        <w:r w:rsidR="00E01E23">
          <w:rPr>
            <w:noProof/>
          </w:rPr>
          <w:fldChar w:fldCharType="begin"/>
        </w:r>
        <w:r w:rsidR="00E01E23">
          <w:rPr>
            <w:noProof/>
          </w:rPr>
          <w:instrText xml:space="preserve"> PAGEREF _Toc512598419 \h </w:instrText>
        </w:r>
        <w:r w:rsidR="00E01E23">
          <w:rPr>
            <w:noProof/>
          </w:rPr>
        </w:r>
        <w:r w:rsidR="00E01E23">
          <w:rPr>
            <w:noProof/>
          </w:rPr>
          <w:fldChar w:fldCharType="separate"/>
        </w:r>
        <w:r w:rsidR="00E01E23">
          <w:rPr>
            <w:noProof/>
          </w:rPr>
          <w:t>6</w:t>
        </w:r>
        <w:r w:rsidR="00E01E23">
          <w:rPr>
            <w:noProof/>
          </w:rPr>
          <w:fldChar w:fldCharType="end"/>
        </w:r>
      </w:hyperlink>
    </w:p>
    <w:p w:rsidR="00E01E23" w:rsidRDefault="003B51C7">
      <w:pPr>
        <w:pStyle w:val="TOC2"/>
        <w:rPr>
          <w:rFonts w:eastAsiaTheme="minorEastAsia"/>
          <w:smallCaps w:val="0"/>
          <w:sz w:val="22"/>
        </w:rPr>
      </w:pPr>
      <w:hyperlink w:anchor="_Toc512598420" w:history="1">
        <w:r w:rsidR="00E01E23" w:rsidRPr="004567B0">
          <w:rPr>
            <w:rStyle w:val="Hyperlink"/>
          </w:rPr>
          <w:t>Univerzální licenční podmínky</w:t>
        </w:r>
        <w:r w:rsidR="00E01E23">
          <w:tab/>
        </w:r>
        <w:r w:rsidR="00E01E23">
          <w:fldChar w:fldCharType="begin"/>
        </w:r>
        <w:r w:rsidR="00E01E23">
          <w:instrText xml:space="preserve"> PAGEREF _Toc512598420 \h </w:instrText>
        </w:r>
        <w:r w:rsidR="00E01E23">
          <w:fldChar w:fldCharType="separate"/>
        </w:r>
        <w:r w:rsidR="00E01E23">
          <w:t>6</w:t>
        </w:r>
        <w:r w:rsidR="00E01E23">
          <w:fldChar w:fldCharType="end"/>
        </w:r>
      </w:hyperlink>
    </w:p>
    <w:p w:rsidR="00E01E23" w:rsidRDefault="003B51C7">
      <w:pPr>
        <w:pStyle w:val="TOC2"/>
        <w:rPr>
          <w:rFonts w:eastAsiaTheme="minorEastAsia"/>
          <w:smallCaps w:val="0"/>
          <w:sz w:val="22"/>
        </w:rPr>
      </w:pPr>
      <w:hyperlink w:anchor="_Toc512598421" w:history="1">
        <w:r w:rsidR="00E01E23" w:rsidRPr="004567B0">
          <w:rPr>
            <w:rStyle w:val="Hyperlink"/>
          </w:rPr>
          <w:t>Podmínky licenčního modelu</w:t>
        </w:r>
        <w:r w:rsidR="00E01E23">
          <w:tab/>
        </w:r>
        <w:r w:rsidR="00E01E23">
          <w:fldChar w:fldCharType="begin"/>
        </w:r>
        <w:r w:rsidR="00E01E23">
          <w:instrText xml:space="preserve"> PAGEREF _Toc512598421 \h </w:instrText>
        </w:r>
        <w:r w:rsidR="00E01E23">
          <w:fldChar w:fldCharType="separate"/>
        </w:r>
        <w:r w:rsidR="00E01E23">
          <w:t>9</w:t>
        </w:r>
        <w:r w:rsidR="00E01E23">
          <w:fldChar w:fldCharType="end"/>
        </w:r>
      </w:hyperlink>
    </w:p>
    <w:p w:rsidR="00E01E23" w:rsidRDefault="003B51C7">
      <w:pPr>
        <w:pStyle w:val="TOC3"/>
        <w:rPr>
          <w:rFonts w:eastAsiaTheme="minorEastAsia"/>
          <w:smallCaps w:val="0"/>
          <w:sz w:val="22"/>
        </w:rPr>
      </w:pPr>
      <w:hyperlink w:anchor="_Toc512598422" w:history="1">
        <w:r w:rsidR="00E01E23" w:rsidRPr="004567B0">
          <w:rPr>
            <w:rStyle w:val="Hyperlink"/>
          </w:rPr>
          <w:t>Aplikace pro stolní počítače</w:t>
        </w:r>
        <w:r w:rsidR="00E01E23">
          <w:tab/>
        </w:r>
        <w:r w:rsidR="00E01E23">
          <w:fldChar w:fldCharType="begin"/>
        </w:r>
        <w:r w:rsidR="00E01E23">
          <w:instrText xml:space="preserve"> PAGEREF _Toc512598422 \h </w:instrText>
        </w:r>
        <w:r w:rsidR="00E01E23">
          <w:fldChar w:fldCharType="separate"/>
        </w:r>
        <w:r w:rsidR="00E01E23">
          <w:t>9</w:t>
        </w:r>
        <w:r w:rsidR="00E01E23">
          <w:fldChar w:fldCharType="end"/>
        </w:r>
      </w:hyperlink>
    </w:p>
    <w:p w:rsidR="00E01E23" w:rsidRDefault="003B51C7">
      <w:pPr>
        <w:pStyle w:val="TOC3"/>
        <w:rPr>
          <w:rFonts w:eastAsiaTheme="minorEastAsia"/>
          <w:smallCaps w:val="0"/>
          <w:sz w:val="22"/>
        </w:rPr>
      </w:pPr>
      <w:hyperlink w:anchor="_Toc512598423" w:history="1">
        <w:r w:rsidR="00E01E23" w:rsidRPr="004567B0">
          <w:rPr>
            <w:rStyle w:val="Hyperlink"/>
          </w:rPr>
          <w:t>Počítačové operační systémy</w:t>
        </w:r>
        <w:r w:rsidR="00E01E23">
          <w:tab/>
        </w:r>
        <w:r w:rsidR="00E01E23">
          <w:fldChar w:fldCharType="begin"/>
        </w:r>
        <w:r w:rsidR="00E01E23">
          <w:instrText xml:space="preserve"> PAGEREF _Toc512598423 \h </w:instrText>
        </w:r>
        <w:r w:rsidR="00E01E23">
          <w:fldChar w:fldCharType="separate"/>
        </w:r>
        <w:r w:rsidR="00E01E23">
          <w:t>9</w:t>
        </w:r>
        <w:r w:rsidR="00E01E23">
          <w:fldChar w:fldCharType="end"/>
        </w:r>
      </w:hyperlink>
    </w:p>
    <w:p w:rsidR="00E01E23" w:rsidRDefault="003B51C7">
      <w:pPr>
        <w:pStyle w:val="TOC3"/>
        <w:rPr>
          <w:rFonts w:eastAsiaTheme="minorEastAsia"/>
          <w:smallCaps w:val="0"/>
          <w:sz w:val="22"/>
        </w:rPr>
      </w:pPr>
      <w:hyperlink w:anchor="_Toc512598424" w:history="1">
        <w:r w:rsidR="00E01E23" w:rsidRPr="004567B0">
          <w:rPr>
            <w:rStyle w:val="Hyperlink"/>
          </w:rPr>
          <w:t>Podle počtu jader / CAL</w:t>
        </w:r>
        <w:r w:rsidR="00E01E23">
          <w:tab/>
        </w:r>
        <w:r w:rsidR="00E01E23">
          <w:fldChar w:fldCharType="begin"/>
        </w:r>
        <w:r w:rsidR="00E01E23">
          <w:instrText xml:space="preserve"> PAGEREF _Toc512598424 \h </w:instrText>
        </w:r>
        <w:r w:rsidR="00E01E23">
          <w:fldChar w:fldCharType="separate"/>
        </w:r>
        <w:r w:rsidR="00E01E23">
          <w:t>9</w:t>
        </w:r>
        <w:r w:rsidR="00E01E23">
          <w:fldChar w:fldCharType="end"/>
        </w:r>
      </w:hyperlink>
    </w:p>
    <w:p w:rsidR="00E01E23" w:rsidRDefault="003B51C7">
      <w:pPr>
        <w:pStyle w:val="TOC3"/>
        <w:rPr>
          <w:rFonts w:eastAsiaTheme="minorEastAsia"/>
          <w:smallCaps w:val="0"/>
          <w:sz w:val="22"/>
        </w:rPr>
      </w:pPr>
      <w:hyperlink w:anchor="_Toc512598425" w:history="1">
        <w:r w:rsidR="00E01E23" w:rsidRPr="004567B0">
          <w:rPr>
            <w:rStyle w:val="Hyperlink"/>
            <w:lang w:val="pt-BR"/>
          </w:rPr>
          <w:t>Server/CAL</w:t>
        </w:r>
        <w:r w:rsidR="00E01E23">
          <w:tab/>
        </w:r>
        <w:r w:rsidR="00E01E23">
          <w:fldChar w:fldCharType="begin"/>
        </w:r>
        <w:r w:rsidR="00E01E23">
          <w:instrText xml:space="preserve"> PAGEREF _Toc512598425 \h </w:instrText>
        </w:r>
        <w:r w:rsidR="00E01E23">
          <w:fldChar w:fldCharType="separate"/>
        </w:r>
        <w:r w:rsidR="00E01E23">
          <w:t>10</w:t>
        </w:r>
        <w:r w:rsidR="00E01E23">
          <w:fldChar w:fldCharType="end"/>
        </w:r>
      </w:hyperlink>
    </w:p>
    <w:p w:rsidR="00E01E23" w:rsidRDefault="003B51C7">
      <w:pPr>
        <w:pStyle w:val="TOC3"/>
        <w:rPr>
          <w:rFonts w:eastAsiaTheme="minorEastAsia"/>
          <w:smallCaps w:val="0"/>
          <w:sz w:val="22"/>
        </w:rPr>
      </w:pPr>
      <w:hyperlink w:anchor="_Toc512598426" w:history="1">
        <w:r w:rsidR="00E01E23" w:rsidRPr="004567B0">
          <w:rPr>
            <w:rStyle w:val="Hyperlink"/>
            <w:lang w:val="pt-BR"/>
          </w:rPr>
          <w:t>Licence na základě počtu jader</w:t>
        </w:r>
        <w:r w:rsidR="00E01E23">
          <w:tab/>
        </w:r>
        <w:r w:rsidR="00E01E23">
          <w:fldChar w:fldCharType="begin"/>
        </w:r>
        <w:r w:rsidR="00E01E23">
          <w:instrText xml:space="preserve"> PAGEREF _Toc512598426 \h </w:instrText>
        </w:r>
        <w:r w:rsidR="00E01E23">
          <w:fldChar w:fldCharType="separate"/>
        </w:r>
        <w:r w:rsidR="00E01E23">
          <w:t>10</w:t>
        </w:r>
        <w:r w:rsidR="00E01E23">
          <w:fldChar w:fldCharType="end"/>
        </w:r>
      </w:hyperlink>
    </w:p>
    <w:p w:rsidR="00E01E23" w:rsidRDefault="003B51C7">
      <w:pPr>
        <w:pStyle w:val="TOC3"/>
        <w:rPr>
          <w:rFonts w:eastAsiaTheme="minorEastAsia"/>
          <w:smallCaps w:val="0"/>
          <w:sz w:val="22"/>
        </w:rPr>
      </w:pPr>
      <w:hyperlink w:anchor="_Toc512598427" w:history="1">
        <w:r w:rsidR="00E01E23" w:rsidRPr="004567B0">
          <w:rPr>
            <w:rStyle w:val="Hyperlink"/>
          </w:rPr>
          <w:t>Servery pro správu</w:t>
        </w:r>
        <w:r w:rsidR="00E01E23">
          <w:tab/>
        </w:r>
        <w:r w:rsidR="00E01E23">
          <w:fldChar w:fldCharType="begin"/>
        </w:r>
        <w:r w:rsidR="00E01E23">
          <w:instrText xml:space="preserve"> PAGEREF _Toc512598427 \h </w:instrText>
        </w:r>
        <w:r w:rsidR="00E01E23">
          <w:fldChar w:fldCharType="separate"/>
        </w:r>
        <w:r w:rsidR="00E01E23">
          <w:t>10</w:t>
        </w:r>
        <w:r w:rsidR="00E01E23">
          <w:fldChar w:fldCharType="end"/>
        </w:r>
      </w:hyperlink>
    </w:p>
    <w:p w:rsidR="00E01E23" w:rsidRDefault="003B51C7">
      <w:pPr>
        <w:pStyle w:val="TOC3"/>
        <w:rPr>
          <w:rFonts w:eastAsiaTheme="minorEastAsia"/>
          <w:smallCaps w:val="0"/>
          <w:sz w:val="22"/>
        </w:rPr>
      </w:pPr>
      <w:hyperlink w:anchor="_Toc512598428" w:history="1">
        <w:r w:rsidR="00E01E23" w:rsidRPr="004567B0">
          <w:rPr>
            <w:rStyle w:val="Hyperlink"/>
            <w:lang w:val="pt-BR"/>
          </w:rPr>
          <w:t>Speciální servery</w:t>
        </w:r>
        <w:r w:rsidR="00E01E23">
          <w:tab/>
        </w:r>
        <w:r w:rsidR="00E01E23">
          <w:fldChar w:fldCharType="begin"/>
        </w:r>
        <w:r w:rsidR="00E01E23">
          <w:instrText xml:space="preserve"> PAGEREF _Toc512598428 \h </w:instrText>
        </w:r>
        <w:r w:rsidR="00E01E23">
          <w:fldChar w:fldCharType="separate"/>
        </w:r>
        <w:r w:rsidR="00E01E23">
          <w:t>11</w:t>
        </w:r>
        <w:r w:rsidR="00E01E23">
          <w:fldChar w:fldCharType="end"/>
        </w:r>
      </w:hyperlink>
    </w:p>
    <w:p w:rsidR="00E01E23" w:rsidRDefault="003B51C7">
      <w:pPr>
        <w:pStyle w:val="TOC3"/>
        <w:rPr>
          <w:rFonts w:eastAsiaTheme="minorEastAsia"/>
          <w:smallCaps w:val="0"/>
          <w:sz w:val="22"/>
        </w:rPr>
      </w:pPr>
      <w:hyperlink w:anchor="_Toc512598429" w:history="1">
        <w:r w:rsidR="00E01E23" w:rsidRPr="004567B0">
          <w:rPr>
            <w:rStyle w:val="Hyperlink"/>
          </w:rPr>
          <w:t>Nástroje pro vývojáře</w:t>
        </w:r>
        <w:r w:rsidR="00E01E23">
          <w:tab/>
        </w:r>
        <w:r w:rsidR="00E01E23">
          <w:fldChar w:fldCharType="begin"/>
        </w:r>
        <w:r w:rsidR="00E01E23">
          <w:instrText xml:space="preserve"> PAGEREF _Toc512598429 \h </w:instrText>
        </w:r>
        <w:r w:rsidR="00E01E23">
          <w:fldChar w:fldCharType="separate"/>
        </w:r>
        <w:r w:rsidR="00E01E23">
          <w:t>11</w:t>
        </w:r>
        <w:r w:rsidR="00E01E23">
          <w:fldChar w:fldCharType="end"/>
        </w:r>
      </w:hyperlink>
    </w:p>
    <w:p w:rsidR="00E01E23" w:rsidRDefault="003B51C7">
      <w:pPr>
        <w:pStyle w:val="TOC1"/>
        <w:rPr>
          <w:rFonts w:eastAsiaTheme="minorEastAsia"/>
          <w:b w:val="0"/>
          <w:caps w:val="0"/>
          <w:noProof/>
          <w:sz w:val="22"/>
          <w:szCs w:val="22"/>
        </w:rPr>
      </w:pPr>
      <w:hyperlink w:anchor="_Toc512598430" w:history="1">
        <w:r w:rsidR="00E01E23" w:rsidRPr="004567B0">
          <w:rPr>
            <w:rStyle w:val="Hyperlink"/>
            <w:noProof/>
          </w:rPr>
          <w:t>Software</w:t>
        </w:r>
        <w:r w:rsidR="00E01E23">
          <w:rPr>
            <w:noProof/>
          </w:rPr>
          <w:tab/>
        </w:r>
        <w:r w:rsidR="00E01E23">
          <w:rPr>
            <w:noProof/>
          </w:rPr>
          <w:fldChar w:fldCharType="begin"/>
        </w:r>
        <w:r w:rsidR="00E01E23">
          <w:rPr>
            <w:noProof/>
          </w:rPr>
          <w:instrText xml:space="preserve"> PAGEREF _Toc512598430 \h </w:instrText>
        </w:r>
        <w:r w:rsidR="00E01E23">
          <w:rPr>
            <w:noProof/>
          </w:rPr>
        </w:r>
        <w:r w:rsidR="00E01E23">
          <w:rPr>
            <w:noProof/>
          </w:rPr>
          <w:fldChar w:fldCharType="separate"/>
        </w:r>
        <w:r w:rsidR="00E01E23">
          <w:rPr>
            <w:noProof/>
          </w:rPr>
          <w:t>13</w:t>
        </w:r>
        <w:r w:rsidR="00E01E23">
          <w:rPr>
            <w:noProof/>
          </w:rPr>
          <w:fldChar w:fldCharType="end"/>
        </w:r>
      </w:hyperlink>
    </w:p>
    <w:p w:rsidR="00E01E23" w:rsidRDefault="003B51C7">
      <w:pPr>
        <w:pStyle w:val="TOC2"/>
        <w:rPr>
          <w:rFonts w:eastAsiaTheme="minorEastAsia"/>
          <w:smallCaps w:val="0"/>
          <w:sz w:val="22"/>
        </w:rPr>
      </w:pPr>
      <w:hyperlink w:anchor="_Toc512598431" w:history="1">
        <w:r w:rsidR="00E01E23" w:rsidRPr="004567B0">
          <w:rPr>
            <w:rStyle w:val="Hyperlink"/>
          </w:rPr>
          <w:t>Advanced Threat Analytics</w:t>
        </w:r>
        <w:r w:rsidR="00E01E23">
          <w:tab/>
        </w:r>
        <w:r w:rsidR="00E01E23">
          <w:fldChar w:fldCharType="begin"/>
        </w:r>
        <w:r w:rsidR="00E01E23">
          <w:instrText xml:space="preserve"> PAGEREF _Toc512598431 \h </w:instrText>
        </w:r>
        <w:r w:rsidR="00E01E23">
          <w:fldChar w:fldCharType="separate"/>
        </w:r>
        <w:r w:rsidR="00E01E23">
          <w:t>13</w:t>
        </w:r>
        <w:r w:rsidR="00E01E23">
          <w:fldChar w:fldCharType="end"/>
        </w:r>
      </w:hyperlink>
    </w:p>
    <w:p w:rsidR="00E01E23" w:rsidRDefault="003B51C7">
      <w:pPr>
        <w:pStyle w:val="TOC2"/>
        <w:rPr>
          <w:rFonts w:eastAsiaTheme="minorEastAsia"/>
          <w:smallCaps w:val="0"/>
          <w:sz w:val="22"/>
        </w:rPr>
      </w:pPr>
      <w:hyperlink w:anchor="_Toc512598432" w:history="1">
        <w:r w:rsidR="00E01E23" w:rsidRPr="004567B0">
          <w:rPr>
            <w:rStyle w:val="Hyperlink"/>
          </w:rPr>
          <w:t>BizTalk</w:t>
        </w:r>
        <w:r w:rsidR="00E01E23">
          <w:tab/>
        </w:r>
        <w:r w:rsidR="00E01E23">
          <w:fldChar w:fldCharType="begin"/>
        </w:r>
        <w:r w:rsidR="00E01E23">
          <w:instrText xml:space="preserve"> PAGEREF _Toc512598432 \h </w:instrText>
        </w:r>
        <w:r w:rsidR="00E01E23">
          <w:fldChar w:fldCharType="separate"/>
        </w:r>
        <w:r w:rsidR="00E01E23">
          <w:t>13</w:t>
        </w:r>
        <w:r w:rsidR="00E01E23">
          <w:fldChar w:fldCharType="end"/>
        </w:r>
      </w:hyperlink>
    </w:p>
    <w:p w:rsidR="00E01E23" w:rsidRDefault="003B51C7">
      <w:pPr>
        <w:pStyle w:val="TOC2"/>
        <w:rPr>
          <w:rFonts w:eastAsiaTheme="minorEastAsia"/>
          <w:smallCaps w:val="0"/>
          <w:sz w:val="22"/>
        </w:rPr>
      </w:pPr>
      <w:hyperlink w:anchor="_Toc512598433" w:history="1">
        <w:r w:rsidR="00E01E23" w:rsidRPr="004567B0">
          <w:rPr>
            <w:rStyle w:val="Hyperlink"/>
          </w:rPr>
          <w:t>Sady CAL</w:t>
        </w:r>
        <w:r w:rsidR="00E01E23">
          <w:tab/>
        </w:r>
        <w:r w:rsidR="00E01E23">
          <w:fldChar w:fldCharType="begin"/>
        </w:r>
        <w:r w:rsidR="00E01E23">
          <w:instrText xml:space="preserve"> PAGEREF _Toc512598433 \h </w:instrText>
        </w:r>
        <w:r w:rsidR="00E01E23">
          <w:fldChar w:fldCharType="separate"/>
        </w:r>
        <w:r w:rsidR="00E01E23">
          <w:t>15</w:t>
        </w:r>
        <w:r w:rsidR="00E01E23">
          <w:fldChar w:fldCharType="end"/>
        </w:r>
      </w:hyperlink>
    </w:p>
    <w:p w:rsidR="00E01E23" w:rsidRDefault="003B51C7">
      <w:pPr>
        <w:pStyle w:val="TOC2"/>
        <w:rPr>
          <w:rFonts w:eastAsiaTheme="minorEastAsia"/>
          <w:smallCaps w:val="0"/>
          <w:sz w:val="22"/>
        </w:rPr>
      </w:pPr>
      <w:hyperlink w:anchor="_Toc512598434" w:history="1">
        <w:r w:rsidR="00E01E23" w:rsidRPr="004567B0">
          <w:rPr>
            <w:rStyle w:val="Hyperlink"/>
          </w:rPr>
          <w:t>Sada Core Infrastructure Server (CIS)</w:t>
        </w:r>
        <w:r w:rsidR="00E01E23">
          <w:tab/>
        </w:r>
        <w:r w:rsidR="00E01E23">
          <w:fldChar w:fldCharType="begin"/>
        </w:r>
        <w:r w:rsidR="00E01E23">
          <w:instrText xml:space="preserve"> PAGEREF _Toc512598434 \h </w:instrText>
        </w:r>
        <w:r w:rsidR="00E01E23">
          <w:fldChar w:fldCharType="separate"/>
        </w:r>
        <w:r w:rsidR="00E01E23">
          <w:t>16</w:t>
        </w:r>
        <w:r w:rsidR="00E01E23">
          <w:fldChar w:fldCharType="end"/>
        </w:r>
      </w:hyperlink>
    </w:p>
    <w:p w:rsidR="00E01E23" w:rsidRDefault="003B51C7">
      <w:pPr>
        <w:pStyle w:val="TOC2"/>
        <w:rPr>
          <w:rFonts w:eastAsiaTheme="minorEastAsia"/>
          <w:smallCaps w:val="0"/>
          <w:sz w:val="22"/>
        </w:rPr>
      </w:pPr>
      <w:hyperlink w:anchor="_Toc512598435" w:history="1">
        <w:r w:rsidR="00E01E23" w:rsidRPr="004567B0">
          <w:rPr>
            <w:rStyle w:val="Hyperlink"/>
          </w:rPr>
          <w:t>Forefront</w:t>
        </w:r>
        <w:r w:rsidR="00E01E23">
          <w:tab/>
        </w:r>
        <w:r w:rsidR="00E01E23">
          <w:fldChar w:fldCharType="begin"/>
        </w:r>
        <w:r w:rsidR="00E01E23">
          <w:instrText xml:space="preserve"> PAGEREF _Toc512598435 \h </w:instrText>
        </w:r>
        <w:r w:rsidR="00E01E23">
          <w:fldChar w:fldCharType="separate"/>
        </w:r>
        <w:r w:rsidR="00E01E23">
          <w:t>18</w:t>
        </w:r>
        <w:r w:rsidR="00E01E23">
          <w:fldChar w:fldCharType="end"/>
        </w:r>
      </w:hyperlink>
    </w:p>
    <w:p w:rsidR="00E01E23" w:rsidRDefault="003B51C7">
      <w:pPr>
        <w:pStyle w:val="TOC2"/>
        <w:rPr>
          <w:rFonts w:eastAsiaTheme="minorEastAsia"/>
          <w:smallCaps w:val="0"/>
          <w:sz w:val="22"/>
        </w:rPr>
      </w:pPr>
      <w:hyperlink w:anchor="_Toc512598436" w:history="1">
        <w:r w:rsidR="00E01E23" w:rsidRPr="004567B0">
          <w:rPr>
            <w:rStyle w:val="Hyperlink"/>
          </w:rPr>
          <w:t>Microsoft Dynamics 365 (lokální)</w:t>
        </w:r>
        <w:r w:rsidR="00E01E23">
          <w:tab/>
        </w:r>
        <w:r w:rsidR="00E01E23">
          <w:fldChar w:fldCharType="begin"/>
        </w:r>
        <w:r w:rsidR="00E01E23">
          <w:instrText xml:space="preserve"> PAGEREF _Toc512598436 \h </w:instrText>
        </w:r>
        <w:r w:rsidR="00E01E23">
          <w:fldChar w:fldCharType="separate"/>
        </w:r>
        <w:r w:rsidR="00E01E23">
          <w:t>19</w:t>
        </w:r>
        <w:r w:rsidR="00E01E23">
          <w:fldChar w:fldCharType="end"/>
        </w:r>
      </w:hyperlink>
    </w:p>
    <w:p w:rsidR="00E01E23" w:rsidRDefault="003B51C7">
      <w:pPr>
        <w:pStyle w:val="TOC2"/>
        <w:rPr>
          <w:rFonts w:eastAsiaTheme="minorEastAsia"/>
          <w:smallCaps w:val="0"/>
          <w:sz w:val="22"/>
        </w:rPr>
      </w:pPr>
      <w:hyperlink w:anchor="_Toc512598437" w:history="1">
        <w:r w:rsidR="00E01E23" w:rsidRPr="004567B0">
          <w:rPr>
            <w:rStyle w:val="Hyperlink"/>
          </w:rPr>
          <w:t>CAL na Microsoft Identity Manager</w:t>
        </w:r>
        <w:r w:rsidR="00E01E23">
          <w:tab/>
        </w:r>
        <w:r w:rsidR="00E01E23">
          <w:fldChar w:fldCharType="begin"/>
        </w:r>
        <w:r w:rsidR="00E01E23">
          <w:instrText xml:space="preserve"> PAGEREF _Toc512598437 \h </w:instrText>
        </w:r>
        <w:r w:rsidR="00E01E23">
          <w:fldChar w:fldCharType="separate"/>
        </w:r>
        <w:r w:rsidR="00E01E23">
          <w:t>21</w:t>
        </w:r>
        <w:r w:rsidR="00E01E23">
          <w:fldChar w:fldCharType="end"/>
        </w:r>
      </w:hyperlink>
    </w:p>
    <w:p w:rsidR="00E01E23" w:rsidRDefault="003B51C7">
      <w:pPr>
        <w:pStyle w:val="TOC2"/>
        <w:rPr>
          <w:rFonts w:eastAsiaTheme="minorEastAsia"/>
          <w:smallCaps w:val="0"/>
          <w:sz w:val="22"/>
        </w:rPr>
      </w:pPr>
      <w:hyperlink w:anchor="_Toc512598438" w:history="1">
        <w:r w:rsidR="00E01E23" w:rsidRPr="004567B0">
          <w:rPr>
            <w:rStyle w:val="Hyperlink"/>
          </w:rPr>
          <w:t>Aplikace služeb Office</w:t>
        </w:r>
        <w:r w:rsidR="00E01E23">
          <w:tab/>
        </w:r>
        <w:r w:rsidR="00E01E23">
          <w:fldChar w:fldCharType="begin"/>
        </w:r>
        <w:r w:rsidR="00E01E23">
          <w:instrText xml:space="preserve"> PAGEREF _Toc512598438 \h </w:instrText>
        </w:r>
        <w:r w:rsidR="00E01E23">
          <w:fldChar w:fldCharType="separate"/>
        </w:r>
        <w:r w:rsidR="00E01E23">
          <w:t>22</w:t>
        </w:r>
        <w:r w:rsidR="00E01E23">
          <w:fldChar w:fldCharType="end"/>
        </w:r>
      </w:hyperlink>
    </w:p>
    <w:p w:rsidR="00E01E23" w:rsidRDefault="003B51C7">
      <w:pPr>
        <w:pStyle w:val="TOC3"/>
        <w:rPr>
          <w:rFonts w:eastAsiaTheme="minorEastAsia"/>
          <w:smallCaps w:val="0"/>
          <w:sz w:val="22"/>
        </w:rPr>
      </w:pPr>
      <w:hyperlink w:anchor="_Toc512598439" w:history="1">
        <w:r w:rsidR="00E01E23" w:rsidRPr="004567B0">
          <w:rPr>
            <w:rStyle w:val="Hyperlink"/>
          </w:rPr>
          <w:t>Aplikace Office pro stolní počítače</w:t>
        </w:r>
        <w:r w:rsidR="00E01E23">
          <w:tab/>
        </w:r>
        <w:r w:rsidR="00E01E23">
          <w:fldChar w:fldCharType="begin"/>
        </w:r>
        <w:r w:rsidR="00E01E23">
          <w:instrText xml:space="preserve"> PAGEREF _Toc512598439 \h </w:instrText>
        </w:r>
        <w:r w:rsidR="00E01E23">
          <w:fldChar w:fldCharType="separate"/>
        </w:r>
        <w:r w:rsidR="00E01E23">
          <w:t>22</w:t>
        </w:r>
        <w:r w:rsidR="00E01E23">
          <w:fldChar w:fldCharType="end"/>
        </w:r>
      </w:hyperlink>
    </w:p>
    <w:p w:rsidR="00E01E23" w:rsidRDefault="003B51C7">
      <w:pPr>
        <w:pStyle w:val="TOC3"/>
        <w:rPr>
          <w:rFonts w:eastAsiaTheme="minorEastAsia"/>
          <w:smallCaps w:val="0"/>
          <w:sz w:val="22"/>
        </w:rPr>
      </w:pPr>
      <w:hyperlink w:anchor="_Toc512598440" w:history="1">
        <w:r w:rsidR="00E01E23" w:rsidRPr="004567B0">
          <w:rPr>
            <w:rStyle w:val="Hyperlink"/>
          </w:rPr>
          <w:t>Office for Mac</w:t>
        </w:r>
        <w:r w:rsidR="00E01E23">
          <w:tab/>
        </w:r>
        <w:r w:rsidR="00E01E23">
          <w:fldChar w:fldCharType="begin"/>
        </w:r>
        <w:r w:rsidR="00E01E23">
          <w:instrText xml:space="preserve"> PAGEREF _Toc512598440 \h </w:instrText>
        </w:r>
        <w:r w:rsidR="00E01E23">
          <w:fldChar w:fldCharType="separate"/>
        </w:r>
        <w:r w:rsidR="00E01E23">
          <w:t>24</w:t>
        </w:r>
        <w:r w:rsidR="00E01E23">
          <w:fldChar w:fldCharType="end"/>
        </w:r>
      </w:hyperlink>
    </w:p>
    <w:p w:rsidR="00E01E23" w:rsidRDefault="003B51C7">
      <w:pPr>
        <w:pStyle w:val="TOC2"/>
        <w:rPr>
          <w:rFonts w:eastAsiaTheme="minorEastAsia"/>
          <w:smallCaps w:val="0"/>
          <w:sz w:val="22"/>
        </w:rPr>
      </w:pPr>
      <w:hyperlink w:anchor="_Toc512598441" w:history="1">
        <w:r w:rsidR="00E01E23" w:rsidRPr="004567B0">
          <w:rPr>
            <w:rStyle w:val="Hyperlink"/>
          </w:rPr>
          <w:t>Servery služeb Office</w:t>
        </w:r>
        <w:r w:rsidR="00E01E23">
          <w:tab/>
        </w:r>
        <w:r w:rsidR="00E01E23">
          <w:fldChar w:fldCharType="begin"/>
        </w:r>
        <w:r w:rsidR="00E01E23">
          <w:instrText xml:space="preserve"> PAGEREF _Toc512598441 \h </w:instrText>
        </w:r>
        <w:r w:rsidR="00E01E23">
          <w:fldChar w:fldCharType="separate"/>
        </w:r>
        <w:r w:rsidR="00E01E23">
          <w:t>25</w:t>
        </w:r>
        <w:r w:rsidR="00E01E23">
          <w:fldChar w:fldCharType="end"/>
        </w:r>
      </w:hyperlink>
    </w:p>
    <w:p w:rsidR="00E01E23" w:rsidRDefault="003B51C7">
      <w:pPr>
        <w:pStyle w:val="TOC3"/>
        <w:rPr>
          <w:rFonts w:eastAsiaTheme="minorEastAsia"/>
          <w:smallCaps w:val="0"/>
          <w:sz w:val="22"/>
        </w:rPr>
      </w:pPr>
      <w:hyperlink w:anchor="_Toc512598442" w:history="1">
        <w:r w:rsidR="00E01E23" w:rsidRPr="004567B0">
          <w:rPr>
            <w:rStyle w:val="Hyperlink"/>
          </w:rPr>
          <w:t>Exchange Server</w:t>
        </w:r>
        <w:r w:rsidR="00E01E23">
          <w:tab/>
        </w:r>
        <w:r w:rsidR="00E01E23">
          <w:fldChar w:fldCharType="begin"/>
        </w:r>
        <w:r w:rsidR="00E01E23">
          <w:instrText xml:space="preserve"> PAGEREF _Toc512598442 \h </w:instrText>
        </w:r>
        <w:r w:rsidR="00E01E23">
          <w:fldChar w:fldCharType="separate"/>
        </w:r>
        <w:r w:rsidR="00E01E23">
          <w:t>25</w:t>
        </w:r>
        <w:r w:rsidR="00E01E23">
          <w:fldChar w:fldCharType="end"/>
        </w:r>
      </w:hyperlink>
    </w:p>
    <w:p w:rsidR="00E01E23" w:rsidRDefault="003B51C7">
      <w:pPr>
        <w:pStyle w:val="TOC3"/>
        <w:rPr>
          <w:rFonts w:eastAsiaTheme="minorEastAsia"/>
          <w:smallCaps w:val="0"/>
          <w:sz w:val="22"/>
        </w:rPr>
      </w:pPr>
      <w:hyperlink w:anchor="_Toc512598443" w:history="1">
        <w:r w:rsidR="00E01E23" w:rsidRPr="004567B0">
          <w:rPr>
            <w:rStyle w:val="Hyperlink"/>
          </w:rPr>
          <w:t>Project Server</w:t>
        </w:r>
        <w:r w:rsidR="00E01E23">
          <w:tab/>
        </w:r>
        <w:r w:rsidR="00E01E23">
          <w:fldChar w:fldCharType="begin"/>
        </w:r>
        <w:r w:rsidR="00E01E23">
          <w:instrText xml:space="preserve"> PAGEREF _Toc512598443 \h </w:instrText>
        </w:r>
        <w:r w:rsidR="00E01E23">
          <w:fldChar w:fldCharType="separate"/>
        </w:r>
        <w:r w:rsidR="00E01E23">
          <w:t>26</w:t>
        </w:r>
        <w:r w:rsidR="00E01E23">
          <w:fldChar w:fldCharType="end"/>
        </w:r>
      </w:hyperlink>
    </w:p>
    <w:p w:rsidR="00E01E23" w:rsidRDefault="003B51C7">
      <w:pPr>
        <w:pStyle w:val="TOC3"/>
        <w:rPr>
          <w:rFonts w:eastAsiaTheme="minorEastAsia"/>
          <w:smallCaps w:val="0"/>
          <w:sz w:val="22"/>
        </w:rPr>
      </w:pPr>
      <w:hyperlink w:anchor="_Toc512598444" w:history="1">
        <w:r w:rsidR="00E01E23" w:rsidRPr="004567B0">
          <w:rPr>
            <w:rStyle w:val="Hyperlink"/>
          </w:rPr>
          <w:t>SharePoint Server</w:t>
        </w:r>
        <w:r w:rsidR="00E01E23">
          <w:tab/>
        </w:r>
        <w:r w:rsidR="00E01E23">
          <w:fldChar w:fldCharType="begin"/>
        </w:r>
        <w:r w:rsidR="00E01E23">
          <w:instrText xml:space="preserve"> PAGEREF _Toc512598444 \h </w:instrText>
        </w:r>
        <w:r w:rsidR="00E01E23">
          <w:fldChar w:fldCharType="separate"/>
        </w:r>
        <w:r w:rsidR="00E01E23">
          <w:t>27</w:t>
        </w:r>
        <w:r w:rsidR="00E01E23">
          <w:fldChar w:fldCharType="end"/>
        </w:r>
      </w:hyperlink>
    </w:p>
    <w:p w:rsidR="00E01E23" w:rsidRDefault="003B51C7">
      <w:pPr>
        <w:pStyle w:val="TOC3"/>
        <w:rPr>
          <w:rFonts w:eastAsiaTheme="minorEastAsia"/>
          <w:smallCaps w:val="0"/>
          <w:sz w:val="22"/>
        </w:rPr>
      </w:pPr>
      <w:hyperlink w:anchor="_Toc512598445" w:history="1">
        <w:r w:rsidR="00E01E23" w:rsidRPr="004567B0">
          <w:rPr>
            <w:rStyle w:val="Hyperlink"/>
          </w:rPr>
          <w:t>Skype for Business Server</w:t>
        </w:r>
        <w:r w:rsidR="00E01E23">
          <w:tab/>
        </w:r>
        <w:r w:rsidR="00E01E23">
          <w:fldChar w:fldCharType="begin"/>
        </w:r>
        <w:r w:rsidR="00E01E23">
          <w:instrText xml:space="preserve"> PAGEREF _Toc512598445 \h </w:instrText>
        </w:r>
        <w:r w:rsidR="00E01E23">
          <w:fldChar w:fldCharType="separate"/>
        </w:r>
        <w:r w:rsidR="00E01E23">
          <w:t>28</w:t>
        </w:r>
        <w:r w:rsidR="00E01E23">
          <w:fldChar w:fldCharType="end"/>
        </w:r>
      </w:hyperlink>
    </w:p>
    <w:p w:rsidR="00E01E23" w:rsidRDefault="003B51C7">
      <w:pPr>
        <w:pStyle w:val="TOC2"/>
        <w:rPr>
          <w:rFonts w:eastAsiaTheme="minorEastAsia"/>
          <w:smallCaps w:val="0"/>
          <w:sz w:val="22"/>
        </w:rPr>
      </w:pPr>
      <w:hyperlink w:anchor="_Toc512598446" w:history="1">
        <w:r w:rsidR="00E01E23" w:rsidRPr="004567B0">
          <w:rPr>
            <w:rStyle w:val="Hyperlink"/>
          </w:rPr>
          <w:t>SQL Server</w:t>
        </w:r>
        <w:r w:rsidR="00E01E23">
          <w:tab/>
        </w:r>
        <w:r w:rsidR="00E01E23">
          <w:fldChar w:fldCharType="begin"/>
        </w:r>
        <w:r w:rsidR="00E01E23">
          <w:instrText xml:space="preserve"> PAGEREF _Toc512598446 \h </w:instrText>
        </w:r>
        <w:r w:rsidR="00E01E23">
          <w:fldChar w:fldCharType="separate"/>
        </w:r>
        <w:r w:rsidR="00E01E23">
          <w:t>29</w:t>
        </w:r>
        <w:r w:rsidR="00E01E23">
          <w:fldChar w:fldCharType="end"/>
        </w:r>
      </w:hyperlink>
    </w:p>
    <w:p w:rsidR="00E01E23" w:rsidRDefault="003B51C7">
      <w:pPr>
        <w:pStyle w:val="TOC2"/>
        <w:rPr>
          <w:rFonts w:eastAsiaTheme="minorEastAsia"/>
          <w:smallCaps w:val="0"/>
          <w:sz w:val="22"/>
        </w:rPr>
      </w:pPr>
      <w:hyperlink w:anchor="_Toc512598447" w:history="1">
        <w:r w:rsidR="00E01E23" w:rsidRPr="004567B0">
          <w:rPr>
            <w:rStyle w:val="Hyperlink"/>
          </w:rPr>
          <w:t>System Center</w:t>
        </w:r>
        <w:r w:rsidR="00E01E23">
          <w:tab/>
        </w:r>
        <w:r w:rsidR="00E01E23">
          <w:fldChar w:fldCharType="begin"/>
        </w:r>
        <w:r w:rsidR="00E01E23">
          <w:instrText xml:space="preserve"> PAGEREF _Toc512598447 \h </w:instrText>
        </w:r>
        <w:r w:rsidR="00E01E23">
          <w:fldChar w:fldCharType="separate"/>
        </w:r>
        <w:r w:rsidR="00E01E23">
          <w:t>31</w:t>
        </w:r>
        <w:r w:rsidR="00E01E23">
          <w:fldChar w:fldCharType="end"/>
        </w:r>
      </w:hyperlink>
    </w:p>
    <w:p w:rsidR="00E01E23" w:rsidRDefault="003B51C7">
      <w:pPr>
        <w:pStyle w:val="TOC3"/>
        <w:rPr>
          <w:rFonts w:eastAsiaTheme="minorEastAsia"/>
          <w:smallCaps w:val="0"/>
          <w:sz w:val="22"/>
        </w:rPr>
      </w:pPr>
      <w:hyperlink w:anchor="_Toc512598448" w:history="1">
        <w:r w:rsidR="00E01E23" w:rsidRPr="004567B0">
          <w:rPr>
            <w:rStyle w:val="Hyperlink"/>
          </w:rPr>
          <w:t>System Center Server</w:t>
        </w:r>
        <w:r w:rsidR="00E01E23">
          <w:tab/>
        </w:r>
        <w:r w:rsidR="00E01E23">
          <w:fldChar w:fldCharType="begin"/>
        </w:r>
        <w:r w:rsidR="00E01E23">
          <w:instrText xml:space="preserve"> PAGEREF _Toc512598448 \h </w:instrText>
        </w:r>
        <w:r w:rsidR="00E01E23">
          <w:fldChar w:fldCharType="separate"/>
        </w:r>
        <w:r w:rsidR="00E01E23">
          <w:t>31</w:t>
        </w:r>
        <w:r w:rsidR="00E01E23">
          <w:fldChar w:fldCharType="end"/>
        </w:r>
      </w:hyperlink>
    </w:p>
    <w:p w:rsidR="00E01E23" w:rsidRDefault="003B51C7">
      <w:pPr>
        <w:pStyle w:val="TOC3"/>
        <w:rPr>
          <w:rFonts w:eastAsiaTheme="minorEastAsia"/>
          <w:smallCaps w:val="0"/>
          <w:sz w:val="22"/>
        </w:rPr>
      </w:pPr>
      <w:hyperlink w:anchor="_Toc512598449" w:history="1">
        <w:r w:rsidR="00E01E23" w:rsidRPr="004567B0">
          <w:rPr>
            <w:rStyle w:val="Hyperlink"/>
          </w:rPr>
          <w:t>System Center Configuration Manager</w:t>
        </w:r>
        <w:r w:rsidR="00E01E23">
          <w:tab/>
        </w:r>
        <w:r w:rsidR="00E01E23">
          <w:fldChar w:fldCharType="begin"/>
        </w:r>
        <w:r w:rsidR="00E01E23">
          <w:instrText xml:space="preserve"> PAGEREF _Toc512598449 \h </w:instrText>
        </w:r>
        <w:r w:rsidR="00E01E23">
          <w:fldChar w:fldCharType="separate"/>
        </w:r>
        <w:r w:rsidR="00E01E23">
          <w:t>32</w:t>
        </w:r>
        <w:r w:rsidR="00E01E23">
          <w:fldChar w:fldCharType="end"/>
        </w:r>
      </w:hyperlink>
    </w:p>
    <w:p w:rsidR="00E01E23" w:rsidRDefault="003B51C7">
      <w:pPr>
        <w:pStyle w:val="TOC3"/>
        <w:rPr>
          <w:rFonts w:eastAsiaTheme="minorEastAsia"/>
          <w:smallCaps w:val="0"/>
          <w:sz w:val="22"/>
        </w:rPr>
      </w:pPr>
      <w:hyperlink w:anchor="_Toc512598450" w:history="1">
        <w:r w:rsidR="00E01E23" w:rsidRPr="004567B0">
          <w:rPr>
            <w:rStyle w:val="Hyperlink"/>
          </w:rPr>
          <w:t>System Center Data Protection Manager</w:t>
        </w:r>
        <w:r w:rsidR="00E01E23">
          <w:tab/>
        </w:r>
        <w:r w:rsidR="00E01E23">
          <w:fldChar w:fldCharType="begin"/>
        </w:r>
        <w:r w:rsidR="00E01E23">
          <w:instrText xml:space="preserve"> PAGEREF _Toc512598450 \h </w:instrText>
        </w:r>
        <w:r w:rsidR="00E01E23">
          <w:fldChar w:fldCharType="separate"/>
        </w:r>
        <w:r w:rsidR="00E01E23">
          <w:t>33</w:t>
        </w:r>
        <w:r w:rsidR="00E01E23">
          <w:fldChar w:fldCharType="end"/>
        </w:r>
      </w:hyperlink>
    </w:p>
    <w:p w:rsidR="00E01E23" w:rsidRDefault="003B51C7">
      <w:pPr>
        <w:pStyle w:val="TOC3"/>
        <w:rPr>
          <w:rFonts w:eastAsiaTheme="minorEastAsia"/>
          <w:smallCaps w:val="0"/>
          <w:sz w:val="22"/>
        </w:rPr>
      </w:pPr>
      <w:hyperlink w:anchor="_Toc512598451" w:history="1">
        <w:r w:rsidR="00E01E23" w:rsidRPr="004567B0">
          <w:rPr>
            <w:rStyle w:val="Hyperlink"/>
          </w:rPr>
          <w:t>System Center Endpoint Protection</w:t>
        </w:r>
        <w:r w:rsidR="00E01E23">
          <w:tab/>
        </w:r>
        <w:r w:rsidR="00E01E23">
          <w:fldChar w:fldCharType="begin"/>
        </w:r>
        <w:r w:rsidR="00E01E23">
          <w:instrText xml:space="preserve"> PAGEREF _Toc512598451 \h </w:instrText>
        </w:r>
        <w:r w:rsidR="00E01E23">
          <w:fldChar w:fldCharType="separate"/>
        </w:r>
        <w:r w:rsidR="00E01E23">
          <w:t>34</w:t>
        </w:r>
        <w:r w:rsidR="00E01E23">
          <w:fldChar w:fldCharType="end"/>
        </w:r>
      </w:hyperlink>
    </w:p>
    <w:p w:rsidR="00E01E23" w:rsidRDefault="003B51C7">
      <w:pPr>
        <w:pStyle w:val="TOC3"/>
        <w:rPr>
          <w:rFonts w:eastAsiaTheme="minorEastAsia"/>
          <w:smallCaps w:val="0"/>
          <w:sz w:val="22"/>
        </w:rPr>
      </w:pPr>
      <w:hyperlink w:anchor="_Toc512598452" w:history="1">
        <w:r w:rsidR="00E01E23" w:rsidRPr="004567B0">
          <w:rPr>
            <w:rStyle w:val="Hyperlink"/>
          </w:rPr>
          <w:t>System Center Operations Manager</w:t>
        </w:r>
        <w:r w:rsidR="00E01E23">
          <w:tab/>
        </w:r>
        <w:r w:rsidR="00E01E23">
          <w:fldChar w:fldCharType="begin"/>
        </w:r>
        <w:r w:rsidR="00E01E23">
          <w:instrText xml:space="preserve"> PAGEREF _Toc512598452 \h </w:instrText>
        </w:r>
        <w:r w:rsidR="00E01E23">
          <w:fldChar w:fldCharType="separate"/>
        </w:r>
        <w:r w:rsidR="00E01E23">
          <w:t>35</w:t>
        </w:r>
        <w:r w:rsidR="00E01E23">
          <w:fldChar w:fldCharType="end"/>
        </w:r>
      </w:hyperlink>
    </w:p>
    <w:p w:rsidR="00E01E23" w:rsidRDefault="003B51C7">
      <w:pPr>
        <w:pStyle w:val="TOC3"/>
        <w:rPr>
          <w:rFonts w:eastAsiaTheme="minorEastAsia"/>
          <w:smallCaps w:val="0"/>
          <w:sz w:val="22"/>
        </w:rPr>
      </w:pPr>
      <w:hyperlink w:anchor="_Toc512598453" w:history="1">
        <w:r w:rsidR="00E01E23" w:rsidRPr="004567B0">
          <w:rPr>
            <w:rStyle w:val="Hyperlink"/>
          </w:rPr>
          <w:t>System Center Orchestrator</w:t>
        </w:r>
        <w:r w:rsidR="00E01E23">
          <w:tab/>
        </w:r>
        <w:r w:rsidR="00E01E23">
          <w:fldChar w:fldCharType="begin"/>
        </w:r>
        <w:r w:rsidR="00E01E23">
          <w:instrText xml:space="preserve"> PAGEREF _Toc512598453 \h </w:instrText>
        </w:r>
        <w:r w:rsidR="00E01E23">
          <w:fldChar w:fldCharType="separate"/>
        </w:r>
        <w:r w:rsidR="00E01E23">
          <w:t>36</w:t>
        </w:r>
        <w:r w:rsidR="00E01E23">
          <w:fldChar w:fldCharType="end"/>
        </w:r>
      </w:hyperlink>
    </w:p>
    <w:p w:rsidR="00E01E23" w:rsidRDefault="003B51C7">
      <w:pPr>
        <w:pStyle w:val="TOC3"/>
        <w:rPr>
          <w:rFonts w:eastAsiaTheme="minorEastAsia"/>
          <w:smallCaps w:val="0"/>
          <w:sz w:val="22"/>
        </w:rPr>
      </w:pPr>
      <w:hyperlink w:anchor="_Toc512598454" w:history="1">
        <w:r w:rsidR="00E01E23" w:rsidRPr="004567B0">
          <w:rPr>
            <w:rStyle w:val="Hyperlink"/>
          </w:rPr>
          <w:t>System Center Service Manager</w:t>
        </w:r>
        <w:r w:rsidR="00E01E23">
          <w:tab/>
        </w:r>
        <w:r w:rsidR="00E01E23">
          <w:fldChar w:fldCharType="begin"/>
        </w:r>
        <w:r w:rsidR="00E01E23">
          <w:instrText xml:space="preserve"> PAGEREF _Toc512598454 \h </w:instrText>
        </w:r>
        <w:r w:rsidR="00E01E23">
          <w:fldChar w:fldCharType="separate"/>
        </w:r>
        <w:r w:rsidR="00E01E23">
          <w:t>37</w:t>
        </w:r>
        <w:r w:rsidR="00E01E23">
          <w:fldChar w:fldCharType="end"/>
        </w:r>
      </w:hyperlink>
    </w:p>
    <w:p w:rsidR="00E01E23" w:rsidRDefault="003B51C7">
      <w:pPr>
        <w:pStyle w:val="TOC2"/>
        <w:rPr>
          <w:rFonts w:eastAsiaTheme="minorEastAsia"/>
          <w:smallCaps w:val="0"/>
          <w:sz w:val="22"/>
        </w:rPr>
      </w:pPr>
      <w:hyperlink w:anchor="_Toc512598455" w:history="1">
        <w:r w:rsidR="00E01E23" w:rsidRPr="004567B0">
          <w:rPr>
            <w:rStyle w:val="Hyperlink"/>
          </w:rPr>
          <w:t>Sada Virtual Desktop Infrastructure (VDI)</w:t>
        </w:r>
        <w:r w:rsidR="00E01E23">
          <w:tab/>
        </w:r>
        <w:r w:rsidR="00E01E23">
          <w:fldChar w:fldCharType="begin"/>
        </w:r>
        <w:r w:rsidR="00E01E23">
          <w:instrText xml:space="preserve"> PAGEREF _Toc512598455 \h </w:instrText>
        </w:r>
        <w:r w:rsidR="00E01E23">
          <w:fldChar w:fldCharType="separate"/>
        </w:r>
        <w:r w:rsidR="00E01E23">
          <w:t>37</w:t>
        </w:r>
        <w:r w:rsidR="00E01E23">
          <w:fldChar w:fldCharType="end"/>
        </w:r>
      </w:hyperlink>
    </w:p>
    <w:p w:rsidR="00E01E23" w:rsidRDefault="003B51C7">
      <w:pPr>
        <w:pStyle w:val="TOC2"/>
        <w:rPr>
          <w:rFonts w:eastAsiaTheme="minorEastAsia"/>
          <w:smallCaps w:val="0"/>
          <w:sz w:val="22"/>
        </w:rPr>
      </w:pPr>
      <w:hyperlink w:anchor="_Toc512598456" w:history="1">
        <w:r w:rsidR="00E01E23" w:rsidRPr="004567B0">
          <w:rPr>
            <w:rStyle w:val="Hyperlink"/>
          </w:rPr>
          <w:t>Visual Studio</w:t>
        </w:r>
        <w:r w:rsidR="00E01E23">
          <w:tab/>
        </w:r>
        <w:r w:rsidR="00E01E23">
          <w:fldChar w:fldCharType="begin"/>
        </w:r>
        <w:r w:rsidR="00E01E23">
          <w:instrText xml:space="preserve"> PAGEREF _Toc512598456 \h </w:instrText>
        </w:r>
        <w:r w:rsidR="00E01E23">
          <w:fldChar w:fldCharType="separate"/>
        </w:r>
        <w:r w:rsidR="00E01E23">
          <w:t>38</w:t>
        </w:r>
        <w:r w:rsidR="00E01E23">
          <w:fldChar w:fldCharType="end"/>
        </w:r>
      </w:hyperlink>
    </w:p>
    <w:p w:rsidR="00E01E23" w:rsidRDefault="003B51C7">
      <w:pPr>
        <w:pStyle w:val="TOC3"/>
        <w:rPr>
          <w:rFonts w:eastAsiaTheme="minorEastAsia"/>
          <w:smallCaps w:val="0"/>
          <w:sz w:val="22"/>
        </w:rPr>
      </w:pPr>
      <w:hyperlink w:anchor="_Toc512598457" w:history="1">
        <w:r w:rsidR="00E01E23" w:rsidRPr="004567B0">
          <w:rPr>
            <w:rStyle w:val="Hyperlink"/>
          </w:rPr>
          <w:t>Visual Studio</w:t>
        </w:r>
        <w:r w:rsidR="00E01E23">
          <w:tab/>
        </w:r>
        <w:r w:rsidR="00E01E23">
          <w:fldChar w:fldCharType="begin"/>
        </w:r>
        <w:r w:rsidR="00E01E23">
          <w:instrText xml:space="preserve"> PAGEREF _Toc512598457 \h </w:instrText>
        </w:r>
        <w:r w:rsidR="00E01E23">
          <w:fldChar w:fldCharType="separate"/>
        </w:r>
        <w:r w:rsidR="00E01E23">
          <w:t>38</w:t>
        </w:r>
        <w:r w:rsidR="00E01E23">
          <w:fldChar w:fldCharType="end"/>
        </w:r>
      </w:hyperlink>
    </w:p>
    <w:p w:rsidR="00E01E23" w:rsidRDefault="003B51C7">
      <w:pPr>
        <w:pStyle w:val="TOC3"/>
        <w:rPr>
          <w:rFonts w:eastAsiaTheme="minorEastAsia"/>
          <w:smallCaps w:val="0"/>
          <w:sz w:val="22"/>
        </w:rPr>
      </w:pPr>
      <w:hyperlink w:anchor="_Toc512598458" w:history="1">
        <w:r w:rsidR="00E01E23" w:rsidRPr="004567B0">
          <w:rPr>
            <w:rStyle w:val="Hyperlink"/>
          </w:rPr>
          <w:t>Visual Studio Team Foundation Server</w:t>
        </w:r>
        <w:r w:rsidR="00E01E23">
          <w:tab/>
        </w:r>
        <w:r w:rsidR="00E01E23">
          <w:fldChar w:fldCharType="begin"/>
        </w:r>
        <w:r w:rsidR="00E01E23">
          <w:instrText xml:space="preserve"> PAGEREF _Toc512598458 \h </w:instrText>
        </w:r>
        <w:r w:rsidR="00E01E23">
          <w:fldChar w:fldCharType="separate"/>
        </w:r>
        <w:r w:rsidR="00E01E23">
          <w:t>39</w:t>
        </w:r>
        <w:r w:rsidR="00E01E23">
          <w:fldChar w:fldCharType="end"/>
        </w:r>
      </w:hyperlink>
    </w:p>
    <w:p w:rsidR="00E01E23" w:rsidRDefault="003B51C7">
      <w:pPr>
        <w:pStyle w:val="TOC2"/>
        <w:rPr>
          <w:rFonts w:eastAsiaTheme="minorEastAsia"/>
          <w:smallCaps w:val="0"/>
          <w:sz w:val="22"/>
        </w:rPr>
      </w:pPr>
      <w:hyperlink w:anchor="_Toc512598459" w:history="1">
        <w:r w:rsidR="00E01E23" w:rsidRPr="004567B0">
          <w:rPr>
            <w:rStyle w:val="Hyperlink"/>
          </w:rPr>
          <w:t>Windows</w:t>
        </w:r>
        <w:r w:rsidR="00E01E23">
          <w:tab/>
        </w:r>
        <w:r w:rsidR="00E01E23">
          <w:fldChar w:fldCharType="begin"/>
        </w:r>
        <w:r w:rsidR="00E01E23">
          <w:instrText xml:space="preserve"> PAGEREF _Toc512598459 \h </w:instrText>
        </w:r>
        <w:r w:rsidR="00E01E23">
          <w:fldChar w:fldCharType="separate"/>
        </w:r>
        <w:r w:rsidR="00E01E23">
          <w:t>40</w:t>
        </w:r>
        <w:r w:rsidR="00E01E23">
          <w:fldChar w:fldCharType="end"/>
        </w:r>
      </w:hyperlink>
    </w:p>
    <w:p w:rsidR="00E01E23" w:rsidRDefault="003B51C7">
      <w:pPr>
        <w:pStyle w:val="TOC3"/>
        <w:rPr>
          <w:rFonts w:eastAsiaTheme="minorEastAsia"/>
          <w:smallCaps w:val="0"/>
          <w:sz w:val="22"/>
        </w:rPr>
      </w:pPr>
      <w:hyperlink w:anchor="_Toc512598460" w:history="1">
        <w:r w:rsidR="00E01E23" w:rsidRPr="004567B0">
          <w:rPr>
            <w:rStyle w:val="Hyperlink"/>
          </w:rPr>
          <w:t>Počítačový operační systém Windows</w:t>
        </w:r>
        <w:r w:rsidR="00E01E23">
          <w:tab/>
        </w:r>
        <w:r w:rsidR="00E01E23">
          <w:fldChar w:fldCharType="begin"/>
        </w:r>
        <w:r w:rsidR="00E01E23">
          <w:instrText xml:space="preserve"> PAGEREF _Toc512598460 \h </w:instrText>
        </w:r>
        <w:r w:rsidR="00E01E23">
          <w:fldChar w:fldCharType="separate"/>
        </w:r>
        <w:r w:rsidR="00E01E23">
          <w:t>40</w:t>
        </w:r>
        <w:r w:rsidR="00E01E23">
          <w:fldChar w:fldCharType="end"/>
        </w:r>
      </w:hyperlink>
    </w:p>
    <w:p w:rsidR="00E01E23" w:rsidRDefault="003B51C7">
      <w:pPr>
        <w:pStyle w:val="TOC2"/>
        <w:rPr>
          <w:rFonts w:eastAsiaTheme="minorEastAsia"/>
          <w:smallCaps w:val="0"/>
          <w:sz w:val="22"/>
        </w:rPr>
      </w:pPr>
      <w:hyperlink w:anchor="_Toc512598461" w:history="1">
        <w:r w:rsidR="00E01E23" w:rsidRPr="004567B0">
          <w:rPr>
            <w:rStyle w:val="Hyperlink"/>
          </w:rPr>
          <w:t>Windows Server</w:t>
        </w:r>
        <w:r w:rsidR="00E01E23">
          <w:tab/>
        </w:r>
        <w:r w:rsidR="00E01E23">
          <w:fldChar w:fldCharType="begin"/>
        </w:r>
        <w:r w:rsidR="00E01E23">
          <w:instrText xml:space="preserve"> PAGEREF _Toc512598461 \h </w:instrText>
        </w:r>
        <w:r w:rsidR="00E01E23">
          <w:fldChar w:fldCharType="separate"/>
        </w:r>
        <w:r w:rsidR="00E01E23">
          <w:t>47</w:t>
        </w:r>
        <w:r w:rsidR="00E01E23">
          <w:fldChar w:fldCharType="end"/>
        </w:r>
      </w:hyperlink>
    </w:p>
    <w:p w:rsidR="00E01E23" w:rsidRDefault="003B51C7">
      <w:pPr>
        <w:pStyle w:val="TOC3"/>
        <w:rPr>
          <w:rFonts w:eastAsiaTheme="minorEastAsia"/>
          <w:smallCaps w:val="0"/>
          <w:sz w:val="22"/>
        </w:rPr>
      </w:pPr>
      <w:hyperlink w:anchor="_Toc512598462" w:history="1">
        <w:r w:rsidR="00E01E23" w:rsidRPr="004567B0">
          <w:rPr>
            <w:rStyle w:val="Hyperlink"/>
          </w:rPr>
          <w:t>Windows MultiPoint Server</w:t>
        </w:r>
        <w:r w:rsidR="00E01E23">
          <w:tab/>
        </w:r>
        <w:r w:rsidR="00E01E23">
          <w:fldChar w:fldCharType="begin"/>
        </w:r>
        <w:r w:rsidR="00E01E23">
          <w:instrText xml:space="preserve"> PAGEREF _Toc512598462 \h </w:instrText>
        </w:r>
        <w:r w:rsidR="00E01E23">
          <w:fldChar w:fldCharType="separate"/>
        </w:r>
        <w:r w:rsidR="00E01E23">
          <w:t>47</w:t>
        </w:r>
        <w:r w:rsidR="00E01E23">
          <w:fldChar w:fldCharType="end"/>
        </w:r>
      </w:hyperlink>
    </w:p>
    <w:p w:rsidR="00E01E23" w:rsidRDefault="003B51C7">
      <w:pPr>
        <w:pStyle w:val="TOC3"/>
        <w:rPr>
          <w:rFonts w:eastAsiaTheme="minorEastAsia"/>
          <w:smallCaps w:val="0"/>
          <w:sz w:val="22"/>
        </w:rPr>
      </w:pPr>
      <w:hyperlink w:anchor="_Toc512598463" w:history="1">
        <w:r w:rsidR="00E01E23" w:rsidRPr="004567B0">
          <w:rPr>
            <w:rStyle w:val="Hyperlink"/>
          </w:rPr>
          <w:t>Windows Server</w:t>
        </w:r>
        <w:r w:rsidR="00E01E23">
          <w:tab/>
        </w:r>
        <w:r w:rsidR="00E01E23">
          <w:fldChar w:fldCharType="begin"/>
        </w:r>
        <w:r w:rsidR="00E01E23">
          <w:instrText xml:space="preserve"> PAGEREF _Toc512598463 \h </w:instrText>
        </w:r>
        <w:r w:rsidR="00E01E23">
          <w:fldChar w:fldCharType="separate"/>
        </w:r>
        <w:r w:rsidR="00E01E23">
          <w:t>48</w:t>
        </w:r>
        <w:r w:rsidR="00E01E23">
          <w:fldChar w:fldCharType="end"/>
        </w:r>
      </w:hyperlink>
    </w:p>
    <w:p w:rsidR="00E01E23" w:rsidRDefault="003B51C7">
      <w:pPr>
        <w:pStyle w:val="TOC1"/>
        <w:rPr>
          <w:rFonts w:eastAsiaTheme="minorEastAsia"/>
          <w:b w:val="0"/>
          <w:caps w:val="0"/>
          <w:noProof/>
          <w:sz w:val="22"/>
          <w:szCs w:val="22"/>
        </w:rPr>
      </w:pPr>
      <w:hyperlink w:anchor="_Toc512598464" w:history="1">
        <w:r w:rsidR="00E01E23" w:rsidRPr="004567B0">
          <w:rPr>
            <w:rStyle w:val="Hyperlink"/>
            <w:noProof/>
          </w:rPr>
          <w:t>Služby online</w:t>
        </w:r>
        <w:r w:rsidR="00E01E23">
          <w:rPr>
            <w:noProof/>
          </w:rPr>
          <w:tab/>
        </w:r>
        <w:r w:rsidR="00E01E23">
          <w:rPr>
            <w:noProof/>
          </w:rPr>
          <w:fldChar w:fldCharType="begin"/>
        </w:r>
        <w:r w:rsidR="00E01E23">
          <w:rPr>
            <w:noProof/>
          </w:rPr>
          <w:instrText xml:space="preserve"> PAGEREF _Toc512598464 \h </w:instrText>
        </w:r>
        <w:r w:rsidR="00E01E23">
          <w:rPr>
            <w:noProof/>
          </w:rPr>
        </w:r>
        <w:r w:rsidR="00E01E23">
          <w:rPr>
            <w:noProof/>
          </w:rPr>
          <w:fldChar w:fldCharType="separate"/>
        </w:r>
        <w:r w:rsidR="00E01E23">
          <w:rPr>
            <w:noProof/>
          </w:rPr>
          <w:t>51</w:t>
        </w:r>
        <w:r w:rsidR="00E01E23">
          <w:rPr>
            <w:noProof/>
          </w:rPr>
          <w:fldChar w:fldCharType="end"/>
        </w:r>
      </w:hyperlink>
    </w:p>
    <w:p w:rsidR="00E01E23" w:rsidRDefault="003B51C7">
      <w:pPr>
        <w:pStyle w:val="TOC2"/>
        <w:rPr>
          <w:rFonts w:eastAsiaTheme="minorEastAsia"/>
          <w:smallCaps w:val="0"/>
          <w:sz w:val="22"/>
        </w:rPr>
      </w:pPr>
      <w:hyperlink w:anchor="_Toc512598465" w:history="1">
        <w:r w:rsidR="00E01E23" w:rsidRPr="004567B0">
          <w:rPr>
            <w:rStyle w:val="Hyperlink"/>
          </w:rPr>
          <w:t>Regionální dostupnost služeb online</w:t>
        </w:r>
        <w:r w:rsidR="00E01E23">
          <w:tab/>
        </w:r>
        <w:r w:rsidR="00E01E23">
          <w:fldChar w:fldCharType="begin"/>
        </w:r>
        <w:r w:rsidR="00E01E23">
          <w:instrText xml:space="preserve"> PAGEREF _Toc512598465 \h </w:instrText>
        </w:r>
        <w:r w:rsidR="00E01E23">
          <w:fldChar w:fldCharType="separate"/>
        </w:r>
        <w:r w:rsidR="00E01E23">
          <w:t>51</w:t>
        </w:r>
        <w:r w:rsidR="00E01E23">
          <w:fldChar w:fldCharType="end"/>
        </w:r>
      </w:hyperlink>
    </w:p>
    <w:p w:rsidR="00E01E23" w:rsidRDefault="003B51C7">
      <w:pPr>
        <w:pStyle w:val="TOC2"/>
        <w:rPr>
          <w:rFonts w:eastAsiaTheme="minorEastAsia"/>
          <w:smallCaps w:val="0"/>
          <w:sz w:val="22"/>
        </w:rPr>
      </w:pPr>
      <w:hyperlink w:anchor="_Toc512598466" w:history="1">
        <w:r w:rsidR="00E01E23" w:rsidRPr="004567B0">
          <w:rPr>
            <w:rStyle w:val="Hyperlink"/>
          </w:rPr>
          <w:t>Pravidla pro nákup služeb online</w:t>
        </w:r>
        <w:r w:rsidR="00E01E23">
          <w:tab/>
        </w:r>
        <w:r w:rsidR="00E01E23">
          <w:fldChar w:fldCharType="begin"/>
        </w:r>
        <w:r w:rsidR="00E01E23">
          <w:instrText xml:space="preserve"> PAGEREF _Toc512598466 \h </w:instrText>
        </w:r>
        <w:r w:rsidR="00E01E23">
          <w:fldChar w:fldCharType="separate"/>
        </w:r>
        <w:r w:rsidR="00E01E23">
          <w:t>51</w:t>
        </w:r>
        <w:r w:rsidR="00E01E23">
          <w:fldChar w:fldCharType="end"/>
        </w:r>
      </w:hyperlink>
    </w:p>
    <w:p w:rsidR="00E01E23" w:rsidRDefault="003B51C7">
      <w:pPr>
        <w:pStyle w:val="TOC2"/>
        <w:rPr>
          <w:rFonts w:eastAsiaTheme="minorEastAsia"/>
          <w:smallCaps w:val="0"/>
          <w:sz w:val="22"/>
        </w:rPr>
      </w:pPr>
      <w:hyperlink w:anchor="_Toc512598467" w:history="1">
        <w:r w:rsidR="00E01E23" w:rsidRPr="004567B0">
          <w:rPr>
            <w:rStyle w:val="Hyperlink"/>
          </w:rPr>
          <w:t>Prodloužení služeb online</w:t>
        </w:r>
        <w:r w:rsidR="00E01E23">
          <w:tab/>
        </w:r>
        <w:r w:rsidR="00E01E23">
          <w:fldChar w:fldCharType="begin"/>
        </w:r>
        <w:r w:rsidR="00E01E23">
          <w:instrText xml:space="preserve"> PAGEREF _Toc512598467 \h </w:instrText>
        </w:r>
        <w:r w:rsidR="00E01E23">
          <w:fldChar w:fldCharType="separate"/>
        </w:r>
        <w:r w:rsidR="00E01E23">
          <w:t>51</w:t>
        </w:r>
        <w:r w:rsidR="00E01E23">
          <w:fldChar w:fldCharType="end"/>
        </w:r>
      </w:hyperlink>
    </w:p>
    <w:p w:rsidR="00E01E23" w:rsidRDefault="003B51C7">
      <w:pPr>
        <w:pStyle w:val="TOC2"/>
        <w:rPr>
          <w:rFonts w:eastAsiaTheme="minorEastAsia"/>
          <w:smallCaps w:val="0"/>
          <w:sz w:val="22"/>
        </w:rPr>
      </w:pPr>
      <w:hyperlink w:anchor="_Toc512598468" w:history="1">
        <w:r w:rsidR="00E01E23" w:rsidRPr="004567B0">
          <w:rPr>
            <w:rStyle w:val="Hyperlink"/>
          </w:rPr>
          <w:t>Služby Microsoft Azure</w:t>
        </w:r>
        <w:r w:rsidR="00E01E23">
          <w:tab/>
        </w:r>
        <w:r w:rsidR="00E01E23">
          <w:fldChar w:fldCharType="begin"/>
        </w:r>
        <w:r w:rsidR="00E01E23">
          <w:instrText xml:space="preserve"> PAGEREF _Toc512598468 \h </w:instrText>
        </w:r>
        <w:r w:rsidR="00E01E23">
          <w:fldChar w:fldCharType="separate"/>
        </w:r>
        <w:r w:rsidR="00E01E23">
          <w:t>51</w:t>
        </w:r>
        <w:r w:rsidR="00E01E23">
          <w:fldChar w:fldCharType="end"/>
        </w:r>
      </w:hyperlink>
    </w:p>
    <w:p w:rsidR="00E01E23" w:rsidRDefault="003B51C7">
      <w:pPr>
        <w:pStyle w:val="TOC3"/>
        <w:rPr>
          <w:rFonts w:eastAsiaTheme="minorEastAsia"/>
          <w:smallCaps w:val="0"/>
          <w:sz w:val="22"/>
        </w:rPr>
      </w:pPr>
      <w:hyperlink w:anchor="_Toc512598469" w:history="1">
        <w:r w:rsidR="00E01E23" w:rsidRPr="004567B0">
          <w:rPr>
            <w:rStyle w:val="Hyperlink"/>
          </w:rPr>
          <w:t>Služby Microsoft Azure</w:t>
        </w:r>
        <w:r w:rsidR="00E01E23">
          <w:tab/>
        </w:r>
        <w:r w:rsidR="00E01E23">
          <w:fldChar w:fldCharType="begin"/>
        </w:r>
        <w:r w:rsidR="00E01E23">
          <w:instrText xml:space="preserve"> PAGEREF _Toc512598469 \h </w:instrText>
        </w:r>
        <w:r w:rsidR="00E01E23">
          <w:fldChar w:fldCharType="separate"/>
        </w:r>
        <w:r w:rsidR="00E01E23">
          <w:t>54</w:t>
        </w:r>
        <w:r w:rsidR="00E01E23">
          <w:fldChar w:fldCharType="end"/>
        </w:r>
      </w:hyperlink>
    </w:p>
    <w:p w:rsidR="00E01E23" w:rsidRDefault="003B51C7">
      <w:pPr>
        <w:pStyle w:val="TOC3"/>
        <w:rPr>
          <w:rFonts w:eastAsiaTheme="minorEastAsia"/>
          <w:smallCaps w:val="0"/>
          <w:sz w:val="22"/>
        </w:rPr>
      </w:pPr>
      <w:hyperlink w:anchor="_Toc512598470" w:history="1">
        <w:r w:rsidR="00E01E23" w:rsidRPr="004567B0">
          <w:rPr>
            <w:rStyle w:val="Hyperlink"/>
          </w:rPr>
          <w:t>Microsoft Azure Infrastructure Plans</w:t>
        </w:r>
        <w:r w:rsidR="00E01E23">
          <w:tab/>
        </w:r>
        <w:r w:rsidR="00E01E23">
          <w:fldChar w:fldCharType="begin"/>
        </w:r>
        <w:r w:rsidR="00E01E23">
          <w:instrText xml:space="preserve"> PAGEREF _Toc512598470 \h </w:instrText>
        </w:r>
        <w:r w:rsidR="00E01E23">
          <w:fldChar w:fldCharType="separate"/>
        </w:r>
        <w:r w:rsidR="00E01E23">
          <w:t>54</w:t>
        </w:r>
        <w:r w:rsidR="00E01E23">
          <w:fldChar w:fldCharType="end"/>
        </w:r>
      </w:hyperlink>
    </w:p>
    <w:p w:rsidR="00E01E23" w:rsidRDefault="003B51C7">
      <w:pPr>
        <w:pStyle w:val="TOC3"/>
        <w:rPr>
          <w:rFonts w:eastAsiaTheme="minorEastAsia"/>
          <w:smallCaps w:val="0"/>
          <w:sz w:val="22"/>
        </w:rPr>
      </w:pPr>
      <w:hyperlink w:anchor="_Toc512598471" w:history="1">
        <w:r w:rsidR="00E01E23" w:rsidRPr="004567B0">
          <w:rPr>
            <w:rStyle w:val="Hyperlink"/>
          </w:rPr>
          <w:t>Microsoft Azure Support Plans</w:t>
        </w:r>
        <w:r w:rsidR="00E01E23">
          <w:tab/>
        </w:r>
        <w:r w:rsidR="00E01E23">
          <w:fldChar w:fldCharType="begin"/>
        </w:r>
        <w:r w:rsidR="00E01E23">
          <w:instrText xml:space="preserve"> PAGEREF _Toc512598471 \h </w:instrText>
        </w:r>
        <w:r w:rsidR="00E01E23">
          <w:fldChar w:fldCharType="separate"/>
        </w:r>
        <w:r w:rsidR="00E01E23">
          <w:t>55</w:t>
        </w:r>
        <w:r w:rsidR="00E01E23">
          <w:fldChar w:fldCharType="end"/>
        </w:r>
      </w:hyperlink>
    </w:p>
    <w:p w:rsidR="00E01E23" w:rsidRDefault="003B51C7">
      <w:pPr>
        <w:pStyle w:val="TOC3"/>
        <w:rPr>
          <w:rFonts w:eastAsiaTheme="minorEastAsia"/>
          <w:smallCaps w:val="0"/>
          <w:sz w:val="22"/>
        </w:rPr>
      </w:pPr>
      <w:hyperlink w:anchor="_Toc512598472" w:history="1">
        <w:r w:rsidR="00E01E23" w:rsidRPr="004567B0">
          <w:rPr>
            <w:rStyle w:val="Hyperlink"/>
          </w:rPr>
          <w:t>Microsoft Azure User Plans</w:t>
        </w:r>
        <w:r w:rsidR="00E01E23">
          <w:tab/>
        </w:r>
        <w:r w:rsidR="00E01E23">
          <w:fldChar w:fldCharType="begin"/>
        </w:r>
        <w:r w:rsidR="00E01E23">
          <w:instrText xml:space="preserve"> PAGEREF _Toc512598472 \h </w:instrText>
        </w:r>
        <w:r w:rsidR="00E01E23">
          <w:fldChar w:fldCharType="separate"/>
        </w:r>
        <w:r w:rsidR="00E01E23">
          <w:t>56</w:t>
        </w:r>
        <w:r w:rsidR="00E01E23">
          <w:fldChar w:fldCharType="end"/>
        </w:r>
      </w:hyperlink>
    </w:p>
    <w:p w:rsidR="00E01E23" w:rsidRDefault="003B51C7">
      <w:pPr>
        <w:pStyle w:val="TOC2"/>
        <w:rPr>
          <w:rFonts w:eastAsiaTheme="minorEastAsia"/>
          <w:smallCaps w:val="0"/>
          <w:sz w:val="22"/>
        </w:rPr>
      </w:pPr>
      <w:hyperlink w:anchor="_Toc512598473" w:history="1">
        <w:r w:rsidR="00E01E23" w:rsidRPr="004567B0">
          <w:rPr>
            <w:rStyle w:val="Hyperlink"/>
          </w:rPr>
          <w:t>Microsoft 365</w:t>
        </w:r>
        <w:r w:rsidR="00E01E23">
          <w:tab/>
        </w:r>
        <w:r w:rsidR="00E01E23">
          <w:fldChar w:fldCharType="begin"/>
        </w:r>
        <w:r w:rsidR="00E01E23">
          <w:instrText xml:space="preserve"> PAGEREF _Toc512598473 \h </w:instrText>
        </w:r>
        <w:r w:rsidR="00E01E23">
          <w:fldChar w:fldCharType="separate"/>
        </w:r>
        <w:r w:rsidR="00E01E23">
          <w:t>56</w:t>
        </w:r>
        <w:r w:rsidR="00E01E23">
          <w:fldChar w:fldCharType="end"/>
        </w:r>
      </w:hyperlink>
    </w:p>
    <w:p w:rsidR="00E01E23" w:rsidRDefault="003B51C7">
      <w:pPr>
        <w:pStyle w:val="TOC2"/>
        <w:rPr>
          <w:rFonts w:eastAsiaTheme="minorEastAsia"/>
          <w:smallCaps w:val="0"/>
          <w:sz w:val="22"/>
        </w:rPr>
      </w:pPr>
      <w:hyperlink w:anchor="_Toc512598474" w:history="1">
        <w:r w:rsidR="00E01E23" w:rsidRPr="004567B0">
          <w:rPr>
            <w:rStyle w:val="Hyperlink"/>
          </w:rPr>
          <w:t>Enterprise Mobility + Security</w:t>
        </w:r>
        <w:r w:rsidR="00E01E23">
          <w:tab/>
        </w:r>
        <w:r w:rsidR="00E01E23">
          <w:fldChar w:fldCharType="begin"/>
        </w:r>
        <w:r w:rsidR="00E01E23">
          <w:instrText xml:space="preserve"> PAGEREF _Toc512598474 \h </w:instrText>
        </w:r>
        <w:r w:rsidR="00E01E23">
          <w:fldChar w:fldCharType="separate"/>
        </w:r>
        <w:r w:rsidR="00E01E23">
          <w:t>58</w:t>
        </w:r>
        <w:r w:rsidR="00E01E23">
          <w:fldChar w:fldCharType="end"/>
        </w:r>
      </w:hyperlink>
    </w:p>
    <w:p w:rsidR="00E01E23" w:rsidRDefault="003B51C7">
      <w:pPr>
        <w:pStyle w:val="TOC2"/>
        <w:rPr>
          <w:rFonts w:eastAsiaTheme="minorEastAsia"/>
          <w:smallCaps w:val="0"/>
          <w:sz w:val="22"/>
        </w:rPr>
      </w:pPr>
      <w:hyperlink w:anchor="_Toc512598475" w:history="1">
        <w:r w:rsidR="00E01E23" w:rsidRPr="004567B0">
          <w:rPr>
            <w:rStyle w:val="Hyperlink"/>
          </w:rPr>
          <w:t>Serverové odběry pro službu Azure</w:t>
        </w:r>
        <w:r w:rsidR="00E01E23">
          <w:tab/>
        </w:r>
        <w:r w:rsidR="00E01E23">
          <w:fldChar w:fldCharType="begin"/>
        </w:r>
        <w:r w:rsidR="00E01E23">
          <w:instrText xml:space="preserve"> PAGEREF _Toc512598475 \h </w:instrText>
        </w:r>
        <w:r w:rsidR="00E01E23">
          <w:fldChar w:fldCharType="separate"/>
        </w:r>
        <w:r w:rsidR="00E01E23">
          <w:t>59</w:t>
        </w:r>
        <w:r w:rsidR="00E01E23">
          <w:fldChar w:fldCharType="end"/>
        </w:r>
      </w:hyperlink>
    </w:p>
    <w:p w:rsidR="00E01E23" w:rsidRDefault="003B51C7">
      <w:pPr>
        <w:pStyle w:val="TOC2"/>
        <w:rPr>
          <w:rFonts w:eastAsiaTheme="minorEastAsia"/>
          <w:smallCaps w:val="0"/>
          <w:sz w:val="22"/>
        </w:rPr>
      </w:pPr>
      <w:hyperlink w:anchor="_Toc512598476" w:history="1">
        <w:r w:rsidR="00E01E23" w:rsidRPr="004567B0">
          <w:rPr>
            <w:rStyle w:val="Hyperlink"/>
          </w:rPr>
          <w:t>Služby Microsoft Dynamics 365</w:t>
        </w:r>
        <w:r w:rsidR="00E01E23">
          <w:tab/>
        </w:r>
        <w:r w:rsidR="00E01E23">
          <w:fldChar w:fldCharType="begin"/>
        </w:r>
        <w:r w:rsidR="00E01E23">
          <w:instrText xml:space="preserve"> PAGEREF _Toc512598476 \h </w:instrText>
        </w:r>
        <w:r w:rsidR="00E01E23">
          <w:fldChar w:fldCharType="separate"/>
        </w:r>
        <w:r w:rsidR="00E01E23">
          <w:t>61</w:t>
        </w:r>
        <w:r w:rsidR="00E01E23">
          <w:fldChar w:fldCharType="end"/>
        </w:r>
      </w:hyperlink>
    </w:p>
    <w:p w:rsidR="00E01E23" w:rsidRDefault="003B51C7">
      <w:pPr>
        <w:pStyle w:val="TOC2"/>
        <w:rPr>
          <w:rFonts w:eastAsiaTheme="minorEastAsia"/>
          <w:smallCaps w:val="0"/>
          <w:sz w:val="22"/>
        </w:rPr>
      </w:pPr>
      <w:hyperlink w:anchor="_Toc512598477" w:history="1">
        <w:r w:rsidR="00E01E23" w:rsidRPr="004567B0">
          <w:rPr>
            <w:rStyle w:val="Hyperlink"/>
          </w:rPr>
          <w:t>Služby Office 365</w:t>
        </w:r>
        <w:r w:rsidR="00E01E23">
          <w:tab/>
        </w:r>
        <w:r w:rsidR="00E01E23">
          <w:fldChar w:fldCharType="begin"/>
        </w:r>
        <w:r w:rsidR="00E01E23">
          <w:instrText xml:space="preserve"> PAGEREF _Toc512598477 \h </w:instrText>
        </w:r>
        <w:r w:rsidR="00E01E23">
          <w:fldChar w:fldCharType="separate"/>
        </w:r>
        <w:r w:rsidR="00E01E23">
          <w:t>64</w:t>
        </w:r>
        <w:r w:rsidR="00E01E23">
          <w:fldChar w:fldCharType="end"/>
        </w:r>
      </w:hyperlink>
    </w:p>
    <w:p w:rsidR="00E01E23" w:rsidRDefault="003B51C7">
      <w:pPr>
        <w:pStyle w:val="TOC3"/>
        <w:rPr>
          <w:rFonts w:eastAsiaTheme="minorEastAsia"/>
          <w:smallCaps w:val="0"/>
          <w:sz w:val="22"/>
        </w:rPr>
      </w:pPr>
      <w:hyperlink w:anchor="_Toc512598478" w:history="1">
        <w:r w:rsidR="00E01E23" w:rsidRPr="004567B0">
          <w:rPr>
            <w:rStyle w:val="Hyperlink"/>
          </w:rPr>
          <w:t>Aplikace služeb Office 365</w:t>
        </w:r>
        <w:r w:rsidR="00E01E23">
          <w:tab/>
        </w:r>
        <w:r w:rsidR="00E01E23">
          <w:fldChar w:fldCharType="begin"/>
        </w:r>
        <w:r w:rsidR="00E01E23">
          <w:instrText xml:space="preserve"> PAGEREF _Toc512598478 \h </w:instrText>
        </w:r>
        <w:r w:rsidR="00E01E23">
          <w:fldChar w:fldCharType="separate"/>
        </w:r>
        <w:r w:rsidR="00E01E23">
          <w:t>64</w:t>
        </w:r>
        <w:r w:rsidR="00E01E23">
          <w:fldChar w:fldCharType="end"/>
        </w:r>
      </w:hyperlink>
    </w:p>
    <w:p w:rsidR="00E01E23" w:rsidRDefault="003B51C7">
      <w:pPr>
        <w:pStyle w:val="TOC3"/>
        <w:rPr>
          <w:rFonts w:eastAsiaTheme="minorEastAsia"/>
          <w:smallCaps w:val="0"/>
          <w:sz w:val="22"/>
        </w:rPr>
      </w:pPr>
      <w:hyperlink w:anchor="_Toc512598479" w:history="1">
        <w:r w:rsidR="00E01E23" w:rsidRPr="004567B0">
          <w:rPr>
            <w:rStyle w:val="Hyperlink"/>
          </w:rPr>
          <w:t>Sady Office 365</w:t>
        </w:r>
        <w:r w:rsidR="00E01E23">
          <w:tab/>
        </w:r>
        <w:r w:rsidR="00E01E23">
          <w:fldChar w:fldCharType="begin"/>
        </w:r>
        <w:r w:rsidR="00E01E23">
          <w:instrText xml:space="preserve"> PAGEREF _Toc512598479 \h </w:instrText>
        </w:r>
        <w:r w:rsidR="00E01E23">
          <w:fldChar w:fldCharType="separate"/>
        </w:r>
        <w:r w:rsidR="00E01E23">
          <w:t>65</w:t>
        </w:r>
        <w:r w:rsidR="00E01E23">
          <w:fldChar w:fldCharType="end"/>
        </w:r>
      </w:hyperlink>
    </w:p>
    <w:p w:rsidR="00E01E23" w:rsidRDefault="003B51C7">
      <w:pPr>
        <w:pStyle w:val="TOC3"/>
        <w:rPr>
          <w:rFonts w:eastAsiaTheme="minorEastAsia"/>
          <w:smallCaps w:val="0"/>
          <w:sz w:val="22"/>
        </w:rPr>
      </w:pPr>
      <w:hyperlink w:anchor="_Toc512598480" w:history="1">
        <w:r w:rsidR="00E01E23" w:rsidRPr="004567B0">
          <w:rPr>
            <w:rStyle w:val="Hyperlink"/>
          </w:rPr>
          <w:t>Office 365 Cloud App Security</w:t>
        </w:r>
        <w:r w:rsidR="00E01E23">
          <w:tab/>
        </w:r>
        <w:r w:rsidR="00E01E23">
          <w:fldChar w:fldCharType="begin"/>
        </w:r>
        <w:r w:rsidR="00E01E23">
          <w:instrText xml:space="preserve"> PAGEREF _Toc512598480 \h </w:instrText>
        </w:r>
        <w:r w:rsidR="00E01E23">
          <w:fldChar w:fldCharType="separate"/>
        </w:r>
        <w:r w:rsidR="00E01E23">
          <w:t>66</w:t>
        </w:r>
        <w:r w:rsidR="00E01E23">
          <w:fldChar w:fldCharType="end"/>
        </w:r>
      </w:hyperlink>
    </w:p>
    <w:p w:rsidR="00E01E23" w:rsidRDefault="003B51C7">
      <w:pPr>
        <w:pStyle w:val="TOC3"/>
        <w:rPr>
          <w:rFonts w:eastAsiaTheme="minorEastAsia"/>
          <w:smallCaps w:val="0"/>
          <w:sz w:val="22"/>
        </w:rPr>
      </w:pPr>
      <w:hyperlink w:anchor="_Toc512598481" w:history="1">
        <w:r w:rsidR="00E01E23" w:rsidRPr="004567B0">
          <w:rPr>
            <w:rStyle w:val="Hyperlink"/>
          </w:rPr>
          <w:t>Microsoft MyAnalytics</w:t>
        </w:r>
        <w:r w:rsidR="00E01E23">
          <w:tab/>
        </w:r>
        <w:r w:rsidR="00E01E23">
          <w:fldChar w:fldCharType="begin"/>
        </w:r>
        <w:r w:rsidR="00E01E23">
          <w:instrText xml:space="preserve"> PAGEREF _Toc512598481 \h </w:instrText>
        </w:r>
        <w:r w:rsidR="00E01E23">
          <w:fldChar w:fldCharType="separate"/>
        </w:r>
        <w:r w:rsidR="00E01E23">
          <w:t>67</w:t>
        </w:r>
        <w:r w:rsidR="00E01E23">
          <w:fldChar w:fldCharType="end"/>
        </w:r>
      </w:hyperlink>
    </w:p>
    <w:p w:rsidR="00E01E23" w:rsidRDefault="003B51C7">
      <w:pPr>
        <w:pStyle w:val="TOC3"/>
        <w:rPr>
          <w:rFonts w:eastAsiaTheme="minorEastAsia"/>
          <w:smallCaps w:val="0"/>
          <w:sz w:val="22"/>
        </w:rPr>
      </w:pPr>
      <w:hyperlink w:anchor="_Toc512598482" w:history="1">
        <w:r w:rsidR="00E01E23" w:rsidRPr="004567B0">
          <w:rPr>
            <w:rStyle w:val="Hyperlink"/>
          </w:rPr>
          <w:t>Office 365 Advanced Compliance</w:t>
        </w:r>
        <w:r w:rsidR="00E01E23">
          <w:tab/>
        </w:r>
        <w:r w:rsidR="00E01E23">
          <w:fldChar w:fldCharType="begin"/>
        </w:r>
        <w:r w:rsidR="00E01E23">
          <w:instrText xml:space="preserve"> PAGEREF _Toc512598482 \h </w:instrText>
        </w:r>
        <w:r w:rsidR="00E01E23">
          <w:fldChar w:fldCharType="separate"/>
        </w:r>
        <w:r w:rsidR="00E01E23">
          <w:t>67</w:t>
        </w:r>
        <w:r w:rsidR="00E01E23">
          <w:fldChar w:fldCharType="end"/>
        </w:r>
      </w:hyperlink>
    </w:p>
    <w:p w:rsidR="00E01E23" w:rsidRDefault="003B51C7">
      <w:pPr>
        <w:pStyle w:val="TOC3"/>
        <w:rPr>
          <w:rFonts w:eastAsiaTheme="minorEastAsia"/>
          <w:smallCaps w:val="0"/>
          <w:sz w:val="22"/>
        </w:rPr>
      </w:pPr>
      <w:hyperlink w:anchor="_Toc512598483" w:history="1">
        <w:r w:rsidR="00E01E23" w:rsidRPr="004567B0">
          <w:rPr>
            <w:rStyle w:val="Hyperlink"/>
          </w:rPr>
          <w:t>Exchange Online</w:t>
        </w:r>
        <w:r w:rsidR="00E01E23">
          <w:tab/>
        </w:r>
        <w:r w:rsidR="00E01E23">
          <w:fldChar w:fldCharType="begin"/>
        </w:r>
        <w:r w:rsidR="00E01E23">
          <w:instrText xml:space="preserve"> PAGEREF _Toc512598483 \h </w:instrText>
        </w:r>
        <w:r w:rsidR="00E01E23">
          <w:fldChar w:fldCharType="separate"/>
        </w:r>
        <w:r w:rsidR="00E01E23">
          <w:t>67</w:t>
        </w:r>
        <w:r w:rsidR="00E01E23">
          <w:fldChar w:fldCharType="end"/>
        </w:r>
      </w:hyperlink>
    </w:p>
    <w:p w:rsidR="00E01E23" w:rsidRDefault="003B51C7">
      <w:pPr>
        <w:pStyle w:val="TOC3"/>
        <w:rPr>
          <w:rFonts w:eastAsiaTheme="minorEastAsia"/>
          <w:smallCaps w:val="0"/>
          <w:sz w:val="22"/>
        </w:rPr>
      </w:pPr>
      <w:hyperlink w:anchor="_Toc512598484" w:history="1">
        <w:r w:rsidR="00E01E23" w:rsidRPr="004567B0">
          <w:rPr>
            <w:rStyle w:val="Hyperlink"/>
          </w:rPr>
          <w:t>OneDrive pro firmy</w:t>
        </w:r>
        <w:r w:rsidR="00E01E23">
          <w:tab/>
        </w:r>
        <w:r w:rsidR="00E01E23">
          <w:fldChar w:fldCharType="begin"/>
        </w:r>
        <w:r w:rsidR="00E01E23">
          <w:instrText xml:space="preserve"> PAGEREF _Toc512598484 \h </w:instrText>
        </w:r>
        <w:r w:rsidR="00E01E23">
          <w:fldChar w:fldCharType="separate"/>
        </w:r>
        <w:r w:rsidR="00E01E23">
          <w:t>68</w:t>
        </w:r>
        <w:r w:rsidR="00E01E23">
          <w:fldChar w:fldCharType="end"/>
        </w:r>
      </w:hyperlink>
    </w:p>
    <w:p w:rsidR="00E01E23" w:rsidRDefault="003B51C7">
      <w:pPr>
        <w:pStyle w:val="TOC3"/>
        <w:rPr>
          <w:rFonts w:eastAsiaTheme="minorEastAsia"/>
          <w:smallCaps w:val="0"/>
          <w:sz w:val="22"/>
        </w:rPr>
      </w:pPr>
      <w:hyperlink w:anchor="_Toc512598485" w:history="1">
        <w:r w:rsidR="00E01E23" w:rsidRPr="004567B0">
          <w:rPr>
            <w:rStyle w:val="Hyperlink"/>
          </w:rPr>
          <w:t>Project Online</w:t>
        </w:r>
        <w:r w:rsidR="00E01E23">
          <w:tab/>
        </w:r>
        <w:r w:rsidR="00E01E23">
          <w:fldChar w:fldCharType="begin"/>
        </w:r>
        <w:r w:rsidR="00E01E23">
          <w:instrText xml:space="preserve"> PAGEREF _Toc512598485 \h </w:instrText>
        </w:r>
        <w:r w:rsidR="00E01E23">
          <w:fldChar w:fldCharType="separate"/>
        </w:r>
        <w:r w:rsidR="00E01E23">
          <w:t>68</w:t>
        </w:r>
        <w:r w:rsidR="00E01E23">
          <w:fldChar w:fldCharType="end"/>
        </w:r>
      </w:hyperlink>
    </w:p>
    <w:p w:rsidR="00E01E23" w:rsidRDefault="003B51C7">
      <w:pPr>
        <w:pStyle w:val="TOC3"/>
        <w:rPr>
          <w:rFonts w:eastAsiaTheme="minorEastAsia"/>
          <w:smallCaps w:val="0"/>
          <w:sz w:val="22"/>
        </w:rPr>
      </w:pPr>
      <w:hyperlink w:anchor="_Toc512598486" w:history="1">
        <w:r w:rsidR="00E01E23" w:rsidRPr="004567B0">
          <w:rPr>
            <w:rStyle w:val="Hyperlink"/>
          </w:rPr>
          <w:t>SharePoint Online</w:t>
        </w:r>
        <w:r w:rsidR="00E01E23">
          <w:tab/>
        </w:r>
        <w:r w:rsidR="00E01E23">
          <w:fldChar w:fldCharType="begin"/>
        </w:r>
        <w:r w:rsidR="00E01E23">
          <w:instrText xml:space="preserve"> PAGEREF _Toc512598486 \h </w:instrText>
        </w:r>
        <w:r w:rsidR="00E01E23">
          <w:fldChar w:fldCharType="separate"/>
        </w:r>
        <w:r w:rsidR="00E01E23">
          <w:t>69</w:t>
        </w:r>
        <w:r w:rsidR="00E01E23">
          <w:fldChar w:fldCharType="end"/>
        </w:r>
      </w:hyperlink>
    </w:p>
    <w:p w:rsidR="00E01E23" w:rsidRDefault="003B51C7">
      <w:pPr>
        <w:pStyle w:val="TOC3"/>
        <w:rPr>
          <w:rFonts w:eastAsiaTheme="minorEastAsia"/>
          <w:smallCaps w:val="0"/>
          <w:sz w:val="22"/>
        </w:rPr>
      </w:pPr>
      <w:hyperlink w:anchor="_Toc512598487" w:history="1">
        <w:r w:rsidR="00E01E23" w:rsidRPr="004567B0">
          <w:rPr>
            <w:rStyle w:val="Hyperlink"/>
          </w:rPr>
          <w:t>Skype for Business Online</w:t>
        </w:r>
        <w:r w:rsidR="00E01E23">
          <w:tab/>
        </w:r>
        <w:r w:rsidR="00E01E23">
          <w:fldChar w:fldCharType="begin"/>
        </w:r>
        <w:r w:rsidR="00E01E23">
          <w:instrText xml:space="preserve"> PAGEREF _Toc512598487 \h </w:instrText>
        </w:r>
        <w:r w:rsidR="00E01E23">
          <w:fldChar w:fldCharType="separate"/>
        </w:r>
        <w:r w:rsidR="00E01E23">
          <w:t>70</w:t>
        </w:r>
        <w:r w:rsidR="00E01E23">
          <w:fldChar w:fldCharType="end"/>
        </w:r>
      </w:hyperlink>
    </w:p>
    <w:p w:rsidR="00E01E23" w:rsidRDefault="003B51C7">
      <w:pPr>
        <w:pStyle w:val="TOC3"/>
        <w:rPr>
          <w:rFonts w:eastAsiaTheme="minorEastAsia"/>
          <w:smallCaps w:val="0"/>
          <w:sz w:val="22"/>
        </w:rPr>
      </w:pPr>
      <w:hyperlink w:anchor="_Toc512598488" w:history="1">
        <w:r w:rsidR="00E01E23" w:rsidRPr="004567B0">
          <w:rPr>
            <w:rStyle w:val="Hyperlink"/>
          </w:rPr>
          <w:t>Workplace Analytics</w:t>
        </w:r>
        <w:r w:rsidR="00E01E23">
          <w:tab/>
        </w:r>
        <w:r w:rsidR="00E01E23">
          <w:fldChar w:fldCharType="begin"/>
        </w:r>
        <w:r w:rsidR="00E01E23">
          <w:instrText xml:space="preserve"> PAGEREF _Toc512598488 \h </w:instrText>
        </w:r>
        <w:r w:rsidR="00E01E23">
          <w:fldChar w:fldCharType="separate"/>
        </w:r>
        <w:r w:rsidR="00E01E23">
          <w:t>70</w:t>
        </w:r>
        <w:r w:rsidR="00E01E23">
          <w:fldChar w:fldCharType="end"/>
        </w:r>
      </w:hyperlink>
    </w:p>
    <w:p w:rsidR="00E01E23" w:rsidRDefault="003B51C7">
      <w:pPr>
        <w:pStyle w:val="TOC2"/>
        <w:rPr>
          <w:rFonts w:eastAsiaTheme="minorEastAsia"/>
          <w:smallCaps w:val="0"/>
          <w:sz w:val="22"/>
        </w:rPr>
      </w:pPr>
      <w:hyperlink w:anchor="_Toc512598489" w:history="1">
        <w:r w:rsidR="00E01E23" w:rsidRPr="004567B0">
          <w:rPr>
            <w:rStyle w:val="Hyperlink"/>
          </w:rPr>
          <w:t>Ostatní služby online</w:t>
        </w:r>
        <w:r w:rsidR="00E01E23">
          <w:tab/>
        </w:r>
        <w:r w:rsidR="00E01E23">
          <w:fldChar w:fldCharType="begin"/>
        </w:r>
        <w:r w:rsidR="00E01E23">
          <w:instrText xml:space="preserve"> PAGEREF _Toc512598489 \h </w:instrText>
        </w:r>
        <w:r w:rsidR="00E01E23">
          <w:fldChar w:fldCharType="separate"/>
        </w:r>
        <w:r w:rsidR="00E01E23">
          <w:t>71</w:t>
        </w:r>
        <w:r w:rsidR="00E01E23">
          <w:fldChar w:fldCharType="end"/>
        </w:r>
      </w:hyperlink>
    </w:p>
    <w:p w:rsidR="00E01E23" w:rsidRDefault="003B51C7">
      <w:pPr>
        <w:pStyle w:val="TOC3"/>
        <w:rPr>
          <w:rFonts w:eastAsiaTheme="minorEastAsia"/>
          <w:smallCaps w:val="0"/>
          <w:sz w:val="22"/>
        </w:rPr>
      </w:pPr>
      <w:hyperlink w:anchor="_Toc512598490" w:history="1">
        <w:r w:rsidR="00E01E23" w:rsidRPr="004567B0">
          <w:rPr>
            <w:rStyle w:val="Hyperlink"/>
          </w:rPr>
          <w:t>Bing Maps</w:t>
        </w:r>
        <w:r w:rsidR="00E01E23">
          <w:tab/>
        </w:r>
        <w:r w:rsidR="00E01E23">
          <w:fldChar w:fldCharType="begin"/>
        </w:r>
        <w:r w:rsidR="00E01E23">
          <w:instrText xml:space="preserve"> PAGEREF _Toc512598490 \h </w:instrText>
        </w:r>
        <w:r w:rsidR="00E01E23">
          <w:fldChar w:fldCharType="separate"/>
        </w:r>
        <w:r w:rsidR="00E01E23">
          <w:t>71</w:t>
        </w:r>
        <w:r w:rsidR="00E01E23">
          <w:fldChar w:fldCharType="end"/>
        </w:r>
      </w:hyperlink>
    </w:p>
    <w:p w:rsidR="00E01E23" w:rsidRDefault="003B51C7">
      <w:pPr>
        <w:pStyle w:val="TOC3"/>
        <w:rPr>
          <w:rFonts w:eastAsiaTheme="minorEastAsia"/>
          <w:smallCaps w:val="0"/>
          <w:sz w:val="22"/>
        </w:rPr>
      </w:pPr>
      <w:hyperlink w:anchor="_Toc512598491" w:history="1">
        <w:r w:rsidR="00E01E23" w:rsidRPr="004567B0">
          <w:rPr>
            <w:rStyle w:val="Hyperlink"/>
          </w:rPr>
          <w:t>Business Application Platform</w:t>
        </w:r>
        <w:r w:rsidR="00E01E23">
          <w:tab/>
        </w:r>
        <w:r w:rsidR="00E01E23">
          <w:fldChar w:fldCharType="begin"/>
        </w:r>
        <w:r w:rsidR="00E01E23">
          <w:instrText xml:space="preserve"> PAGEREF _Toc512598491 \h </w:instrText>
        </w:r>
        <w:r w:rsidR="00E01E23">
          <w:fldChar w:fldCharType="separate"/>
        </w:r>
        <w:r w:rsidR="00E01E23">
          <w:t>72</w:t>
        </w:r>
        <w:r w:rsidR="00E01E23">
          <w:fldChar w:fldCharType="end"/>
        </w:r>
      </w:hyperlink>
    </w:p>
    <w:p w:rsidR="00E01E23" w:rsidRDefault="003B51C7">
      <w:pPr>
        <w:pStyle w:val="TOC3"/>
        <w:rPr>
          <w:rFonts w:eastAsiaTheme="minorEastAsia"/>
          <w:smallCaps w:val="0"/>
          <w:sz w:val="22"/>
        </w:rPr>
      </w:pPr>
      <w:hyperlink w:anchor="_Toc512598492" w:history="1">
        <w:r w:rsidR="00E01E23" w:rsidRPr="004567B0">
          <w:rPr>
            <w:rStyle w:val="Hyperlink"/>
          </w:rPr>
          <w:t>Microsoft Kaizala Pro</w:t>
        </w:r>
        <w:r w:rsidR="00E01E23">
          <w:tab/>
        </w:r>
        <w:r w:rsidR="00E01E23">
          <w:fldChar w:fldCharType="begin"/>
        </w:r>
        <w:r w:rsidR="00E01E23">
          <w:instrText xml:space="preserve"> PAGEREF _Toc512598492 \h </w:instrText>
        </w:r>
        <w:r w:rsidR="00E01E23">
          <w:fldChar w:fldCharType="separate"/>
        </w:r>
        <w:r w:rsidR="00E01E23">
          <w:t>73</w:t>
        </w:r>
        <w:r w:rsidR="00E01E23">
          <w:fldChar w:fldCharType="end"/>
        </w:r>
      </w:hyperlink>
    </w:p>
    <w:p w:rsidR="00E01E23" w:rsidRDefault="003B51C7">
      <w:pPr>
        <w:pStyle w:val="TOC3"/>
        <w:rPr>
          <w:rFonts w:eastAsiaTheme="minorEastAsia"/>
          <w:smallCaps w:val="0"/>
          <w:sz w:val="22"/>
        </w:rPr>
      </w:pPr>
      <w:hyperlink w:anchor="_Toc512598493" w:history="1">
        <w:r w:rsidR="00E01E23" w:rsidRPr="004567B0">
          <w:rPr>
            <w:rStyle w:val="Hyperlink"/>
          </w:rPr>
          <w:t>Microsoft Cloud App Security</w:t>
        </w:r>
        <w:r w:rsidR="00E01E23">
          <w:tab/>
        </w:r>
        <w:r w:rsidR="00E01E23">
          <w:fldChar w:fldCharType="begin"/>
        </w:r>
        <w:r w:rsidR="00E01E23">
          <w:instrText xml:space="preserve"> PAGEREF _Toc512598493 \h </w:instrText>
        </w:r>
        <w:r w:rsidR="00E01E23">
          <w:fldChar w:fldCharType="separate"/>
        </w:r>
        <w:r w:rsidR="00E01E23">
          <w:t>73</w:t>
        </w:r>
        <w:r w:rsidR="00E01E23">
          <w:fldChar w:fldCharType="end"/>
        </w:r>
      </w:hyperlink>
    </w:p>
    <w:p w:rsidR="00E01E23" w:rsidRDefault="003B51C7">
      <w:pPr>
        <w:pStyle w:val="TOC3"/>
        <w:rPr>
          <w:rFonts w:eastAsiaTheme="minorEastAsia"/>
          <w:smallCaps w:val="0"/>
          <w:sz w:val="22"/>
        </w:rPr>
      </w:pPr>
      <w:hyperlink w:anchor="_Toc512598494" w:history="1">
        <w:r w:rsidR="00E01E23" w:rsidRPr="004567B0">
          <w:rPr>
            <w:rStyle w:val="Hyperlink"/>
          </w:rPr>
          <w:t>Microsoft Intune</w:t>
        </w:r>
        <w:r w:rsidR="00E01E23">
          <w:tab/>
        </w:r>
        <w:r w:rsidR="00E01E23">
          <w:fldChar w:fldCharType="begin"/>
        </w:r>
        <w:r w:rsidR="00E01E23">
          <w:instrText xml:space="preserve"> PAGEREF _Toc512598494 \h </w:instrText>
        </w:r>
        <w:r w:rsidR="00E01E23">
          <w:fldChar w:fldCharType="separate"/>
        </w:r>
        <w:r w:rsidR="00E01E23">
          <w:t>73</w:t>
        </w:r>
        <w:r w:rsidR="00E01E23">
          <w:fldChar w:fldCharType="end"/>
        </w:r>
      </w:hyperlink>
    </w:p>
    <w:p w:rsidR="00E01E23" w:rsidRDefault="003B51C7">
      <w:pPr>
        <w:pStyle w:val="TOC3"/>
        <w:rPr>
          <w:rFonts w:eastAsiaTheme="minorEastAsia"/>
          <w:smallCaps w:val="0"/>
          <w:sz w:val="22"/>
        </w:rPr>
      </w:pPr>
      <w:hyperlink w:anchor="_Toc512598495" w:history="1">
        <w:r w:rsidR="00E01E23" w:rsidRPr="004567B0">
          <w:rPr>
            <w:rStyle w:val="Hyperlink"/>
          </w:rPr>
          <w:t>Microsoft Learning</w:t>
        </w:r>
        <w:r w:rsidR="00E01E23">
          <w:tab/>
        </w:r>
        <w:r w:rsidR="00E01E23">
          <w:fldChar w:fldCharType="begin"/>
        </w:r>
        <w:r w:rsidR="00E01E23">
          <w:instrText xml:space="preserve"> PAGEREF _Toc512598495 \h </w:instrText>
        </w:r>
        <w:r w:rsidR="00E01E23">
          <w:fldChar w:fldCharType="separate"/>
        </w:r>
        <w:r w:rsidR="00E01E23">
          <w:t>74</w:t>
        </w:r>
        <w:r w:rsidR="00E01E23">
          <w:fldChar w:fldCharType="end"/>
        </w:r>
      </w:hyperlink>
    </w:p>
    <w:p w:rsidR="00E01E23" w:rsidRDefault="003B51C7">
      <w:pPr>
        <w:pStyle w:val="TOC3"/>
        <w:rPr>
          <w:rFonts w:eastAsiaTheme="minorEastAsia"/>
          <w:smallCaps w:val="0"/>
          <w:sz w:val="22"/>
        </w:rPr>
      </w:pPr>
      <w:hyperlink w:anchor="_Toc512598496" w:history="1">
        <w:r w:rsidR="00E01E23" w:rsidRPr="004567B0">
          <w:rPr>
            <w:rStyle w:val="Hyperlink"/>
          </w:rPr>
          <w:t>Minecraft: Education Edition</w:t>
        </w:r>
        <w:r w:rsidR="00E01E23">
          <w:tab/>
        </w:r>
        <w:r w:rsidR="00E01E23">
          <w:fldChar w:fldCharType="begin"/>
        </w:r>
        <w:r w:rsidR="00E01E23">
          <w:instrText xml:space="preserve"> PAGEREF _Toc512598496 \h </w:instrText>
        </w:r>
        <w:r w:rsidR="00E01E23">
          <w:fldChar w:fldCharType="separate"/>
        </w:r>
        <w:r w:rsidR="00E01E23">
          <w:t>75</w:t>
        </w:r>
        <w:r w:rsidR="00E01E23">
          <w:fldChar w:fldCharType="end"/>
        </w:r>
      </w:hyperlink>
    </w:p>
    <w:p w:rsidR="00E01E23" w:rsidRDefault="003B51C7">
      <w:pPr>
        <w:pStyle w:val="TOC1"/>
        <w:rPr>
          <w:rFonts w:eastAsiaTheme="minorEastAsia"/>
          <w:b w:val="0"/>
          <w:caps w:val="0"/>
          <w:noProof/>
          <w:sz w:val="22"/>
          <w:szCs w:val="22"/>
        </w:rPr>
      </w:pPr>
      <w:hyperlink w:anchor="_Toc512598497" w:history="1">
        <w:r w:rsidR="00E01E23" w:rsidRPr="004567B0">
          <w:rPr>
            <w:rStyle w:val="Hyperlink"/>
            <w:noProof/>
          </w:rPr>
          <w:t>Slovník</w:t>
        </w:r>
        <w:r w:rsidR="00E01E23">
          <w:rPr>
            <w:noProof/>
          </w:rPr>
          <w:tab/>
        </w:r>
        <w:r w:rsidR="00E01E23">
          <w:rPr>
            <w:noProof/>
          </w:rPr>
          <w:fldChar w:fldCharType="begin"/>
        </w:r>
        <w:r w:rsidR="00E01E23">
          <w:rPr>
            <w:noProof/>
          </w:rPr>
          <w:instrText xml:space="preserve"> PAGEREF _Toc512598497 \h </w:instrText>
        </w:r>
        <w:r w:rsidR="00E01E23">
          <w:rPr>
            <w:noProof/>
          </w:rPr>
        </w:r>
        <w:r w:rsidR="00E01E23">
          <w:rPr>
            <w:noProof/>
          </w:rPr>
          <w:fldChar w:fldCharType="separate"/>
        </w:r>
        <w:r w:rsidR="00E01E23">
          <w:rPr>
            <w:noProof/>
          </w:rPr>
          <w:t>76</w:t>
        </w:r>
        <w:r w:rsidR="00E01E23">
          <w:rPr>
            <w:noProof/>
          </w:rPr>
          <w:fldChar w:fldCharType="end"/>
        </w:r>
      </w:hyperlink>
    </w:p>
    <w:p w:rsidR="00E01E23" w:rsidRDefault="003B51C7">
      <w:pPr>
        <w:pStyle w:val="TOC2"/>
        <w:rPr>
          <w:rFonts w:eastAsiaTheme="minorEastAsia"/>
          <w:smallCaps w:val="0"/>
          <w:sz w:val="22"/>
        </w:rPr>
      </w:pPr>
      <w:hyperlink w:anchor="_Toc512598498" w:history="1">
        <w:r w:rsidR="00E01E23" w:rsidRPr="004567B0">
          <w:rPr>
            <w:rStyle w:val="Hyperlink"/>
          </w:rPr>
          <w:t>Atributy</w:t>
        </w:r>
        <w:r w:rsidR="00E01E23">
          <w:tab/>
        </w:r>
        <w:r w:rsidR="00E01E23">
          <w:fldChar w:fldCharType="begin"/>
        </w:r>
        <w:r w:rsidR="00E01E23">
          <w:instrText xml:space="preserve"> PAGEREF _Toc512598498 \h </w:instrText>
        </w:r>
        <w:r w:rsidR="00E01E23">
          <w:fldChar w:fldCharType="separate"/>
        </w:r>
        <w:r w:rsidR="00E01E23">
          <w:t>76</w:t>
        </w:r>
        <w:r w:rsidR="00E01E23">
          <w:fldChar w:fldCharType="end"/>
        </w:r>
      </w:hyperlink>
    </w:p>
    <w:p w:rsidR="00E01E23" w:rsidRDefault="003B51C7">
      <w:pPr>
        <w:pStyle w:val="TOC2"/>
        <w:rPr>
          <w:rFonts w:eastAsiaTheme="minorEastAsia"/>
          <w:smallCaps w:val="0"/>
          <w:sz w:val="22"/>
        </w:rPr>
      </w:pPr>
      <w:hyperlink w:anchor="_Toc512598499" w:history="1">
        <w:r w:rsidR="00E01E23" w:rsidRPr="004567B0">
          <w:rPr>
            <w:rStyle w:val="Hyperlink"/>
          </w:rPr>
          <w:t>Hodnoty buněk</w:t>
        </w:r>
        <w:r w:rsidR="00E01E23">
          <w:tab/>
        </w:r>
        <w:r w:rsidR="00E01E23">
          <w:fldChar w:fldCharType="begin"/>
        </w:r>
        <w:r w:rsidR="00E01E23">
          <w:instrText xml:space="preserve"> PAGEREF _Toc512598499 \h </w:instrText>
        </w:r>
        <w:r w:rsidR="00E01E23">
          <w:fldChar w:fldCharType="separate"/>
        </w:r>
        <w:r w:rsidR="00E01E23">
          <w:t>77</w:t>
        </w:r>
        <w:r w:rsidR="00E01E23">
          <w:fldChar w:fldCharType="end"/>
        </w:r>
      </w:hyperlink>
    </w:p>
    <w:p w:rsidR="00E01E23" w:rsidRDefault="003B51C7">
      <w:pPr>
        <w:pStyle w:val="TOC2"/>
        <w:rPr>
          <w:rFonts w:eastAsiaTheme="minorEastAsia"/>
          <w:smallCaps w:val="0"/>
          <w:sz w:val="22"/>
        </w:rPr>
      </w:pPr>
      <w:hyperlink w:anchor="_Toc512598500" w:history="1">
        <w:r w:rsidR="00E01E23" w:rsidRPr="004567B0">
          <w:rPr>
            <w:rStyle w:val="Hyperlink"/>
          </w:rPr>
          <w:t>Záhlaví sloupců</w:t>
        </w:r>
        <w:r w:rsidR="00E01E23">
          <w:tab/>
        </w:r>
        <w:r w:rsidR="00E01E23">
          <w:fldChar w:fldCharType="begin"/>
        </w:r>
        <w:r w:rsidR="00E01E23">
          <w:instrText xml:space="preserve"> PAGEREF _Toc512598500 \h </w:instrText>
        </w:r>
        <w:r w:rsidR="00E01E23">
          <w:fldChar w:fldCharType="separate"/>
        </w:r>
        <w:r w:rsidR="00E01E23">
          <w:t>78</w:t>
        </w:r>
        <w:r w:rsidR="00E01E23">
          <w:fldChar w:fldCharType="end"/>
        </w:r>
      </w:hyperlink>
    </w:p>
    <w:p w:rsidR="00E01E23" w:rsidRDefault="003B51C7">
      <w:pPr>
        <w:pStyle w:val="TOC2"/>
        <w:rPr>
          <w:rFonts w:eastAsiaTheme="minorEastAsia"/>
          <w:smallCaps w:val="0"/>
          <w:sz w:val="22"/>
        </w:rPr>
      </w:pPr>
      <w:hyperlink w:anchor="_Toc512598501" w:history="1">
        <w:r w:rsidR="00E01E23" w:rsidRPr="004567B0">
          <w:rPr>
            <w:rStyle w:val="Hyperlink"/>
          </w:rPr>
          <w:t>Definice</w:t>
        </w:r>
        <w:r w:rsidR="00E01E23">
          <w:tab/>
        </w:r>
        <w:r w:rsidR="00E01E23">
          <w:fldChar w:fldCharType="begin"/>
        </w:r>
        <w:r w:rsidR="00E01E23">
          <w:instrText xml:space="preserve"> PAGEREF _Toc512598501 \h </w:instrText>
        </w:r>
        <w:r w:rsidR="00E01E23">
          <w:fldChar w:fldCharType="separate"/>
        </w:r>
        <w:r w:rsidR="00E01E23">
          <w:t>78</w:t>
        </w:r>
        <w:r w:rsidR="00E01E23">
          <w:fldChar w:fldCharType="end"/>
        </w:r>
      </w:hyperlink>
    </w:p>
    <w:p w:rsidR="00E01E23" w:rsidRDefault="003B51C7">
      <w:pPr>
        <w:pStyle w:val="TOC1"/>
        <w:rPr>
          <w:rFonts w:eastAsiaTheme="minorEastAsia"/>
          <w:b w:val="0"/>
          <w:caps w:val="0"/>
          <w:noProof/>
          <w:sz w:val="22"/>
          <w:szCs w:val="22"/>
        </w:rPr>
      </w:pPr>
      <w:hyperlink w:anchor="_Toc512598502" w:history="1">
        <w:r w:rsidR="00E01E23" w:rsidRPr="004567B0">
          <w:rPr>
            <w:rStyle w:val="Hyperlink"/>
            <w:noProof/>
          </w:rPr>
          <w:t>Příloha A – Licence ekvivalentní k licenci CAL/ML</w:t>
        </w:r>
        <w:r w:rsidR="00E01E23">
          <w:rPr>
            <w:noProof/>
          </w:rPr>
          <w:tab/>
        </w:r>
        <w:r w:rsidR="00E01E23">
          <w:rPr>
            <w:noProof/>
          </w:rPr>
          <w:fldChar w:fldCharType="begin"/>
        </w:r>
        <w:r w:rsidR="00E01E23">
          <w:rPr>
            <w:noProof/>
          </w:rPr>
          <w:instrText xml:space="preserve"> PAGEREF _Toc512598502 \h </w:instrText>
        </w:r>
        <w:r w:rsidR="00E01E23">
          <w:rPr>
            <w:noProof/>
          </w:rPr>
        </w:r>
        <w:r w:rsidR="00E01E23">
          <w:rPr>
            <w:noProof/>
          </w:rPr>
          <w:fldChar w:fldCharType="separate"/>
        </w:r>
        <w:r w:rsidR="00E01E23">
          <w:rPr>
            <w:noProof/>
          </w:rPr>
          <w:t>81</w:t>
        </w:r>
        <w:r w:rsidR="00E01E23">
          <w:rPr>
            <w:noProof/>
          </w:rPr>
          <w:fldChar w:fldCharType="end"/>
        </w:r>
      </w:hyperlink>
    </w:p>
    <w:p w:rsidR="00E01E23" w:rsidRDefault="003B51C7">
      <w:pPr>
        <w:pStyle w:val="TOC1"/>
        <w:rPr>
          <w:rFonts w:eastAsiaTheme="minorEastAsia"/>
          <w:b w:val="0"/>
          <w:caps w:val="0"/>
          <w:noProof/>
          <w:sz w:val="22"/>
          <w:szCs w:val="22"/>
        </w:rPr>
      </w:pPr>
      <w:hyperlink w:anchor="_Toc512598503" w:history="1">
        <w:r w:rsidR="00E01E23" w:rsidRPr="004567B0">
          <w:rPr>
            <w:rStyle w:val="Hyperlink"/>
            <w:noProof/>
          </w:rPr>
          <w:t>Příloha B – Software Assurance</w:t>
        </w:r>
        <w:r w:rsidR="00E01E23">
          <w:rPr>
            <w:noProof/>
          </w:rPr>
          <w:tab/>
        </w:r>
        <w:r w:rsidR="00E01E23">
          <w:rPr>
            <w:noProof/>
          </w:rPr>
          <w:fldChar w:fldCharType="begin"/>
        </w:r>
        <w:r w:rsidR="00E01E23">
          <w:rPr>
            <w:noProof/>
          </w:rPr>
          <w:instrText xml:space="preserve"> PAGEREF _Toc512598503 \h </w:instrText>
        </w:r>
        <w:r w:rsidR="00E01E23">
          <w:rPr>
            <w:noProof/>
          </w:rPr>
        </w:r>
        <w:r w:rsidR="00E01E23">
          <w:rPr>
            <w:noProof/>
          </w:rPr>
          <w:fldChar w:fldCharType="separate"/>
        </w:r>
        <w:r w:rsidR="00E01E23">
          <w:rPr>
            <w:noProof/>
          </w:rPr>
          <w:t>83</w:t>
        </w:r>
        <w:r w:rsidR="00E01E23">
          <w:rPr>
            <w:noProof/>
          </w:rPr>
          <w:fldChar w:fldCharType="end"/>
        </w:r>
      </w:hyperlink>
    </w:p>
    <w:p w:rsidR="00E01E23" w:rsidRDefault="003B51C7">
      <w:pPr>
        <w:pStyle w:val="TOC2"/>
        <w:rPr>
          <w:rFonts w:eastAsiaTheme="minorEastAsia"/>
          <w:smallCaps w:val="0"/>
          <w:sz w:val="22"/>
        </w:rPr>
      </w:pPr>
      <w:hyperlink w:anchor="_Toc512598504" w:history="1">
        <w:r w:rsidR="00E01E23" w:rsidRPr="004567B0">
          <w:rPr>
            <w:rStyle w:val="Hyperlink"/>
          </w:rPr>
          <w:t>Zakoupení krytí Software Assurance</w:t>
        </w:r>
        <w:r w:rsidR="00E01E23">
          <w:tab/>
        </w:r>
        <w:r w:rsidR="00E01E23">
          <w:fldChar w:fldCharType="begin"/>
        </w:r>
        <w:r w:rsidR="00E01E23">
          <w:instrText xml:space="preserve"> PAGEREF _Toc512598504 \h </w:instrText>
        </w:r>
        <w:r w:rsidR="00E01E23">
          <w:fldChar w:fldCharType="separate"/>
        </w:r>
        <w:r w:rsidR="00E01E23">
          <w:t>83</w:t>
        </w:r>
        <w:r w:rsidR="00E01E23">
          <w:fldChar w:fldCharType="end"/>
        </w:r>
      </w:hyperlink>
    </w:p>
    <w:p w:rsidR="00E01E23" w:rsidRDefault="003B51C7">
      <w:pPr>
        <w:pStyle w:val="TOC2"/>
        <w:rPr>
          <w:rFonts w:eastAsiaTheme="minorEastAsia"/>
          <w:smallCaps w:val="0"/>
          <w:sz w:val="22"/>
        </w:rPr>
      </w:pPr>
      <w:hyperlink w:anchor="_Toc512598505" w:history="1">
        <w:r w:rsidR="00E01E23" w:rsidRPr="004567B0">
          <w:rPr>
            <w:rStyle w:val="Hyperlink"/>
          </w:rPr>
          <w:t>Prodloužení krytí Software Assurance</w:t>
        </w:r>
        <w:r w:rsidR="00E01E23">
          <w:tab/>
        </w:r>
        <w:r w:rsidR="00E01E23">
          <w:fldChar w:fldCharType="begin"/>
        </w:r>
        <w:r w:rsidR="00E01E23">
          <w:instrText xml:space="preserve"> PAGEREF _Toc512598505 \h </w:instrText>
        </w:r>
        <w:r w:rsidR="00E01E23">
          <w:fldChar w:fldCharType="separate"/>
        </w:r>
        <w:r w:rsidR="00E01E23">
          <w:t>83</w:t>
        </w:r>
        <w:r w:rsidR="00E01E23">
          <w:fldChar w:fldCharType="end"/>
        </w:r>
      </w:hyperlink>
    </w:p>
    <w:p w:rsidR="00E01E23" w:rsidRDefault="003B51C7">
      <w:pPr>
        <w:pStyle w:val="TOC2"/>
        <w:rPr>
          <w:rFonts w:eastAsiaTheme="minorEastAsia"/>
          <w:smallCaps w:val="0"/>
          <w:sz w:val="22"/>
        </w:rPr>
      </w:pPr>
      <w:hyperlink w:anchor="_Toc512598506" w:history="1">
        <w:r w:rsidR="00E01E23" w:rsidRPr="004567B0">
          <w:rPr>
            <w:rStyle w:val="Hyperlink"/>
          </w:rPr>
          <w:t>Licence na migraci v případě ukončených produktů nebo produktů s ukončenou životností</w:t>
        </w:r>
        <w:r w:rsidR="00E01E23">
          <w:tab/>
        </w:r>
        <w:r w:rsidR="00E01E23">
          <w:fldChar w:fldCharType="begin"/>
        </w:r>
        <w:r w:rsidR="00E01E23">
          <w:instrText xml:space="preserve"> PAGEREF _Toc512598506 \h </w:instrText>
        </w:r>
        <w:r w:rsidR="00E01E23">
          <w:fldChar w:fldCharType="separate"/>
        </w:r>
        <w:r w:rsidR="00E01E23">
          <w:t>84</w:t>
        </w:r>
        <w:r w:rsidR="00E01E23">
          <w:fldChar w:fldCharType="end"/>
        </w:r>
      </w:hyperlink>
    </w:p>
    <w:p w:rsidR="00E01E23" w:rsidRDefault="003B51C7">
      <w:pPr>
        <w:pStyle w:val="TOC2"/>
        <w:rPr>
          <w:rFonts w:eastAsiaTheme="minorEastAsia"/>
          <w:smallCaps w:val="0"/>
          <w:sz w:val="22"/>
        </w:rPr>
      </w:pPr>
      <w:hyperlink w:anchor="_Toc512598507" w:history="1">
        <w:r w:rsidR="00E01E23" w:rsidRPr="004567B0">
          <w:rPr>
            <w:rStyle w:val="Hyperlink"/>
          </w:rPr>
          <w:t>Výhody Software Assurance</w:t>
        </w:r>
        <w:r w:rsidR="00E01E23">
          <w:tab/>
        </w:r>
        <w:r w:rsidR="00E01E23">
          <w:fldChar w:fldCharType="begin"/>
        </w:r>
        <w:r w:rsidR="00E01E23">
          <w:instrText xml:space="preserve"> PAGEREF _Toc512598507 \h </w:instrText>
        </w:r>
        <w:r w:rsidR="00E01E23">
          <w:fldChar w:fldCharType="separate"/>
        </w:r>
        <w:r w:rsidR="00E01E23">
          <w:t>84</w:t>
        </w:r>
        <w:r w:rsidR="00E01E23">
          <w:fldChar w:fldCharType="end"/>
        </w:r>
      </w:hyperlink>
    </w:p>
    <w:p w:rsidR="00E01E23" w:rsidRDefault="003B51C7">
      <w:pPr>
        <w:pStyle w:val="TOC1"/>
        <w:rPr>
          <w:rFonts w:eastAsiaTheme="minorEastAsia"/>
          <w:b w:val="0"/>
          <w:caps w:val="0"/>
          <w:noProof/>
          <w:sz w:val="22"/>
          <w:szCs w:val="22"/>
        </w:rPr>
      </w:pPr>
      <w:hyperlink w:anchor="_Toc512598508" w:history="1">
        <w:r w:rsidR="00E01E23" w:rsidRPr="004567B0">
          <w:rPr>
            <w:rStyle w:val="Hyperlink"/>
            <w:noProof/>
          </w:rPr>
          <w:t>Příloha C – Doplňky a další licence k přechodu</w:t>
        </w:r>
        <w:r w:rsidR="00E01E23">
          <w:rPr>
            <w:noProof/>
          </w:rPr>
          <w:tab/>
        </w:r>
        <w:r w:rsidR="00E01E23">
          <w:rPr>
            <w:noProof/>
          </w:rPr>
          <w:fldChar w:fldCharType="begin"/>
        </w:r>
        <w:r w:rsidR="00E01E23">
          <w:rPr>
            <w:noProof/>
          </w:rPr>
          <w:instrText xml:space="preserve"> PAGEREF _Toc512598508 \h </w:instrText>
        </w:r>
        <w:r w:rsidR="00E01E23">
          <w:rPr>
            <w:noProof/>
          </w:rPr>
        </w:r>
        <w:r w:rsidR="00E01E23">
          <w:rPr>
            <w:noProof/>
          </w:rPr>
          <w:fldChar w:fldCharType="separate"/>
        </w:r>
        <w:r w:rsidR="00E01E23">
          <w:rPr>
            <w:noProof/>
          </w:rPr>
          <w:t>95</w:t>
        </w:r>
        <w:r w:rsidR="00E01E23">
          <w:rPr>
            <w:noProof/>
          </w:rPr>
          <w:fldChar w:fldCharType="end"/>
        </w:r>
      </w:hyperlink>
    </w:p>
    <w:p w:rsidR="00E01E23" w:rsidRDefault="003B51C7">
      <w:pPr>
        <w:pStyle w:val="TOC2"/>
        <w:rPr>
          <w:rFonts w:eastAsiaTheme="minorEastAsia"/>
          <w:smallCaps w:val="0"/>
          <w:sz w:val="22"/>
        </w:rPr>
      </w:pPr>
      <w:hyperlink w:anchor="_Toc512598509" w:history="1">
        <w:r w:rsidR="00E01E23" w:rsidRPr="004567B0">
          <w:rPr>
            <w:rStyle w:val="Hyperlink"/>
          </w:rPr>
          <w:t>Doplňky</w:t>
        </w:r>
        <w:r w:rsidR="00E01E23">
          <w:tab/>
        </w:r>
        <w:r w:rsidR="00E01E23">
          <w:fldChar w:fldCharType="begin"/>
        </w:r>
        <w:r w:rsidR="00E01E23">
          <w:instrText xml:space="preserve"> PAGEREF _Toc512598509 \h </w:instrText>
        </w:r>
        <w:r w:rsidR="00E01E23">
          <w:fldChar w:fldCharType="separate"/>
        </w:r>
        <w:r w:rsidR="00E01E23">
          <w:t>95</w:t>
        </w:r>
        <w:r w:rsidR="00E01E23">
          <w:fldChar w:fldCharType="end"/>
        </w:r>
      </w:hyperlink>
    </w:p>
    <w:p w:rsidR="00E01E23" w:rsidRDefault="003B51C7">
      <w:pPr>
        <w:pStyle w:val="TOC3"/>
        <w:rPr>
          <w:rFonts w:eastAsiaTheme="minorEastAsia"/>
          <w:smallCaps w:val="0"/>
          <w:sz w:val="22"/>
        </w:rPr>
      </w:pPr>
      <w:hyperlink w:anchor="_Toc512598510" w:history="1">
        <w:r w:rsidR="00E01E23" w:rsidRPr="004567B0">
          <w:rPr>
            <w:rStyle w:val="Hyperlink"/>
          </w:rPr>
          <w:t>Počítačový operační systém Windows</w:t>
        </w:r>
        <w:r w:rsidR="00E01E23">
          <w:tab/>
        </w:r>
        <w:r w:rsidR="00E01E23">
          <w:fldChar w:fldCharType="begin"/>
        </w:r>
        <w:r w:rsidR="00E01E23">
          <w:instrText xml:space="preserve"> PAGEREF _Toc512598510 \h </w:instrText>
        </w:r>
        <w:r w:rsidR="00E01E23">
          <w:fldChar w:fldCharType="separate"/>
        </w:r>
        <w:r w:rsidR="00E01E23">
          <w:t>95</w:t>
        </w:r>
        <w:r w:rsidR="00E01E23">
          <w:fldChar w:fldCharType="end"/>
        </w:r>
      </w:hyperlink>
    </w:p>
    <w:p w:rsidR="00E01E23" w:rsidRDefault="003B51C7">
      <w:pPr>
        <w:pStyle w:val="TOC3"/>
        <w:rPr>
          <w:rFonts w:eastAsiaTheme="minorEastAsia"/>
          <w:smallCaps w:val="0"/>
          <w:sz w:val="22"/>
        </w:rPr>
      </w:pPr>
      <w:hyperlink w:anchor="_Toc512598511" w:history="1">
        <w:r w:rsidR="00E01E23" w:rsidRPr="004567B0">
          <w:rPr>
            <w:rStyle w:val="Hyperlink"/>
          </w:rPr>
          <w:t>Microsoft Operations Management and Security</w:t>
        </w:r>
        <w:r w:rsidR="00E01E23">
          <w:tab/>
        </w:r>
        <w:r w:rsidR="00E01E23">
          <w:fldChar w:fldCharType="begin"/>
        </w:r>
        <w:r w:rsidR="00E01E23">
          <w:instrText xml:space="preserve"> PAGEREF _Toc512598511 \h </w:instrText>
        </w:r>
        <w:r w:rsidR="00E01E23">
          <w:fldChar w:fldCharType="separate"/>
        </w:r>
        <w:r w:rsidR="00E01E23">
          <w:t>95</w:t>
        </w:r>
        <w:r w:rsidR="00E01E23">
          <w:fldChar w:fldCharType="end"/>
        </w:r>
      </w:hyperlink>
    </w:p>
    <w:p w:rsidR="00E01E23" w:rsidRDefault="003B51C7">
      <w:pPr>
        <w:pStyle w:val="TOC3"/>
        <w:rPr>
          <w:rFonts w:eastAsiaTheme="minorEastAsia"/>
          <w:smallCaps w:val="0"/>
          <w:sz w:val="22"/>
        </w:rPr>
      </w:pPr>
      <w:hyperlink w:anchor="_Toc512598512" w:history="1">
        <w:r w:rsidR="00E01E23" w:rsidRPr="004567B0">
          <w:rPr>
            <w:rStyle w:val="Hyperlink"/>
          </w:rPr>
          <w:t>Microsoft Azure User Plans</w:t>
        </w:r>
        <w:r w:rsidR="00E01E23">
          <w:tab/>
        </w:r>
        <w:r w:rsidR="00E01E23">
          <w:fldChar w:fldCharType="begin"/>
        </w:r>
        <w:r w:rsidR="00E01E23">
          <w:instrText xml:space="preserve"> PAGEREF _Toc512598512 \h </w:instrText>
        </w:r>
        <w:r w:rsidR="00E01E23">
          <w:fldChar w:fldCharType="separate"/>
        </w:r>
        <w:r w:rsidR="00E01E23">
          <w:t>95</w:t>
        </w:r>
        <w:r w:rsidR="00E01E23">
          <w:fldChar w:fldCharType="end"/>
        </w:r>
      </w:hyperlink>
    </w:p>
    <w:p w:rsidR="00E01E23" w:rsidRDefault="003B51C7">
      <w:pPr>
        <w:pStyle w:val="TOC3"/>
        <w:rPr>
          <w:rFonts w:eastAsiaTheme="minorEastAsia"/>
          <w:smallCaps w:val="0"/>
          <w:sz w:val="22"/>
        </w:rPr>
      </w:pPr>
      <w:hyperlink w:anchor="_Toc512598513" w:history="1">
        <w:r w:rsidR="00E01E23" w:rsidRPr="004567B0">
          <w:rPr>
            <w:rStyle w:val="Hyperlink"/>
          </w:rPr>
          <w:t>Microsoft 365</w:t>
        </w:r>
        <w:r w:rsidR="00E01E23">
          <w:tab/>
        </w:r>
        <w:r w:rsidR="00E01E23">
          <w:fldChar w:fldCharType="begin"/>
        </w:r>
        <w:r w:rsidR="00E01E23">
          <w:instrText xml:space="preserve"> PAGEREF _Toc512598513 \h </w:instrText>
        </w:r>
        <w:r w:rsidR="00E01E23">
          <w:fldChar w:fldCharType="separate"/>
        </w:r>
        <w:r w:rsidR="00E01E23">
          <w:t>96</w:t>
        </w:r>
        <w:r w:rsidR="00E01E23">
          <w:fldChar w:fldCharType="end"/>
        </w:r>
      </w:hyperlink>
    </w:p>
    <w:p w:rsidR="00E01E23" w:rsidRDefault="003B51C7">
      <w:pPr>
        <w:pStyle w:val="TOC3"/>
        <w:rPr>
          <w:rFonts w:eastAsiaTheme="minorEastAsia"/>
          <w:smallCaps w:val="0"/>
          <w:sz w:val="22"/>
        </w:rPr>
      </w:pPr>
      <w:hyperlink w:anchor="_Toc512598514" w:history="1">
        <w:r w:rsidR="00E01E23" w:rsidRPr="004567B0">
          <w:rPr>
            <w:rStyle w:val="Hyperlink"/>
          </w:rPr>
          <w:t>Enterprise Mobility + Security</w:t>
        </w:r>
        <w:r w:rsidR="00E01E23">
          <w:tab/>
        </w:r>
        <w:r w:rsidR="00E01E23">
          <w:fldChar w:fldCharType="begin"/>
        </w:r>
        <w:r w:rsidR="00E01E23">
          <w:instrText xml:space="preserve"> PAGEREF _Toc512598514 \h </w:instrText>
        </w:r>
        <w:r w:rsidR="00E01E23">
          <w:fldChar w:fldCharType="separate"/>
        </w:r>
        <w:r w:rsidR="00E01E23">
          <w:t>96</w:t>
        </w:r>
        <w:r w:rsidR="00E01E23">
          <w:fldChar w:fldCharType="end"/>
        </w:r>
      </w:hyperlink>
    </w:p>
    <w:p w:rsidR="00E01E23" w:rsidRDefault="003B51C7">
      <w:pPr>
        <w:pStyle w:val="TOC3"/>
        <w:rPr>
          <w:rFonts w:eastAsiaTheme="minorEastAsia"/>
          <w:smallCaps w:val="0"/>
          <w:sz w:val="22"/>
        </w:rPr>
      </w:pPr>
      <w:hyperlink w:anchor="_Toc512598515" w:history="1">
        <w:r w:rsidR="00E01E23" w:rsidRPr="004567B0">
          <w:rPr>
            <w:rStyle w:val="Hyperlink"/>
          </w:rPr>
          <w:t>Služby Microsoft Dynamics 365</w:t>
        </w:r>
        <w:r w:rsidR="00E01E23">
          <w:tab/>
        </w:r>
        <w:r w:rsidR="00E01E23">
          <w:fldChar w:fldCharType="begin"/>
        </w:r>
        <w:r w:rsidR="00E01E23">
          <w:instrText xml:space="preserve"> PAGEREF _Toc512598515 \h </w:instrText>
        </w:r>
        <w:r w:rsidR="00E01E23">
          <w:fldChar w:fldCharType="separate"/>
        </w:r>
        <w:r w:rsidR="00E01E23">
          <w:t>96</w:t>
        </w:r>
        <w:r w:rsidR="00E01E23">
          <w:fldChar w:fldCharType="end"/>
        </w:r>
      </w:hyperlink>
    </w:p>
    <w:p w:rsidR="00E01E23" w:rsidRDefault="003B51C7">
      <w:pPr>
        <w:pStyle w:val="TOC3"/>
        <w:rPr>
          <w:rFonts w:eastAsiaTheme="minorEastAsia"/>
          <w:smallCaps w:val="0"/>
          <w:sz w:val="22"/>
        </w:rPr>
      </w:pPr>
      <w:hyperlink w:anchor="_Toc512598516" w:history="1">
        <w:r w:rsidR="00E01E23" w:rsidRPr="004567B0">
          <w:rPr>
            <w:rStyle w:val="Hyperlink"/>
          </w:rPr>
          <w:t>Aplikace služeb Office 365</w:t>
        </w:r>
        <w:r w:rsidR="00E01E23">
          <w:tab/>
        </w:r>
        <w:r w:rsidR="00E01E23">
          <w:fldChar w:fldCharType="begin"/>
        </w:r>
        <w:r w:rsidR="00E01E23">
          <w:instrText xml:space="preserve"> PAGEREF _Toc512598516 \h </w:instrText>
        </w:r>
        <w:r w:rsidR="00E01E23">
          <w:fldChar w:fldCharType="separate"/>
        </w:r>
        <w:r w:rsidR="00E01E23">
          <w:t>97</w:t>
        </w:r>
        <w:r w:rsidR="00E01E23">
          <w:fldChar w:fldCharType="end"/>
        </w:r>
      </w:hyperlink>
    </w:p>
    <w:p w:rsidR="00E01E23" w:rsidRDefault="003B51C7">
      <w:pPr>
        <w:pStyle w:val="TOC3"/>
        <w:rPr>
          <w:rFonts w:eastAsiaTheme="minorEastAsia"/>
          <w:smallCaps w:val="0"/>
          <w:sz w:val="22"/>
        </w:rPr>
      </w:pPr>
      <w:hyperlink w:anchor="_Toc512598517" w:history="1">
        <w:r w:rsidR="00E01E23" w:rsidRPr="004567B0">
          <w:rPr>
            <w:rStyle w:val="Hyperlink"/>
          </w:rPr>
          <w:t>Sady Office 365</w:t>
        </w:r>
        <w:r w:rsidR="00E01E23">
          <w:tab/>
        </w:r>
        <w:r w:rsidR="00E01E23">
          <w:fldChar w:fldCharType="begin"/>
        </w:r>
        <w:r w:rsidR="00E01E23">
          <w:instrText xml:space="preserve"> PAGEREF _Toc512598517 \h </w:instrText>
        </w:r>
        <w:r w:rsidR="00E01E23">
          <w:fldChar w:fldCharType="separate"/>
        </w:r>
        <w:r w:rsidR="00E01E23">
          <w:t>97</w:t>
        </w:r>
        <w:r w:rsidR="00E01E23">
          <w:fldChar w:fldCharType="end"/>
        </w:r>
      </w:hyperlink>
    </w:p>
    <w:p w:rsidR="00E01E23" w:rsidRDefault="003B51C7">
      <w:pPr>
        <w:pStyle w:val="TOC3"/>
        <w:rPr>
          <w:rFonts w:eastAsiaTheme="minorEastAsia"/>
          <w:smallCaps w:val="0"/>
          <w:sz w:val="22"/>
        </w:rPr>
      </w:pPr>
      <w:hyperlink w:anchor="_Toc512598518" w:history="1">
        <w:r w:rsidR="00E01E23" w:rsidRPr="004567B0">
          <w:rPr>
            <w:rStyle w:val="Hyperlink"/>
          </w:rPr>
          <w:t>Multi-Geo Capabilities in Office 365</w:t>
        </w:r>
        <w:r w:rsidR="00E01E23">
          <w:tab/>
        </w:r>
        <w:r w:rsidR="00E01E23">
          <w:fldChar w:fldCharType="begin"/>
        </w:r>
        <w:r w:rsidR="00E01E23">
          <w:instrText xml:space="preserve"> PAGEREF _Toc512598518 \h </w:instrText>
        </w:r>
        <w:r w:rsidR="00E01E23">
          <w:fldChar w:fldCharType="separate"/>
        </w:r>
        <w:r w:rsidR="00E01E23">
          <w:t>97</w:t>
        </w:r>
        <w:r w:rsidR="00E01E23">
          <w:fldChar w:fldCharType="end"/>
        </w:r>
      </w:hyperlink>
    </w:p>
    <w:p w:rsidR="00E01E23" w:rsidRDefault="003B51C7">
      <w:pPr>
        <w:pStyle w:val="TOC3"/>
        <w:rPr>
          <w:rFonts w:eastAsiaTheme="minorEastAsia"/>
          <w:smallCaps w:val="0"/>
          <w:sz w:val="22"/>
        </w:rPr>
      </w:pPr>
      <w:hyperlink w:anchor="_Toc512598519" w:history="1">
        <w:r w:rsidR="00E01E23" w:rsidRPr="004567B0">
          <w:rPr>
            <w:rStyle w:val="Hyperlink"/>
          </w:rPr>
          <w:t>Exchange Online</w:t>
        </w:r>
        <w:r w:rsidR="00E01E23">
          <w:tab/>
        </w:r>
        <w:r w:rsidR="00E01E23">
          <w:fldChar w:fldCharType="begin"/>
        </w:r>
        <w:r w:rsidR="00E01E23">
          <w:instrText xml:space="preserve"> PAGEREF _Toc512598519 \h </w:instrText>
        </w:r>
        <w:r w:rsidR="00E01E23">
          <w:fldChar w:fldCharType="separate"/>
        </w:r>
        <w:r w:rsidR="00E01E23">
          <w:t>97</w:t>
        </w:r>
        <w:r w:rsidR="00E01E23">
          <w:fldChar w:fldCharType="end"/>
        </w:r>
      </w:hyperlink>
    </w:p>
    <w:p w:rsidR="00E01E23" w:rsidRDefault="003B51C7">
      <w:pPr>
        <w:pStyle w:val="TOC3"/>
        <w:rPr>
          <w:rFonts w:eastAsiaTheme="minorEastAsia"/>
          <w:smallCaps w:val="0"/>
          <w:sz w:val="22"/>
        </w:rPr>
      </w:pPr>
      <w:hyperlink w:anchor="_Toc512598520" w:history="1">
        <w:r w:rsidR="00E01E23" w:rsidRPr="004567B0">
          <w:rPr>
            <w:rStyle w:val="Hyperlink"/>
          </w:rPr>
          <w:t>Project Online</w:t>
        </w:r>
        <w:r w:rsidR="00E01E23">
          <w:tab/>
        </w:r>
        <w:r w:rsidR="00E01E23">
          <w:fldChar w:fldCharType="begin"/>
        </w:r>
        <w:r w:rsidR="00E01E23">
          <w:instrText xml:space="preserve"> PAGEREF _Toc512598520 \h </w:instrText>
        </w:r>
        <w:r w:rsidR="00E01E23">
          <w:fldChar w:fldCharType="separate"/>
        </w:r>
        <w:r w:rsidR="00E01E23">
          <w:t>97</w:t>
        </w:r>
        <w:r w:rsidR="00E01E23">
          <w:fldChar w:fldCharType="end"/>
        </w:r>
      </w:hyperlink>
    </w:p>
    <w:p w:rsidR="00E01E23" w:rsidRDefault="003B51C7">
      <w:pPr>
        <w:pStyle w:val="TOC3"/>
        <w:rPr>
          <w:rFonts w:eastAsiaTheme="minorEastAsia"/>
          <w:smallCaps w:val="0"/>
          <w:sz w:val="22"/>
        </w:rPr>
      </w:pPr>
      <w:hyperlink w:anchor="_Toc512598521" w:history="1">
        <w:r w:rsidR="00E01E23" w:rsidRPr="004567B0">
          <w:rPr>
            <w:rStyle w:val="Hyperlink"/>
          </w:rPr>
          <w:t>SharePoint Online</w:t>
        </w:r>
        <w:r w:rsidR="00E01E23">
          <w:tab/>
        </w:r>
        <w:r w:rsidR="00E01E23">
          <w:fldChar w:fldCharType="begin"/>
        </w:r>
        <w:r w:rsidR="00E01E23">
          <w:instrText xml:space="preserve"> PAGEREF _Toc512598521 \h </w:instrText>
        </w:r>
        <w:r w:rsidR="00E01E23">
          <w:fldChar w:fldCharType="separate"/>
        </w:r>
        <w:r w:rsidR="00E01E23">
          <w:t>98</w:t>
        </w:r>
        <w:r w:rsidR="00E01E23">
          <w:fldChar w:fldCharType="end"/>
        </w:r>
      </w:hyperlink>
    </w:p>
    <w:p w:rsidR="00E01E23" w:rsidRDefault="003B51C7">
      <w:pPr>
        <w:pStyle w:val="TOC3"/>
        <w:rPr>
          <w:rFonts w:eastAsiaTheme="minorEastAsia"/>
          <w:smallCaps w:val="0"/>
          <w:sz w:val="22"/>
        </w:rPr>
      </w:pPr>
      <w:hyperlink w:anchor="_Toc512598522" w:history="1">
        <w:r w:rsidR="00E01E23" w:rsidRPr="004567B0">
          <w:rPr>
            <w:rStyle w:val="Hyperlink"/>
          </w:rPr>
          <w:t>Skype for Business Online</w:t>
        </w:r>
        <w:r w:rsidR="00E01E23">
          <w:tab/>
        </w:r>
        <w:r w:rsidR="00E01E23">
          <w:fldChar w:fldCharType="begin"/>
        </w:r>
        <w:r w:rsidR="00E01E23">
          <w:instrText xml:space="preserve"> PAGEREF _Toc512598522 \h </w:instrText>
        </w:r>
        <w:r w:rsidR="00E01E23">
          <w:fldChar w:fldCharType="separate"/>
        </w:r>
        <w:r w:rsidR="00E01E23">
          <w:t>98</w:t>
        </w:r>
        <w:r w:rsidR="00E01E23">
          <w:fldChar w:fldCharType="end"/>
        </w:r>
      </w:hyperlink>
    </w:p>
    <w:p w:rsidR="00E01E23" w:rsidRDefault="003B51C7">
      <w:pPr>
        <w:pStyle w:val="TOC3"/>
        <w:rPr>
          <w:rFonts w:eastAsiaTheme="minorEastAsia"/>
          <w:smallCaps w:val="0"/>
          <w:sz w:val="22"/>
        </w:rPr>
      </w:pPr>
      <w:hyperlink w:anchor="_Toc512598523" w:history="1">
        <w:r w:rsidR="00E01E23" w:rsidRPr="004567B0">
          <w:rPr>
            <w:rStyle w:val="Hyperlink"/>
          </w:rPr>
          <w:t>Microsoft Intune</w:t>
        </w:r>
        <w:r w:rsidR="00E01E23">
          <w:tab/>
        </w:r>
        <w:r w:rsidR="00E01E23">
          <w:fldChar w:fldCharType="begin"/>
        </w:r>
        <w:r w:rsidR="00E01E23">
          <w:instrText xml:space="preserve"> PAGEREF _Toc512598523 \h </w:instrText>
        </w:r>
        <w:r w:rsidR="00E01E23">
          <w:fldChar w:fldCharType="separate"/>
        </w:r>
        <w:r w:rsidR="00E01E23">
          <w:t>98</w:t>
        </w:r>
        <w:r w:rsidR="00E01E23">
          <w:fldChar w:fldCharType="end"/>
        </w:r>
      </w:hyperlink>
    </w:p>
    <w:p w:rsidR="00E01E23" w:rsidRDefault="003B51C7">
      <w:pPr>
        <w:pStyle w:val="TOC2"/>
        <w:rPr>
          <w:rFonts w:eastAsiaTheme="minorEastAsia"/>
          <w:smallCaps w:val="0"/>
          <w:sz w:val="22"/>
        </w:rPr>
      </w:pPr>
      <w:hyperlink w:anchor="_Toc512598524" w:history="1">
        <w:r w:rsidR="00E01E23" w:rsidRPr="004567B0">
          <w:rPr>
            <w:rStyle w:val="Hyperlink"/>
          </w:rPr>
          <w:t>Z krytí SA</w:t>
        </w:r>
        <w:r w:rsidR="00E01E23">
          <w:tab/>
        </w:r>
        <w:r w:rsidR="00E01E23">
          <w:fldChar w:fldCharType="begin"/>
        </w:r>
        <w:r w:rsidR="00E01E23">
          <w:instrText xml:space="preserve"> PAGEREF _Toc512598524 \h </w:instrText>
        </w:r>
        <w:r w:rsidR="00E01E23">
          <w:fldChar w:fldCharType="separate"/>
        </w:r>
        <w:r w:rsidR="00E01E23">
          <w:t>98</w:t>
        </w:r>
        <w:r w:rsidR="00E01E23">
          <w:fldChar w:fldCharType="end"/>
        </w:r>
      </w:hyperlink>
    </w:p>
    <w:p w:rsidR="00E01E23" w:rsidRDefault="003B51C7">
      <w:pPr>
        <w:pStyle w:val="TOC3"/>
        <w:rPr>
          <w:rFonts w:eastAsiaTheme="minorEastAsia"/>
          <w:smallCaps w:val="0"/>
          <w:sz w:val="22"/>
        </w:rPr>
      </w:pPr>
      <w:hyperlink w:anchor="_Toc512598525" w:history="1">
        <w:r w:rsidR="00E01E23" w:rsidRPr="004567B0">
          <w:rPr>
            <w:rStyle w:val="Hyperlink"/>
          </w:rPr>
          <w:t>Sady CAL</w:t>
        </w:r>
        <w:r w:rsidR="00E01E23">
          <w:tab/>
        </w:r>
        <w:r w:rsidR="00E01E23">
          <w:fldChar w:fldCharType="begin"/>
        </w:r>
        <w:r w:rsidR="00E01E23">
          <w:instrText xml:space="preserve"> PAGEREF _Toc512598525 \h </w:instrText>
        </w:r>
        <w:r w:rsidR="00E01E23">
          <w:fldChar w:fldCharType="separate"/>
        </w:r>
        <w:r w:rsidR="00E01E23">
          <w:t>98</w:t>
        </w:r>
        <w:r w:rsidR="00E01E23">
          <w:fldChar w:fldCharType="end"/>
        </w:r>
      </w:hyperlink>
    </w:p>
    <w:p w:rsidR="00E01E23" w:rsidRDefault="003B51C7">
      <w:pPr>
        <w:pStyle w:val="TOC3"/>
        <w:rPr>
          <w:rFonts w:eastAsiaTheme="minorEastAsia"/>
          <w:smallCaps w:val="0"/>
          <w:sz w:val="22"/>
        </w:rPr>
      </w:pPr>
      <w:hyperlink w:anchor="_Toc512598526" w:history="1">
        <w:r w:rsidR="00E01E23" w:rsidRPr="004567B0">
          <w:rPr>
            <w:rStyle w:val="Hyperlink"/>
          </w:rPr>
          <w:t>Počítačový operační systém Windows</w:t>
        </w:r>
        <w:r w:rsidR="00E01E23">
          <w:tab/>
        </w:r>
        <w:r w:rsidR="00E01E23">
          <w:fldChar w:fldCharType="begin"/>
        </w:r>
        <w:r w:rsidR="00E01E23">
          <w:instrText xml:space="preserve"> PAGEREF _Toc512598526 \h </w:instrText>
        </w:r>
        <w:r w:rsidR="00E01E23">
          <w:fldChar w:fldCharType="separate"/>
        </w:r>
        <w:r w:rsidR="00E01E23">
          <w:t>99</w:t>
        </w:r>
        <w:r w:rsidR="00E01E23">
          <w:fldChar w:fldCharType="end"/>
        </w:r>
      </w:hyperlink>
    </w:p>
    <w:p w:rsidR="00E01E23" w:rsidRDefault="003B51C7">
      <w:pPr>
        <w:pStyle w:val="TOC3"/>
        <w:rPr>
          <w:rFonts w:eastAsiaTheme="minorEastAsia"/>
          <w:smallCaps w:val="0"/>
          <w:sz w:val="22"/>
        </w:rPr>
      </w:pPr>
      <w:hyperlink w:anchor="_Toc512598527" w:history="1">
        <w:r w:rsidR="00E01E23" w:rsidRPr="004567B0">
          <w:rPr>
            <w:rStyle w:val="Hyperlink"/>
          </w:rPr>
          <w:t>Microsoft Operations Management and Security</w:t>
        </w:r>
        <w:r w:rsidR="00E01E23">
          <w:tab/>
        </w:r>
        <w:r w:rsidR="00E01E23">
          <w:fldChar w:fldCharType="begin"/>
        </w:r>
        <w:r w:rsidR="00E01E23">
          <w:instrText xml:space="preserve"> PAGEREF _Toc512598527 \h </w:instrText>
        </w:r>
        <w:r w:rsidR="00E01E23">
          <w:fldChar w:fldCharType="separate"/>
        </w:r>
        <w:r w:rsidR="00E01E23">
          <w:t>99</w:t>
        </w:r>
        <w:r w:rsidR="00E01E23">
          <w:fldChar w:fldCharType="end"/>
        </w:r>
      </w:hyperlink>
    </w:p>
    <w:p w:rsidR="00E01E23" w:rsidRDefault="003B51C7">
      <w:pPr>
        <w:pStyle w:val="TOC3"/>
        <w:rPr>
          <w:rFonts w:eastAsiaTheme="minorEastAsia"/>
          <w:smallCaps w:val="0"/>
          <w:sz w:val="22"/>
        </w:rPr>
      </w:pPr>
      <w:hyperlink w:anchor="_Toc512598528" w:history="1">
        <w:r w:rsidR="00E01E23" w:rsidRPr="004567B0">
          <w:rPr>
            <w:rStyle w:val="Hyperlink"/>
          </w:rPr>
          <w:t>Microsoft 365</w:t>
        </w:r>
        <w:r w:rsidR="00E01E23">
          <w:tab/>
        </w:r>
        <w:r w:rsidR="00E01E23">
          <w:fldChar w:fldCharType="begin"/>
        </w:r>
        <w:r w:rsidR="00E01E23">
          <w:instrText xml:space="preserve"> PAGEREF _Toc512598528 \h </w:instrText>
        </w:r>
        <w:r w:rsidR="00E01E23">
          <w:fldChar w:fldCharType="separate"/>
        </w:r>
        <w:r w:rsidR="00E01E23">
          <w:t>99</w:t>
        </w:r>
        <w:r w:rsidR="00E01E23">
          <w:fldChar w:fldCharType="end"/>
        </w:r>
      </w:hyperlink>
    </w:p>
    <w:p w:rsidR="00E01E23" w:rsidRDefault="003B51C7">
      <w:pPr>
        <w:pStyle w:val="TOC3"/>
        <w:rPr>
          <w:rFonts w:eastAsiaTheme="minorEastAsia"/>
          <w:smallCaps w:val="0"/>
          <w:sz w:val="22"/>
        </w:rPr>
      </w:pPr>
      <w:hyperlink w:anchor="_Toc512598529" w:history="1">
        <w:r w:rsidR="00E01E23" w:rsidRPr="004567B0">
          <w:rPr>
            <w:rStyle w:val="Hyperlink"/>
          </w:rPr>
          <w:t>Enterprise Mobility + Security</w:t>
        </w:r>
        <w:r w:rsidR="00E01E23">
          <w:tab/>
        </w:r>
        <w:r w:rsidR="00E01E23">
          <w:fldChar w:fldCharType="begin"/>
        </w:r>
        <w:r w:rsidR="00E01E23">
          <w:instrText xml:space="preserve"> PAGEREF _Toc512598529 \h </w:instrText>
        </w:r>
        <w:r w:rsidR="00E01E23">
          <w:fldChar w:fldCharType="separate"/>
        </w:r>
        <w:r w:rsidR="00E01E23">
          <w:t>99</w:t>
        </w:r>
        <w:r w:rsidR="00E01E23">
          <w:fldChar w:fldCharType="end"/>
        </w:r>
      </w:hyperlink>
    </w:p>
    <w:p w:rsidR="00E01E23" w:rsidRDefault="003B51C7">
      <w:pPr>
        <w:pStyle w:val="TOC3"/>
        <w:rPr>
          <w:rFonts w:eastAsiaTheme="minorEastAsia"/>
          <w:smallCaps w:val="0"/>
          <w:sz w:val="22"/>
        </w:rPr>
      </w:pPr>
      <w:hyperlink w:anchor="_Toc512598530" w:history="1">
        <w:r w:rsidR="00E01E23" w:rsidRPr="004567B0">
          <w:rPr>
            <w:rStyle w:val="Hyperlink"/>
          </w:rPr>
          <w:t>Služby Microsoft Dynamics 365</w:t>
        </w:r>
        <w:r w:rsidR="00E01E23">
          <w:tab/>
        </w:r>
        <w:r w:rsidR="00E01E23">
          <w:fldChar w:fldCharType="begin"/>
        </w:r>
        <w:r w:rsidR="00E01E23">
          <w:instrText xml:space="preserve"> PAGEREF _Toc512598530 \h </w:instrText>
        </w:r>
        <w:r w:rsidR="00E01E23">
          <w:fldChar w:fldCharType="separate"/>
        </w:r>
        <w:r w:rsidR="00E01E23">
          <w:t>99</w:t>
        </w:r>
        <w:r w:rsidR="00E01E23">
          <w:fldChar w:fldCharType="end"/>
        </w:r>
      </w:hyperlink>
    </w:p>
    <w:p w:rsidR="00E01E23" w:rsidRDefault="003B51C7">
      <w:pPr>
        <w:pStyle w:val="TOC3"/>
        <w:rPr>
          <w:rFonts w:eastAsiaTheme="minorEastAsia"/>
          <w:smallCaps w:val="0"/>
          <w:sz w:val="22"/>
        </w:rPr>
      </w:pPr>
      <w:hyperlink w:anchor="_Toc512598531" w:history="1">
        <w:r w:rsidR="00E01E23" w:rsidRPr="004567B0">
          <w:rPr>
            <w:rStyle w:val="Hyperlink"/>
          </w:rPr>
          <w:t>Aplikace služeb Office 365</w:t>
        </w:r>
        <w:r w:rsidR="00E01E23">
          <w:tab/>
        </w:r>
        <w:r w:rsidR="00E01E23">
          <w:fldChar w:fldCharType="begin"/>
        </w:r>
        <w:r w:rsidR="00E01E23">
          <w:instrText xml:space="preserve"> PAGEREF _Toc512598531 \h </w:instrText>
        </w:r>
        <w:r w:rsidR="00E01E23">
          <w:fldChar w:fldCharType="separate"/>
        </w:r>
        <w:r w:rsidR="00E01E23">
          <w:t>100</w:t>
        </w:r>
        <w:r w:rsidR="00E01E23">
          <w:fldChar w:fldCharType="end"/>
        </w:r>
      </w:hyperlink>
    </w:p>
    <w:p w:rsidR="00E01E23" w:rsidRDefault="003B51C7">
      <w:pPr>
        <w:pStyle w:val="TOC3"/>
        <w:rPr>
          <w:rFonts w:eastAsiaTheme="minorEastAsia"/>
          <w:smallCaps w:val="0"/>
          <w:sz w:val="22"/>
        </w:rPr>
      </w:pPr>
      <w:hyperlink w:anchor="_Toc512598532" w:history="1">
        <w:r w:rsidR="00E01E23" w:rsidRPr="004567B0">
          <w:rPr>
            <w:rStyle w:val="Hyperlink"/>
          </w:rPr>
          <w:t>Sady Office 365</w:t>
        </w:r>
        <w:r w:rsidR="00E01E23">
          <w:tab/>
        </w:r>
        <w:r w:rsidR="00E01E23">
          <w:fldChar w:fldCharType="begin"/>
        </w:r>
        <w:r w:rsidR="00E01E23">
          <w:instrText xml:space="preserve"> PAGEREF _Toc512598532 \h </w:instrText>
        </w:r>
        <w:r w:rsidR="00E01E23">
          <w:fldChar w:fldCharType="separate"/>
        </w:r>
        <w:r w:rsidR="00E01E23">
          <w:t>100</w:t>
        </w:r>
        <w:r w:rsidR="00E01E23">
          <w:fldChar w:fldCharType="end"/>
        </w:r>
      </w:hyperlink>
    </w:p>
    <w:p w:rsidR="00E01E23" w:rsidRDefault="003B51C7">
      <w:pPr>
        <w:pStyle w:val="TOC3"/>
        <w:rPr>
          <w:rFonts w:eastAsiaTheme="minorEastAsia"/>
          <w:smallCaps w:val="0"/>
          <w:sz w:val="22"/>
        </w:rPr>
      </w:pPr>
      <w:hyperlink w:anchor="_Toc512598533" w:history="1">
        <w:r w:rsidR="00E01E23" w:rsidRPr="004567B0">
          <w:rPr>
            <w:rStyle w:val="Hyperlink"/>
          </w:rPr>
          <w:t>Project Online</w:t>
        </w:r>
        <w:r w:rsidR="00E01E23">
          <w:tab/>
        </w:r>
        <w:r w:rsidR="00E01E23">
          <w:fldChar w:fldCharType="begin"/>
        </w:r>
        <w:r w:rsidR="00E01E23">
          <w:instrText xml:space="preserve"> PAGEREF _Toc512598533 \h </w:instrText>
        </w:r>
        <w:r w:rsidR="00E01E23">
          <w:fldChar w:fldCharType="separate"/>
        </w:r>
        <w:r w:rsidR="00E01E23">
          <w:t>100</w:t>
        </w:r>
        <w:r w:rsidR="00E01E23">
          <w:fldChar w:fldCharType="end"/>
        </w:r>
      </w:hyperlink>
    </w:p>
    <w:p w:rsidR="00E01E23" w:rsidRDefault="003B51C7">
      <w:pPr>
        <w:pStyle w:val="TOC1"/>
        <w:rPr>
          <w:rFonts w:eastAsiaTheme="minorEastAsia"/>
          <w:b w:val="0"/>
          <w:caps w:val="0"/>
          <w:noProof/>
          <w:sz w:val="22"/>
          <w:szCs w:val="22"/>
        </w:rPr>
      </w:pPr>
      <w:hyperlink w:anchor="_Toc512598534" w:history="1">
        <w:r w:rsidR="00E01E23" w:rsidRPr="004567B0">
          <w:rPr>
            <w:rStyle w:val="Hyperlink"/>
            <w:noProof/>
          </w:rPr>
          <w:t>Příloha D – Odborné služby</w:t>
        </w:r>
        <w:r w:rsidR="00E01E23">
          <w:rPr>
            <w:noProof/>
          </w:rPr>
          <w:tab/>
        </w:r>
        <w:r w:rsidR="00E01E23">
          <w:rPr>
            <w:noProof/>
          </w:rPr>
          <w:fldChar w:fldCharType="begin"/>
        </w:r>
        <w:r w:rsidR="00E01E23">
          <w:rPr>
            <w:noProof/>
          </w:rPr>
          <w:instrText xml:space="preserve"> PAGEREF _Toc512598534 \h </w:instrText>
        </w:r>
        <w:r w:rsidR="00E01E23">
          <w:rPr>
            <w:noProof/>
          </w:rPr>
        </w:r>
        <w:r w:rsidR="00E01E23">
          <w:rPr>
            <w:noProof/>
          </w:rPr>
          <w:fldChar w:fldCharType="separate"/>
        </w:r>
        <w:r w:rsidR="00E01E23">
          <w:rPr>
            <w:noProof/>
          </w:rPr>
          <w:t>101</w:t>
        </w:r>
        <w:r w:rsidR="00E01E23">
          <w:rPr>
            <w:noProof/>
          </w:rPr>
          <w:fldChar w:fldCharType="end"/>
        </w:r>
      </w:hyperlink>
    </w:p>
    <w:p w:rsidR="00E01E23" w:rsidRDefault="003B51C7">
      <w:pPr>
        <w:pStyle w:val="TOC2"/>
        <w:rPr>
          <w:rFonts w:eastAsiaTheme="minorEastAsia"/>
          <w:smallCaps w:val="0"/>
          <w:sz w:val="22"/>
        </w:rPr>
      </w:pPr>
      <w:hyperlink w:anchor="_Toc512598535" w:history="1">
        <w:r w:rsidR="00E01E23" w:rsidRPr="004567B0">
          <w:rPr>
            <w:rStyle w:val="Hyperlink"/>
          </w:rPr>
          <w:t>Nabídky podpory Microsoft Premier</w:t>
        </w:r>
        <w:r w:rsidR="00E01E23">
          <w:tab/>
        </w:r>
        <w:r w:rsidR="00E01E23">
          <w:fldChar w:fldCharType="begin"/>
        </w:r>
        <w:r w:rsidR="00E01E23">
          <w:instrText xml:space="preserve"> PAGEREF _Toc512598535 \h </w:instrText>
        </w:r>
        <w:r w:rsidR="00E01E23">
          <w:fldChar w:fldCharType="separate"/>
        </w:r>
        <w:r w:rsidR="00E01E23">
          <w:t>101</w:t>
        </w:r>
        <w:r w:rsidR="00E01E23">
          <w:fldChar w:fldCharType="end"/>
        </w:r>
      </w:hyperlink>
    </w:p>
    <w:p w:rsidR="00E01E23" w:rsidRDefault="003B51C7">
      <w:pPr>
        <w:pStyle w:val="TOC2"/>
        <w:rPr>
          <w:rFonts w:eastAsiaTheme="minorEastAsia"/>
          <w:smallCaps w:val="0"/>
          <w:sz w:val="22"/>
        </w:rPr>
      </w:pPr>
      <w:hyperlink w:anchor="_Toc512598536" w:history="1">
        <w:r w:rsidR="00E01E23" w:rsidRPr="004567B0">
          <w:rPr>
            <w:rStyle w:val="Hyperlink"/>
          </w:rPr>
          <w:t>Nabídky služeb Microsoft Advisory Services</w:t>
        </w:r>
        <w:r w:rsidR="00E01E23">
          <w:tab/>
        </w:r>
        <w:r w:rsidR="00E01E23">
          <w:fldChar w:fldCharType="begin"/>
        </w:r>
        <w:r w:rsidR="00E01E23">
          <w:instrText xml:space="preserve"> PAGEREF _Toc512598536 \h </w:instrText>
        </w:r>
        <w:r w:rsidR="00E01E23">
          <w:fldChar w:fldCharType="separate"/>
        </w:r>
        <w:r w:rsidR="00E01E23">
          <w:t>101</w:t>
        </w:r>
        <w:r w:rsidR="00E01E23">
          <w:fldChar w:fldCharType="end"/>
        </w:r>
      </w:hyperlink>
    </w:p>
    <w:p w:rsidR="00E01E23" w:rsidRDefault="003B51C7">
      <w:pPr>
        <w:pStyle w:val="TOC2"/>
        <w:rPr>
          <w:rFonts w:eastAsiaTheme="minorEastAsia"/>
          <w:smallCaps w:val="0"/>
          <w:sz w:val="22"/>
        </w:rPr>
      </w:pPr>
      <w:hyperlink w:anchor="_Toc512598537" w:history="1">
        <w:r w:rsidR="00E01E23" w:rsidRPr="004567B0">
          <w:rPr>
            <w:rStyle w:val="Hyperlink"/>
          </w:rPr>
          <w:t>Nabídky produktu Sales Productivity Accelerator</w:t>
        </w:r>
        <w:r w:rsidR="00E01E23">
          <w:tab/>
        </w:r>
        <w:r w:rsidR="00E01E23">
          <w:fldChar w:fldCharType="begin"/>
        </w:r>
        <w:r w:rsidR="00E01E23">
          <w:instrText xml:space="preserve"> PAGEREF _Toc512598537 \h </w:instrText>
        </w:r>
        <w:r w:rsidR="00E01E23">
          <w:fldChar w:fldCharType="separate"/>
        </w:r>
        <w:r w:rsidR="00E01E23">
          <w:t>102</w:t>
        </w:r>
        <w:r w:rsidR="00E01E23">
          <w:fldChar w:fldCharType="end"/>
        </w:r>
      </w:hyperlink>
    </w:p>
    <w:p w:rsidR="00E01E23" w:rsidRDefault="003B51C7">
      <w:pPr>
        <w:pStyle w:val="TOC1"/>
        <w:rPr>
          <w:rFonts w:eastAsiaTheme="minorEastAsia"/>
          <w:b w:val="0"/>
          <w:caps w:val="0"/>
          <w:noProof/>
          <w:sz w:val="22"/>
          <w:szCs w:val="22"/>
        </w:rPr>
      </w:pPr>
      <w:hyperlink w:anchor="_Toc512598538" w:history="1">
        <w:r w:rsidR="00E01E23" w:rsidRPr="004567B0">
          <w:rPr>
            <w:rStyle w:val="Hyperlink"/>
            <w:noProof/>
          </w:rPr>
          <w:t>Příloha E – Dodatečné podmínky smlouvy k programu</w:t>
        </w:r>
        <w:r w:rsidR="00E01E23">
          <w:rPr>
            <w:noProof/>
          </w:rPr>
          <w:tab/>
        </w:r>
        <w:r w:rsidR="00E01E23">
          <w:rPr>
            <w:noProof/>
          </w:rPr>
          <w:fldChar w:fldCharType="begin"/>
        </w:r>
        <w:r w:rsidR="00E01E23">
          <w:rPr>
            <w:noProof/>
          </w:rPr>
          <w:instrText xml:space="preserve"> PAGEREF _Toc512598538 \h </w:instrText>
        </w:r>
        <w:r w:rsidR="00E01E23">
          <w:rPr>
            <w:noProof/>
          </w:rPr>
        </w:r>
        <w:r w:rsidR="00E01E23">
          <w:rPr>
            <w:noProof/>
          </w:rPr>
          <w:fldChar w:fldCharType="separate"/>
        </w:r>
        <w:r w:rsidR="00E01E23">
          <w:rPr>
            <w:noProof/>
          </w:rPr>
          <w:t>103</w:t>
        </w:r>
        <w:r w:rsidR="00E01E23">
          <w:rPr>
            <w:noProof/>
          </w:rPr>
          <w:fldChar w:fldCharType="end"/>
        </w:r>
      </w:hyperlink>
    </w:p>
    <w:p w:rsidR="00E01E23" w:rsidRDefault="003B51C7">
      <w:pPr>
        <w:pStyle w:val="TOC2"/>
        <w:rPr>
          <w:rFonts w:eastAsiaTheme="minorEastAsia"/>
          <w:smallCaps w:val="0"/>
          <w:sz w:val="22"/>
        </w:rPr>
      </w:pPr>
      <w:hyperlink w:anchor="_Toc512598539" w:history="1">
        <w:r w:rsidR="00E01E23" w:rsidRPr="004567B0">
          <w:rPr>
            <w:rStyle w:val="Hyperlink"/>
          </w:rPr>
          <w:t>Dodatečné podmínky pro program Select Plus</w:t>
        </w:r>
        <w:r w:rsidR="00E01E23">
          <w:tab/>
        </w:r>
        <w:r w:rsidR="00E01E23">
          <w:fldChar w:fldCharType="begin"/>
        </w:r>
        <w:r w:rsidR="00E01E23">
          <w:instrText xml:space="preserve"> PAGEREF _Toc512598539 \h </w:instrText>
        </w:r>
        <w:r w:rsidR="00E01E23">
          <w:fldChar w:fldCharType="separate"/>
        </w:r>
        <w:r w:rsidR="00E01E23">
          <w:t>103</w:t>
        </w:r>
        <w:r w:rsidR="00E01E23">
          <w:fldChar w:fldCharType="end"/>
        </w:r>
      </w:hyperlink>
    </w:p>
    <w:p w:rsidR="00E01E23" w:rsidRDefault="003B51C7">
      <w:pPr>
        <w:pStyle w:val="TOC2"/>
        <w:rPr>
          <w:rFonts w:eastAsiaTheme="minorEastAsia"/>
          <w:smallCaps w:val="0"/>
          <w:sz w:val="22"/>
        </w:rPr>
      </w:pPr>
      <w:hyperlink w:anchor="_Toc512598540" w:history="1">
        <w:r w:rsidR="00E01E23" w:rsidRPr="004567B0">
          <w:rPr>
            <w:rStyle w:val="Hyperlink"/>
          </w:rPr>
          <w:t>Definice správy kvalifikovaných zařízení</w:t>
        </w:r>
        <w:r w:rsidR="00E01E23">
          <w:tab/>
        </w:r>
        <w:r w:rsidR="00E01E23">
          <w:fldChar w:fldCharType="begin"/>
        </w:r>
        <w:r w:rsidR="00E01E23">
          <w:instrText xml:space="preserve"> PAGEREF _Toc512598540 \h </w:instrText>
        </w:r>
        <w:r w:rsidR="00E01E23">
          <w:fldChar w:fldCharType="separate"/>
        </w:r>
        <w:r w:rsidR="00E01E23">
          <w:t>103</w:t>
        </w:r>
        <w:r w:rsidR="00E01E23">
          <w:fldChar w:fldCharType="end"/>
        </w:r>
      </w:hyperlink>
    </w:p>
    <w:p w:rsidR="00E01E23" w:rsidRDefault="003B51C7">
      <w:pPr>
        <w:pStyle w:val="TOC2"/>
        <w:rPr>
          <w:rFonts w:eastAsiaTheme="minorEastAsia"/>
          <w:smallCaps w:val="0"/>
          <w:sz w:val="22"/>
        </w:rPr>
      </w:pPr>
      <w:hyperlink w:anchor="_Toc512598541" w:history="1">
        <w:r w:rsidR="00E01E23" w:rsidRPr="004567B0">
          <w:rPr>
            <w:rStyle w:val="Hyperlink"/>
          </w:rPr>
          <w:t>Služby online v programech Open</w:t>
        </w:r>
        <w:r w:rsidR="00E01E23">
          <w:tab/>
        </w:r>
        <w:r w:rsidR="00E01E23">
          <w:fldChar w:fldCharType="begin"/>
        </w:r>
        <w:r w:rsidR="00E01E23">
          <w:instrText xml:space="preserve"> PAGEREF _Toc512598541 \h </w:instrText>
        </w:r>
        <w:r w:rsidR="00E01E23">
          <w:fldChar w:fldCharType="separate"/>
        </w:r>
        <w:r w:rsidR="00E01E23">
          <w:t>103</w:t>
        </w:r>
        <w:r w:rsidR="00E01E23">
          <w:fldChar w:fldCharType="end"/>
        </w:r>
      </w:hyperlink>
    </w:p>
    <w:p w:rsidR="00E01E23" w:rsidRDefault="003B51C7">
      <w:pPr>
        <w:pStyle w:val="TOC2"/>
        <w:rPr>
          <w:rFonts w:eastAsiaTheme="minorEastAsia"/>
          <w:smallCaps w:val="0"/>
          <w:sz w:val="22"/>
        </w:rPr>
      </w:pPr>
      <w:hyperlink w:anchor="_Toc512598542" w:history="1">
        <w:r w:rsidR="00E01E23" w:rsidRPr="004567B0">
          <w:rPr>
            <w:rStyle w:val="Hyperlink"/>
          </w:rPr>
          <w:t>Doplňkové podmínky a ujednání pro odborné služby – starší smlouvy</w:t>
        </w:r>
        <w:r w:rsidR="00E01E23">
          <w:tab/>
        </w:r>
        <w:r w:rsidR="00E01E23">
          <w:fldChar w:fldCharType="begin"/>
        </w:r>
        <w:r w:rsidR="00E01E23">
          <w:instrText xml:space="preserve"> PAGEREF _Toc512598542 \h </w:instrText>
        </w:r>
        <w:r w:rsidR="00E01E23">
          <w:fldChar w:fldCharType="separate"/>
        </w:r>
        <w:r w:rsidR="00E01E23">
          <w:t>103</w:t>
        </w:r>
        <w:r w:rsidR="00E01E23">
          <w:fldChar w:fldCharType="end"/>
        </w:r>
      </w:hyperlink>
    </w:p>
    <w:p w:rsidR="00E01E23" w:rsidRDefault="003B51C7">
      <w:pPr>
        <w:pStyle w:val="TOC1"/>
        <w:rPr>
          <w:rFonts w:eastAsiaTheme="minorEastAsia"/>
          <w:b w:val="0"/>
          <w:caps w:val="0"/>
          <w:noProof/>
          <w:sz w:val="22"/>
          <w:szCs w:val="22"/>
        </w:rPr>
      </w:pPr>
      <w:hyperlink w:anchor="_Toc512598543" w:history="1">
        <w:r w:rsidR="00E01E23" w:rsidRPr="004567B0">
          <w:rPr>
            <w:rStyle w:val="Hyperlink"/>
            <w:noProof/>
          </w:rPr>
          <w:t>Příloha F – Propagační akce</w:t>
        </w:r>
        <w:r w:rsidR="00E01E23">
          <w:rPr>
            <w:noProof/>
          </w:rPr>
          <w:tab/>
        </w:r>
        <w:r w:rsidR="00E01E23">
          <w:rPr>
            <w:noProof/>
          </w:rPr>
          <w:fldChar w:fldCharType="begin"/>
        </w:r>
        <w:r w:rsidR="00E01E23">
          <w:rPr>
            <w:noProof/>
          </w:rPr>
          <w:instrText xml:space="preserve"> PAGEREF _Toc512598543 \h </w:instrText>
        </w:r>
        <w:r w:rsidR="00E01E23">
          <w:rPr>
            <w:noProof/>
          </w:rPr>
        </w:r>
        <w:r w:rsidR="00E01E23">
          <w:rPr>
            <w:noProof/>
          </w:rPr>
          <w:fldChar w:fldCharType="separate"/>
        </w:r>
        <w:r w:rsidR="00E01E23">
          <w:rPr>
            <w:noProof/>
          </w:rPr>
          <w:t>105</w:t>
        </w:r>
        <w:r w:rsidR="00E01E23">
          <w:rPr>
            <w:noProof/>
          </w:rPr>
          <w:fldChar w:fldCharType="end"/>
        </w:r>
      </w:hyperlink>
    </w:p>
    <w:p w:rsidR="00E01E23" w:rsidRDefault="003B51C7">
      <w:pPr>
        <w:pStyle w:val="TOC2"/>
        <w:rPr>
          <w:rFonts w:eastAsiaTheme="minorEastAsia"/>
          <w:smallCaps w:val="0"/>
          <w:sz w:val="22"/>
        </w:rPr>
      </w:pPr>
      <w:hyperlink w:anchor="_Toc512598544" w:history="1">
        <w:r w:rsidR="00E01E23" w:rsidRPr="004567B0">
          <w:rPr>
            <w:rStyle w:val="Hyperlink"/>
          </w:rPr>
          <w:t>Propagace výpočetního výkonu systému Azure</w:t>
        </w:r>
        <w:r w:rsidR="00E01E23">
          <w:tab/>
        </w:r>
        <w:r w:rsidR="00E01E23">
          <w:fldChar w:fldCharType="begin"/>
        </w:r>
        <w:r w:rsidR="00E01E23">
          <w:instrText xml:space="preserve"> PAGEREF _Toc512598544 \h </w:instrText>
        </w:r>
        <w:r w:rsidR="00E01E23">
          <w:fldChar w:fldCharType="separate"/>
        </w:r>
        <w:r w:rsidR="00E01E23">
          <w:t>105</w:t>
        </w:r>
        <w:r w:rsidR="00E01E23">
          <w:fldChar w:fldCharType="end"/>
        </w:r>
      </w:hyperlink>
    </w:p>
    <w:p w:rsidR="00E01E23" w:rsidRDefault="003B51C7">
      <w:pPr>
        <w:pStyle w:val="TOC2"/>
        <w:rPr>
          <w:rFonts w:eastAsiaTheme="minorEastAsia"/>
          <w:smallCaps w:val="0"/>
          <w:sz w:val="22"/>
        </w:rPr>
      </w:pPr>
      <w:hyperlink w:anchor="_Toc512598545" w:history="1">
        <w:r w:rsidR="00E01E23" w:rsidRPr="004567B0">
          <w:rPr>
            <w:rStyle w:val="Hyperlink"/>
          </w:rPr>
          <w:t>Propagační akce pro SQL Server 2017 for Linux</w:t>
        </w:r>
        <w:r w:rsidR="00E01E23">
          <w:tab/>
        </w:r>
        <w:r w:rsidR="00E01E23">
          <w:fldChar w:fldCharType="begin"/>
        </w:r>
        <w:r w:rsidR="00E01E23">
          <w:instrText xml:space="preserve"> PAGEREF _Toc512598545 \h </w:instrText>
        </w:r>
        <w:r w:rsidR="00E01E23">
          <w:fldChar w:fldCharType="separate"/>
        </w:r>
        <w:r w:rsidR="00E01E23">
          <w:t>105</w:t>
        </w:r>
        <w:r w:rsidR="00E01E23">
          <w:fldChar w:fldCharType="end"/>
        </w:r>
      </w:hyperlink>
    </w:p>
    <w:p w:rsidR="00E01E23" w:rsidRDefault="003B51C7">
      <w:pPr>
        <w:pStyle w:val="TOC1"/>
        <w:rPr>
          <w:rFonts w:eastAsiaTheme="minorEastAsia"/>
          <w:b w:val="0"/>
          <w:caps w:val="0"/>
          <w:noProof/>
          <w:sz w:val="22"/>
          <w:szCs w:val="22"/>
        </w:rPr>
      </w:pPr>
      <w:hyperlink w:anchor="_Toc512598546" w:history="1">
        <w:r w:rsidR="00E01E23" w:rsidRPr="004567B0">
          <w:rPr>
            <w:rStyle w:val="Hyperlink"/>
            <w:noProof/>
          </w:rPr>
          <w:t>Příloha G – Podmínky pro disková pole</w:t>
        </w:r>
        <w:r w:rsidR="00E01E23">
          <w:rPr>
            <w:noProof/>
          </w:rPr>
          <w:tab/>
        </w:r>
        <w:r w:rsidR="00E01E23">
          <w:rPr>
            <w:noProof/>
          </w:rPr>
          <w:fldChar w:fldCharType="begin"/>
        </w:r>
        <w:r w:rsidR="00E01E23">
          <w:rPr>
            <w:noProof/>
          </w:rPr>
          <w:instrText xml:space="preserve"> PAGEREF _Toc512598546 \h </w:instrText>
        </w:r>
        <w:r w:rsidR="00E01E23">
          <w:rPr>
            <w:noProof/>
          </w:rPr>
        </w:r>
        <w:r w:rsidR="00E01E23">
          <w:rPr>
            <w:noProof/>
          </w:rPr>
          <w:fldChar w:fldCharType="separate"/>
        </w:r>
        <w:r w:rsidR="00E01E23">
          <w:rPr>
            <w:noProof/>
          </w:rPr>
          <w:t>106</w:t>
        </w:r>
        <w:r w:rsidR="00E01E23">
          <w:rPr>
            <w:noProof/>
          </w:rPr>
          <w:fldChar w:fldCharType="end"/>
        </w:r>
      </w:hyperlink>
    </w:p>
    <w:p w:rsidR="00E01E23" w:rsidRDefault="003B51C7">
      <w:pPr>
        <w:pStyle w:val="TOC2"/>
        <w:rPr>
          <w:rFonts w:eastAsiaTheme="minorEastAsia"/>
          <w:smallCaps w:val="0"/>
          <w:sz w:val="22"/>
        </w:rPr>
      </w:pPr>
      <w:hyperlink w:anchor="_Toc512598547" w:history="1">
        <w:r w:rsidR="00E01E23" w:rsidRPr="004567B0">
          <w:rPr>
            <w:rStyle w:val="Hyperlink"/>
          </w:rPr>
          <w:t>Dostupnost</w:t>
        </w:r>
        <w:r w:rsidR="00E01E23">
          <w:tab/>
        </w:r>
        <w:r w:rsidR="00E01E23">
          <w:fldChar w:fldCharType="begin"/>
        </w:r>
        <w:r w:rsidR="00E01E23">
          <w:instrText xml:space="preserve"> PAGEREF _Toc512598547 \h </w:instrText>
        </w:r>
        <w:r w:rsidR="00E01E23">
          <w:fldChar w:fldCharType="separate"/>
        </w:r>
        <w:r w:rsidR="00E01E23">
          <w:t>106</w:t>
        </w:r>
        <w:r w:rsidR="00E01E23">
          <w:fldChar w:fldCharType="end"/>
        </w:r>
      </w:hyperlink>
    </w:p>
    <w:p w:rsidR="00E01E23" w:rsidRDefault="003B51C7">
      <w:pPr>
        <w:pStyle w:val="TOC2"/>
        <w:rPr>
          <w:rFonts w:eastAsiaTheme="minorEastAsia"/>
          <w:smallCaps w:val="0"/>
          <w:sz w:val="22"/>
        </w:rPr>
      </w:pPr>
      <w:hyperlink w:anchor="_Toc512598548" w:history="1">
        <w:r w:rsidR="00E01E23" w:rsidRPr="004567B0">
          <w:rPr>
            <w:rStyle w:val="Hyperlink"/>
          </w:rPr>
          <w:t>Dodání a nárok</w:t>
        </w:r>
        <w:r w:rsidR="00E01E23">
          <w:tab/>
        </w:r>
        <w:r w:rsidR="00E01E23">
          <w:fldChar w:fldCharType="begin"/>
        </w:r>
        <w:r w:rsidR="00E01E23">
          <w:instrText xml:space="preserve"> PAGEREF _Toc512598548 \h </w:instrText>
        </w:r>
        <w:r w:rsidR="00E01E23">
          <w:fldChar w:fldCharType="separate"/>
        </w:r>
        <w:r w:rsidR="00E01E23">
          <w:t>106</w:t>
        </w:r>
        <w:r w:rsidR="00E01E23">
          <w:fldChar w:fldCharType="end"/>
        </w:r>
      </w:hyperlink>
    </w:p>
    <w:p w:rsidR="00E01E23" w:rsidRDefault="003B51C7">
      <w:pPr>
        <w:pStyle w:val="TOC2"/>
        <w:rPr>
          <w:rFonts w:eastAsiaTheme="minorEastAsia"/>
          <w:smallCaps w:val="0"/>
          <w:sz w:val="22"/>
        </w:rPr>
      </w:pPr>
      <w:hyperlink w:anchor="_Toc512598549" w:history="1">
        <w:r w:rsidR="00E01E23" w:rsidRPr="004567B0">
          <w:rPr>
            <w:rStyle w:val="Hyperlink"/>
          </w:rPr>
          <w:t>Software diskových polí</w:t>
        </w:r>
        <w:r w:rsidR="00E01E23">
          <w:tab/>
        </w:r>
        <w:r w:rsidR="00E01E23">
          <w:fldChar w:fldCharType="begin"/>
        </w:r>
        <w:r w:rsidR="00E01E23">
          <w:instrText xml:space="preserve"> PAGEREF _Toc512598549 \h </w:instrText>
        </w:r>
        <w:r w:rsidR="00E01E23">
          <w:fldChar w:fldCharType="separate"/>
        </w:r>
        <w:r w:rsidR="00E01E23">
          <w:t>106</w:t>
        </w:r>
        <w:r w:rsidR="00E01E23">
          <w:fldChar w:fldCharType="end"/>
        </w:r>
      </w:hyperlink>
    </w:p>
    <w:p w:rsidR="00E01E23" w:rsidRDefault="003B51C7">
      <w:pPr>
        <w:pStyle w:val="TOC2"/>
        <w:rPr>
          <w:rFonts w:eastAsiaTheme="minorEastAsia"/>
          <w:smallCaps w:val="0"/>
          <w:sz w:val="22"/>
        </w:rPr>
      </w:pPr>
      <w:hyperlink w:anchor="_Toc512598550" w:history="1">
        <w:r w:rsidR="00E01E23" w:rsidRPr="004567B0">
          <w:rPr>
            <w:rStyle w:val="Hyperlink"/>
          </w:rPr>
          <w:t>Omezená záruka na hardware</w:t>
        </w:r>
        <w:r w:rsidR="00E01E23">
          <w:tab/>
        </w:r>
        <w:r w:rsidR="00E01E23">
          <w:fldChar w:fldCharType="begin"/>
        </w:r>
        <w:r w:rsidR="00E01E23">
          <w:instrText xml:space="preserve"> PAGEREF _Toc512598550 \h </w:instrText>
        </w:r>
        <w:r w:rsidR="00E01E23">
          <w:fldChar w:fldCharType="separate"/>
        </w:r>
        <w:r w:rsidR="00E01E23">
          <w:t>106</w:t>
        </w:r>
        <w:r w:rsidR="00E01E23">
          <w:fldChar w:fldCharType="end"/>
        </w:r>
      </w:hyperlink>
    </w:p>
    <w:p w:rsidR="00E01E23" w:rsidRDefault="003B51C7">
      <w:pPr>
        <w:pStyle w:val="TOC2"/>
        <w:rPr>
          <w:rFonts w:eastAsiaTheme="minorEastAsia"/>
          <w:smallCaps w:val="0"/>
          <w:sz w:val="22"/>
        </w:rPr>
      </w:pPr>
      <w:hyperlink w:anchor="_Toc512598551" w:history="1">
        <w:r w:rsidR="00E01E23" w:rsidRPr="004567B0">
          <w:rPr>
            <w:rStyle w:val="Hyperlink"/>
          </w:rPr>
          <w:t>Odškodnění. Obhajoba proti nárokům třetí strany</w:t>
        </w:r>
        <w:r w:rsidR="00E01E23">
          <w:tab/>
        </w:r>
        <w:r w:rsidR="00E01E23">
          <w:fldChar w:fldCharType="begin"/>
        </w:r>
        <w:r w:rsidR="00E01E23">
          <w:instrText xml:space="preserve"> PAGEREF _Toc512598551 \h </w:instrText>
        </w:r>
        <w:r w:rsidR="00E01E23">
          <w:fldChar w:fldCharType="separate"/>
        </w:r>
        <w:r w:rsidR="00E01E23">
          <w:t>107</w:t>
        </w:r>
        <w:r w:rsidR="00E01E23">
          <w:fldChar w:fldCharType="end"/>
        </w:r>
      </w:hyperlink>
    </w:p>
    <w:p w:rsidR="00E01E23" w:rsidRDefault="003B51C7">
      <w:pPr>
        <w:pStyle w:val="TOC2"/>
        <w:rPr>
          <w:rFonts w:eastAsiaTheme="minorEastAsia"/>
          <w:smallCaps w:val="0"/>
          <w:sz w:val="22"/>
        </w:rPr>
      </w:pPr>
      <w:hyperlink w:anchor="_Toc512598552" w:history="1">
        <w:r w:rsidR="00E01E23" w:rsidRPr="004567B0">
          <w:rPr>
            <w:rStyle w:val="Hyperlink"/>
          </w:rPr>
          <w:t>Omezení odpovědnosti</w:t>
        </w:r>
        <w:r w:rsidR="00E01E23">
          <w:tab/>
        </w:r>
        <w:r w:rsidR="00E01E23">
          <w:fldChar w:fldCharType="begin"/>
        </w:r>
        <w:r w:rsidR="00E01E23">
          <w:instrText xml:space="preserve"> PAGEREF _Toc512598552 \h </w:instrText>
        </w:r>
        <w:r w:rsidR="00E01E23">
          <w:fldChar w:fldCharType="separate"/>
        </w:r>
        <w:r w:rsidR="00E01E23">
          <w:t>107</w:t>
        </w:r>
        <w:r w:rsidR="00E01E23">
          <w:fldChar w:fldCharType="end"/>
        </w:r>
      </w:hyperlink>
    </w:p>
    <w:p w:rsidR="00E01E23" w:rsidRDefault="003B51C7">
      <w:pPr>
        <w:pStyle w:val="TOC2"/>
        <w:rPr>
          <w:rFonts w:eastAsiaTheme="minorEastAsia"/>
          <w:smallCaps w:val="0"/>
          <w:sz w:val="22"/>
        </w:rPr>
      </w:pPr>
      <w:hyperlink w:anchor="_Toc512598553" w:history="1">
        <w:r w:rsidR="00E01E23" w:rsidRPr="004567B0">
          <w:rPr>
            <w:rStyle w:val="Hyperlink"/>
          </w:rPr>
          <w:t>Zákony pro regulaci vývozu z USA</w:t>
        </w:r>
        <w:r w:rsidR="00E01E23">
          <w:tab/>
        </w:r>
        <w:r w:rsidR="00E01E23">
          <w:fldChar w:fldCharType="begin"/>
        </w:r>
        <w:r w:rsidR="00E01E23">
          <w:instrText xml:space="preserve"> PAGEREF _Toc512598553 \h </w:instrText>
        </w:r>
        <w:r w:rsidR="00E01E23">
          <w:fldChar w:fldCharType="separate"/>
        </w:r>
        <w:r w:rsidR="00E01E23">
          <w:t>107</w:t>
        </w:r>
        <w:r w:rsidR="00E01E23">
          <w:fldChar w:fldCharType="end"/>
        </w:r>
      </w:hyperlink>
    </w:p>
    <w:p w:rsidR="00E01E23" w:rsidRDefault="003B51C7">
      <w:pPr>
        <w:pStyle w:val="TOC2"/>
        <w:rPr>
          <w:rFonts w:eastAsiaTheme="minorEastAsia"/>
          <w:smallCaps w:val="0"/>
          <w:sz w:val="22"/>
        </w:rPr>
      </w:pPr>
      <w:hyperlink w:anchor="_Toc512598554" w:history="1">
        <w:r w:rsidR="00E01E23" w:rsidRPr="004567B0">
          <w:rPr>
            <w:rStyle w:val="Hyperlink"/>
          </w:rPr>
          <w:t>Shromažďování informací o diagnostice</w:t>
        </w:r>
        <w:r w:rsidR="00E01E23">
          <w:tab/>
        </w:r>
        <w:r w:rsidR="00E01E23">
          <w:fldChar w:fldCharType="begin"/>
        </w:r>
        <w:r w:rsidR="00E01E23">
          <w:instrText xml:space="preserve"> PAGEREF _Toc512598554 \h </w:instrText>
        </w:r>
        <w:r w:rsidR="00E01E23">
          <w:fldChar w:fldCharType="separate"/>
        </w:r>
        <w:r w:rsidR="00E01E23">
          <w:t>107</w:t>
        </w:r>
        <w:r w:rsidR="00E01E23">
          <w:fldChar w:fldCharType="end"/>
        </w:r>
      </w:hyperlink>
    </w:p>
    <w:p w:rsidR="00E01E23" w:rsidRDefault="003B51C7">
      <w:pPr>
        <w:pStyle w:val="TOC2"/>
        <w:rPr>
          <w:rFonts w:eastAsiaTheme="minorEastAsia"/>
          <w:smallCaps w:val="0"/>
          <w:sz w:val="22"/>
        </w:rPr>
      </w:pPr>
      <w:hyperlink w:anchor="_Toc512598555" w:history="1">
        <w:r w:rsidR="00E01E23" w:rsidRPr="004567B0">
          <w:rPr>
            <w:rStyle w:val="Hyperlink"/>
          </w:rPr>
          <w:t>Použití ve státní správě</w:t>
        </w:r>
        <w:r w:rsidR="00E01E23">
          <w:tab/>
        </w:r>
        <w:r w:rsidR="00E01E23">
          <w:fldChar w:fldCharType="begin"/>
        </w:r>
        <w:r w:rsidR="00E01E23">
          <w:instrText xml:space="preserve"> PAGEREF _Toc512598555 \h </w:instrText>
        </w:r>
        <w:r w:rsidR="00E01E23">
          <w:fldChar w:fldCharType="separate"/>
        </w:r>
        <w:r w:rsidR="00E01E23">
          <w:t>107</w:t>
        </w:r>
        <w:r w:rsidR="00E01E23">
          <w:fldChar w:fldCharType="end"/>
        </w:r>
      </w:hyperlink>
    </w:p>
    <w:p w:rsidR="00E01E23" w:rsidRDefault="003B51C7">
      <w:pPr>
        <w:pStyle w:val="TOC1"/>
        <w:rPr>
          <w:rFonts w:eastAsiaTheme="minorEastAsia"/>
          <w:b w:val="0"/>
          <w:caps w:val="0"/>
          <w:noProof/>
          <w:sz w:val="22"/>
          <w:szCs w:val="22"/>
        </w:rPr>
      </w:pPr>
      <w:hyperlink w:anchor="_Toc512598556" w:history="1">
        <w:r w:rsidR="00E01E23" w:rsidRPr="004567B0">
          <w:rPr>
            <w:rStyle w:val="Hyperlink"/>
            <w:noProof/>
          </w:rPr>
          <w:t>Příloha H – Výhody při užívání studenty a akademické programy</w:t>
        </w:r>
        <w:r w:rsidR="00E01E23">
          <w:rPr>
            <w:noProof/>
          </w:rPr>
          <w:tab/>
        </w:r>
        <w:r w:rsidR="00E01E23">
          <w:rPr>
            <w:noProof/>
          </w:rPr>
          <w:fldChar w:fldCharType="begin"/>
        </w:r>
        <w:r w:rsidR="00E01E23">
          <w:rPr>
            <w:noProof/>
          </w:rPr>
          <w:instrText xml:space="preserve"> PAGEREF _Toc512598556 \h </w:instrText>
        </w:r>
        <w:r w:rsidR="00E01E23">
          <w:rPr>
            <w:noProof/>
          </w:rPr>
        </w:r>
        <w:r w:rsidR="00E01E23">
          <w:rPr>
            <w:noProof/>
          </w:rPr>
          <w:fldChar w:fldCharType="separate"/>
        </w:r>
        <w:r w:rsidR="00E01E23">
          <w:rPr>
            <w:noProof/>
          </w:rPr>
          <w:t>108</w:t>
        </w:r>
        <w:r w:rsidR="00E01E23">
          <w:rPr>
            <w:noProof/>
          </w:rPr>
          <w:fldChar w:fldCharType="end"/>
        </w:r>
      </w:hyperlink>
    </w:p>
    <w:p w:rsidR="00E01E23" w:rsidRDefault="003B51C7">
      <w:pPr>
        <w:pStyle w:val="TOC2"/>
        <w:rPr>
          <w:rFonts w:eastAsiaTheme="minorEastAsia"/>
          <w:smallCaps w:val="0"/>
          <w:sz w:val="22"/>
        </w:rPr>
      </w:pPr>
      <w:hyperlink w:anchor="_Toc512598557" w:history="1">
        <w:r w:rsidR="00E01E23" w:rsidRPr="004567B0">
          <w:rPr>
            <w:rStyle w:val="Hyperlink"/>
          </w:rPr>
          <w:t>Oprávnění k výhodám při užívání studenty na základě kvalifikačního programu</w:t>
        </w:r>
        <w:r w:rsidR="00E01E23">
          <w:tab/>
        </w:r>
        <w:r w:rsidR="00E01E23">
          <w:fldChar w:fldCharType="begin"/>
        </w:r>
        <w:r w:rsidR="00E01E23">
          <w:instrText xml:space="preserve"> PAGEREF _Toc512598557 \h </w:instrText>
        </w:r>
        <w:r w:rsidR="00E01E23">
          <w:fldChar w:fldCharType="separate"/>
        </w:r>
        <w:r w:rsidR="00E01E23">
          <w:t>108</w:t>
        </w:r>
        <w:r w:rsidR="00E01E23">
          <w:fldChar w:fldCharType="end"/>
        </w:r>
      </w:hyperlink>
    </w:p>
    <w:p w:rsidR="00E01E23" w:rsidRDefault="003B51C7">
      <w:pPr>
        <w:pStyle w:val="TOC2"/>
        <w:rPr>
          <w:rFonts w:eastAsiaTheme="minorEastAsia"/>
          <w:smallCaps w:val="0"/>
          <w:sz w:val="22"/>
        </w:rPr>
      </w:pPr>
      <w:hyperlink w:anchor="_Toc512598558" w:history="1">
        <w:r w:rsidR="00E01E23" w:rsidRPr="004567B0">
          <w:rPr>
            <w:rStyle w:val="Hyperlink"/>
          </w:rPr>
          <w:t>Prováděcí smlouva Enrollment for Education Solutions (verze před rokem 2017) – dostupnost programu</w:t>
        </w:r>
        <w:r w:rsidR="00E01E23">
          <w:tab/>
        </w:r>
        <w:r w:rsidR="00E01E23">
          <w:fldChar w:fldCharType="begin"/>
        </w:r>
        <w:r w:rsidR="00E01E23">
          <w:instrText xml:space="preserve"> PAGEREF _Toc512598558 \h </w:instrText>
        </w:r>
        <w:r w:rsidR="00E01E23">
          <w:fldChar w:fldCharType="separate"/>
        </w:r>
        <w:r w:rsidR="00E01E23">
          <w:t>109</w:t>
        </w:r>
        <w:r w:rsidR="00E01E23">
          <w:fldChar w:fldCharType="end"/>
        </w:r>
      </w:hyperlink>
    </w:p>
    <w:p w:rsidR="00E01E23" w:rsidRDefault="003B51C7">
      <w:pPr>
        <w:pStyle w:val="TOC1"/>
        <w:rPr>
          <w:rFonts w:eastAsiaTheme="minorEastAsia"/>
          <w:b w:val="0"/>
          <w:caps w:val="0"/>
          <w:noProof/>
          <w:sz w:val="22"/>
          <w:szCs w:val="22"/>
        </w:rPr>
      </w:pPr>
      <w:hyperlink w:anchor="_Toc512598559" w:history="1">
        <w:r w:rsidR="00E01E23" w:rsidRPr="004567B0">
          <w:rPr>
            <w:rStyle w:val="Hyperlink"/>
            <w:noProof/>
          </w:rPr>
          <w:t>Index</w:t>
        </w:r>
        <w:r w:rsidR="00E01E23">
          <w:rPr>
            <w:noProof/>
          </w:rPr>
          <w:tab/>
        </w:r>
        <w:r w:rsidR="00E01E23">
          <w:rPr>
            <w:noProof/>
          </w:rPr>
          <w:fldChar w:fldCharType="begin"/>
        </w:r>
        <w:r w:rsidR="00E01E23">
          <w:rPr>
            <w:noProof/>
          </w:rPr>
          <w:instrText xml:space="preserve"> PAGEREF _Toc512598559 \h </w:instrText>
        </w:r>
        <w:r w:rsidR="00E01E23">
          <w:rPr>
            <w:noProof/>
          </w:rPr>
        </w:r>
        <w:r w:rsidR="00E01E23">
          <w:rPr>
            <w:noProof/>
          </w:rPr>
          <w:fldChar w:fldCharType="separate"/>
        </w:r>
        <w:r w:rsidR="00E01E23">
          <w:rPr>
            <w:noProof/>
          </w:rPr>
          <w:t>110</w:t>
        </w:r>
        <w:r w:rsidR="00E01E23">
          <w:rPr>
            <w:noProof/>
          </w:rPr>
          <w:fldChar w:fldCharType="end"/>
        </w:r>
      </w:hyperlink>
    </w:p>
    <w:p w:rsidR="007240A3" w:rsidRDefault="00BB79D4">
      <w:pPr>
        <w:pStyle w:val="ProductList-Body"/>
        <w:sectPr w:rsidR="007240A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240A3" w:rsidRDefault="007240A3">
      <w:pPr>
        <w:pStyle w:val="ProductList-Body"/>
      </w:pPr>
    </w:p>
    <w:p w:rsidR="007240A3" w:rsidRDefault="007240A3">
      <w:pPr>
        <w:sectPr w:rsidR="007240A3">
          <w:headerReference w:type="default" r:id="rId15"/>
          <w:footerReference w:type="default" r:id="rId16"/>
          <w:type w:val="continuous"/>
          <w:pgSz w:w="12240" w:h="15840" w:code="1"/>
          <w:pgMar w:top="1170" w:right="720" w:bottom="720" w:left="720" w:header="432" w:footer="288" w:gutter="0"/>
          <w:cols w:space="360"/>
        </w:sectPr>
      </w:pPr>
    </w:p>
    <w:p w:rsidR="007240A3" w:rsidRDefault="00BB79D4">
      <w:pPr>
        <w:pStyle w:val="ProductList-SectionHeading"/>
        <w:pageBreakBefore/>
        <w:outlineLvl w:val="0"/>
      </w:pPr>
      <w:bookmarkStart w:id="2" w:name="_Sec531"/>
      <w:bookmarkEnd w:id="1"/>
      <w:r>
        <w:t>Úvod</w:t>
      </w:r>
      <w:r>
        <w:fldChar w:fldCharType="begin"/>
      </w:r>
      <w:r>
        <w:instrText xml:space="preserve"> TC "</w:instrText>
      </w:r>
      <w:bookmarkStart w:id="3" w:name="_Toc512598414"/>
      <w:r>
        <w:instrText>Úvod</w:instrText>
      </w:r>
      <w:bookmarkEnd w:id="3"/>
      <w:r>
        <w:instrText>" \l 1</w:instrText>
      </w:r>
      <w:r>
        <w:fldChar w:fldCharType="end"/>
      </w:r>
    </w:p>
    <w:p w:rsidR="007240A3" w:rsidRDefault="007240A3">
      <w:pPr>
        <w:pStyle w:val="ProductList-Body"/>
      </w:pPr>
    </w:p>
    <w:p w:rsidR="007240A3" w:rsidRDefault="00BB79D4">
      <w:pPr>
        <w:pStyle w:val="ProductList-Offering1Heading"/>
        <w:outlineLvl w:val="1"/>
      </w:pPr>
      <w:bookmarkStart w:id="4" w:name="_Sec532"/>
      <w:r>
        <w:t>O tomto dokumentu</w:t>
      </w:r>
      <w:bookmarkEnd w:id="4"/>
      <w:r>
        <w:fldChar w:fldCharType="begin"/>
      </w:r>
      <w:r>
        <w:instrText xml:space="preserve"> TC "</w:instrText>
      </w:r>
      <w:bookmarkStart w:id="5" w:name="_Toc512598415"/>
      <w:r>
        <w:instrText>O tomto dokumentu</w:instrText>
      </w:r>
      <w:bookmarkEnd w:id="5"/>
      <w:r>
        <w:instrText>" \l 2</w:instrText>
      </w:r>
      <w:r>
        <w:fldChar w:fldCharType="end"/>
      </w:r>
    </w:p>
    <w:p w:rsidR="007240A3" w:rsidRDefault="00BB79D4">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7240A3" w:rsidRDefault="007240A3">
      <w:pPr>
        <w:pStyle w:val="ProductList-Body"/>
      </w:pPr>
    </w:p>
    <w:p w:rsidR="007240A3" w:rsidRDefault="00BB79D4">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7240A3" w:rsidRDefault="00BB79D4">
      <w:pPr>
        <w:pStyle w:val="ProductList-Offering1Heading"/>
        <w:outlineLvl w:val="1"/>
      </w:pPr>
      <w:bookmarkStart w:id="6" w:name="_Sec533"/>
      <w:r>
        <w:t>Obsah tohoto dokumentu</w:t>
      </w:r>
      <w:bookmarkEnd w:id="6"/>
      <w:r>
        <w:fldChar w:fldCharType="begin"/>
      </w:r>
      <w:r>
        <w:instrText xml:space="preserve"> TC "</w:instrText>
      </w:r>
      <w:bookmarkStart w:id="7" w:name="_Toc512598416"/>
      <w:r>
        <w:instrText>Obsah tohoto dokumentu</w:instrText>
      </w:r>
      <w:bookmarkEnd w:id="7"/>
      <w:r>
        <w:instrText>" \l 2</w:instrText>
      </w:r>
      <w:r>
        <w:fldChar w:fldCharType="end"/>
      </w:r>
    </w:p>
    <w:p w:rsidR="007240A3" w:rsidRDefault="00BB79D4">
      <w:pPr>
        <w:pStyle w:val="ProductList-Body"/>
      </w:pPr>
      <w:r>
        <w:t xml:space="preserve">Podmínky produktu zahrnují následující části: </w:t>
      </w:r>
    </w:p>
    <w:p w:rsidR="007240A3" w:rsidRDefault="003B51C7" w:rsidP="00BB79D4">
      <w:pPr>
        <w:pStyle w:val="ProductList-Bullet"/>
        <w:numPr>
          <w:ilvl w:val="0"/>
          <w:numId w:val="3"/>
        </w:numPr>
      </w:pPr>
      <w:hyperlink w:anchor="_Sec531">
        <w:r w:rsidR="00BB79D4">
          <w:rPr>
            <w:color w:val="00467F"/>
            <w:u w:val="single"/>
          </w:rPr>
          <w:t>Úvod</w:t>
        </w:r>
      </w:hyperlink>
      <w:r w:rsidR="00BB79D4">
        <w:t xml:space="preserve">, který obsahuje seznam posledních změn. </w:t>
      </w:r>
    </w:p>
    <w:p w:rsidR="007240A3" w:rsidRDefault="003B51C7" w:rsidP="00BB79D4">
      <w:pPr>
        <w:pStyle w:val="ProductList-Bullet"/>
        <w:numPr>
          <w:ilvl w:val="0"/>
          <w:numId w:val="3"/>
        </w:numPr>
      </w:pPr>
      <w:hyperlink w:anchor="_Sec536">
        <w:r w:rsidR="00BB79D4">
          <w:rPr>
            <w:color w:val="00467F"/>
            <w:u w:val="single"/>
          </w:rPr>
          <w:t>Licenční podmínky</w:t>
        </w:r>
      </w:hyperlink>
      <w:r w:rsidR="00BB79D4">
        <w:t xml:space="preserve">, které uvádějí seznam univerzálních licenčních podmínek a podmínek licenčního modelu vztahujících se na softwarové produkty. </w:t>
      </w:r>
    </w:p>
    <w:p w:rsidR="007240A3" w:rsidRDefault="003B51C7" w:rsidP="00BB79D4">
      <w:pPr>
        <w:pStyle w:val="ProductList-Bullet"/>
        <w:numPr>
          <w:ilvl w:val="0"/>
          <w:numId w:val="3"/>
        </w:numPr>
      </w:pPr>
      <w:hyperlink w:anchor="_Sec547">
        <w:r w:rsidR="00BB79D4">
          <w:rPr>
            <w:color w:val="00467F"/>
            <w:u w:val="single"/>
          </w:rPr>
          <w:t>Softwarové produkty</w:t>
        </w:r>
      </w:hyperlink>
      <w:r w:rsidR="00BB79D4">
        <w:t xml:space="preserve">, které uvádějí seznam všech položek softwarových produktů. </w:t>
      </w:r>
    </w:p>
    <w:p w:rsidR="007240A3" w:rsidRDefault="003B51C7" w:rsidP="00BB79D4">
      <w:pPr>
        <w:pStyle w:val="ProductList-Bullet"/>
        <w:numPr>
          <w:ilvl w:val="0"/>
          <w:numId w:val="3"/>
        </w:numPr>
      </w:pPr>
      <w:hyperlink w:anchor="_Sec548">
        <w:r w:rsidR="00BB79D4">
          <w:rPr>
            <w:color w:val="00467F"/>
            <w:u w:val="single"/>
          </w:rPr>
          <w:t>Produkty služeb online</w:t>
        </w:r>
      </w:hyperlink>
      <w:r w:rsidR="00BB79D4">
        <w:t xml:space="preserve">, které uvádějí seznam všech položek produktů služeb online. </w:t>
      </w:r>
    </w:p>
    <w:p w:rsidR="007240A3" w:rsidRDefault="003B51C7" w:rsidP="00BB79D4">
      <w:pPr>
        <w:pStyle w:val="ProductList-Bullet"/>
        <w:numPr>
          <w:ilvl w:val="0"/>
          <w:numId w:val="3"/>
        </w:numPr>
      </w:pPr>
      <w:hyperlink w:anchor="_Sec549">
        <w:r w:rsidR="00BB79D4">
          <w:rPr>
            <w:color w:val="00467F"/>
            <w:u w:val="single"/>
          </w:rPr>
          <w:t>Slovník</w:t>
        </w:r>
      </w:hyperlink>
      <w:r w:rsidR="00BB79D4">
        <w:t xml:space="preserve">, který definuje atributy, hodnoty buněk, záhlaví sloupců a další termíny uváděné v licenčních podmínkách k produktu. </w:t>
      </w:r>
    </w:p>
    <w:p w:rsidR="007240A3" w:rsidRDefault="00BB79D4" w:rsidP="00BB79D4">
      <w:pPr>
        <w:pStyle w:val="ProductList-Bullet"/>
        <w:numPr>
          <w:ilvl w:val="0"/>
          <w:numId w:val="3"/>
        </w:numPr>
      </w:pPr>
      <w:r>
        <w:t xml:space="preserve">Následující přílohy: </w:t>
      </w:r>
    </w:p>
    <w:p w:rsidR="007240A3" w:rsidRDefault="003B51C7" w:rsidP="00BB79D4">
      <w:pPr>
        <w:pStyle w:val="ProductList-Bullet"/>
        <w:numPr>
          <w:ilvl w:val="1"/>
          <w:numId w:val="3"/>
        </w:numPr>
      </w:pPr>
      <w:hyperlink w:anchor="_Sec591">
        <w:r w:rsidR="00BB79D4">
          <w:rPr>
            <w:color w:val="00467F"/>
            <w:u w:val="single"/>
          </w:rPr>
          <w:t>Příloha A – Tabulka licencí ekvivalentních k licenci CAL/ML</w:t>
        </w:r>
      </w:hyperlink>
      <w:r w:rsidR="00BB79D4">
        <w:t xml:space="preserve">, která označuje dostupné sady CAL a licence na bázi předplatného ke službám online, které poskytují přístup k serverovým produktům. </w:t>
      </w:r>
    </w:p>
    <w:p w:rsidR="007240A3" w:rsidRDefault="003B51C7" w:rsidP="00BB79D4">
      <w:pPr>
        <w:pStyle w:val="ProductList-Bullet"/>
        <w:numPr>
          <w:ilvl w:val="1"/>
          <w:numId w:val="3"/>
        </w:numPr>
      </w:pPr>
      <w:hyperlink w:anchor="_Sec564">
        <w:r w:rsidR="00BB79D4">
          <w:rPr>
            <w:color w:val="00467F"/>
            <w:u w:val="single"/>
          </w:rPr>
          <w:t>Příloha B – Software Assurance</w:t>
        </w:r>
      </w:hyperlink>
      <w:r w:rsidR="00BB79D4">
        <w:t xml:space="preserve">, která popisuje pravidla nákupu SA a další výhody dostupné zákazníkům SA. </w:t>
      </w:r>
    </w:p>
    <w:p w:rsidR="007240A3" w:rsidRDefault="003B51C7" w:rsidP="00BB79D4">
      <w:pPr>
        <w:pStyle w:val="ProductList-Bullet"/>
        <w:numPr>
          <w:ilvl w:val="1"/>
          <w:numId w:val="3"/>
        </w:numPr>
      </w:pPr>
      <w:hyperlink w:anchor="_Sec1237">
        <w:r w:rsidR="00BB79D4">
          <w:rPr>
            <w:color w:val="00467F"/>
            <w:u w:val="single"/>
          </w:rPr>
          <w:t>Příloha C – Doplňky služeb online a jiné licence k přechodu</w:t>
        </w:r>
      </w:hyperlink>
      <w:r w:rsidR="00BB79D4">
        <w:t xml:space="preserve">, která popisuje kvalifikující produkty a podmínky pro doplňky služeb online a licence na odběr na základě počtu uživatelů z krytí SA </w:t>
      </w:r>
    </w:p>
    <w:p w:rsidR="007240A3" w:rsidRDefault="003B51C7" w:rsidP="00BB79D4">
      <w:pPr>
        <w:pStyle w:val="ProductList-Bullet"/>
        <w:numPr>
          <w:ilvl w:val="1"/>
          <w:numId w:val="3"/>
        </w:numPr>
      </w:pPr>
      <w:hyperlink w:anchor="_Sec562">
        <w:r w:rsidR="00BB79D4">
          <w:rPr>
            <w:color w:val="00467F"/>
            <w:u w:val="single"/>
          </w:rPr>
          <w:t>Příloha D – Odborné služby</w:t>
        </w:r>
      </w:hyperlink>
      <w:r w:rsidR="00BB79D4">
        <w:t xml:space="preserve">, která uvádí seznam odborných služeb nabízených prostřednictvím multilicenčních programů společnosti Microsoft. </w:t>
      </w:r>
    </w:p>
    <w:p w:rsidR="007240A3" w:rsidRDefault="003B51C7" w:rsidP="00BB79D4">
      <w:pPr>
        <w:pStyle w:val="ProductList-Bullet"/>
        <w:numPr>
          <w:ilvl w:val="1"/>
          <w:numId w:val="3"/>
        </w:numPr>
      </w:pPr>
      <w:hyperlink w:anchor="_Sec563">
        <w:r w:rsidR="00BB79D4">
          <w:rPr>
            <w:color w:val="00467F"/>
            <w:u w:val="single"/>
          </w:rPr>
          <w:t>Příloha E – Dodatečné podmínky ke smlouvě k programu</w:t>
        </w:r>
      </w:hyperlink>
      <w:r w:rsidR="00BB79D4">
        <w:t xml:space="preserve">, která obsahuje dodatečné podmínky pro smlouvy k multilicenčnímu programu společnosti Microsoft. </w:t>
      </w:r>
    </w:p>
    <w:p w:rsidR="007240A3" w:rsidRDefault="003B51C7" w:rsidP="00BB79D4">
      <w:pPr>
        <w:pStyle w:val="ProductList-Bullet"/>
        <w:numPr>
          <w:ilvl w:val="1"/>
          <w:numId w:val="3"/>
        </w:numPr>
      </w:pPr>
      <w:hyperlink w:anchor="_Sec572">
        <w:r w:rsidR="00BB79D4">
          <w:rPr>
            <w:color w:val="00467F"/>
            <w:u w:val="single"/>
          </w:rPr>
          <w:t>Příloha F – Propagační nabídky produktů</w:t>
        </w:r>
      </w:hyperlink>
      <w:r w:rsidR="00BB79D4">
        <w:t xml:space="preserve">, která uvádí propagační nabídky produktů, jež nejsou uvedeny v ceníku. </w:t>
      </w:r>
    </w:p>
    <w:p w:rsidR="007240A3" w:rsidRDefault="003B51C7" w:rsidP="00BB79D4">
      <w:pPr>
        <w:pStyle w:val="ProductList-Bullet"/>
        <w:numPr>
          <w:ilvl w:val="1"/>
          <w:numId w:val="3"/>
        </w:numPr>
      </w:pPr>
      <w:hyperlink w:anchor="_Sec899">
        <w:r w:rsidR="00BB79D4">
          <w:rPr>
            <w:color w:val="00467F"/>
            <w:u w:val="single"/>
          </w:rPr>
          <w:t>Příloha G – Podmínky pro disková pole</w:t>
        </w:r>
      </w:hyperlink>
      <w:r w:rsidR="00BB79D4">
        <w:t>, která uvádí dodatečné podmínky pro zařízení diskových polí.</w:t>
      </w:r>
    </w:p>
    <w:p w:rsidR="007240A3" w:rsidRDefault="003B51C7" w:rsidP="00BB79D4">
      <w:pPr>
        <w:pStyle w:val="ProductList-Bullet"/>
        <w:numPr>
          <w:ilvl w:val="1"/>
          <w:numId w:val="3"/>
        </w:numPr>
      </w:pPr>
      <w:hyperlink w:anchor="_Sec1230">
        <w:r w:rsidR="00BB79D4">
          <w:rPr>
            <w:color w:val="00467F"/>
            <w:u w:val="single"/>
          </w:rPr>
          <w:t>Příloha H – Výhody při užívání studenty a akademické programy</w:t>
        </w:r>
      </w:hyperlink>
      <w:r w:rsidR="00BB79D4">
        <w:t xml:space="preserve">, která uvádí kvalifikující produkty a související </w:t>
      </w:r>
      <w:r w:rsidR="00BB79D4">
        <w:fldChar w:fldCharType="begin"/>
      </w:r>
      <w:r w:rsidR="00BB79D4">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BB79D4">
        <w:fldChar w:fldCharType="separate"/>
      </w:r>
      <w:r w:rsidR="00BB79D4">
        <w:rPr>
          <w:color w:val="0563C1"/>
        </w:rPr>
        <w:t>výhody při užívání studenty</w:t>
      </w:r>
      <w:r w:rsidR="00BB79D4">
        <w:fldChar w:fldCharType="end"/>
      </w:r>
      <w:r w:rsidR="00BB79D4">
        <w:t>.</w:t>
      </w:r>
    </w:p>
    <w:p w:rsidR="007240A3" w:rsidRDefault="003B51C7" w:rsidP="00BB79D4">
      <w:pPr>
        <w:pStyle w:val="ProductList-Bullet"/>
        <w:numPr>
          <w:ilvl w:val="0"/>
          <w:numId w:val="3"/>
        </w:numPr>
      </w:pPr>
      <w:hyperlink w:anchor="_Sec844">
        <w:r w:rsidR="00BB79D4">
          <w:rPr>
            <w:color w:val="00467F"/>
            <w:u w:val="single"/>
          </w:rPr>
          <w:t>Index</w:t>
        </w:r>
      </w:hyperlink>
      <w:r w:rsidR="00BB79D4">
        <w:t>, který uvádí všechny produkty, na které se odkazuje v licenčních podmínkách k produktu, a označuje jejich umístění.</w:t>
      </w:r>
    </w:p>
    <w:p w:rsidR="007240A3" w:rsidRPr="00E01E23" w:rsidRDefault="00BB79D4">
      <w:pPr>
        <w:pStyle w:val="ProductList-Offering1Heading"/>
        <w:outlineLvl w:val="1"/>
        <w:rPr>
          <w:lang w:val="de-DE"/>
        </w:rPr>
      </w:pPr>
      <w:bookmarkStart w:id="8" w:name="_Sec534"/>
      <w:r w:rsidRPr="00E01E23">
        <w:rPr>
          <w:lang w:val="de-DE"/>
        </w:rPr>
        <w:t>Jak se pohybovat v záznamu produktu</w:t>
      </w:r>
      <w:bookmarkEnd w:id="8"/>
      <w:r>
        <w:fldChar w:fldCharType="begin"/>
      </w:r>
      <w:r w:rsidRPr="00E01E23">
        <w:rPr>
          <w:lang w:val="de-DE"/>
        </w:rPr>
        <w:instrText xml:space="preserve"> TC "</w:instrText>
      </w:r>
      <w:bookmarkStart w:id="9" w:name="_Toc512598417"/>
      <w:r w:rsidRPr="00E01E23">
        <w:rPr>
          <w:lang w:val="de-DE"/>
        </w:rPr>
        <w:instrText>Jak se pohybovat v záznamu produktu</w:instrText>
      </w:r>
      <w:bookmarkEnd w:id="9"/>
      <w:r w:rsidRPr="00E01E23">
        <w:rPr>
          <w:lang w:val="de-DE"/>
        </w:rPr>
        <w:instrText>" \l 2</w:instrText>
      </w:r>
      <w:r>
        <w:fldChar w:fldCharType="end"/>
      </w:r>
    </w:p>
    <w:p w:rsidR="007240A3" w:rsidRPr="00E01E23" w:rsidRDefault="00BB79D4">
      <w:pPr>
        <w:pStyle w:val="ProductList-Body"/>
        <w:rPr>
          <w:lang w:val="de-DE"/>
        </w:rPr>
      </w:pPr>
      <w:r w:rsidRPr="00E01E23">
        <w:rPr>
          <w:lang w:val="de-DE"/>
        </w:rPr>
        <w:t>Každý záznam softwarového produktu obsahuje čtyři části: Dostupnost programu, podmínky produktu, užívací práva a Software Assurance.</w:t>
      </w:r>
    </w:p>
    <w:p w:rsidR="007240A3" w:rsidRPr="00E01E23" w:rsidRDefault="00BB79D4">
      <w:pPr>
        <w:pStyle w:val="ProductList-Body"/>
        <w:rPr>
          <w:lang w:val="de-DE"/>
        </w:rPr>
      </w:pPr>
      <w:r w:rsidRPr="00E01E23">
        <w:rPr>
          <w:lang w:val="de-DE"/>
        </w:rPr>
        <w:t xml:space="preserve">Každý záznam produktu služeb online obsahuje dvě části: Dostupnost programu a podmínky produktu. </w:t>
      </w:r>
    </w:p>
    <w:p w:rsidR="007240A3" w:rsidRPr="00E01E23" w:rsidRDefault="007240A3">
      <w:pPr>
        <w:pStyle w:val="ProductList-Body"/>
        <w:rPr>
          <w:lang w:val="de-DE"/>
        </w:rPr>
      </w:pPr>
    </w:p>
    <w:p w:rsidR="007240A3" w:rsidRPr="00E01E23" w:rsidRDefault="00BB79D4">
      <w:pPr>
        <w:pStyle w:val="ProductList-Body"/>
        <w:rPr>
          <w:lang w:val="de-DE"/>
        </w:rPr>
      </w:pPr>
      <w:r w:rsidRPr="00E01E23">
        <w:rPr>
          <w:b/>
          <w:color w:val="00188F"/>
          <w:lang w:val="de-DE"/>
        </w:rPr>
        <w:t xml:space="preserve">1. Dostupnost programu </w:t>
      </w:r>
      <w:r w:rsidRPr="00E01E23">
        <w:rPr>
          <w:lang w:val="de-DE"/>
        </w:rPr>
        <w:t>pro každý produkt označuje typ nabídky, počet bodů (tam, kde se uplatňuje) a dostupnost napříč multilicenčními programy.</w:t>
      </w:r>
    </w:p>
    <w:p w:rsidR="007240A3" w:rsidRDefault="00BB79D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7240A3" w:rsidRDefault="007240A3">
      <w:pPr>
        <w:pStyle w:val="ProductList-Body"/>
      </w:pPr>
    </w:p>
    <w:p w:rsidR="007240A3" w:rsidRDefault="00BB79D4">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7240A3" w:rsidRDefault="00BB79D4">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240A3" w:rsidRDefault="007240A3">
      <w:pPr>
        <w:pStyle w:val="ProductList-Body"/>
      </w:pPr>
    </w:p>
    <w:p w:rsidR="007240A3" w:rsidRDefault="00BB79D4">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7240A3" w:rsidRDefault="00BB79D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240A3" w:rsidRDefault="007240A3">
      <w:pPr>
        <w:pStyle w:val="ProductList-Body"/>
      </w:pPr>
    </w:p>
    <w:p w:rsidR="007240A3" w:rsidRDefault="00BB79D4">
      <w:pPr>
        <w:pStyle w:val="ProductList-Body"/>
      </w:pPr>
      <w:r>
        <w:rPr>
          <w:b/>
          <w:color w:val="00188F"/>
        </w:rPr>
        <w:t xml:space="preserve">4. Software Assurance </w:t>
      </w:r>
      <w:r>
        <w:t>označuje podmínky spojené s krytím Software Assurance.</w:t>
      </w:r>
    </w:p>
    <w:p w:rsidR="007240A3" w:rsidRDefault="00BB79D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240A3" w:rsidRDefault="00BB79D4">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12598418"/>
      <w:r>
        <w:instrText>Objasnění a přehled změn tohoto dokumentu</w:instrText>
      </w:r>
      <w:bookmarkEnd w:id="11"/>
      <w:r>
        <w:instrText>" \l 2</w:instrText>
      </w:r>
      <w:r>
        <w:fldChar w:fldCharType="end"/>
      </w:r>
    </w:p>
    <w:p w:rsidR="007240A3" w:rsidRDefault="00BB79D4">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02"/>
        <w:gridCol w:w="5388"/>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Odstraněné položky</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Mobile Asset Management Distance Matrix podle počtu prostředků, automatické</w:t>
            </w:r>
          </w:p>
        </w:tc>
        <w:tc>
          <w:tcPr>
            <w:tcW w:w="612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Mobile Asset Management Distance Matrix podle počtu prostředků, ruční</w:t>
            </w:r>
          </w:p>
        </w:tc>
        <w:tc>
          <w:tcPr>
            <w:tcW w:w="612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Odběr služby Mobile Asset Management Truck Routing podle počtu prostředků</w:t>
            </w:r>
          </w:p>
        </w:tc>
        <w:tc>
          <w:tcPr>
            <w:tcW w:w="612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Odběr služby Mobile Asset Management Drive Analytics podle počtu prostředků</w:t>
            </w:r>
          </w:p>
        </w:tc>
        <w:tc>
          <w:tcPr>
            <w:tcW w:w="612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2"/>
      </w:pPr>
      <w:r>
        <w:t>Software</w:t>
      </w:r>
    </w:p>
    <w:p w:rsidR="007240A3" w:rsidRDefault="003B51C7">
      <w:pPr>
        <w:pStyle w:val="ProductList-Body"/>
      </w:pPr>
      <w:hyperlink w:anchor="_Sec592">
        <w:r w:rsidR="00BB79D4">
          <w:rPr>
            <w:color w:val="00467F"/>
            <w:u w:val="single"/>
          </w:rPr>
          <w:t>BizTalk</w:t>
        </w:r>
      </w:hyperlink>
      <w:r w:rsidR="00BB79D4">
        <w:t>: Byl přidán text vysvětlující, že zákazníci mohou používat balíčky funkcí vydané během doby platnosti jejich krytí SA.</w:t>
      </w:r>
    </w:p>
    <w:p w:rsidR="007240A3" w:rsidRDefault="007240A3">
      <w:pPr>
        <w:pStyle w:val="ProductList-Body"/>
      </w:pPr>
    </w:p>
    <w:p w:rsidR="007240A3" w:rsidRDefault="00BB79D4">
      <w:pPr>
        <w:pStyle w:val="ProductList-ClauseHeading"/>
        <w:outlineLvl w:val="2"/>
      </w:pPr>
      <w:r>
        <w:t>Služby online</w:t>
      </w:r>
    </w:p>
    <w:p w:rsidR="007240A3" w:rsidRDefault="003B51C7">
      <w:pPr>
        <w:pStyle w:val="ProductList-Body"/>
      </w:pPr>
      <w:hyperlink w:anchor="_Sec625">
        <w:r w:rsidR="00BB79D4">
          <w:rPr>
            <w:color w:val="00467F"/>
            <w:u w:val="single"/>
          </w:rPr>
          <w:t>Služby Microsoft Azure</w:t>
        </w:r>
      </w:hyperlink>
      <w:r w:rsidR="00BB79D4">
        <w:t>: Byly aktualizovány podmínky pro podporu fakturace překročení finančního závazku a spotřeby ze čtvrtletní na měsíční. Také byly přidány podmínky pro podporu rezervací / rezervovaných instancí služby Azure.</w:t>
      </w:r>
    </w:p>
    <w:p w:rsidR="007240A3" w:rsidRDefault="003B51C7">
      <w:pPr>
        <w:pStyle w:val="ProductList-Body"/>
      </w:pPr>
      <w:hyperlink w:anchor="_Sec1246">
        <w:r w:rsidR="00BB79D4">
          <w:rPr>
            <w:color w:val="00467F"/>
            <w:u w:val="single"/>
          </w:rPr>
          <w:t>Serverové odběry pro službu Azure</w:t>
        </w:r>
      </w:hyperlink>
      <w:r w:rsidR="00BB79D4">
        <w:t>: Byla přidána nová položka pro podporu spouštění serverových odběrů pro službu Azure. Serverové odběry pro službu Azure jsou odběry, které mohou být zakoupeny prostřednictvím programu CSP a obchodu Microsoft Store for Business a umožňují zákazníkům nasazení ve službě Azure nebo na serverech vyhrazených pro užívání zákazníky, jak je uvedeno v podmínkách produktu.</w:t>
      </w:r>
    </w:p>
    <w:p w:rsidR="007240A3" w:rsidRDefault="007240A3">
      <w:pPr>
        <w:pStyle w:val="ProductList-Body"/>
      </w:pP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7240A3">
      <w:pPr>
        <w:sectPr w:rsidR="007240A3">
          <w:headerReference w:type="default" r:id="rId24"/>
          <w:footerReference w:type="default" r:id="rId25"/>
          <w:type w:val="continuous"/>
          <w:pgSz w:w="12240" w:h="15840" w:code="1"/>
          <w:pgMar w:top="1170" w:right="720" w:bottom="720" w:left="720" w:header="432" w:footer="288" w:gutter="0"/>
          <w:cols w:space="360"/>
        </w:sectPr>
      </w:pPr>
    </w:p>
    <w:p w:rsidR="007240A3" w:rsidRDefault="00BB79D4">
      <w:pPr>
        <w:pStyle w:val="ProductList-SectionHeading"/>
        <w:pageBreakBefore/>
        <w:outlineLvl w:val="0"/>
      </w:pPr>
      <w:bookmarkStart w:id="12" w:name="_Sec536"/>
      <w:bookmarkEnd w:id="2"/>
      <w:r>
        <w:t>Licenční podmínky</w:t>
      </w:r>
      <w:r>
        <w:fldChar w:fldCharType="begin"/>
      </w:r>
      <w:r>
        <w:instrText xml:space="preserve"> TC "</w:instrText>
      </w:r>
      <w:bookmarkStart w:id="13" w:name="_Toc512598419"/>
      <w:r>
        <w:instrText>Licenční podmínky</w:instrText>
      </w:r>
      <w:bookmarkEnd w:id="13"/>
      <w:r>
        <w:instrText>" \l 1</w:instrText>
      </w:r>
      <w:r>
        <w:fldChar w:fldCharType="end"/>
      </w:r>
    </w:p>
    <w:p w:rsidR="007240A3" w:rsidRDefault="00BB79D4">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7240A3" w:rsidRDefault="007240A3">
      <w:pPr>
        <w:pStyle w:val="ProductList-Body"/>
      </w:pPr>
    </w:p>
    <w:p w:rsidR="007240A3" w:rsidRDefault="00BB79D4">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7240A3" w:rsidRDefault="00BB79D4">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12598420"/>
      <w:r>
        <w:instrText>Univerzální licenční podmínky</w:instrText>
      </w:r>
      <w:bookmarkEnd w:id="15"/>
      <w:r>
        <w:instrText>" \l 2</w:instrText>
      </w:r>
      <w:r>
        <w:fldChar w:fldCharType="end"/>
      </w:r>
    </w:p>
    <w:p w:rsidR="007240A3" w:rsidRDefault="00BB79D4">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7240A3" w:rsidRDefault="007240A3">
      <w:pPr>
        <w:pStyle w:val="ProductList-Body"/>
      </w:pPr>
    </w:p>
    <w:p w:rsidR="007240A3" w:rsidRDefault="00BB79D4">
      <w:pPr>
        <w:pStyle w:val="ProductList-ClauseHeading"/>
        <w:outlineLvl w:val="2"/>
      </w:pPr>
      <w:r>
        <w:t>1. Definice</w:t>
      </w:r>
    </w:p>
    <w:p w:rsidR="007240A3" w:rsidRDefault="00BB79D4">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7240A3" w:rsidRDefault="007240A3">
      <w:pPr>
        <w:pStyle w:val="ProductList-Body"/>
      </w:pPr>
    </w:p>
    <w:p w:rsidR="007240A3" w:rsidRDefault="00BB79D4">
      <w:pPr>
        <w:pStyle w:val="ProductList-ClauseHeading"/>
        <w:outlineLvl w:val="2"/>
      </w:pPr>
      <w:r>
        <w:t>2. Užívací práva zákazníka</w:t>
      </w:r>
    </w:p>
    <w:p w:rsidR="007240A3" w:rsidRDefault="00BB79D4">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7240A3" w:rsidRDefault="007240A3">
      <w:pPr>
        <w:pStyle w:val="ProductList-Body"/>
      </w:pPr>
    </w:p>
    <w:p w:rsidR="007240A3" w:rsidRDefault="00BB79D4">
      <w:pPr>
        <w:pStyle w:val="ProductList-ClauseHeading"/>
        <w:outlineLvl w:val="2"/>
      </w:pPr>
      <w:r>
        <w:t>3. Práva k užívání jiných verzí a nižších edicí</w:t>
      </w:r>
    </w:p>
    <w:p w:rsidR="007240A3" w:rsidRDefault="00BB79D4">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7240A3" w:rsidRDefault="007240A3">
      <w:pPr>
        <w:pStyle w:val="ProductList-Body"/>
      </w:pPr>
    </w:p>
    <w:p w:rsidR="007240A3" w:rsidRDefault="00BB79D4">
      <w:pPr>
        <w:pStyle w:val="ProductList-ClauseHeading"/>
        <w:outlineLvl w:val="2"/>
      </w:pPr>
      <w:r>
        <w:t>4. Software třetích stran</w:t>
      </w:r>
    </w:p>
    <w:p w:rsidR="007240A3" w:rsidRDefault="00BB79D4">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7240A3" w:rsidRDefault="007240A3">
      <w:pPr>
        <w:pStyle w:val="ProductList-Body"/>
      </w:pPr>
    </w:p>
    <w:p w:rsidR="007240A3" w:rsidRDefault="00BB79D4">
      <w:pPr>
        <w:pStyle w:val="ProductList-ClauseHeading"/>
        <w:outlineLvl w:val="2"/>
      </w:pPr>
      <w:r>
        <w:t>5. Předběžná verze kódu, aktualizace nebo doplňky, další funkce</w:t>
      </w:r>
    </w:p>
    <w:p w:rsidR="007240A3" w:rsidRDefault="00BB79D4">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7240A3" w:rsidRDefault="007240A3">
      <w:pPr>
        <w:pStyle w:val="ProductList-Body"/>
      </w:pPr>
    </w:p>
    <w:p w:rsidR="007240A3" w:rsidRDefault="00BB79D4">
      <w:pPr>
        <w:pStyle w:val="ProductList-ClauseHeading"/>
        <w:outlineLvl w:val="2"/>
      </w:pPr>
      <w:r>
        <w:t>6. Omezení</w:t>
      </w:r>
    </w:p>
    <w:p w:rsidR="007240A3" w:rsidRDefault="00BB79D4">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7240A3" w:rsidRDefault="007240A3">
      <w:pPr>
        <w:pStyle w:val="ProductList-Body"/>
      </w:pPr>
    </w:p>
    <w:p w:rsidR="007240A3" w:rsidRDefault="00BB79D4">
      <w:pPr>
        <w:pStyle w:val="ProductList-ClauseHeading"/>
        <w:outlineLvl w:val="2"/>
      </w:pPr>
      <w:r>
        <w:t>7. Software Assurance</w:t>
      </w:r>
    </w:p>
    <w:p w:rsidR="007240A3" w:rsidRDefault="00BB79D4">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7240A3" w:rsidRDefault="007240A3">
      <w:pPr>
        <w:pStyle w:val="ProductList-Body"/>
      </w:pPr>
    </w:p>
    <w:p w:rsidR="007240A3" w:rsidRDefault="00BB79D4">
      <w:pPr>
        <w:pStyle w:val="ProductList-ClauseHeading"/>
        <w:outlineLvl w:val="2"/>
      </w:pPr>
      <w:r>
        <w:t>8. Outsourcing správy softwaru</w:t>
      </w:r>
    </w:p>
    <w:p w:rsidR="007240A3" w:rsidRDefault="00BB79D4">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7240A3" w:rsidRDefault="007240A3">
      <w:pPr>
        <w:pStyle w:val="ProductList-Body"/>
      </w:pPr>
    </w:p>
    <w:p w:rsidR="007240A3" w:rsidRDefault="00BB79D4">
      <w:pPr>
        <w:pStyle w:val="ProductList-ClauseHeading"/>
        <w:outlineLvl w:val="2"/>
      </w:pPr>
      <w:r>
        <w:t>9. Přiřazení licencí a jeho změny</w:t>
      </w:r>
    </w:p>
    <w:p w:rsidR="007240A3" w:rsidRDefault="00BB79D4">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7240A3" w:rsidRDefault="007240A3">
      <w:pPr>
        <w:pStyle w:val="ProductList-Body"/>
      </w:pPr>
    </w:p>
    <w:p w:rsidR="007240A3" w:rsidRDefault="00BB79D4">
      <w:pPr>
        <w:pStyle w:val="ProductList-ClauseHeading"/>
        <w:outlineLvl w:val="2"/>
      </w:pPr>
      <w:r>
        <w:t>10. Technická opatření</w:t>
      </w:r>
    </w:p>
    <w:p w:rsidR="007240A3" w:rsidRDefault="00BB79D4">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7240A3" w:rsidRDefault="007240A3">
      <w:pPr>
        <w:pStyle w:val="ProductList-Body"/>
      </w:pPr>
    </w:p>
    <w:p w:rsidR="007240A3" w:rsidRDefault="00BB79D4">
      <w:pPr>
        <w:pStyle w:val="ProductList-SubClauseHeading"/>
        <w:outlineLvl w:val="3"/>
      </w:pPr>
      <w:r>
        <w:t>10.1 Aktivace a ověření</w:t>
      </w:r>
    </w:p>
    <w:p w:rsidR="007240A3" w:rsidRDefault="00BB79D4">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7240A3" w:rsidRDefault="007240A3">
      <w:pPr>
        <w:pStyle w:val="ProductList-BodyIndented"/>
      </w:pPr>
    </w:p>
    <w:p w:rsidR="007240A3" w:rsidRDefault="00BB79D4">
      <w:pPr>
        <w:pStyle w:val="ProductList-SubClauseHeading"/>
        <w:outlineLvl w:val="3"/>
      </w:pPr>
      <w:r>
        <w:t>10.2 Kódy Product Key</w:t>
      </w:r>
    </w:p>
    <w:p w:rsidR="007240A3" w:rsidRDefault="00BB79D4">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7240A3" w:rsidRDefault="007240A3">
      <w:pPr>
        <w:pStyle w:val="ProductList-BodyIndented"/>
      </w:pPr>
    </w:p>
    <w:p w:rsidR="007240A3" w:rsidRDefault="00BB79D4">
      <w:pPr>
        <w:pStyle w:val="ProductList-ClauseHeading"/>
        <w:outlineLvl w:val="2"/>
      </w:pPr>
      <w:r>
        <w:t>11. Sdělení</w:t>
      </w:r>
    </w:p>
    <w:p w:rsidR="007240A3" w:rsidRDefault="00BB79D4">
      <w:pPr>
        <w:pStyle w:val="ProductList-Body"/>
      </w:pPr>
      <w:r>
        <w:t>Následující sdělení platí pro případy uvedené v oddílu Užívací práva každého záznamu produktu:</w:t>
      </w:r>
    </w:p>
    <w:p w:rsidR="007240A3" w:rsidRDefault="007240A3">
      <w:pPr>
        <w:pStyle w:val="ProductList-Body"/>
      </w:pPr>
    </w:p>
    <w:p w:rsidR="007240A3" w:rsidRDefault="00BB79D4">
      <w:pPr>
        <w:pStyle w:val="ProductList-SubClauseHeading"/>
        <w:outlineLvl w:val="3"/>
      </w:pPr>
      <w:r>
        <w:t>11.1 Internetové funkce</w:t>
      </w:r>
    </w:p>
    <w:p w:rsidR="007240A3" w:rsidRDefault="00BB79D4">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7240A3" w:rsidRDefault="007240A3">
      <w:pPr>
        <w:pStyle w:val="ProductList-BodyIndented"/>
      </w:pPr>
    </w:p>
    <w:p w:rsidR="007240A3" w:rsidRDefault="00BB79D4">
      <w:pPr>
        <w:pStyle w:val="ProductList-SubClauseHeading"/>
        <w:outlineLvl w:val="3"/>
      </w:pPr>
      <w:r>
        <w:t>11.2 Mapy Bing</w:t>
      </w:r>
    </w:p>
    <w:p w:rsidR="007240A3" w:rsidRDefault="00BB79D4">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6">
        <w:r>
          <w:rPr>
            <w:color w:val="00467F"/>
            <w:u w:val="single"/>
          </w:rPr>
          <w:t>http://go.microsoft.com/?linkid=9710837</w:t>
        </w:r>
      </w:hyperlink>
      <w:r>
        <w:t xml:space="preserve"> a zásady ochrany osobních údajů služby Bing Maps na adrese </w:t>
      </w:r>
      <w:hyperlink r:id="rId27">
        <w:r>
          <w:rPr>
            <w:color w:val="00467F"/>
            <w:u w:val="single"/>
          </w:rPr>
          <w:t>http://go.microsoft.com/fwlink/?LinkID=248686</w:t>
        </w:r>
      </w:hyperlink>
      <w:r>
        <w:t>.</w:t>
      </w:r>
    </w:p>
    <w:p w:rsidR="007240A3" w:rsidRDefault="007240A3">
      <w:pPr>
        <w:pStyle w:val="ProductList-BodyIndented"/>
      </w:pPr>
    </w:p>
    <w:p w:rsidR="007240A3" w:rsidRDefault="00BB79D4">
      <w:pPr>
        <w:pStyle w:val="ProductList-SubClauseHeading"/>
        <w:outlineLvl w:val="3"/>
      </w:pPr>
      <w:r>
        <w:t>11.3 Vizuální standard H.264/AVC, videostandard VC-1 a vizuální standard MPEG-4 Part 2</w:t>
      </w:r>
    </w:p>
    <w:p w:rsidR="007240A3" w:rsidRDefault="00BB79D4">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8">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7240A3" w:rsidRDefault="007240A3">
      <w:pPr>
        <w:pStyle w:val="ProductList-BodyIndented"/>
      </w:pPr>
    </w:p>
    <w:p w:rsidR="007240A3" w:rsidRDefault="00BB79D4">
      <w:pPr>
        <w:pStyle w:val="ProductList-ClauseHeading"/>
        <w:outlineLvl w:val="2"/>
      </w:pPr>
      <w:r>
        <w:t>12. Komponenty písem, obrázky a zvuky</w:t>
      </w:r>
    </w:p>
    <w:p w:rsidR="007240A3" w:rsidRDefault="00BB79D4">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7240A3" w:rsidRDefault="007240A3">
      <w:pPr>
        <w:pStyle w:val="ProductList-Body"/>
      </w:pPr>
    </w:p>
    <w:p w:rsidR="007240A3" w:rsidRDefault="00BB79D4">
      <w:pPr>
        <w:pStyle w:val="ProductList-ClauseHeading"/>
        <w:outlineLvl w:val="2"/>
      </w:pPr>
      <w:r>
        <w:t>13. Zahrnuté technologie</w:t>
      </w:r>
    </w:p>
    <w:p w:rsidR="007240A3" w:rsidRDefault="00BB79D4">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7240A3" w:rsidRDefault="007240A3">
      <w:pPr>
        <w:pStyle w:val="ProductList-Body"/>
      </w:pPr>
    </w:p>
    <w:p w:rsidR="007240A3" w:rsidRDefault="00BB79D4">
      <w:pPr>
        <w:pStyle w:val="ProductList-ClauseHeading"/>
        <w:outlineLvl w:val="2"/>
      </w:pPr>
      <w:r>
        <w:t>14. Testování typovou úlohou</w:t>
      </w:r>
    </w:p>
    <w:p w:rsidR="007240A3" w:rsidRDefault="00BB79D4">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7240A3" w:rsidRDefault="007240A3">
      <w:pPr>
        <w:pStyle w:val="ProductList-Body"/>
      </w:pPr>
    </w:p>
    <w:p w:rsidR="007240A3" w:rsidRDefault="00BB79D4">
      <w:pPr>
        <w:pStyle w:val="ProductList-ClauseHeading"/>
        <w:outlineLvl w:val="2"/>
      </w:pPr>
      <w:r>
        <w:t>15. Multiplexování</w:t>
      </w:r>
    </w:p>
    <w:p w:rsidR="007240A3" w:rsidRDefault="00BB79D4">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7240A3" w:rsidRDefault="007240A3">
      <w:pPr>
        <w:pStyle w:val="ProductList-Body"/>
      </w:pPr>
    </w:p>
    <w:p w:rsidR="007240A3" w:rsidRDefault="00BB79D4">
      <w:pPr>
        <w:pStyle w:val="ProductList-ClauseHeading"/>
        <w:outlineLvl w:val="2"/>
      </w:pPr>
      <w:r>
        <w:t>16. Práva správy a podpory</w:t>
      </w:r>
    </w:p>
    <w:p w:rsidR="007240A3" w:rsidRDefault="00BB79D4">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7240A3" w:rsidRDefault="007240A3">
      <w:pPr>
        <w:pStyle w:val="ProductList-Body"/>
      </w:pPr>
    </w:p>
    <w:p w:rsidR="007240A3" w:rsidRDefault="00BB79D4">
      <w:pPr>
        <w:pStyle w:val="ProductList-ClauseHeading"/>
        <w:outlineLvl w:val="2"/>
      </w:pPr>
      <w:r>
        <w:t>17. Opětovně šiřitelný kód</w:t>
      </w:r>
    </w:p>
    <w:p w:rsidR="007240A3" w:rsidRDefault="00BB79D4">
      <w:pPr>
        <w:pStyle w:val="ProductList-Body"/>
      </w:pPr>
      <w:r>
        <w:t xml:space="preserve">Software může zahrnovat kód, který zákazník může distribuovat v programech, které vyvine, pokud splní dále uvedené podmínky. </w:t>
      </w:r>
    </w:p>
    <w:p w:rsidR="007240A3" w:rsidRDefault="007240A3">
      <w:pPr>
        <w:pStyle w:val="ProductList-Body"/>
      </w:pPr>
    </w:p>
    <w:p w:rsidR="007240A3" w:rsidRDefault="00BB79D4">
      <w:pPr>
        <w:pStyle w:val="ProductList-SubClauseHeading"/>
        <w:outlineLvl w:val="3"/>
      </w:pPr>
      <w:r>
        <w:t>17.1 Právo k užívání a distribuci</w:t>
      </w:r>
    </w:p>
    <w:p w:rsidR="007240A3" w:rsidRDefault="00BB79D4">
      <w:pPr>
        <w:pStyle w:val="ProductList-BodyIndented"/>
      </w:pPr>
      <w:r>
        <w:t xml:space="preserve">Kód a textové soubory uvedené níže představují „Opětovně šířitelný kód“. </w:t>
      </w:r>
    </w:p>
    <w:p w:rsidR="007240A3" w:rsidRDefault="00BB79D4" w:rsidP="00BB79D4">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rsidR="007240A3" w:rsidRDefault="00BB79D4" w:rsidP="00BB79D4">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7240A3" w:rsidRDefault="00BB79D4" w:rsidP="00BB79D4">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rsidR="007240A3" w:rsidRDefault="00BB79D4" w:rsidP="00BB79D4">
      <w:pPr>
        <w:pStyle w:val="ProductList-Bullet"/>
        <w:numPr>
          <w:ilvl w:val="1"/>
          <w:numId w:val="4"/>
        </w:numPr>
      </w:pPr>
      <w:r>
        <w:t>Knihovna obrázků: Zákazník může kopírovat a distribuovat obrázky, grafiku a animace v Knihovně obrázků tak, jak je popsáno v dokumentaci k softwaru.</w:t>
      </w:r>
    </w:p>
    <w:p w:rsidR="007240A3" w:rsidRDefault="007240A3">
      <w:pPr>
        <w:pStyle w:val="ProductList-BodyIndented"/>
      </w:pPr>
    </w:p>
    <w:p w:rsidR="007240A3" w:rsidRDefault="00BB79D4">
      <w:pPr>
        <w:pStyle w:val="ProductList-SubClauseHeading"/>
        <w:outlineLvl w:val="3"/>
      </w:pPr>
      <w:r>
        <w:t>17.2 Požadavky na distribuci</w:t>
      </w:r>
    </w:p>
    <w:p w:rsidR="007240A3" w:rsidRDefault="00BB79D4">
      <w:pPr>
        <w:pStyle w:val="ProductList-BodyIndented"/>
      </w:pPr>
      <w:r>
        <w:t>Pokud zákazník distribuuje jakýkoli kód určený k distribuci, musí: Zákazník musí:</w:t>
      </w:r>
    </w:p>
    <w:p w:rsidR="007240A3" w:rsidRDefault="00BB79D4" w:rsidP="00BB79D4">
      <w:pPr>
        <w:pStyle w:val="ProductList-Bullet"/>
        <w:numPr>
          <w:ilvl w:val="1"/>
          <w:numId w:val="5"/>
        </w:numPr>
      </w:pPr>
      <w:r>
        <w:t xml:space="preserve">tento kód distribuovat pouze se svými programy, kde programy zákazníka poskytují podstatnou primární funkci pro kód určený k distribuci; </w:t>
      </w:r>
    </w:p>
    <w:p w:rsidR="007240A3" w:rsidRDefault="00BB79D4" w:rsidP="00BB79D4">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7240A3" w:rsidRDefault="00BB79D4" w:rsidP="00BB79D4">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7240A3" w:rsidRDefault="007240A3">
      <w:pPr>
        <w:pStyle w:val="ProductList-BodyIndented"/>
      </w:pPr>
    </w:p>
    <w:p w:rsidR="007240A3" w:rsidRDefault="00BB79D4">
      <w:pPr>
        <w:pStyle w:val="ProductList-SubClauseHeading"/>
        <w:outlineLvl w:val="3"/>
      </w:pPr>
      <w:r>
        <w:t>17.3 Omezení distribuce</w:t>
      </w:r>
    </w:p>
    <w:p w:rsidR="007240A3" w:rsidRDefault="00BB79D4">
      <w:pPr>
        <w:pStyle w:val="ProductList-BodyIndented"/>
      </w:pPr>
      <w:r>
        <w:t>Zákazník nesmí:</w:t>
      </w:r>
    </w:p>
    <w:p w:rsidR="007240A3" w:rsidRDefault="00BB79D4" w:rsidP="00BB79D4">
      <w:pPr>
        <w:pStyle w:val="ProductList-Bullet"/>
        <w:numPr>
          <w:ilvl w:val="1"/>
          <w:numId w:val="6"/>
        </w:numPr>
      </w:pPr>
      <w:r>
        <w:t>měnit jakékoliv informace o autorských právech, ochranné známce nebo patentech v kódu;</w:t>
      </w:r>
    </w:p>
    <w:p w:rsidR="007240A3" w:rsidRDefault="00BB79D4" w:rsidP="00BB79D4">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7240A3" w:rsidRDefault="00BB79D4" w:rsidP="00BB79D4">
      <w:pPr>
        <w:pStyle w:val="ProductList-Bullet"/>
        <w:numPr>
          <w:ilvl w:val="1"/>
          <w:numId w:val="6"/>
        </w:numPr>
      </w:pPr>
      <w:r>
        <w:t xml:space="preserve">distribuovat kód určený k distribuci v libovolném škodlivém či podvodném programu, případně s tímto programem, nebo nezákonným způsobem nebo </w:t>
      </w:r>
    </w:p>
    <w:p w:rsidR="007240A3" w:rsidRDefault="00BB79D4" w:rsidP="00BB79D4">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7240A3" w:rsidRDefault="007240A3">
      <w:pPr>
        <w:pStyle w:val="ProductList-BodyIndented"/>
      </w:pPr>
    </w:p>
    <w:p w:rsidR="007240A3" w:rsidRDefault="00BB79D4">
      <w:pPr>
        <w:pStyle w:val="ProductList-ClauseHeading"/>
        <w:outlineLvl w:val="2"/>
      </w:pPr>
      <w:r>
        <w:t>18. Software a služby</w:t>
      </w:r>
    </w:p>
    <w:p w:rsidR="007240A3" w:rsidRDefault="00BB79D4">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7240A3" w:rsidRDefault="007240A3">
      <w:pPr>
        <w:pStyle w:val="ProductList-Body"/>
      </w:pPr>
    </w:p>
    <w:p w:rsidR="007240A3" w:rsidRDefault="00BB79D4">
      <w:pPr>
        <w:pStyle w:val="ProductList-ClauseHeading"/>
        <w:outlineLvl w:val="2"/>
      </w:pPr>
      <w:r>
        <w:t>19. Zpracování osobních údajů; GDPR</w:t>
      </w:r>
    </w:p>
    <w:p w:rsidR="007240A3" w:rsidRDefault="00BB79D4">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29">
        <w:r>
          <w:rPr>
            <w:color w:val="00467F"/>
            <w:u w:val="single"/>
          </w:rPr>
          <w:t>Podmínek pro služby online</w:t>
        </w:r>
      </w:hyperlink>
      <w:r>
        <w:t xml:space="preserve"> a (b) obecných podmínek nařízení Evropské unie o ochraně osobních údajů v příloze 4 v rámci </w:t>
      </w:r>
      <w:hyperlink r:id="rId30">
        <w:r>
          <w:rPr>
            <w:color w:val="00467F"/>
            <w:u w:val="single"/>
          </w:rPr>
          <w:t>Podmínek pro služby online</w:t>
        </w:r>
      </w:hyperlink>
      <w:r>
        <w:t xml:space="preserve">. </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16" w:name="_Sec538"/>
      <w:r>
        <w:t>Podmínky licenčního modelu</w:t>
      </w:r>
      <w:bookmarkEnd w:id="16"/>
      <w:r>
        <w:fldChar w:fldCharType="begin"/>
      </w:r>
      <w:r>
        <w:instrText xml:space="preserve"> TC "</w:instrText>
      </w:r>
      <w:bookmarkStart w:id="17" w:name="_Toc512598421"/>
      <w:r>
        <w:instrText>Podmínky licenčního modelu</w:instrText>
      </w:r>
      <w:bookmarkEnd w:id="17"/>
      <w:r>
        <w:instrText>" \l 2</w:instrText>
      </w:r>
      <w:r>
        <w:fldChar w:fldCharType="end"/>
      </w:r>
    </w:p>
    <w:p w:rsidR="007240A3" w:rsidRDefault="00BB79D4">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7240A3" w:rsidRDefault="00BB79D4">
      <w:pPr>
        <w:pStyle w:val="ProductList-Offering2Heading"/>
        <w:outlineLvl w:val="2"/>
      </w:pPr>
      <w:bookmarkStart w:id="18" w:name="_Sec539"/>
      <w:r>
        <w:t>Aplikace pro stolní počítače</w:t>
      </w:r>
      <w:bookmarkEnd w:id="18"/>
      <w:r>
        <w:fldChar w:fldCharType="begin"/>
      </w:r>
      <w:r>
        <w:instrText xml:space="preserve"> TC "</w:instrText>
      </w:r>
      <w:bookmarkStart w:id="19" w:name="_Toc512598422"/>
      <w:r>
        <w:instrText>Aplikace pro stolní počítače</w:instrText>
      </w:r>
      <w:bookmarkEnd w:id="19"/>
      <w:r>
        <w:instrText>" \l 3</w:instrText>
      </w:r>
      <w:r>
        <w:fldChar w:fldCharType="end"/>
      </w:r>
    </w:p>
    <w:p w:rsidR="007240A3" w:rsidRDefault="00BB79D4">
      <w:pPr>
        <w:pStyle w:val="ProductList-ClauseHeading"/>
        <w:outlineLvl w:val="3"/>
      </w:pPr>
      <w:r>
        <w:t>Licence k zařízení</w:t>
      </w:r>
    </w:p>
    <w:p w:rsidR="007240A3" w:rsidRDefault="00BB79D4" w:rsidP="00BB79D4">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7240A3" w:rsidRDefault="00BB79D4" w:rsidP="00BB79D4">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240A3" w:rsidRDefault="00BB79D4" w:rsidP="00BB79D4">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7240A3" w:rsidRDefault="00BB79D4" w:rsidP="00BB79D4">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240A3" w:rsidRDefault="00BB79D4" w:rsidP="00BB79D4">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7240A3" w:rsidRDefault="007240A3">
      <w:pPr>
        <w:pStyle w:val="ProductList-Body"/>
      </w:pPr>
    </w:p>
    <w:p w:rsidR="007240A3" w:rsidRDefault="00BB79D4">
      <w:pPr>
        <w:pStyle w:val="ProductList-ClauseHeading"/>
        <w:outlineLvl w:val="3"/>
      </w:pPr>
      <w:r>
        <w:t>Mediální prvky a šablony</w:t>
      </w:r>
    </w:p>
    <w:p w:rsidR="007240A3" w:rsidRDefault="00BB79D4">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7240A3" w:rsidRDefault="00BB79D4">
      <w:pPr>
        <w:pStyle w:val="ProductList-Offering2Heading"/>
        <w:outlineLvl w:val="2"/>
      </w:pPr>
      <w:bookmarkStart w:id="20" w:name="_Sec540"/>
      <w:r>
        <w:t>Počítačové operační systémy</w:t>
      </w:r>
      <w:bookmarkEnd w:id="20"/>
      <w:r>
        <w:fldChar w:fldCharType="begin"/>
      </w:r>
      <w:r>
        <w:instrText xml:space="preserve"> TC "</w:instrText>
      </w:r>
      <w:bookmarkStart w:id="21" w:name="_Toc512598423"/>
      <w:r>
        <w:instrText>Počítačové operační systémy</w:instrText>
      </w:r>
      <w:bookmarkEnd w:id="21"/>
      <w:r>
        <w:instrText>" \l 3</w:instrText>
      </w:r>
      <w:r>
        <w:fldChar w:fldCharType="end"/>
      </w:r>
    </w:p>
    <w:p w:rsidR="007240A3" w:rsidRDefault="00BB79D4">
      <w:pPr>
        <w:pStyle w:val="ProductList-ClauseHeading"/>
        <w:outlineLvl w:val="3"/>
      </w:pPr>
      <w:r>
        <w:t>Licence k zařízení</w:t>
      </w:r>
    </w:p>
    <w:p w:rsidR="007240A3" w:rsidRDefault="00BB79D4" w:rsidP="00BB79D4">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7240A3" w:rsidRDefault="00BB79D4" w:rsidP="00BB79D4">
      <w:pPr>
        <w:pStyle w:val="ProductList-Bullet"/>
        <w:numPr>
          <w:ilvl w:val="0"/>
          <w:numId w:val="8"/>
        </w:numPr>
      </w:pPr>
      <w:r>
        <w:t>Zákazník smí software používat nejvýše na dvou procesorech.</w:t>
      </w:r>
    </w:p>
    <w:p w:rsidR="007240A3" w:rsidRDefault="00BB79D4" w:rsidP="00BB79D4">
      <w:pPr>
        <w:pStyle w:val="ProductList-Bullet"/>
        <w:numPr>
          <w:ilvl w:val="0"/>
          <w:numId w:val="8"/>
        </w:numPr>
      </w:pPr>
      <w:r>
        <w:t>Místní používání je povoleno pro jakéhokoli uživatele.</w:t>
      </w:r>
    </w:p>
    <w:p w:rsidR="007240A3" w:rsidRDefault="00BB79D4" w:rsidP="00BB79D4">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7240A3" w:rsidRDefault="00BB79D4" w:rsidP="00BB79D4">
      <w:pPr>
        <w:pStyle w:val="ProductList-Bullet"/>
        <w:numPr>
          <w:ilvl w:val="0"/>
          <w:numId w:val="8"/>
        </w:numPr>
      </w:pPr>
      <w:r>
        <w:t>Software smí používat v každém okamžiku vždy pouze jeden uživatel.</w:t>
      </w:r>
    </w:p>
    <w:p w:rsidR="007240A3" w:rsidRDefault="00BB79D4" w:rsidP="00BB79D4">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7240A3" w:rsidRDefault="00BB79D4" w:rsidP="00BB79D4">
      <w:pPr>
        <w:pStyle w:val="ProductList-Bullet"/>
        <w:numPr>
          <w:ilvl w:val="0"/>
          <w:numId w:val="8"/>
        </w:numPr>
      </w:pPr>
      <w:r>
        <w:t>Pro aktivaci s použitím Služby správy klíčů nebo podobné technologie je povolen neomezený počet připojení.</w:t>
      </w:r>
    </w:p>
    <w:p w:rsidR="007240A3" w:rsidRDefault="007240A3">
      <w:pPr>
        <w:pStyle w:val="ProductList-Body"/>
      </w:pPr>
    </w:p>
    <w:p w:rsidR="007240A3" w:rsidRDefault="00BB79D4">
      <w:pPr>
        <w:pStyle w:val="ProductList-ClauseHeading"/>
        <w:outlineLvl w:val="3"/>
      </w:pPr>
      <w:r>
        <w:t>Adobe Flash Player</w:t>
      </w:r>
    </w:p>
    <w:p w:rsidR="007240A3" w:rsidRDefault="00BB79D4">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1">
        <w:r>
          <w:rPr>
            <w:color w:val="00467F"/>
            <w:u w:val="single"/>
          </w:rPr>
          <w:t>http://go.microsoft.com/fwlink/?linkid=248532</w:t>
        </w:r>
      </w:hyperlink>
      <w:r>
        <w:t>. Adobe a Flash jsou registrované ochranné známky nebo ochranné známky společnosti Adobe Systems Incorporated v USA a dalších zemích.</w:t>
      </w:r>
    </w:p>
    <w:p w:rsidR="007240A3" w:rsidRDefault="00BB79D4">
      <w:pPr>
        <w:pStyle w:val="ProductList-Offering2Heading"/>
        <w:outlineLvl w:val="2"/>
      </w:pPr>
      <w:bookmarkStart w:id="22" w:name="_Sec541"/>
      <w:r>
        <w:t>Podle počtu jader / CAL</w:t>
      </w:r>
      <w:bookmarkEnd w:id="22"/>
      <w:r>
        <w:fldChar w:fldCharType="begin"/>
      </w:r>
      <w:r>
        <w:instrText xml:space="preserve"> TC "</w:instrText>
      </w:r>
      <w:bookmarkStart w:id="23" w:name="_Toc512598424"/>
      <w:r>
        <w:instrText>Podle počtu jader / CAL</w:instrText>
      </w:r>
      <w:bookmarkEnd w:id="23"/>
      <w:r>
        <w:instrText>" \l 3</w:instrText>
      </w:r>
      <w:r>
        <w:fldChar w:fldCharType="end"/>
      </w:r>
    </w:p>
    <w:p w:rsidR="007240A3" w:rsidRDefault="00BB79D4">
      <w:pPr>
        <w:pStyle w:val="ProductList-ClauseHeading"/>
        <w:outlineLvl w:val="3"/>
      </w:pPr>
      <w:r>
        <w:t>Licence k serveru (podle počtu jader)</w:t>
      </w:r>
    </w:p>
    <w:p w:rsidR="007240A3" w:rsidRDefault="00BB79D4" w:rsidP="00BB79D4">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7240A3" w:rsidRDefault="00BB79D4" w:rsidP="00BB79D4">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240A3" w:rsidRPr="00E01E23" w:rsidRDefault="00BB79D4" w:rsidP="00BB79D4">
      <w:pPr>
        <w:pStyle w:val="ProductList-Bullet"/>
        <w:numPr>
          <w:ilvl w:val="0"/>
          <w:numId w:val="9"/>
        </w:numPr>
        <w:rPr>
          <w:lang w:val="pt-BR"/>
        </w:rPr>
      </w:pPr>
      <w:r w:rsidRPr="00E01E23">
        <w:rPr>
          <w:lang w:val="pt-BR"/>
        </w:rPr>
        <w:t xml:space="preserve">Edice Datacenter umožňuje užívání serverového softwaru v libovolném počtu </w:t>
      </w:r>
      <w:r>
        <w:fldChar w:fldCharType="begin"/>
      </w:r>
      <w:r w:rsidRPr="00E01E23">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E01E23">
        <w:rPr>
          <w:color w:val="0563C1"/>
          <w:lang w:val="pt-BR"/>
        </w:rPr>
        <w:t>prostředí OSE</w:t>
      </w:r>
      <w:r>
        <w:fldChar w:fldCharType="end"/>
      </w:r>
      <w:r w:rsidRPr="00E01E23">
        <w:rPr>
          <w:lang w:val="pt-BR"/>
        </w:rPr>
        <w:t xml:space="preserv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licenčním serveru</w:t>
      </w:r>
      <w:r>
        <w:fldChar w:fldCharType="end"/>
      </w:r>
      <w:r w:rsidRPr="00E01E23">
        <w:rPr>
          <w:lang w:val="pt-BR"/>
        </w:rPr>
        <w:t>.</w:t>
      </w:r>
    </w:p>
    <w:p w:rsidR="007240A3" w:rsidRDefault="00BB79D4" w:rsidP="00BB79D4">
      <w:pPr>
        <w:pStyle w:val="ProductList-Bullet"/>
        <w:numPr>
          <w:ilvl w:val="0"/>
          <w:numId w:val="9"/>
        </w:numPr>
      </w:pPr>
      <w:r>
        <w:t>Edice Standard:</w:t>
      </w:r>
    </w:p>
    <w:p w:rsidR="007240A3" w:rsidRDefault="00BB79D4" w:rsidP="00BB79D4">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7240A3" w:rsidRDefault="00BB79D4" w:rsidP="00BB79D4">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7240A3" w:rsidRDefault="00BB79D4" w:rsidP="00BB79D4">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240A3" w:rsidRDefault="00BB79D4" w:rsidP="00BB79D4">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7240A3" w:rsidRDefault="00BB79D4" w:rsidP="00BB79D4">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7240A3" w:rsidRDefault="007240A3">
      <w:pPr>
        <w:pStyle w:val="ProductList-Body"/>
      </w:pPr>
    </w:p>
    <w:p w:rsidR="007240A3" w:rsidRDefault="00BB79D4">
      <w:pPr>
        <w:pStyle w:val="ProductList-ClauseHeading"/>
        <w:outlineLvl w:val="3"/>
      </w:pPr>
      <w:r>
        <w:t>Licence přístupu</w:t>
      </w:r>
    </w:p>
    <w:p w:rsidR="007240A3" w:rsidRDefault="00BB79D4" w:rsidP="00BB79D4">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240A3" w:rsidRPr="00E01E23" w:rsidRDefault="00BB79D4" w:rsidP="00BB79D4">
      <w:pPr>
        <w:pStyle w:val="ProductList-Bullet"/>
        <w:numPr>
          <w:ilvl w:val="0"/>
          <w:numId w:val="10"/>
        </w:numPr>
        <w:rPr>
          <w:lang w:val="pt-BR"/>
        </w:rPr>
      </w:pPr>
      <w:r>
        <w:t xml:space="preserve">  </w:t>
      </w:r>
      <w:r w:rsidRPr="00E01E23">
        <w:rPr>
          <w:lang w:val="pt-BR"/>
        </w:rPr>
        <w:t xml:space="preserve">Pro přístup jiného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licencovaného serveru</w:t>
      </w:r>
      <w:r>
        <w:fldChar w:fldCharType="end"/>
      </w:r>
      <w:r w:rsidRPr="00E01E23">
        <w:rPr>
          <w:lang w:val="pt-BR"/>
        </w:rPr>
        <w:t xml:space="preserve"> nejsou licence </w:t>
      </w:r>
      <w:r>
        <w:fldChar w:fldCharType="begin"/>
      </w:r>
      <w:r w:rsidRPr="00E01E23">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E01E23">
        <w:rPr>
          <w:color w:val="0563C1"/>
          <w:lang w:val="pt-BR"/>
        </w:rPr>
        <w:t>CAL</w:t>
      </w:r>
      <w:r>
        <w:fldChar w:fldCharType="end"/>
      </w:r>
      <w:r w:rsidRPr="00E01E23">
        <w:rPr>
          <w:lang w:val="pt-BR"/>
        </w:rPr>
        <w:t xml:space="preserve"> vyžadovány.</w:t>
      </w:r>
    </w:p>
    <w:p w:rsidR="007240A3" w:rsidRPr="00E01E23" w:rsidRDefault="00BB79D4" w:rsidP="00BB79D4">
      <w:pPr>
        <w:pStyle w:val="ProductList-Bullet"/>
        <w:numPr>
          <w:ilvl w:val="0"/>
          <w:numId w:val="10"/>
        </w:numPr>
        <w:rPr>
          <w:lang w:val="pt-BR"/>
        </w:rPr>
      </w:pPr>
      <w:r w:rsidRPr="00E01E23">
        <w:rPr>
          <w:lang w:val="pt-BR"/>
        </w:rPr>
        <w:t xml:space="preserve">  Licence </w:t>
      </w:r>
      <w:r>
        <w:fldChar w:fldCharType="begin"/>
      </w:r>
      <w:r w:rsidRPr="00E01E23">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E01E23">
        <w:rPr>
          <w:color w:val="0563C1"/>
          <w:lang w:val="pt-BR"/>
        </w:rPr>
        <w:t>CAL</w:t>
      </w:r>
      <w:r>
        <w:fldChar w:fldCharType="end"/>
      </w:r>
      <w:r w:rsidRPr="00E01E23">
        <w:rPr>
          <w:lang w:val="pt-BR"/>
        </w:rPr>
        <w:t xml:space="preserve"> nejsou vyžadovány pro přístup k serverovému softwaru, který spouští </w:t>
      </w:r>
      <w:r>
        <w:fldChar w:fldCharType="begin"/>
      </w:r>
      <w:r w:rsidRPr="00E01E23">
        <w:rPr>
          <w:lang w:val="pt-BR"/>
        </w:rP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sidRPr="00E01E23">
        <w:rPr>
          <w:color w:val="0563C1"/>
          <w:lang w:val="pt-BR"/>
        </w:rPr>
        <w:t>webovou úlohu</w:t>
      </w:r>
      <w:r>
        <w:fldChar w:fldCharType="end"/>
      </w:r>
      <w:r w:rsidRPr="00E01E23">
        <w:rPr>
          <w:lang w:val="pt-BR"/>
        </w:rPr>
        <w:t xml:space="preserve"> nebo </w:t>
      </w:r>
      <w:r>
        <w:fldChar w:fldCharType="begin"/>
      </w:r>
      <w:r w:rsidRPr="00E01E23">
        <w:rPr>
          <w:lang w:val="pt-BR"/>
        </w:rP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sidRPr="00E01E23">
        <w:rPr>
          <w:color w:val="0563C1"/>
          <w:lang w:val="pt-BR"/>
        </w:rPr>
        <w:t>úlohu HPC</w:t>
      </w:r>
      <w:r>
        <w:fldChar w:fldCharType="end"/>
      </w:r>
      <w:r w:rsidRPr="00E01E23">
        <w:rPr>
          <w:lang w:val="pt-BR"/>
        </w:rPr>
        <w:t>.</w:t>
      </w:r>
    </w:p>
    <w:p w:rsidR="007240A3" w:rsidRPr="00E01E23" w:rsidRDefault="00BB79D4" w:rsidP="00BB79D4">
      <w:pPr>
        <w:pStyle w:val="ProductList-Bullet"/>
        <w:numPr>
          <w:ilvl w:val="0"/>
          <w:numId w:val="10"/>
        </w:numPr>
        <w:rPr>
          <w:lang w:val="pt-BR"/>
        </w:rPr>
      </w:pPr>
      <w:r w:rsidRPr="00E01E23">
        <w:rPr>
          <w:lang w:val="pt-BR"/>
        </w:rPr>
        <w:t xml:space="preserve">  Licence </w:t>
      </w:r>
      <w:r>
        <w:fldChar w:fldCharType="begin"/>
      </w:r>
      <w:r w:rsidRPr="00E01E23">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E01E23">
        <w:rPr>
          <w:color w:val="0563C1"/>
          <w:lang w:val="pt-BR"/>
        </w:rPr>
        <w:t>CAL</w:t>
      </w:r>
      <w:r>
        <w:fldChar w:fldCharType="end"/>
      </w:r>
      <w:r w:rsidRPr="00E01E23">
        <w:rPr>
          <w:lang w:val="pt-BR"/>
        </w:rPr>
        <w:t xml:space="preserve"> nejsou vyžadovány pro přístup k </w:t>
      </w:r>
      <w:r>
        <w:fldChar w:fldCharType="begin"/>
      </w:r>
      <w:r w:rsidRPr="00E01E23">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E01E23">
        <w:rPr>
          <w:color w:val="0563C1"/>
          <w:lang w:val="pt-BR"/>
        </w:rPr>
        <w:t>fyzickému prostředí OSE</w:t>
      </w:r>
      <w:r>
        <w:fldChar w:fldCharType="end"/>
      </w:r>
      <w:r w:rsidRPr="00E01E23">
        <w:rPr>
          <w:lang w:val="pt-BR"/>
        </w:rPr>
        <w:t xml:space="preserve">, které se používá výhradně k hostování a správě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virtuálních prostředí OSE</w:t>
      </w:r>
      <w:r>
        <w:fldChar w:fldCharType="end"/>
      </w:r>
      <w:r w:rsidRPr="00E01E23">
        <w:rPr>
          <w:lang w:val="pt-BR"/>
        </w:rPr>
        <w:t>.</w:t>
      </w:r>
    </w:p>
    <w:p w:rsidR="007240A3" w:rsidRPr="00E01E23" w:rsidRDefault="00BB79D4">
      <w:pPr>
        <w:pStyle w:val="ProductList-Offering2Heading"/>
        <w:outlineLvl w:val="2"/>
        <w:rPr>
          <w:lang w:val="pt-BR"/>
        </w:rPr>
      </w:pPr>
      <w:bookmarkStart w:id="24" w:name="_Sec542"/>
      <w:r w:rsidRPr="00E01E23">
        <w:rPr>
          <w:lang w:val="pt-BR"/>
        </w:rPr>
        <w:t>Server/CAL</w:t>
      </w:r>
      <w:bookmarkEnd w:id="24"/>
      <w:r>
        <w:fldChar w:fldCharType="begin"/>
      </w:r>
      <w:r w:rsidRPr="00E01E23">
        <w:rPr>
          <w:lang w:val="pt-BR"/>
        </w:rPr>
        <w:instrText xml:space="preserve"> TC "</w:instrText>
      </w:r>
      <w:bookmarkStart w:id="25" w:name="_Toc512598425"/>
      <w:r w:rsidRPr="00E01E23">
        <w:rPr>
          <w:lang w:val="pt-BR"/>
        </w:rPr>
        <w:instrText>Server/CAL</w:instrText>
      </w:r>
      <w:bookmarkEnd w:id="25"/>
      <w:r w:rsidRPr="00E01E23">
        <w:rPr>
          <w:lang w:val="pt-BR"/>
        </w:rPr>
        <w:instrText>" \l 3</w:instrText>
      </w:r>
      <w:r>
        <w:fldChar w:fldCharType="end"/>
      </w:r>
    </w:p>
    <w:p w:rsidR="007240A3" w:rsidRPr="00E01E23" w:rsidRDefault="00BB79D4">
      <w:pPr>
        <w:pStyle w:val="ProductList-ClauseHeading"/>
        <w:outlineLvl w:val="3"/>
        <w:rPr>
          <w:lang w:val="pt-BR"/>
        </w:rPr>
      </w:pPr>
      <w:r w:rsidRPr="00E01E23">
        <w:rPr>
          <w:lang w:val="pt-BR"/>
        </w:rPr>
        <w:t>Licence k serveru (podle počtu instancí)</w:t>
      </w:r>
    </w:p>
    <w:p w:rsidR="007240A3" w:rsidRPr="00E01E23" w:rsidRDefault="00BB79D4">
      <w:pPr>
        <w:pStyle w:val="ProductList-Body"/>
        <w:rPr>
          <w:lang w:val="pt-BR"/>
        </w:rPr>
      </w:pPr>
      <w:r w:rsidRPr="00E01E23">
        <w:rPr>
          <w:lang w:val="pt-BR"/>
        </w:rPr>
        <w:t xml:space="preserve">Zákazník může užívat jednu </w:t>
      </w:r>
      <w:r>
        <w:fldChar w:fldCharType="begin"/>
      </w:r>
      <w:r w:rsidRPr="00E01E23">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E01E23">
        <w:rPr>
          <w:color w:val="0563C1"/>
          <w:lang w:val="pt-BR"/>
        </w:rPr>
        <w:t>spuštěnou instanci</w:t>
      </w:r>
      <w:r>
        <w:fldChar w:fldCharType="end"/>
      </w:r>
      <w:r w:rsidRPr="00E01E23">
        <w:rPr>
          <w:lang w:val="pt-BR"/>
        </w:rPr>
        <w:t xml:space="preserve"> serverového softwaru ve </w:t>
      </w:r>
      <w:r>
        <w:fldChar w:fldCharType="begin"/>
      </w:r>
      <w:r w:rsidRPr="00E01E23">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E01E23">
        <w:rPr>
          <w:color w:val="0563C1"/>
          <w:lang w:val="pt-BR"/>
        </w:rPr>
        <w:t>fyzickém</w:t>
      </w:r>
      <w:r>
        <w:fldChar w:fldCharType="end"/>
      </w:r>
      <w:r w:rsidRPr="00E01E23">
        <w:rPr>
          <w:lang w:val="pt-BR"/>
        </w:rPr>
        <w:t xml:space="preserve"> nebo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virtuálním</w:t>
      </w:r>
      <w:r>
        <w:fldChar w:fldCharType="end"/>
      </w:r>
      <w:r w:rsidRPr="00E01E23">
        <w:rPr>
          <w:lang w:val="pt-BR"/>
        </w:rPr>
        <w:t xml:space="preserve"> prostředí OSE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 xml:space="preserve"> pro každou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licenci</w:t>
      </w:r>
      <w:r>
        <w:fldChar w:fldCharType="end"/>
      </w:r>
      <w:r w:rsidRPr="00E01E23">
        <w:rPr>
          <w:lang w:val="pt-BR"/>
        </w:rPr>
        <w:t xml:space="preserve"> k serveru, kterou získá.</w:t>
      </w:r>
    </w:p>
    <w:p w:rsidR="007240A3" w:rsidRPr="00E01E23" w:rsidRDefault="007240A3">
      <w:pPr>
        <w:pStyle w:val="ProductList-Body"/>
        <w:rPr>
          <w:lang w:val="pt-BR"/>
        </w:rPr>
      </w:pPr>
    </w:p>
    <w:p w:rsidR="007240A3" w:rsidRDefault="00BB79D4">
      <w:pPr>
        <w:pStyle w:val="ProductList-ClauseHeading"/>
        <w:outlineLvl w:val="3"/>
      </w:pPr>
      <w:r>
        <w:t>Licence přístupu</w:t>
      </w:r>
    </w:p>
    <w:p w:rsidR="007240A3" w:rsidRDefault="00BB79D4" w:rsidP="00BB79D4">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240A3" w:rsidRPr="00E01E23" w:rsidRDefault="00BB79D4" w:rsidP="00BB79D4">
      <w:pPr>
        <w:pStyle w:val="ProductList-Bullet"/>
        <w:numPr>
          <w:ilvl w:val="0"/>
          <w:numId w:val="11"/>
        </w:numPr>
        <w:rPr>
          <w:lang w:val="pt-BR"/>
        </w:rPr>
      </w:pPr>
      <w:r>
        <w:t xml:space="preserve">  </w:t>
      </w:r>
      <w:r w:rsidRPr="00E01E23">
        <w:rPr>
          <w:lang w:val="pt-BR"/>
        </w:rPr>
        <w:t xml:space="preserve">Pro přístup jiného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licencovaného serveru</w:t>
      </w:r>
      <w:r>
        <w:fldChar w:fldCharType="end"/>
      </w:r>
      <w:r w:rsidRPr="00E01E23">
        <w:rPr>
          <w:lang w:val="pt-BR"/>
        </w:rPr>
        <w:t xml:space="preserve"> nejsou licence </w:t>
      </w:r>
      <w:r>
        <w:fldChar w:fldCharType="begin"/>
      </w:r>
      <w:r w:rsidRPr="00E01E23">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E01E23">
        <w:rPr>
          <w:color w:val="0563C1"/>
          <w:lang w:val="pt-BR"/>
        </w:rPr>
        <w:t>CAL</w:t>
      </w:r>
      <w:r>
        <w:fldChar w:fldCharType="end"/>
      </w:r>
      <w:r w:rsidRPr="00E01E23">
        <w:rPr>
          <w:lang w:val="pt-BR"/>
        </w:rPr>
        <w:t xml:space="preserve"> vyžadovány. </w:t>
      </w:r>
    </w:p>
    <w:p w:rsidR="007240A3" w:rsidRPr="00E01E23" w:rsidRDefault="00BB79D4">
      <w:pPr>
        <w:pStyle w:val="ProductList-Offering2Heading"/>
        <w:outlineLvl w:val="2"/>
        <w:rPr>
          <w:lang w:val="pt-BR"/>
        </w:rPr>
      </w:pPr>
      <w:bookmarkStart w:id="26" w:name="_Sec543"/>
      <w:r w:rsidRPr="00E01E23">
        <w:rPr>
          <w:lang w:val="pt-BR"/>
        </w:rPr>
        <w:t>Licence na základě počtu jader</w:t>
      </w:r>
      <w:bookmarkEnd w:id="26"/>
      <w:r>
        <w:fldChar w:fldCharType="begin"/>
      </w:r>
      <w:r w:rsidRPr="00E01E23">
        <w:rPr>
          <w:lang w:val="pt-BR"/>
        </w:rPr>
        <w:instrText xml:space="preserve"> TC "</w:instrText>
      </w:r>
      <w:bookmarkStart w:id="27" w:name="_Toc512598426"/>
      <w:r w:rsidRPr="00E01E23">
        <w:rPr>
          <w:lang w:val="pt-BR"/>
        </w:rPr>
        <w:instrText>Licence na základě počtu jader</w:instrText>
      </w:r>
      <w:bookmarkEnd w:id="27"/>
      <w:r w:rsidRPr="00E01E23">
        <w:rPr>
          <w:lang w:val="pt-BR"/>
        </w:rPr>
        <w:instrText>" \l 3</w:instrText>
      </w:r>
      <w:r>
        <w:fldChar w:fldCharType="end"/>
      </w:r>
    </w:p>
    <w:p w:rsidR="007240A3" w:rsidRPr="00E01E23" w:rsidRDefault="00BB79D4">
      <w:pPr>
        <w:pStyle w:val="ProductList-Body"/>
        <w:rPr>
          <w:lang w:val="pt-BR"/>
        </w:rPr>
      </w:pPr>
      <w:r w:rsidRPr="00E01E23">
        <w:rPr>
          <w:lang w:val="pt-BR"/>
        </w:rPr>
        <w:t xml:space="preserve">V případě produktů v rámci licenčního modelu, u kterého rozhoduje počet jader, si musí zákazník zvolit buďto licencování podle počtu </w:t>
      </w:r>
      <w:r>
        <w:fldChar w:fldCharType="begin"/>
      </w:r>
      <w:r w:rsidRPr="00E01E23">
        <w:rPr>
          <w:lang w:val="pt-BR"/>
        </w:rPr>
        <w:instrText xml:space="preserve"> AutoTextList   \s NoStyle \t "Fyzické jádro je jádro fyzického procesoru." </w:instrText>
      </w:r>
      <w:r>
        <w:fldChar w:fldCharType="separate"/>
      </w:r>
      <w:r w:rsidRPr="00E01E23">
        <w:rPr>
          <w:color w:val="0563C1"/>
          <w:lang w:val="pt-BR"/>
        </w:rPr>
        <w:t>fyzických jader</w:t>
      </w:r>
      <w:r>
        <w:fldChar w:fldCharType="end"/>
      </w:r>
      <w:r w:rsidRPr="00E01E23">
        <w:rPr>
          <w:lang w:val="pt-BR"/>
        </w:rPr>
        <w:t xml:space="preserve"> na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serveru</w:t>
      </w:r>
      <w:r>
        <w:fldChar w:fldCharType="end"/>
      </w:r>
      <w:r w:rsidRPr="00E01E23">
        <w:rPr>
          <w:lang w:val="pt-BR"/>
        </w:rPr>
        <w:t xml:space="preserve">, nebo licencování podle jednotlivých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virtuálních prostředí OSE</w:t>
      </w:r>
      <w:r>
        <w:fldChar w:fldCharType="end"/>
      </w:r>
      <w:r w:rsidRPr="00E01E23">
        <w:rPr>
          <w:lang w:val="pt-BR"/>
        </w:rPr>
        <w:t>. Podmínky pro každý z typů licencování jsou uvedeny níže.</w:t>
      </w:r>
    </w:p>
    <w:p w:rsidR="007240A3" w:rsidRPr="00E01E23" w:rsidRDefault="007240A3">
      <w:pPr>
        <w:pStyle w:val="ProductList-Body"/>
        <w:rPr>
          <w:lang w:val="pt-BR"/>
        </w:rPr>
      </w:pPr>
    </w:p>
    <w:p w:rsidR="007240A3" w:rsidRPr="00E01E23" w:rsidRDefault="00BB79D4">
      <w:pPr>
        <w:pStyle w:val="ProductList-ClauseHeading"/>
        <w:outlineLvl w:val="3"/>
        <w:rPr>
          <w:lang w:val="pt-BR"/>
        </w:rPr>
      </w:pPr>
      <w:r w:rsidRPr="00E01E23">
        <w:rPr>
          <w:lang w:val="pt-BR"/>
        </w:rPr>
        <w:t>Licence k serveru (podle počtu jader) – Licencování na základě fyzických jader na serveru</w:t>
      </w:r>
    </w:p>
    <w:p w:rsidR="007240A3" w:rsidRPr="00E01E23" w:rsidRDefault="00BB79D4" w:rsidP="00BB79D4">
      <w:pPr>
        <w:pStyle w:val="ProductList-Bullet"/>
        <w:numPr>
          <w:ilvl w:val="0"/>
          <w:numId w:val="12"/>
        </w:numPr>
        <w:rPr>
          <w:lang w:val="pt-BR"/>
        </w:rPr>
      </w:pPr>
      <w:r w:rsidRPr="00E01E23">
        <w:rPr>
          <w:lang w:val="pt-BR"/>
        </w:rPr>
        <w:t xml:space="preserve">Zákazník může využívat serverový software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 xml:space="preserve">, získá-li dostatečné licence k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serveru</w:t>
      </w:r>
      <w:r>
        <w:fldChar w:fldCharType="end"/>
      </w:r>
      <w:r w:rsidRPr="00E01E23">
        <w:rPr>
          <w:lang w:val="pt-BR"/>
        </w:rPr>
        <w:t>, jak je popsáno níže.</w:t>
      </w:r>
    </w:p>
    <w:p w:rsidR="007240A3" w:rsidRPr="00E01E23" w:rsidRDefault="00BB79D4" w:rsidP="00BB79D4">
      <w:pPr>
        <w:pStyle w:val="ProductList-Bullet"/>
        <w:numPr>
          <w:ilvl w:val="0"/>
          <w:numId w:val="12"/>
        </w:numPr>
        <w:rPr>
          <w:lang w:val="pt-BR"/>
        </w:rPr>
      </w:pPr>
      <w:r w:rsidRPr="00E01E23">
        <w:rPr>
          <w:lang w:val="pt-BR"/>
        </w:rPr>
        <w:t xml:space="preserve">Počet potřebných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licencí</w:t>
      </w:r>
      <w:r>
        <w:fldChar w:fldCharType="end"/>
      </w:r>
      <w:r w:rsidRPr="00E01E23">
        <w:rPr>
          <w:lang w:val="pt-BR"/>
        </w:rPr>
        <w:t xml:space="preserve"> se rovná počtu </w:t>
      </w:r>
      <w:r>
        <w:fldChar w:fldCharType="begin"/>
      </w:r>
      <w:r w:rsidRPr="00E01E23">
        <w:rPr>
          <w:lang w:val="pt-BR"/>
        </w:rPr>
        <w:instrText xml:space="preserve"> AutoTextList   \s NoStyle \t "Fyzické jádro je jádro fyzického procesoru." </w:instrText>
      </w:r>
      <w:r>
        <w:fldChar w:fldCharType="separate"/>
      </w:r>
      <w:r w:rsidRPr="00E01E23">
        <w:rPr>
          <w:color w:val="0563C1"/>
          <w:lang w:val="pt-BR"/>
        </w:rPr>
        <w:t>fyzických jader</w:t>
      </w:r>
      <w:r>
        <w:fldChar w:fldCharType="end"/>
      </w:r>
      <w:r w:rsidRPr="00E01E23">
        <w:rPr>
          <w:lang w:val="pt-BR"/>
        </w:rPr>
        <w:t xml:space="preserv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 xml:space="preserve">, na který se vztahuje pravidlo minimálních čtyř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licencí</w:t>
      </w:r>
      <w:r>
        <w:fldChar w:fldCharType="end"/>
      </w:r>
      <w:r w:rsidRPr="00E01E23">
        <w:rPr>
          <w:lang w:val="pt-BR"/>
        </w:rPr>
        <w:t xml:space="preserve"> na fyzický procesor.</w:t>
      </w:r>
    </w:p>
    <w:p w:rsidR="007240A3" w:rsidRPr="00E01E23" w:rsidRDefault="00BB79D4" w:rsidP="00BB79D4">
      <w:pPr>
        <w:pStyle w:val="ProductList-Bullet"/>
        <w:numPr>
          <w:ilvl w:val="0"/>
          <w:numId w:val="12"/>
        </w:numPr>
        <w:rPr>
          <w:lang w:val="pt-BR"/>
        </w:rPr>
      </w:pPr>
      <w:r w:rsidRPr="00E01E23">
        <w:rPr>
          <w:lang w:val="pt-BR"/>
        </w:rPr>
        <w:t xml:space="preserve">Pro verzi Enterprise smí zákazník užívat libovolný počet </w:t>
      </w:r>
      <w:r>
        <w:fldChar w:fldCharType="begin"/>
      </w:r>
      <w:r w:rsidRPr="00E01E23">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E01E23">
        <w:rPr>
          <w:color w:val="0563C1"/>
          <w:lang w:val="pt-BR"/>
        </w:rPr>
        <w:t>spuštěných instancí</w:t>
      </w:r>
      <w:r>
        <w:fldChar w:fldCharType="end"/>
      </w:r>
      <w:r w:rsidRPr="00E01E23">
        <w:rPr>
          <w:lang w:val="pt-BR"/>
        </w:rPr>
        <w:t xml:space="preserve"> serverového softwaru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 xml:space="preserve"> s počtem </w:t>
      </w:r>
      <w:r>
        <w:fldChar w:fldCharType="begin"/>
      </w:r>
      <w:r w:rsidRPr="00E01E23">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E01E23">
        <w:rPr>
          <w:color w:val="0563C1"/>
          <w:lang w:val="pt-BR"/>
        </w:rPr>
        <w:t>fyzických prostředí OSE</w:t>
      </w:r>
      <w:r>
        <w:fldChar w:fldCharType="end"/>
      </w:r>
      <w:r w:rsidRPr="00E01E23">
        <w:rPr>
          <w:lang w:val="pt-BR"/>
        </w:rPr>
        <w:t xml:space="preserve"> a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virtuálních prostředí OSE</w:t>
      </w:r>
      <w:r>
        <w:fldChar w:fldCharType="end"/>
      </w:r>
      <w:r w:rsidRPr="00E01E23">
        <w:rPr>
          <w:lang w:val="pt-BR"/>
        </w:rPr>
        <w:t>, který se rovná počtu přiřazených licencí.</w:t>
      </w:r>
    </w:p>
    <w:p w:rsidR="007240A3" w:rsidRPr="00E01E23" w:rsidRDefault="00BB79D4" w:rsidP="00BB79D4">
      <w:pPr>
        <w:pStyle w:val="ProductList-Bullet"/>
        <w:numPr>
          <w:ilvl w:val="0"/>
          <w:numId w:val="12"/>
        </w:numPr>
        <w:rPr>
          <w:lang w:val="pt-BR"/>
        </w:rPr>
      </w:pPr>
      <w:r w:rsidRPr="00E01E23">
        <w:rPr>
          <w:lang w:val="pt-BR"/>
        </w:rPr>
        <w:t xml:space="preserve">Pro každou dodatečnou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licenci</w:t>
      </w:r>
      <w:r>
        <w:fldChar w:fldCharType="end"/>
      </w:r>
      <w:r w:rsidRPr="00E01E23">
        <w:rPr>
          <w:lang w:val="pt-BR"/>
        </w:rPr>
        <w:t xml:space="preserve"> k edici Enterprise, kterou zákazník přidělí navíc k počtu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licencí</w:t>
      </w:r>
      <w:r>
        <w:fldChar w:fldCharType="end"/>
      </w:r>
      <w:r w:rsidRPr="00E01E23">
        <w:rPr>
          <w:lang w:val="pt-BR"/>
        </w:rPr>
        <w:t xml:space="preserve"> požadovaných v odstavci 2 výše, může zákazník užívat serverový software v jenom dodatečném </w:t>
      </w:r>
      <w:r>
        <w:fldChar w:fldCharType="begin"/>
      </w:r>
      <w:r w:rsidRPr="00E01E23">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E01E23">
        <w:rPr>
          <w:color w:val="0563C1"/>
          <w:lang w:val="pt-BR"/>
        </w:rPr>
        <w:t>prostředí OSE</w:t>
      </w:r>
      <w:r>
        <w:fldChar w:fldCharType="end"/>
      </w:r>
      <w:r w:rsidRPr="00E01E23">
        <w:rPr>
          <w:lang w:val="pt-BR"/>
        </w:rPr>
        <w:t xml:space="preserv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w:t>
      </w:r>
    </w:p>
    <w:p w:rsidR="007240A3" w:rsidRPr="00E01E23" w:rsidRDefault="00BB79D4" w:rsidP="00BB79D4">
      <w:pPr>
        <w:pStyle w:val="ProductList-Bullet"/>
        <w:numPr>
          <w:ilvl w:val="0"/>
          <w:numId w:val="12"/>
        </w:numPr>
        <w:rPr>
          <w:lang w:val="pt-BR"/>
        </w:rPr>
      </w:pPr>
      <w:r w:rsidRPr="00E01E23">
        <w:rPr>
          <w:lang w:val="pt-BR"/>
        </w:rPr>
        <w:t xml:space="preserve">V případě jiných verzí může zákazník užívat současně libovolný počet </w:t>
      </w:r>
      <w:r>
        <w:fldChar w:fldCharType="begin"/>
      </w:r>
      <w:r w:rsidRPr="00E01E23">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E01E23">
        <w:rPr>
          <w:color w:val="0563C1"/>
          <w:lang w:val="pt-BR"/>
        </w:rPr>
        <w:t>spuštěných instancí</w:t>
      </w:r>
      <w:r>
        <w:fldChar w:fldCharType="end"/>
      </w:r>
      <w:r w:rsidRPr="00E01E23">
        <w:rPr>
          <w:lang w:val="pt-BR"/>
        </w:rPr>
        <w:t xml:space="preserve"> serverového softwaru pouze ve </w:t>
      </w:r>
      <w:r>
        <w:fldChar w:fldCharType="begin"/>
      </w:r>
      <w:r w:rsidRPr="00E01E23">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E01E23">
        <w:rPr>
          <w:color w:val="0563C1"/>
          <w:lang w:val="pt-BR"/>
        </w:rPr>
        <w:t>fyzickém prostředí OSE</w:t>
      </w:r>
      <w:r>
        <w:fldChar w:fldCharType="end"/>
      </w:r>
      <w:r w:rsidRPr="00E01E23">
        <w:rPr>
          <w:lang w:val="pt-BR"/>
        </w:rPr>
        <w:t xml:space="preserv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w:t>
      </w:r>
    </w:p>
    <w:p w:rsidR="007240A3" w:rsidRPr="00E01E23" w:rsidRDefault="007240A3">
      <w:pPr>
        <w:pStyle w:val="ProductList-Body"/>
        <w:rPr>
          <w:lang w:val="pt-BR"/>
        </w:rPr>
      </w:pPr>
    </w:p>
    <w:p w:rsidR="007240A3" w:rsidRPr="00E01E23" w:rsidRDefault="00BB79D4">
      <w:pPr>
        <w:pStyle w:val="ProductList-ClauseHeading"/>
        <w:outlineLvl w:val="3"/>
        <w:rPr>
          <w:lang w:val="pt-BR"/>
        </w:rPr>
      </w:pPr>
      <w:r w:rsidRPr="00E01E23">
        <w:rPr>
          <w:lang w:val="pt-BR"/>
        </w:rPr>
        <w:t>Licence k serveru (podle počtu jader) – Licencování na základě jednotlivých virtuálních prostředí OSE</w:t>
      </w:r>
    </w:p>
    <w:p w:rsidR="007240A3" w:rsidRPr="00E01E23" w:rsidRDefault="00BB79D4" w:rsidP="00BB79D4">
      <w:pPr>
        <w:pStyle w:val="ProductList-Bullet"/>
        <w:numPr>
          <w:ilvl w:val="0"/>
          <w:numId w:val="13"/>
        </w:numPr>
        <w:rPr>
          <w:lang w:val="pt-BR"/>
        </w:rPr>
      </w:pPr>
      <w:r w:rsidRPr="00E01E23">
        <w:rPr>
          <w:lang w:val="pt-BR"/>
        </w:rPr>
        <w:t xml:space="preserve">Zákazník může využívat libovolný počet </w:t>
      </w:r>
      <w:r>
        <w:fldChar w:fldCharType="begin"/>
      </w:r>
      <w:r w:rsidRPr="00E01E23">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E01E23">
        <w:rPr>
          <w:color w:val="0563C1"/>
          <w:lang w:val="pt-BR"/>
        </w:rPr>
        <w:t>spuštěných instancí</w:t>
      </w:r>
      <w:r>
        <w:fldChar w:fldCharType="end"/>
      </w:r>
      <w:r w:rsidRPr="00E01E23">
        <w:rPr>
          <w:lang w:val="pt-BR"/>
        </w:rPr>
        <w:t xml:space="preserve"> serverového softwaru v libovolném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virtuálním prostředí OSE</w:t>
      </w:r>
      <w:r>
        <w:fldChar w:fldCharType="end"/>
      </w:r>
      <w:r w:rsidRPr="00E01E23">
        <w:rPr>
          <w:lang w:val="pt-BR"/>
        </w:rPr>
        <w:t xml:space="preserv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 xml:space="preserve">, získá-li dostatečné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licence</w:t>
      </w:r>
      <w:r>
        <w:fldChar w:fldCharType="end"/>
      </w:r>
      <w:r w:rsidRPr="00E01E23">
        <w:rPr>
          <w:lang w:val="pt-BR"/>
        </w:rPr>
        <w:t xml:space="preserve"> k serveru, jak je popsáno níže.</w:t>
      </w:r>
    </w:p>
    <w:p w:rsidR="007240A3" w:rsidRPr="00E01E23" w:rsidRDefault="00BB79D4" w:rsidP="00BB79D4">
      <w:pPr>
        <w:pStyle w:val="ProductList-Bullet"/>
        <w:numPr>
          <w:ilvl w:val="0"/>
          <w:numId w:val="13"/>
        </w:numPr>
        <w:rPr>
          <w:lang w:val="pt-BR"/>
        </w:rPr>
      </w:pPr>
      <w:r w:rsidRPr="00E01E23">
        <w:rPr>
          <w:lang w:val="pt-BR"/>
        </w:rPr>
        <w:t xml:space="preserve">Počet potřebných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licencí</w:t>
      </w:r>
      <w:r>
        <w:fldChar w:fldCharType="end"/>
      </w:r>
      <w:r w:rsidRPr="00E01E23">
        <w:rPr>
          <w:lang w:val="pt-BR"/>
        </w:rPr>
        <w:t xml:space="preserve"> se rovná počtu </w:t>
      </w:r>
      <w:r>
        <w:fldChar w:fldCharType="begin"/>
      </w:r>
      <w:r w:rsidRPr="00E01E23">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E01E23">
        <w:rPr>
          <w:color w:val="0563C1"/>
          <w:lang w:val="pt-BR"/>
        </w:rPr>
        <w:t>virtuálních jader</w:t>
      </w:r>
      <w:r>
        <w:fldChar w:fldCharType="end"/>
      </w:r>
      <w:r w:rsidRPr="00E01E23">
        <w:rPr>
          <w:lang w:val="pt-BR"/>
        </w:rPr>
        <w:t xml:space="preserve"> ve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virtuálním prostředí OSE</w:t>
      </w:r>
      <w:r>
        <w:fldChar w:fldCharType="end"/>
      </w:r>
      <w:r w:rsidRPr="00E01E23">
        <w:rPr>
          <w:lang w:val="pt-BR"/>
        </w:rPr>
        <w:t xml:space="preserve">, na který se vztahuje pravidlo minimálních čtyř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licencí</w:t>
      </w:r>
      <w:r>
        <w:fldChar w:fldCharType="end"/>
      </w:r>
      <w:r w:rsidRPr="00E01E23">
        <w:rPr>
          <w:lang w:val="pt-BR"/>
        </w:rPr>
        <w:t xml:space="preserve"> na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 prostředí OSE</w:t>
      </w:r>
      <w:r>
        <w:fldChar w:fldCharType="end"/>
      </w:r>
      <w:r w:rsidRPr="00E01E23">
        <w:rPr>
          <w:lang w:val="pt-BR"/>
        </w:rPr>
        <w:t>.</w:t>
      </w:r>
    </w:p>
    <w:p w:rsidR="007240A3" w:rsidRPr="00E01E23" w:rsidRDefault="00BB79D4" w:rsidP="00BB79D4">
      <w:pPr>
        <w:pStyle w:val="ProductList-Bullet"/>
        <w:numPr>
          <w:ilvl w:val="0"/>
          <w:numId w:val="13"/>
        </w:numPr>
        <w:rPr>
          <w:lang w:val="pt-BR"/>
        </w:rPr>
      </w:pPr>
      <w:r w:rsidRPr="00E01E23">
        <w:rPr>
          <w:lang w:val="pt-BR"/>
        </w:rPr>
        <w:t xml:space="preserve">Pokud je libovolné </w:t>
      </w:r>
      <w:r>
        <w:fldChar w:fldCharType="begin"/>
      </w:r>
      <w:r w:rsidRPr="00E01E23">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E01E23">
        <w:rPr>
          <w:color w:val="0563C1"/>
          <w:lang w:val="pt-BR"/>
        </w:rPr>
        <w:t>virtuální jádro</w:t>
      </w:r>
      <w:r>
        <w:fldChar w:fldCharType="end"/>
      </w:r>
      <w:r w:rsidRPr="00E01E23">
        <w:rPr>
          <w:lang w:val="pt-BR"/>
        </w:rPr>
        <w:t xml:space="preserve"> v jakémkoli okamžiku namapováno na více než jedno </w:t>
      </w:r>
      <w:r>
        <w:fldChar w:fldCharType="begin"/>
      </w:r>
      <w:r w:rsidRPr="00E01E23">
        <w:rPr>
          <w:lang w:val="pt-BR"/>
        </w:rPr>
        <w:instrText xml:space="preserve"> AutoTextList   \s NoStyle \t "Hardwarové vlákno znamená buď fyzické jádro, nebo hypervlákno u fyzického procesoru." </w:instrText>
      </w:r>
      <w:r>
        <w:fldChar w:fldCharType="separate"/>
      </w:r>
      <w:r w:rsidRPr="00E01E23">
        <w:rPr>
          <w:color w:val="0563C1"/>
          <w:lang w:val="pt-BR"/>
        </w:rPr>
        <w:t>hardwarové vlákno</w:t>
      </w:r>
      <w:r>
        <w:fldChar w:fldCharType="end"/>
      </w:r>
      <w:r w:rsidRPr="00E01E23">
        <w:rPr>
          <w:lang w:val="pt-BR"/>
        </w:rPr>
        <w:t xml:space="preserve">, potřebuje zákazník licenci pro každé </w:t>
      </w:r>
      <w:r>
        <w:fldChar w:fldCharType="begin"/>
      </w:r>
      <w:r w:rsidRPr="00E01E23">
        <w:rPr>
          <w:lang w:val="pt-BR"/>
        </w:rPr>
        <w:instrText xml:space="preserve"> AutoTextList   \s NoStyle \t "Hardwarové vlákno znamená buď fyzické jádro, nebo hypervlákno u fyzického procesoru." </w:instrText>
      </w:r>
      <w:r>
        <w:fldChar w:fldCharType="separate"/>
      </w:r>
      <w:r w:rsidRPr="00E01E23">
        <w:rPr>
          <w:color w:val="0563C1"/>
          <w:lang w:val="pt-BR"/>
        </w:rPr>
        <w:t>hardwarové vlákno</w:t>
      </w:r>
      <w:r>
        <w:fldChar w:fldCharType="end"/>
      </w:r>
      <w:r w:rsidRPr="00E01E23">
        <w:rPr>
          <w:lang w:val="pt-BR"/>
        </w:rPr>
        <w:t xml:space="preserve">, na které je jádro namapováno. </w:t>
      </w:r>
    </w:p>
    <w:p w:rsidR="007240A3" w:rsidRDefault="00BB79D4">
      <w:pPr>
        <w:pStyle w:val="ProductList-Offering2Heading"/>
        <w:outlineLvl w:val="2"/>
      </w:pPr>
      <w:bookmarkStart w:id="28" w:name="_Sec544"/>
      <w:r>
        <w:t>Servery pro správu</w:t>
      </w:r>
      <w:bookmarkEnd w:id="28"/>
      <w:r>
        <w:fldChar w:fldCharType="begin"/>
      </w:r>
      <w:r>
        <w:instrText xml:space="preserve"> TC "</w:instrText>
      </w:r>
      <w:bookmarkStart w:id="29" w:name="_Toc512598427"/>
      <w:r>
        <w:instrText>Servery pro správu</w:instrText>
      </w:r>
      <w:bookmarkEnd w:id="29"/>
      <w:r>
        <w:instrText>" \l 3</w:instrText>
      </w:r>
      <w:r>
        <w:fldChar w:fldCharType="end"/>
      </w:r>
    </w:p>
    <w:p w:rsidR="007240A3" w:rsidRDefault="00BB79D4">
      <w:pPr>
        <w:pStyle w:val="ProductList-ClauseHeading"/>
        <w:outlineLvl w:val="3"/>
      </w:pPr>
      <w:r>
        <w:t>Licence pro správu</w:t>
      </w:r>
    </w:p>
    <w:p w:rsidR="007240A3" w:rsidRDefault="00BB79D4">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7240A3" w:rsidRDefault="007240A3">
      <w:pPr>
        <w:pStyle w:val="ProductList-Body"/>
      </w:pPr>
    </w:p>
    <w:p w:rsidR="007240A3" w:rsidRDefault="00BB79D4">
      <w:pPr>
        <w:pStyle w:val="ProductList-ClauseHeading"/>
        <w:outlineLvl w:val="3"/>
      </w:pPr>
      <w:r>
        <w:t>Licence ke správě serveru (podle počtu jader)</w:t>
      </w:r>
    </w:p>
    <w:p w:rsidR="007240A3" w:rsidRDefault="00BB79D4" w:rsidP="00BB79D4">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7240A3" w:rsidRDefault="00BB79D4" w:rsidP="00BB79D4">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240A3" w:rsidRDefault="00BB79D4" w:rsidP="00BB79D4">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240A3" w:rsidRDefault="00BB79D4" w:rsidP="00BB79D4">
      <w:pPr>
        <w:pStyle w:val="ProductList-Bullet"/>
        <w:numPr>
          <w:ilvl w:val="0"/>
          <w:numId w:val="14"/>
        </w:numPr>
      </w:pPr>
      <w:r>
        <w:t>Edice Standard:</w:t>
      </w:r>
    </w:p>
    <w:p w:rsidR="007240A3" w:rsidRDefault="00BB79D4" w:rsidP="00BB79D4">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240A3" w:rsidRDefault="00BB79D4" w:rsidP="00BB79D4">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240A3" w:rsidRDefault="00BB79D4" w:rsidP="00BB79D4">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7240A3" w:rsidRDefault="00BB79D4" w:rsidP="00BB79D4">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7240A3" w:rsidRDefault="007240A3">
      <w:pPr>
        <w:pStyle w:val="ProductList-Body"/>
      </w:pPr>
    </w:p>
    <w:p w:rsidR="007240A3" w:rsidRDefault="00BB79D4">
      <w:pPr>
        <w:pStyle w:val="ProductList-ClauseHeading"/>
        <w:outlineLvl w:val="3"/>
      </w:pPr>
      <w:r>
        <w:t>Licence pro správu klienta (podle prostředí OSE nebo uživatelů)</w:t>
      </w:r>
    </w:p>
    <w:p w:rsidR="007240A3" w:rsidRDefault="00BB79D4" w:rsidP="00BB79D4">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7240A3" w:rsidRDefault="00BB79D4" w:rsidP="00BB79D4">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7240A3" w:rsidRDefault="00BB79D4" w:rsidP="00BB79D4">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7240A3" w:rsidRDefault="00BB79D4" w:rsidP="00BB79D4">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7240A3" w:rsidRDefault="007240A3">
      <w:pPr>
        <w:pStyle w:val="ProductList-Body"/>
      </w:pPr>
    </w:p>
    <w:p w:rsidR="007240A3" w:rsidRDefault="00BB79D4">
      <w:pPr>
        <w:pStyle w:val="ProductList-ClauseHeading"/>
        <w:outlineLvl w:val="3"/>
      </w:pPr>
      <w:r>
        <w:t>Licence pro správu nejsou vyžadovány pro:</w:t>
      </w:r>
    </w:p>
    <w:p w:rsidR="007240A3" w:rsidRDefault="00BB79D4" w:rsidP="00BB79D4">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7240A3" w:rsidRDefault="00BB79D4" w:rsidP="00BB79D4">
      <w:pPr>
        <w:pStyle w:val="ProductList-Bullet"/>
        <w:numPr>
          <w:ilvl w:val="0"/>
          <w:numId w:val="16"/>
        </w:numPr>
      </w:pPr>
      <w:r>
        <w:t>jakákoli zařízení síťové infrastruktury zákazníka, která slouží pouze za účelem přenosu síťových dat a nikoli k provozování softwaru Windows Server,</w:t>
      </w:r>
    </w:p>
    <w:p w:rsidR="007240A3" w:rsidRPr="00E01E23" w:rsidRDefault="00BB79D4" w:rsidP="00BB79D4">
      <w:pPr>
        <w:pStyle w:val="ProductList-Bullet"/>
        <w:numPr>
          <w:ilvl w:val="0"/>
          <w:numId w:val="16"/>
        </w:numPr>
        <w:rPr>
          <w:lang w:val="pt-BR"/>
        </w:rPr>
      </w:pPr>
      <w:r w:rsidRPr="00E01E23">
        <w:rPr>
          <w:lang w:val="pt-BR"/>
        </w:rPr>
        <w:t xml:space="preserve">převodu </w:t>
      </w:r>
      <w:r>
        <w:fldChar w:fldCharType="begin"/>
      </w:r>
      <w:r w:rsidRPr="00E01E23">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E01E23">
        <w:rPr>
          <w:color w:val="0563C1"/>
          <w:lang w:val="pt-BR"/>
        </w:rPr>
        <w:t>prostředí OSE</w:t>
      </w:r>
      <w:r>
        <w:fldChar w:fldCharType="end"/>
      </w:r>
      <w:r w:rsidRPr="00E01E23">
        <w:rPr>
          <w:lang w:val="pt-BR"/>
        </w:rPr>
        <w:t xml:space="preserve"> z fyzického na virtuální nebo</w:t>
      </w:r>
    </w:p>
    <w:p w:rsidR="007240A3" w:rsidRPr="00E01E23" w:rsidRDefault="00BB79D4" w:rsidP="00BB79D4">
      <w:pPr>
        <w:pStyle w:val="ProductList-Bullet"/>
        <w:numPr>
          <w:ilvl w:val="0"/>
          <w:numId w:val="16"/>
        </w:numPr>
        <w:rPr>
          <w:lang w:val="pt-BR"/>
        </w:rPr>
      </w:pPr>
      <w:r w:rsidRPr="00E01E23">
        <w:rPr>
          <w:lang w:val="pt-BR"/>
        </w:rPr>
        <w:t>jakékoli zařízení, které je užíváno pouze pro sledování a správu stavu hardwarových komponent (například teplota systému, rychlost větráku, vypnutí či zapnutí sytému, resetování systému nebo dostupnost procesoru).</w:t>
      </w:r>
    </w:p>
    <w:p w:rsidR="007240A3" w:rsidRPr="00E01E23" w:rsidRDefault="007240A3">
      <w:pPr>
        <w:pStyle w:val="ProductList-Body"/>
        <w:rPr>
          <w:lang w:val="pt-BR"/>
        </w:rPr>
      </w:pPr>
    </w:p>
    <w:p w:rsidR="007240A3" w:rsidRPr="00E01E23" w:rsidRDefault="00BB79D4">
      <w:pPr>
        <w:pStyle w:val="ProductList-ClauseHeading"/>
        <w:outlineLvl w:val="3"/>
        <w:rPr>
          <w:lang w:val="pt-BR"/>
        </w:rPr>
      </w:pPr>
      <w:r w:rsidRPr="00E01E23">
        <w:rPr>
          <w:lang w:val="pt-BR"/>
        </w:rPr>
        <w:t>Datové sady</w:t>
      </w:r>
    </w:p>
    <w:p w:rsidR="007240A3" w:rsidRPr="00E01E23" w:rsidRDefault="00BB79D4">
      <w:pPr>
        <w:pStyle w:val="ProductList-Body"/>
        <w:rPr>
          <w:lang w:val="pt-BR"/>
        </w:rPr>
      </w:pPr>
      <w:r w:rsidRPr="00E01E23">
        <w:rPr>
          <w:lang w:val="pt-BR"/>
        </w:rPr>
        <w:t>Zákazník není oprávněn kopírovat ani distribuovat žádné datové sady (ani části datových sad), které jsou součástí softwaru.</w:t>
      </w:r>
    </w:p>
    <w:p w:rsidR="007240A3" w:rsidRPr="00E01E23" w:rsidRDefault="00BB79D4">
      <w:pPr>
        <w:pStyle w:val="ProductList-Offering2Heading"/>
        <w:outlineLvl w:val="2"/>
        <w:rPr>
          <w:lang w:val="pt-BR"/>
        </w:rPr>
      </w:pPr>
      <w:bookmarkStart w:id="30" w:name="_Sec545"/>
      <w:r w:rsidRPr="00E01E23">
        <w:rPr>
          <w:lang w:val="pt-BR"/>
        </w:rPr>
        <w:t>Speciální servery</w:t>
      </w:r>
      <w:bookmarkEnd w:id="30"/>
      <w:r>
        <w:fldChar w:fldCharType="begin"/>
      </w:r>
      <w:r w:rsidRPr="00E01E23">
        <w:rPr>
          <w:lang w:val="pt-BR"/>
        </w:rPr>
        <w:instrText xml:space="preserve"> TC "</w:instrText>
      </w:r>
      <w:bookmarkStart w:id="31" w:name="_Toc512598428"/>
      <w:r w:rsidRPr="00E01E23">
        <w:rPr>
          <w:lang w:val="pt-BR"/>
        </w:rPr>
        <w:instrText>Speciální servery</w:instrText>
      </w:r>
      <w:bookmarkEnd w:id="31"/>
      <w:r w:rsidRPr="00E01E23">
        <w:rPr>
          <w:lang w:val="pt-BR"/>
        </w:rPr>
        <w:instrText>" \l 3</w:instrText>
      </w:r>
      <w:r>
        <w:fldChar w:fldCharType="end"/>
      </w:r>
    </w:p>
    <w:p w:rsidR="007240A3" w:rsidRPr="00E01E23" w:rsidRDefault="00BB79D4">
      <w:pPr>
        <w:pStyle w:val="ProductList-ClauseHeading"/>
        <w:outlineLvl w:val="3"/>
        <w:rPr>
          <w:lang w:val="pt-BR"/>
        </w:rPr>
      </w:pPr>
      <w:r w:rsidRPr="00E01E23">
        <w:rPr>
          <w:lang w:val="pt-BR"/>
        </w:rPr>
        <w:t>Licence k serveru (podle počtu instancí)</w:t>
      </w:r>
    </w:p>
    <w:p w:rsidR="007240A3" w:rsidRPr="00E01E23" w:rsidRDefault="00BB79D4">
      <w:pPr>
        <w:pStyle w:val="ProductList-Body"/>
        <w:rPr>
          <w:lang w:val="pt-BR"/>
        </w:rPr>
      </w:pPr>
      <w:r w:rsidRPr="00E01E23">
        <w:rPr>
          <w:lang w:val="pt-BR"/>
        </w:rPr>
        <w:t xml:space="preserve">Zákazník může užívat jednu </w:t>
      </w:r>
      <w:r>
        <w:fldChar w:fldCharType="begin"/>
      </w:r>
      <w:r w:rsidRPr="00E01E23">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E01E23">
        <w:rPr>
          <w:color w:val="0563C1"/>
          <w:lang w:val="pt-BR"/>
        </w:rPr>
        <w:t>spuštěnou instanci</w:t>
      </w:r>
      <w:r>
        <w:fldChar w:fldCharType="end"/>
      </w:r>
      <w:r w:rsidRPr="00E01E23">
        <w:rPr>
          <w:lang w:val="pt-BR"/>
        </w:rPr>
        <w:t xml:space="preserve"> serverového softwaru ve </w:t>
      </w:r>
      <w:r>
        <w:fldChar w:fldCharType="begin"/>
      </w:r>
      <w:r w:rsidRPr="00E01E23">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E01E23">
        <w:rPr>
          <w:color w:val="0563C1"/>
          <w:lang w:val="pt-BR"/>
        </w:rPr>
        <w:t>fyzickém</w:t>
      </w:r>
      <w:r>
        <w:fldChar w:fldCharType="end"/>
      </w:r>
      <w:r w:rsidRPr="00E01E23">
        <w:rPr>
          <w:lang w:val="pt-BR"/>
        </w:rPr>
        <w:t xml:space="preserve"> nebo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virtuálním prostředí OSE</w:t>
      </w:r>
      <w:r>
        <w:fldChar w:fldCharType="end"/>
      </w:r>
      <w:r w:rsidRPr="00E01E23">
        <w:rPr>
          <w:lang w:val="pt-BR"/>
        </w:rPr>
        <w:t xml:space="preserve"> na </w:t>
      </w:r>
      <w:r>
        <w:fldChar w:fldCharType="begin"/>
      </w:r>
      <w:r w:rsidRPr="00E01E23">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E01E23">
        <w:rPr>
          <w:color w:val="0563C1"/>
          <w:lang w:val="pt-BR"/>
        </w:rPr>
        <w:t>licencovaném serveru</w:t>
      </w:r>
      <w:r>
        <w:fldChar w:fldCharType="end"/>
      </w:r>
      <w:r w:rsidRPr="00E01E23">
        <w:rPr>
          <w:lang w:val="pt-BR"/>
        </w:rPr>
        <w:t xml:space="preserve"> pro každou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serverovou</w:t>
      </w:r>
      <w:r>
        <w:fldChar w:fldCharType="end"/>
      </w:r>
      <w:r w:rsidRPr="00E01E23">
        <w:rPr>
          <w:lang w:val="pt-BR"/>
        </w:rPr>
        <w:t xml:space="preserve"> licenci, kterou získá.</w:t>
      </w:r>
    </w:p>
    <w:p w:rsidR="007240A3" w:rsidRDefault="00BB79D4">
      <w:pPr>
        <w:pStyle w:val="ProductList-Offering2Heading"/>
        <w:outlineLvl w:val="2"/>
      </w:pPr>
      <w:bookmarkStart w:id="32" w:name="_Sec546"/>
      <w:r>
        <w:t>Nástroje pro vývojáře</w:t>
      </w:r>
      <w:bookmarkEnd w:id="32"/>
      <w:r>
        <w:fldChar w:fldCharType="begin"/>
      </w:r>
      <w:r>
        <w:instrText xml:space="preserve"> TC "</w:instrText>
      </w:r>
      <w:bookmarkStart w:id="33" w:name="_Toc512598429"/>
      <w:r>
        <w:instrText>Nástroje pro vývojáře</w:instrText>
      </w:r>
      <w:bookmarkEnd w:id="33"/>
      <w:r>
        <w:instrText>" \l 3</w:instrText>
      </w:r>
      <w:r>
        <w:fldChar w:fldCharType="end"/>
      </w:r>
    </w:p>
    <w:p w:rsidR="007240A3" w:rsidRDefault="00BB79D4">
      <w:pPr>
        <w:pStyle w:val="ProductList-ClauseHeading"/>
        <w:outlineLvl w:val="3"/>
      </w:pPr>
      <w:r>
        <w:t>Uživatelské licence</w:t>
      </w:r>
    </w:p>
    <w:p w:rsidR="007240A3" w:rsidRDefault="00BB79D4" w:rsidP="00BB79D4">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7240A3" w:rsidRDefault="00BB79D4" w:rsidP="00BB79D4">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7240A3" w:rsidRDefault="00BB79D4" w:rsidP="00BB79D4">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7240A3" w:rsidRDefault="007240A3">
      <w:pPr>
        <w:pStyle w:val="ProductList-Body"/>
      </w:pPr>
    </w:p>
    <w:p w:rsidR="007240A3" w:rsidRDefault="00BB79D4">
      <w:pPr>
        <w:pStyle w:val="ProductList-ClauseHeading"/>
        <w:outlineLvl w:val="3"/>
      </w:pPr>
      <w:r>
        <w:t>Další licenční podmínky pro odběry služby Visual Studio</w:t>
      </w:r>
    </w:p>
    <w:p w:rsidR="007240A3" w:rsidRDefault="00BB79D4">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7240A3" w:rsidRDefault="007240A3">
      <w:pPr>
        <w:pStyle w:val="ProductList-Body"/>
      </w:pPr>
    </w:p>
    <w:p w:rsidR="007240A3" w:rsidRDefault="00BB79D4">
      <w:pPr>
        <w:pStyle w:val="ProductList-SubClauseHeading"/>
        <w:outlineLvl w:val="4"/>
      </w:pPr>
      <w:r>
        <w:t>Spouštění softwaru se službami platformy Microsoft Azure</w:t>
      </w:r>
    </w:p>
    <w:p w:rsidR="007240A3" w:rsidRDefault="00BB79D4" w:rsidP="00BB79D4">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7240A3" w:rsidRDefault="00BB79D4" w:rsidP="00BB79D4">
      <w:pPr>
        <w:pStyle w:val="ProductList-Bullet"/>
        <w:numPr>
          <w:ilvl w:val="1"/>
          <w:numId w:val="18"/>
        </w:numPr>
      </w:pPr>
      <w:r>
        <w:t>Užívání softwaru nadále podléhá podmínkám a ujednáním multilicenční smlouvy zákazníka a jakýmkoli podmínkám připojeným k softwaru.</w:t>
      </w:r>
    </w:p>
    <w:p w:rsidR="007240A3" w:rsidRDefault="00BB79D4" w:rsidP="00BB79D4">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7240A3" w:rsidRDefault="007240A3">
      <w:pPr>
        <w:pStyle w:val="ProductList-BodyIndented"/>
      </w:pPr>
    </w:p>
    <w:p w:rsidR="007240A3" w:rsidRDefault="00BB79D4">
      <w:pPr>
        <w:pStyle w:val="ProductList-SubClauseHeading"/>
        <w:outlineLvl w:val="4"/>
      </w:pPr>
      <w:r>
        <w:t>Další požadavky</w:t>
      </w:r>
    </w:p>
    <w:p w:rsidR="007240A3" w:rsidRDefault="00BB79D4">
      <w:pPr>
        <w:pStyle w:val="ProductList-BodyIndented"/>
      </w:pPr>
      <w:r>
        <w:t>Chce-li zákazník spouštět software se službami platformy Microsoft Azure, musí aktivovat svůj odběr Visual Studio propojením svého účtu Microsoft s odběrem Visual Studio.</w:t>
      </w:r>
    </w:p>
    <w:p w:rsidR="007240A3" w:rsidRDefault="007240A3">
      <w:pPr>
        <w:pStyle w:val="ProductList-BodyIndented"/>
      </w:pPr>
    </w:p>
    <w:p w:rsidR="007240A3" w:rsidRDefault="00BB79D4">
      <w:pPr>
        <w:pStyle w:val="ProductList-SubClauseHeading"/>
        <w:outlineLvl w:val="4"/>
      </w:pPr>
      <w:r>
        <w:t>Akceptační testování a zpětná vazba</w:t>
      </w:r>
    </w:p>
    <w:p w:rsidR="007240A3" w:rsidRDefault="00BB79D4">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7240A3" w:rsidRDefault="007240A3">
      <w:pPr>
        <w:pStyle w:val="ProductList-BodyIndented"/>
      </w:pPr>
    </w:p>
    <w:p w:rsidR="007240A3" w:rsidRDefault="00BB79D4">
      <w:pPr>
        <w:pStyle w:val="ProductList-SubClauseHeading"/>
        <w:outlineLvl w:val="4"/>
      </w:pPr>
      <w:r>
        <w:t>Windows Server 2016, služba Vzdálená plocha</w:t>
      </w:r>
    </w:p>
    <w:p w:rsidR="007240A3" w:rsidRDefault="00BB79D4">
      <w:pPr>
        <w:pStyle w:val="ProductList-BodyIndented"/>
      </w:pPr>
      <w:r>
        <w:t>Funkci služby Vzdálená plocha systému Windows Server smí najednou užívat až 200 anonymních uživatelů pro přístup k online ukázkám programů zákazníka.</w:t>
      </w:r>
    </w:p>
    <w:p w:rsidR="007240A3" w:rsidRDefault="007240A3">
      <w:pPr>
        <w:pStyle w:val="ProductList-BodyIndented"/>
      </w:pPr>
    </w:p>
    <w:p w:rsidR="007240A3" w:rsidRDefault="00BB79D4">
      <w:pPr>
        <w:pStyle w:val="ProductList-SubClauseHeading"/>
        <w:outlineLvl w:val="4"/>
      </w:pPr>
      <w:r>
        <w:t>Produkt Windows Embedded</w:t>
      </w:r>
    </w:p>
    <w:p w:rsidR="007240A3" w:rsidRDefault="00BB79D4">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7240A3" w:rsidRDefault="007240A3">
      <w:pPr>
        <w:pStyle w:val="ProductList-BodyIndented"/>
        <w:jc w:val="right"/>
      </w:pPr>
    </w:p>
    <w:tbl>
      <w:tblPr>
        <w:tblStyle w:val="PURTable0"/>
        <w:tblW w:w="0" w:type="dxa"/>
        <w:tblLook w:val="04A0" w:firstRow="1" w:lastRow="0" w:firstColumn="1" w:lastColumn="0" w:noHBand="0" w:noVBand="1"/>
      </w:tblPr>
      <w:tblGrid>
        <w:gridCol w:w="1044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Indented"/>
      </w:pPr>
    </w:p>
    <w:p w:rsidR="007240A3" w:rsidRDefault="007240A3">
      <w:pPr>
        <w:sectPr w:rsidR="007240A3">
          <w:headerReference w:type="default" r:id="rId32"/>
          <w:footerReference w:type="default" r:id="rId33"/>
          <w:type w:val="continuous"/>
          <w:pgSz w:w="12240" w:h="15840" w:code="1"/>
          <w:pgMar w:top="1170" w:right="720" w:bottom="720" w:left="720" w:header="432" w:footer="288" w:gutter="0"/>
          <w:cols w:space="360"/>
        </w:sectPr>
      </w:pPr>
    </w:p>
    <w:p w:rsidR="007240A3" w:rsidRDefault="00BB79D4">
      <w:pPr>
        <w:pStyle w:val="ProductList-SectionHeading"/>
        <w:pageBreakBefore/>
        <w:outlineLvl w:val="0"/>
      </w:pPr>
      <w:bookmarkStart w:id="34" w:name="_Sec547"/>
      <w:bookmarkEnd w:id="12"/>
      <w:r>
        <w:t>Software</w:t>
      </w:r>
      <w:r>
        <w:fldChar w:fldCharType="begin"/>
      </w:r>
      <w:r>
        <w:instrText xml:space="preserve"> TC "</w:instrText>
      </w:r>
      <w:bookmarkStart w:id="35" w:name="_Toc512598430"/>
      <w:r>
        <w:instrText>Software</w:instrText>
      </w:r>
      <w:bookmarkEnd w:id="35"/>
      <w:r>
        <w:instrText>" \l 1</w:instrText>
      </w:r>
      <w:r>
        <w:fldChar w:fldCharType="end"/>
      </w:r>
    </w:p>
    <w:p w:rsidR="007240A3" w:rsidRDefault="00BB79D4">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598431"/>
      <w:r>
        <w:instrText>Advanced Threat Analytics</w:instrText>
      </w:r>
      <w:bookmarkEnd w:id="37"/>
      <w:r>
        <w:instrText>" \l 2</w:instrText>
      </w:r>
      <w:r>
        <w:fldChar w:fldCharType="end"/>
      </w:r>
    </w:p>
    <w:p w:rsidR="007240A3" w:rsidRDefault="00BB79D4">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none" w:sz="4" w:space="0" w:color="FFFFFF"/>
              <w:right w:val="none" w:sz="4" w:space="0" w:color="6E6E6E"/>
            </w:tcBorders>
          </w:tcPr>
          <w:p w:rsidR="007240A3" w:rsidRDefault="00BB79D4">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240A3" w:rsidRDefault="00BB79D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40A3" w:rsidRDefault="00BB79D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4">
              <w:r>
                <w:rPr>
                  <w:color w:val="000000"/>
                </w:rPr>
                <w:t>Příloha B</w:t>
              </w:r>
            </w:hyperlink>
          </w:p>
        </w:tc>
      </w:tr>
      <w:tr w:rsidR="007240A3" w:rsidRPr="00E01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Nárok na snížení: Není relevantní</w:t>
            </w:r>
          </w:p>
        </w:tc>
      </w:tr>
      <w:tr w:rsidR="007240A3" w:rsidRPr="00E01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Pr="00E01E23" w:rsidRDefault="00BB79D4">
            <w:pPr>
              <w:pStyle w:val="ProductList-TableBody"/>
              <w:rPr>
                <w:lang w:val="pt-BR"/>
              </w:rPr>
            </w:pPr>
            <w:r>
              <w:fldChar w:fldCharType="begin"/>
            </w:r>
            <w:r w:rsidRPr="00E01E23">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E01E23">
              <w:rPr>
                <w:color w:val="0563C1"/>
                <w:lang w:val="pt-BR"/>
              </w:rPr>
              <w:t>Výhody při užívání studenty</w:t>
            </w:r>
            <w:r>
              <w:fldChar w:fldCharType="end"/>
            </w:r>
            <w:r w:rsidRPr="00E01E23">
              <w:rPr>
                <w:lang w:val="pt-BR"/>
              </w:rPr>
              <w:t xml:space="preserve">: Viz </w:t>
            </w:r>
            <w:hyperlink w:anchor="_Sec1230">
              <w:r w:rsidRPr="00E01E23">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2.1 Omezení pro zemi</w:t>
      </w:r>
    </w:p>
    <w:p w:rsidR="007240A3" w:rsidRDefault="00BB79D4">
      <w:pPr>
        <w:pStyle w:val="ProductList-Body"/>
      </w:pPr>
      <w:r>
        <w:t>Zákazníci nesmí stahovat produkt Advanced Threat Analytics 2016 k užívání nebo distribuci v Čínské lidové republice.</w:t>
      </w:r>
    </w:p>
    <w:p w:rsidR="007240A3" w:rsidRDefault="007240A3">
      <w:pPr>
        <w:pStyle w:val="ProductList-Body"/>
      </w:pPr>
    </w:p>
    <w:p w:rsidR="007240A3" w:rsidRDefault="00BB79D4">
      <w:pPr>
        <w:pStyle w:val="ProductList-ClauseHeading"/>
        <w:outlineLvl w:val="3"/>
      </w:pPr>
      <w:r>
        <w:t>2.2 Akademičtí zákazníci</w:t>
      </w:r>
    </w:p>
    <w:p w:rsidR="007240A3" w:rsidRDefault="00BB79D4">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7240A3" w:rsidRDefault="00BB79D4">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rsidRPr="00E01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Pr="00E01E23" w:rsidRDefault="00BB79D4">
            <w:pPr>
              <w:pStyle w:val="ProductList-TableBody"/>
              <w:rPr>
                <w:lang w:val="de-DE"/>
              </w:rPr>
            </w:pPr>
            <w:r>
              <w:fldChar w:fldCharType="begin"/>
            </w:r>
            <w:r w:rsidRPr="00E01E23">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E01E23">
              <w:rPr>
                <w:color w:val="0563C1"/>
                <w:lang w:val="de-DE"/>
              </w:rPr>
              <w:t>Zahrnuté technologie</w:t>
            </w:r>
            <w:r>
              <w:fldChar w:fldCharType="end"/>
            </w:r>
            <w:r w:rsidRPr="00E01E23">
              <w:rPr>
                <w:lang w:val="de-DE"/>
              </w:rPr>
              <w:t>: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7240A3" w:rsidRPr="00E01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Advanced Threat Analytics 2016 (multilicence pro uživatele nebo pro prostředí OSE)</w:t>
            </w:r>
          </w:p>
          <w:p w:rsidR="007240A3" w:rsidRPr="00E01E23" w:rsidRDefault="00BB79D4">
            <w:pPr>
              <w:pStyle w:val="ProductList-TableBody"/>
              <w:rPr>
                <w:lang w:val="pt-BR"/>
              </w:rPr>
            </w:pPr>
            <w:r w:rsidRPr="00E01E23">
              <w:rPr>
                <w:lang w:val="pt-BR"/>
              </w:rP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Azure Advanced Threat Protection pro uživatele (licence na odběr na základě počtu uživatelů)</w:t>
            </w:r>
          </w:p>
          <w:p w:rsidR="007240A3" w:rsidRPr="00E01E23" w:rsidRDefault="00BB79D4">
            <w:pPr>
              <w:pStyle w:val="ProductList-TableBody"/>
              <w:rPr>
                <w:lang w:val="pt-BR"/>
              </w:rPr>
            </w:pPr>
            <w:r w:rsidRPr="00E01E23">
              <w:rPr>
                <w:lang w:val="pt-BR"/>
              </w:rPr>
              <w:t xml:space="preserve">Licence ekvivalentní k licenci pro správu (viz </w:t>
            </w:r>
            <w:hyperlink w:anchor="_Sec591">
              <w:r w:rsidRPr="00E01E23">
                <w:rPr>
                  <w:color w:val="00467F"/>
                  <w:u w:val="single"/>
                  <w:lang w:val="pt-BR"/>
                </w:rPr>
                <w:t>Příloha A</w:t>
              </w:r>
            </w:hyperlink>
            <w:r w:rsidRPr="00E01E23">
              <w:rPr>
                <w:lang w:val="pt-BR"/>
              </w:rPr>
              <w:t>)</w:t>
            </w:r>
          </w:p>
        </w:tc>
      </w:tr>
    </w:tbl>
    <w:p w:rsidR="007240A3" w:rsidRPr="00E01E23" w:rsidRDefault="007240A3">
      <w:pPr>
        <w:pStyle w:val="ProductList-Body"/>
        <w:rPr>
          <w:lang w:val="pt-BR"/>
        </w:rPr>
      </w:pPr>
    </w:p>
    <w:p w:rsidR="007240A3" w:rsidRPr="00E01E23" w:rsidRDefault="00BB79D4">
      <w:pPr>
        <w:pStyle w:val="ProductList-ClauseHeading"/>
        <w:outlineLvl w:val="3"/>
        <w:rPr>
          <w:lang w:val="pt-BR"/>
        </w:rPr>
      </w:pPr>
      <w:r w:rsidRPr="00E01E23">
        <w:rPr>
          <w:lang w:val="pt-BR"/>
        </w:rPr>
        <w:t>3.2 Užití vyžadující licenci pro správu</w:t>
      </w:r>
    </w:p>
    <w:p w:rsidR="007240A3" w:rsidRPr="00E01E23" w:rsidRDefault="00BB79D4">
      <w:pPr>
        <w:pStyle w:val="ProductList-Body"/>
        <w:rPr>
          <w:lang w:val="pt-BR"/>
        </w:rPr>
      </w:pP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Licence</w:t>
      </w:r>
      <w:r>
        <w:fldChar w:fldCharType="end"/>
      </w:r>
      <w:r w:rsidRPr="00E01E23">
        <w:rPr>
          <w:lang w:val="pt-BR"/>
        </w:rPr>
        <w:t xml:space="preserve"> jsou zapotřebí pouze pro klientská </w:t>
      </w:r>
      <w:r>
        <w:fldChar w:fldCharType="begin"/>
      </w:r>
      <w:r w:rsidRPr="00E01E23">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E01E23">
        <w:rPr>
          <w:color w:val="0563C1"/>
          <w:lang w:val="pt-BR"/>
        </w:rPr>
        <w:t>prostředí OSE</w:t>
      </w:r>
      <w:r>
        <w:fldChar w:fldCharType="end"/>
      </w:r>
      <w:r w:rsidRPr="00E01E23">
        <w:rPr>
          <w:lang w:val="pt-BR"/>
        </w:rPr>
        <w:t xml:space="preserve"> (nebo serverová </w:t>
      </w:r>
      <w:r>
        <w:fldChar w:fldCharType="begin"/>
      </w:r>
      <w:r w:rsidRPr="00E01E23">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E01E23">
        <w:rPr>
          <w:color w:val="0563C1"/>
          <w:lang w:val="pt-BR"/>
        </w:rPr>
        <w:t>prostředí OSE</w:t>
      </w:r>
      <w:r>
        <w:fldChar w:fldCharType="end"/>
      </w:r>
      <w:r w:rsidRPr="00E01E23">
        <w:rPr>
          <w:lang w:val="pt-BR"/>
        </w:rPr>
        <w:t xml:space="preserve"> používaná ve funkci klientských </w:t>
      </w:r>
      <w:r>
        <w:fldChar w:fldCharType="begin"/>
      </w:r>
      <w:r w:rsidRPr="00E01E23">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E01E23">
        <w:rPr>
          <w:color w:val="0563C1"/>
          <w:lang w:val="pt-BR"/>
        </w:rPr>
        <w:t>prostředí OSE</w:t>
      </w:r>
      <w:r>
        <w:fldChar w:fldCharType="end"/>
      </w:r>
      <w:r w:rsidRPr="00E01E23">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7240A3" w:rsidRPr="00E01E23" w:rsidRDefault="007240A3">
      <w:pPr>
        <w:pStyle w:val="ProductList-Body"/>
        <w:rPr>
          <w:lang w:val="pt-BR"/>
        </w:rPr>
      </w:pPr>
    </w:p>
    <w:p w:rsidR="007240A3" w:rsidRDefault="00BB79D4">
      <w:pPr>
        <w:pStyle w:val="ProductList-ClauseHeading"/>
        <w:outlineLvl w:val="3"/>
      </w:pPr>
      <w:r>
        <w:t>3.3 Licenční podmínky třetí strany pro komponenty typu open source</w:t>
      </w:r>
    </w:p>
    <w:p w:rsidR="007240A3" w:rsidRDefault="00BB79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240A3" w:rsidRDefault="00BB79D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7240A3" w:rsidRPr="00E01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Práva na zálohu: Není relevantní</w:t>
            </w:r>
          </w:p>
        </w:tc>
      </w:tr>
      <w:tr w:rsidR="007240A3" w:rsidRPr="00E01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Práva pro roaming: Není relevantní</w:t>
            </w:r>
          </w:p>
        </w:tc>
      </w:tr>
      <w:tr w:rsidR="007240A3" w:rsidRPr="00E01E2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7240A3">
            <w:pPr>
              <w:pStyle w:val="ProductList-TableBody"/>
              <w:rPr>
                <w:lang w:val="pt-BR"/>
              </w:rPr>
            </w:pPr>
          </w:p>
        </w:tc>
      </w:tr>
    </w:tbl>
    <w:p w:rsidR="007240A3" w:rsidRPr="00E01E23" w:rsidRDefault="007240A3">
      <w:pPr>
        <w:pStyle w:val="ProductList-Body"/>
        <w:jc w:val="right"/>
        <w:rPr>
          <w:lang w:val="pt-BR"/>
        </w:rPr>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42" w:name="_Sec592"/>
      <w:r>
        <w:t>BizTalk</w:t>
      </w:r>
      <w:bookmarkEnd w:id="42"/>
      <w:r>
        <w:fldChar w:fldCharType="begin"/>
      </w:r>
      <w:r>
        <w:instrText xml:space="preserve"> TC "</w:instrText>
      </w:r>
      <w:bookmarkStart w:id="43" w:name="_Toc512598432"/>
      <w:r>
        <w:instrText>BizTalk</w:instrText>
      </w:r>
      <w:bookmarkEnd w:id="43"/>
      <w:r>
        <w:instrText>" \l 2</w:instrText>
      </w:r>
      <w:r>
        <w:fldChar w:fldCharType="end"/>
      </w:r>
    </w:p>
    <w:p w:rsidR="007240A3" w:rsidRDefault="00BB79D4">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240A3" w:rsidRDefault="00BB79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40A3" w:rsidRDefault="00BB79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40A3" w:rsidRDefault="00BB79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40A3" w:rsidRDefault="00BB79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6E6E6E"/>
              <w:right w:val="none" w:sz="4" w:space="0" w:color="6E6E6E"/>
            </w:tcBorders>
          </w:tcPr>
          <w:p w:rsidR="007240A3" w:rsidRDefault="00BB79D4">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40A3" w:rsidRDefault="00BB79D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40A3" w:rsidRDefault="007240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40A3" w:rsidRDefault="007240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3.1 BizTalk Server verze Branch a Standard</w:t>
      </w:r>
    </w:p>
    <w:p w:rsidR="007240A3" w:rsidRDefault="00BB79D4">
      <w:pPr>
        <w:pStyle w:val="ProductList-SubClauseHeading"/>
        <w:outlineLvl w:val="4"/>
      </w:pPr>
      <w:r>
        <w:t>3.1.1 Omezení užívání</w:t>
      </w:r>
    </w:p>
    <w:p w:rsidR="007240A3" w:rsidRDefault="00BB79D4">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240A3" w:rsidRDefault="007240A3">
      <w:pPr>
        <w:pStyle w:val="ProductList-BodyIndented"/>
      </w:pPr>
    </w:p>
    <w:p w:rsidR="007240A3" w:rsidRDefault="00BB79D4">
      <w:pPr>
        <w:pStyle w:val="ProductList-SubClauseHeading"/>
        <w:outlineLvl w:val="4"/>
      </w:pPr>
      <w:r>
        <w:t>3.1.2 Komponenta Office Web Component</w:t>
      </w:r>
    </w:p>
    <w:p w:rsidR="007240A3" w:rsidRDefault="00BB79D4">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7240A3" w:rsidRDefault="007240A3">
      <w:pPr>
        <w:pStyle w:val="ProductList-BodyIndented"/>
      </w:pPr>
    </w:p>
    <w:p w:rsidR="007240A3" w:rsidRDefault="00BB79D4">
      <w:pPr>
        <w:pStyle w:val="ProductList-ClauseHeading"/>
        <w:outlineLvl w:val="3"/>
      </w:pPr>
      <w:r>
        <w:t>3.2 BizTalk Server verze Branch</w:t>
      </w:r>
    </w:p>
    <w:p w:rsidR="007240A3" w:rsidRDefault="00BB79D4">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7240A3" w:rsidRDefault="00BB79D4" w:rsidP="00BB79D4">
      <w:pPr>
        <w:pStyle w:val="ProductList-Bullet"/>
        <w:numPr>
          <w:ilvl w:val="0"/>
          <w:numId w:val="19"/>
        </w:numPr>
      </w:pPr>
      <w:r>
        <w:t xml:space="preserve">působit jako centrální uzel v modelu sítě typu „hub and spoke“, </w:t>
      </w:r>
    </w:p>
    <w:p w:rsidR="007240A3" w:rsidRDefault="00BB79D4" w:rsidP="00BB79D4">
      <w:pPr>
        <w:pStyle w:val="ProductList-Bullet"/>
        <w:numPr>
          <w:ilvl w:val="0"/>
          <w:numId w:val="19"/>
        </w:numPr>
      </w:pPr>
      <w:r>
        <w:t xml:space="preserve">centralizovat celopodnikovou komunikaci s jinými servery nebo zařízeními nebo </w:t>
      </w:r>
    </w:p>
    <w:p w:rsidR="007240A3" w:rsidRDefault="00BB79D4" w:rsidP="00BB79D4">
      <w:pPr>
        <w:pStyle w:val="ProductList-Bullet"/>
        <w:numPr>
          <w:ilvl w:val="0"/>
          <w:numId w:val="19"/>
        </w:numPr>
      </w:pPr>
      <w:r>
        <w:t>automatizovat obchodní procesy v celých divizích, obchodních jednotkách nebo pobočkách.</w:t>
      </w:r>
    </w:p>
    <w:p w:rsidR="007240A3" w:rsidRDefault="007240A3">
      <w:pPr>
        <w:pStyle w:val="ProductList-Body"/>
      </w:pPr>
    </w:p>
    <w:p w:rsidR="007240A3" w:rsidRDefault="00BB79D4">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Schémata a šablony související s produktem BizTalk Server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Rozhraní API událostí BAM a objekty typu interceptor a nástroje pro správu</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Development Tools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MQHelper.dll</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SOAP Receive Adapter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UDDI</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Offering1SubSection"/>
        <w:outlineLvl w:val="2"/>
      </w:pPr>
      <w:bookmarkStart w:id="47" w:name="_Sec596"/>
      <w:r>
        <w:t>4. Software Assurance</w:t>
      </w:r>
      <w:bookmarkEnd w:id="47"/>
    </w:p>
    <w:p w:rsidR="007240A3" w:rsidRDefault="007240A3">
      <w:pPr>
        <w:pStyle w:val="ProductList-Body"/>
      </w:pPr>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5">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4.1 Biz Talk Server 2016 Enterprise – neomezená virtualizace</w:t>
      </w:r>
    </w:p>
    <w:p w:rsidR="007240A3" w:rsidRDefault="00BB79D4">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7240A3" w:rsidRDefault="007240A3">
      <w:pPr>
        <w:pStyle w:val="ProductList-Body"/>
      </w:pPr>
    </w:p>
    <w:p w:rsidR="007240A3" w:rsidRDefault="00BB79D4">
      <w:pPr>
        <w:pStyle w:val="ProductList-ClauseHeading"/>
        <w:outlineLvl w:val="3"/>
      </w:pPr>
      <w:r>
        <w:t>4.2 Balíčky funkcí softwaru Biz Talk Server</w:t>
      </w:r>
    </w:p>
    <w:p w:rsidR="007240A3" w:rsidRDefault="00BB79D4">
      <w:pPr>
        <w:pStyle w:val="ProductList-Body"/>
      </w:pPr>
      <w:r>
        <w:t>Zákazník je oprávněn užívat balíčky funkcí vydané během doby platnosti jeho krytí SA.</w:t>
      </w:r>
    </w:p>
    <w:p w:rsidR="007240A3" w:rsidRDefault="007240A3">
      <w:pPr>
        <w:pStyle w:val="ProductList-Body"/>
      </w:pP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48" w:name="_Sec597"/>
      <w:r>
        <w:t>Sady CAL</w:t>
      </w:r>
      <w:bookmarkEnd w:id="48"/>
      <w:r>
        <w:fldChar w:fldCharType="begin"/>
      </w:r>
      <w:r>
        <w:instrText xml:space="preserve"> TC "</w:instrText>
      </w:r>
      <w:bookmarkStart w:id="49" w:name="_Toc512598433"/>
      <w:r>
        <w:instrText>Sady CAL</w:instrText>
      </w:r>
      <w:bookmarkEnd w:id="49"/>
      <w:r>
        <w:instrText>" \l 2</w:instrText>
      </w:r>
      <w:r>
        <w:fldChar w:fldCharType="end"/>
      </w:r>
    </w:p>
    <w:p w:rsidR="007240A3" w:rsidRDefault="00BB79D4">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7240A3">
      <w:pPr>
        <w:pStyle w:val="ProductList-Body"/>
      </w:pPr>
    </w:p>
    <w:p w:rsidR="007240A3" w:rsidRDefault="00BB79D4">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3"/>
      </w:pPr>
      <w:r>
        <w:t>2.1 Proces určení příslušných užívacích práv pro sady CAL</w:t>
      </w:r>
    </w:p>
    <w:p w:rsidR="007240A3" w:rsidRDefault="00BB79D4">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7240A3" w:rsidRDefault="007240A3">
      <w:pPr>
        <w:pStyle w:val="ProductList-Body"/>
      </w:pPr>
    </w:p>
    <w:p w:rsidR="007240A3" w:rsidRDefault="00BB79D4">
      <w:pPr>
        <w:pStyle w:val="ProductList-ClauseHeading"/>
        <w:outlineLvl w:val="3"/>
      </w:pPr>
      <w:r>
        <w:t>2.2 Komponenty sady CAL Suite</w:t>
      </w:r>
    </w:p>
    <w:p w:rsidR="007240A3" w:rsidRDefault="00BB79D4">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7240A3" w:rsidRDefault="007240A3">
      <w:pPr>
        <w:pStyle w:val="ProductList-Body"/>
      </w:pPr>
    </w:p>
    <w:p w:rsidR="007240A3" w:rsidRDefault="00BB79D4">
      <w:pPr>
        <w:pStyle w:val="ProductList-ClauseHeading"/>
        <w:outlineLvl w:val="3"/>
      </w:pPr>
      <w:r>
        <w:t>2.3 Služby online zahrnuté do sady Enterprise CAL Suite</w:t>
      </w:r>
    </w:p>
    <w:p w:rsidR="007240A3" w:rsidRDefault="00BB79D4">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6">
        <w:r>
          <w:rPr>
            <w:color w:val="00467F"/>
            <w:u w:val="single"/>
          </w:rPr>
          <w:t>http://go.microsoft.com/?linkid=9839207</w:t>
        </w:r>
      </w:hyperlink>
      <w:r>
        <w:t>.</w:t>
      </w:r>
    </w:p>
    <w:p w:rsidR="007240A3" w:rsidRDefault="007240A3">
      <w:pPr>
        <w:pStyle w:val="ProductList-Body"/>
      </w:pPr>
    </w:p>
    <w:p w:rsidR="007240A3" w:rsidRDefault="00BB79D4">
      <w:pPr>
        <w:pStyle w:val="ProductList-ClauseHeading"/>
        <w:outlineLvl w:val="3"/>
      </w:pPr>
      <w:r>
        <w:t>2.4 CAL Suite Bridge pro O365, O365 &amp; Intune a Intune</w:t>
      </w:r>
    </w:p>
    <w:p w:rsidR="007240A3" w:rsidRDefault="00BB79D4">
      <w:pPr>
        <w:pStyle w:val="ProductList-SubClauseHeading"/>
        <w:outlineLvl w:val="4"/>
      </w:pPr>
      <w:r>
        <w:t>2.4.1 Požadavky produktů CAL Suite Bridge</w:t>
      </w:r>
    </w:p>
    <w:p w:rsidR="007240A3" w:rsidRDefault="00BB79D4">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7240A3" w:rsidRDefault="007240A3">
      <w:pPr>
        <w:pStyle w:val="ProductList-BodyIndented"/>
      </w:pPr>
    </w:p>
    <w:p w:rsidR="007240A3" w:rsidRDefault="00BB79D4">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Kvalifikující online služby</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7240A3" w:rsidRDefault="00BB79D4">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240A3" w:rsidRDefault="00BB79D4">
            <w:pPr>
              <w:pStyle w:val="ProductList-TableBody"/>
            </w:pPr>
            <w:r>
              <w:t>Office 365 Enterprise E5 a Microsoft Intune</w:t>
            </w:r>
            <w:r>
              <w:fldChar w:fldCharType="begin"/>
            </w:r>
            <w:r>
              <w:instrText xml:space="preserve"> XE "Office 365 Enterprise E5 a Microsoft Intune" </w:instrText>
            </w:r>
            <w:r>
              <w:fldChar w:fldCharType="end"/>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Intune</w:t>
            </w:r>
            <w:r>
              <w:fldChar w:fldCharType="begin"/>
            </w:r>
            <w:r>
              <w:instrText xml:space="preserve"> XE "Microsoft Intune" </w:instrText>
            </w:r>
            <w:r>
              <w:fldChar w:fldCharType="end"/>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240A3" w:rsidRDefault="00BB79D4">
            <w:pPr>
              <w:pStyle w:val="ProductList-TableBody"/>
            </w:pPr>
            <w:r>
              <w:t>Enterprise Mobility + Security E5</w:t>
            </w:r>
            <w:r>
              <w:fldChar w:fldCharType="begin"/>
            </w:r>
            <w:r>
              <w:instrText xml:space="preserve"> XE "Enterprise Mobility + Security E5" </w:instrText>
            </w:r>
            <w:r>
              <w:fldChar w:fldCharType="end"/>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365 Enterprise E3</w:t>
            </w:r>
            <w:r>
              <w:fldChar w:fldCharType="begin"/>
            </w:r>
            <w:r>
              <w:instrText xml:space="preserve"> XE "Office 365 Enterprise E3" </w:instrText>
            </w:r>
            <w:r>
              <w:fldChar w:fldCharType="end"/>
            </w:r>
            <w:r>
              <w:t xml:space="preserve"> nebo</w:t>
            </w:r>
          </w:p>
          <w:p w:rsidR="007240A3" w:rsidRDefault="00BB79D4">
            <w:pPr>
              <w:pStyle w:val="ProductList-TableBody"/>
            </w:pPr>
            <w:r>
              <w:t>Office 365 Enterprise E5</w:t>
            </w:r>
            <w:r>
              <w:fldChar w:fldCharType="begin"/>
            </w:r>
            <w:r>
              <w:instrText xml:space="preserve"> XE "Office 365 Enterprise E5" </w:instrText>
            </w:r>
            <w:r>
              <w:fldChar w:fldCharType="end"/>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240A3" w:rsidRDefault="00BB79D4">
            <w:pPr>
              <w:pStyle w:val="ProductList-TableBody"/>
            </w:pPr>
            <w:r>
              <w:t>Office 365 Enterprise E5 a Microsoft Intune</w:t>
            </w:r>
            <w:r>
              <w:fldChar w:fldCharType="begin"/>
            </w:r>
            <w:r>
              <w:instrText xml:space="preserve"> XE "Office 365 Enterprise E5 a Microsoft Intune" </w:instrText>
            </w:r>
            <w:r>
              <w:fldChar w:fldCharType="end"/>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Intune</w:t>
            </w:r>
            <w:r>
              <w:fldChar w:fldCharType="begin"/>
            </w:r>
            <w:r>
              <w:instrText xml:space="preserve"> XE "Microsoft Intune" </w:instrText>
            </w:r>
            <w:r>
              <w:fldChar w:fldCharType="end"/>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240A3" w:rsidRDefault="00BB79D4">
            <w:pPr>
              <w:pStyle w:val="ProductList-TableBody"/>
            </w:pPr>
            <w:r>
              <w:t>Enterprise Mobility + Security E5</w:t>
            </w:r>
            <w:r>
              <w:fldChar w:fldCharType="begin"/>
            </w:r>
            <w:r>
              <w:instrText xml:space="preserve"> XE "Enterprise Mobility + Security E5" </w:instrText>
            </w:r>
            <w:r>
              <w:fldChar w:fldCharType="end"/>
            </w:r>
          </w:p>
        </w:tc>
      </w:tr>
    </w:tbl>
    <w:p w:rsidR="007240A3" w:rsidRDefault="007240A3">
      <w:pPr>
        <w:pStyle w:val="ProductList-BodyIndented"/>
      </w:pPr>
    </w:p>
    <w:p w:rsidR="007240A3" w:rsidRDefault="00BB79D4">
      <w:pPr>
        <w:pStyle w:val="ProductList-SubClauseHeading"/>
        <w:outlineLvl w:val="4"/>
      </w:pPr>
      <w:r>
        <w:t>2.4.2 Licence Student Only CAL (Academic Open License a Academic Select)</w:t>
      </w:r>
    </w:p>
    <w:p w:rsidR="007240A3" w:rsidRDefault="00BB79D4">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7240A3" w:rsidRDefault="00BB79D4">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p w:rsidR="007240A3" w:rsidRDefault="00BB79D4">
      <w:pPr>
        <w:pStyle w:val="ProductList-ClauseHeading"/>
        <w:outlineLvl w:val="3"/>
      </w:pPr>
      <w:r>
        <w:t>4.1 Práva na rozšířené užívání pro zákazníky produktu Microsoft 365</w:t>
      </w:r>
    </w:p>
    <w:p w:rsidR="007240A3" w:rsidRDefault="00BB79D4">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7240A3" w:rsidRDefault="007240A3">
      <w:pPr>
        <w:pStyle w:val="ProductList-Body"/>
      </w:pPr>
    </w:p>
    <w:p w:rsidR="007240A3" w:rsidRDefault="00BB79D4">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12598434"/>
      <w:r>
        <w:instrText>Sada Core Infrastructure Server (CIS)</w:instrText>
      </w:r>
      <w:bookmarkEnd w:id="55"/>
      <w:r>
        <w:instrText>" \l 2</w:instrText>
      </w:r>
      <w:r>
        <w:fldChar w:fldCharType="end"/>
      </w:r>
    </w:p>
    <w:p w:rsidR="007240A3" w:rsidRDefault="00BB79D4">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240A3" w:rsidRDefault="00BB79D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240A3" w:rsidRDefault="00BB79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2.1 Software zahrnutý do softwaru CIS Suite Standard</w:t>
      </w:r>
    </w:p>
    <w:p w:rsidR="007240A3" w:rsidRDefault="00BB79D4">
      <w:pPr>
        <w:pStyle w:val="ProductList-Body"/>
      </w:pPr>
      <w:r>
        <w:t>Software CIS Suite Standard zahrnuje poslední verze softwaru Windows Server Standard a System Center Standard zpřístupněné během krytí SA zákazníka.</w:t>
      </w:r>
    </w:p>
    <w:p w:rsidR="007240A3" w:rsidRDefault="007240A3">
      <w:pPr>
        <w:pStyle w:val="ProductList-Body"/>
      </w:pPr>
    </w:p>
    <w:p w:rsidR="007240A3" w:rsidRDefault="00BB79D4">
      <w:pPr>
        <w:pStyle w:val="ProductList-ClauseHeading"/>
        <w:outlineLvl w:val="3"/>
      </w:pPr>
      <w:r>
        <w:t>2.2 Software zahrnutý do softwaru CIS Suite Datacenter</w:t>
      </w:r>
    </w:p>
    <w:p w:rsidR="007240A3" w:rsidRDefault="00BB79D4">
      <w:pPr>
        <w:pStyle w:val="ProductList-Body"/>
      </w:pPr>
      <w:r>
        <w:t>Software CIS Suite Datacenter zahrnuje poslední verze softwaru CIS Suite Datacenter a System Center Datacenter zpřístupněné během krytí SA zákazníka.</w:t>
      </w:r>
    </w:p>
    <w:p w:rsidR="007240A3" w:rsidRDefault="00BB79D4">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3.1 Příslušná užívací práva</w:t>
      </w:r>
    </w:p>
    <w:p w:rsidR="007240A3" w:rsidRDefault="00BB79D4">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240A3" w:rsidRDefault="007240A3">
      <w:pPr>
        <w:pStyle w:val="ProductList-Body"/>
      </w:pPr>
    </w:p>
    <w:p w:rsidR="007240A3" w:rsidRDefault="00BB79D4">
      <w:pPr>
        <w:pStyle w:val="ProductList-ClauseHeading"/>
        <w:outlineLvl w:val="3"/>
      </w:pPr>
      <w:r>
        <w:t>3.2 Přidělení serverové licence a licence pro správu.</w:t>
      </w:r>
    </w:p>
    <w:p w:rsidR="007240A3" w:rsidRDefault="00BB79D4">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240A3" w:rsidRDefault="007240A3">
      <w:pPr>
        <w:pStyle w:val="ProductList-Body"/>
      </w:pPr>
    </w:p>
    <w:p w:rsidR="007240A3" w:rsidRDefault="00BB79D4">
      <w:pPr>
        <w:pStyle w:val="ProductList-ClauseHeading"/>
        <w:outlineLvl w:val="3"/>
      </w:pPr>
      <w:r>
        <w:t>3.3 Další podmínky</w:t>
      </w:r>
    </w:p>
    <w:p w:rsidR="007240A3" w:rsidRDefault="00BB79D4">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7240A3" w:rsidRDefault="007240A3">
      <w:pPr>
        <w:pStyle w:val="ProductList-Body"/>
      </w:pPr>
    </w:p>
    <w:p w:rsidR="007240A3" w:rsidRDefault="00BB79D4">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7240A3" w:rsidRDefault="00BB79D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w:t>
            </w:r>
            <w:hyperlink r:id="rId39">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4.1 Výhody Microsoft Azure Hybrid for Windows Server</w:t>
      </w:r>
    </w:p>
    <w:p w:rsidR="007240A3" w:rsidRDefault="00BB79D4">
      <w:pPr>
        <w:pStyle w:val="ProductList-Body"/>
      </w:pPr>
      <w:r>
        <w:t xml:space="preserve">Viz </w:t>
      </w:r>
      <w:hyperlink w:anchor="_Sec624">
        <w:r>
          <w:rPr>
            <w:color w:val="00467F"/>
            <w:u w:val="single"/>
          </w:rPr>
          <w:t>oddíl 8. Výhody Microsoft Azure Hybrid</w:t>
        </w:r>
      </w:hyperlink>
      <w:r>
        <w:t xml:space="preserve"> záznamu produktu pro systém Microsoft Azure, kde jsou uvedeny informace o zavádění obrazů softwaru Windows Server v systému Microsoft Azure.</w:t>
      </w:r>
    </w:p>
    <w:p w:rsidR="007240A3" w:rsidRDefault="007240A3">
      <w:pPr>
        <w:pStyle w:val="ProductList-Body"/>
      </w:pPr>
    </w:p>
    <w:p w:rsidR="007240A3" w:rsidRDefault="00BB79D4">
      <w:pPr>
        <w:pStyle w:val="ProductList-ClauseHeading"/>
        <w:outlineLvl w:val="3"/>
      </w:pPr>
      <w:r>
        <w:t>4.2 Pololetní vydání v rámci kanálu</w:t>
      </w:r>
    </w:p>
    <w:p w:rsidR="007240A3" w:rsidRDefault="00BB79D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7240A3" w:rsidRDefault="007240A3">
      <w:pPr>
        <w:pStyle w:val="ProductList-Body"/>
      </w:pPr>
    </w:p>
    <w:p w:rsidR="007240A3" w:rsidRDefault="00BB79D4">
      <w:pPr>
        <w:pStyle w:val="ProductList-ClauseHeading"/>
        <w:outlineLvl w:val="3"/>
      </w:pPr>
      <w:r>
        <w:t>4.3 Práva k aktuální větvi produktu System Center Configuration Manager</w:t>
      </w:r>
    </w:p>
    <w:p w:rsidR="007240A3" w:rsidRDefault="00BB79D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7240A3" w:rsidRDefault="007240A3">
      <w:pPr>
        <w:pStyle w:val="ProductList-Body"/>
      </w:pPr>
    </w:p>
    <w:p w:rsidR="007240A3" w:rsidRDefault="00BB79D4">
      <w:pPr>
        <w:pStyle w:val="ProductList-ClauseHeading"/>
        <w:outlineLvl w:val="3"/>
      </w:pPr>
      <w:r>
        <w:t>4.4 Práva a výhody programu Software Assurance pro licence na odběr</w:t>
      </w:r>
    </w:p>
    <w:p w:rsidR="007240A3" w:rsidRDefault="00BB79D4">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7240A3" w:rsidRDefault="007240A3">
      <w:pPr>
        <w:pStyle w:val="ProductList-Body"/>
      </w:pPr>
    </w:p>
    <w:p w:rsidR="007240A3" w:rsidRDefault="00BB79D4">
      <w:pPr>
        <w:pStyle w:val="ProductList-ClauseHeading"/>
        <w:outlineLvl w:val="3"/>
      </w:pPr>
      <w:r>
        <w:t>4.5 Prováděcí smlouva Server and Cloud (SCE) – Právo spravovat prostředí OSE ve službě Microsoft Azure na základě licencí k produktu CIS Suite</w:t>
      </w:r>
    </w:p>
    <w:p w:rsidR="007240A3" w:rsidRDefault="00BB79D4">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7240A3" w:rsidRDefault="00BB79D4">
      <w:pPr>
        <w:pStyle w:val="ProductList-Body"/>
        <w:ind w:left="720"/>
      </w:pPr>
      <w:r>
        <w:t>• Instance virtuálního počítače systému Windows Server (včetně instancí nasazených v rámci HUB Azure)</w:t>
      </w:r>
    </w:p>
    <w:p w:rsidR="007240A3" w:rsidRDefault="00BB79D4">
      <w:pPr>
        <w:pStyle w:val="ProductList-Body"/>
        <w:ind w:left="720"/>
      </w:pPr>
      <w:r>
        <w:t>• Instance cloudových služeb (role Web a Pracovník)</w:t>
      </w:r>
    </w:p>
    <w:p w:rsidR="007240A3" w:rsidRDefault="00BB79D4">
      <w:pPr>
        <w:pStyle w:val="ProductList-Body"/>
        <w:ind w:left="720"/>
      </w:pPr>
      <w:r>
        <w:t>• Účty úložiště</w:t>
      </w:r>
    </w:p>
    <w:p w:rsidR="007240A3" w:rsidRDefault="00BB79D4">
      <w:pPr>
        <w:pStyle w:val="ProductList-Body"/>
        <w:ind w:left="720"/>
      </w:pPr>
      <w:r>
        <w:t>• SQL databáze</w:t>
      </w:r>
    </w:p>
    <w:p w:rsidR="007240A3" w:rsidRDefault="00BB79D4">
      <w:pPr>
        <w:pStyle w:val="ProductList-Body"/>
        <w:ind w:left="720"/>
      </w:pPr>
      <w:r>
        <w:t>• Instance webů</w:t>
      </w:r>
    </w:p>
    <w:p w:rsidR="007240A3" w:rsidRDefault="007240A3">
      <w:pPr>
        <w:pStyle w:val="ProductList-Body"/>
      </w:pPr>
    </w:p>
    <w:p w:rsidR="007240A3" w:rsidRDefault="00BB79D4">
      <w:pPr>
        <w:pStyle w:val="ProductList-ClauseHeading"/>
        <w:outlineLvl w:val="3"/>
      </w:pPr>
      <w:r>
        <w:t>4.6 Prodloužení krytí Software Assurance pro Windows Server a System Center</w:t>
      </w:r>
    </w:p>
    <w:p w:rsidR="007240A3" w:rsidRDefault="00BB79D4">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Sloupec B</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Infrastructure Server Suite Standard (sady 2 jádrových licencí)</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Infrastructure Server Suite Datacenter (sady 2 jádrových licencí)</w:t>
            </w:r>
          </w:p>
        </w:tc>
      </w:tr>
    </w:tbl>
    <w:p w:rsidR="007240A3" w:rsidRDefault="00BB79D4">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7240A3" w:rsidRDefault="007240A3">
      <w:pPr>
        <w:pStyle w:val="ProductList-Body"/>
      </w:pPr>
    </w:p>
    <w:p w:rsidR="007240A3" w:rsidRDefault="00BB79D4">
      <w:pPr>
        <w:pStyle w:val="ProductList-ClauseHeading"/>
        <w:outlineLvl w:val="3"/>
      </w:pPr>
      <w:r>
        <w:t>4.7 Práva k užívání a poskytnuté licence přidružené ke změně v licenčním modelu – opravňující licence</w:t>
      </w:r>
    </w:p>
    <w:p w:rsidR="007240A3" w:rsidRDefault="00BB79D4">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60" w:name="_Sec862"/>
      <w:r>
        <w:t>Forefront</w:t>
      </w:r>
      <w:bookmarkEnd w:id="60"/>
      <w:r>
        <w:fldChar w:fldCharType="begin"/>
      </w:r>
      <w:r>
        <w:instrText xml:space="preserve"> TC "</w:instrText>
      </w:r>
      <w:bookmarkStart w:id="61" w:name="_Toc512598435"/>
      <w:r>
        <w:instrText>Forefront</w:instrText>
      </w:r>
      <w:bookmarkEnd w:id="61"/>
      <w:r>
        <w:instrText>" \l 2</w:instrText>
      </w:r>
      <w:r>
        <w:fldChar w:fldCharType="end"/>
      </w:r>
    </w:p>
    <w:p w:rsidR="007240A3" w:rsidRDefault="00BB79D4">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BFBFBF"/>
              <w:bottom w:val="none" w:sz="4" w:space="0" w:color="BFBFBF"/>
              <w:right w:val="none" w:sz="4" w:space="0" w:color="6E6E6E"/>
            </w:tcBorders>
          </w:tcPr>
          <w:p w:rsidR="007240A3" w:rsidRDefault="00BB79D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240A3" w:rsidRDefault="00BB79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2.1 Forefront Identity Manager 2010 – Windows Live Edition</w:t>
      </w:r>
    </w:p>
    <w:p w:rsidR="007240A3" w:rsidRDefault="00BB79D4">
      <w:pPr>
        <w:pStyle w:val="ProductList-Body"/>
      </w:pPr>
      <w:r>
        <w:t>Forefront Identity Manager 2010 – Windows Live Edition je novou verzí produktu Identity Lifecycle Manager 2007 – Windows Live Edition.</w:t>
      </w:r>
    </w:p>
    <w:p w:rsidR="007240A3" w:rsidRDefault="00BB79D4">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0">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3.1 Import dat identity: Forefront Identity Manager 2010 R2 Windows Live Edition</w:t>
      </w:r>
    </w:p>
    <w:p w:rsidR="007240A3" w:rsidRDefault="00BB79D4">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7240A3" w:rsidRDefault="007240A3">
      <w:pPr>
        <w:pStyle w:val="ProductList-Body"/>
      </w:pPr>
    </w:p>
    <w:p w:rsidR="007240A3" w:rsidRDefault="00BB79D4">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12598436"/>
      <w:r>
        <w:instrText>Microsoft Dynamics 365 (lokální)</w:instrText>
      </w:r>
      <w:bookmarkEnd w:id="67"/>
      <w:r>
        <w:instrText>" \l 2</w:instrText>
      </w:r>
      <w:r>
        <w:fldChar w:fldCharType="end"/>
      </w:r>
    </w:p>
    <w:p w:rsidR="007240A3" w:rsidRDefault="00BB79D4">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dashed" w:sz="4" w:space="0" w:color="9F9F9F"/>
              <w:right w:val="none" w:sz="4" w:space="0" w:color="6E6E6E"/>
            </w:tcBorders>
          </w:tcPr>
          <w:p w:rsidR="007240A3" w:rsidRDefault="00BB79D4">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7240A3" w:rsidRDefault="00BB79D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9F9F9F"/>
              <w:left w:val="none" w:sz="4" w:space="0" w:color="6E6E6E"/>
              <w:bottom w:val="dashed" w:sz="4" w:space="0" w:color="BFBFBF"/>
              <w:right w:val="none" w:sz="4" w:space="0" w:color="6E6E6E"/>
            </w:tcBorders>
          </w:tcPr>
          <w:p w:rsidR="007240A3" w:rsidRDefault="00BB79D4">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7240A3" w:rsidRDefault="00BB79D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3.1 Licence CAL k produktu Microsoft Dynamics 365 for Team Members (lokální) – přístup k serverovému softwaru</w:t>
      </w:r>
    </w:p>
    <w:p w:rsidR="007240A3" w:rsidRDefault="00BB79D4">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7240A3" w:rsidRDefault="007240A3">
      <w:pPr>
        <w:pStyle w:val="ProductList-Body"/>
      </w:pPr>
    </w:p>
    <w:p w:rsidR="007240A3" w:rsidRDefault="00BB79D4">
      <w:pPr>
        <w:pStyle w:val="ProductList-ClauseHeading"/>
        <w:outlineLvl w:val="3"/>
      </w:pPr>
      <w:r>
        <w:t>3.2 Licence CAL k produktu Microsoft Dynamics 365 for Sales (lokální) – přístup k serverovému softwaru</w:t>
      </w:r>
    </w:p>
    <w:p w:rsidR="007240A3" w:rsidRDefault="00BB79D4">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pro lokální verzi produktu Microsoft Dynamics 365 for Sales (podle počtu zařízení a uživatelů)</w:t>
            </w:r>
          </w:p>
          <w:p w:rsidR="007240A3" w:rsidRDefault="00BB79D4">
            <w:pPr>
              <w:pStyle w:val="ProductList-TableBody"/>
            </w:pPr>
            <w:r>
              <w:t xml:space="preserve">Licence ekvivalentní k licenci CAL (viz </w:t>
            </w:r>
            <w:hyperlink r:id="rId41">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rsidR="007240A3" w:rsidRDefault="007240A3">
      <w:pPr>
        <w:pStyle w:val="ProductList-Body"/>
      </w:pPr>
    </w:p>
    <w:p w:rsidR="007240A3" w:rsidRDefault="00BB79D4">
      <w:pPr>
        <w:pStyle w:val="ProductList-ClauseHeading"/>
        <w:outlineLvl w:val="3"/>
      </w:pPr>
      <w:r>
        <w:t>3.3 Licence CAL k produktu Microsoft Dynamics 365 for Customer Service (lokální) – přístup k serverovému softwaru</w:t>
      </w:r>
    </w:p>
    <w:p w:rsidR="007240A3" w:rsidRDefault="00BB79D4">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3.4 Licence CAL k produktu Microsoft Dynamics 365 for Operations (lokální) – přístup k serverovému softwaru</w:t>
      </w:r>
    </w:p>
    <w:p w:rsidR="007240A3" w:rsidRDefault="00BB79D4">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 xml:space="preserve">Licence ekvivalentní k licenci CAL (viz </w:t>
            </w:r>
            <w:hyperlink r:id="rId42">
              <w:r>
                <w:rPr>
                  <w:color w:val="00467F"/>
                  <w:u w:val="single"/>
                </w:rPr>
                <w:t>příloha A</w:t>
              </w:r>
            </w:hyperlink>
            <w:r>
              <w:t>)</w:t>
            </w:r>
          </w:p>
        </w:tc>
      </w:tr>
    </w:tbl>
    <w:p w:rsidR="007240A3" w:rsidRDefault="007240A3">
      <w:pPr>
        <w:pStyle w:val="ProductList-Body"/>
      </w:pPr>
    </w:p>
    <w:p w:rsidR="007240A3" w:rsidRDefault="00BB79D4">
      <w:pPr>
        <w:pStyle w:val="ProductList-ClauseHeading"/>
        <w:outlineLvl w:val="3"/>
      </w:pPr>
      <w:r>
        <w:t>3.5 Licence CAL k produktu Microsoft Dynamics 365 for Operations Activity (lokální) – přístup k serverovému softwaru</w:t>
      </w:r>
    </w:p>
    <w:p w:rsidR="007240A3" w:rsidRDefault="00BB79D4">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rsidR="007240A3" w:rsidRDefault="007240A3">
      <w:pPr>
        <w:pStyle w:val="ProductList-Body"/>
      </w:pPr>
    </w:p>
    <w:p w:rsidR="007240A3" w:rsidRDefault="00BB79D4">
      <w:pPr>
        <w:pStyle w:val="ProductList-ClauseHeading"/>
        <w:outlineLvl w:val="3"/>
      </w:pPr>
      <w:r>
        <w:t>3.6 Licence CAL k produktu Microsoft Dynamics 365 for Operations Device (lokální) – přístup k serverovému softwaru</w:t>
      </w:r>
    </w:p>
    <w:p w:rsidR="007240A3" w:rsidRDefault="00BB79D4">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7240A3" w:rsidRDefault="007240A3">
      <w:pPr>
        <w:pStyle w:val="ProductList-ClauseHeading"/>
        <w:outlineLvl w:val="3"/>
      </w:pPr>
    </w:p>
    <w:p w:rsidR="007240A3" w:rsidRDefault="00BB79D4">
      <w:pPr>
        <w:pStyle w:val="ProductList-ClauseHeading"/>
        <w:outlineLvl w:val="3"/>
      </w:pPr>
      <w:r>
        <w:t>3.7 Užívací práva pro servery produktu Dynamics 365 for Operations</w:t>
      </w:r>
    </w:p>
    <w:p w:rsidR="007240A3" w:rsidRDefault="00BB79D4">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7240A3" w:rsidRDefault="007240A3">
      <w:pPr>
        <w:pStyle w:val="ProductList-Body"/>
      </w:pPr>
    </w:p>
    <w:p w:rsidR="007240A3" w:rsidRDefault="00BB79D4">
      <w:pPr>
        <w:pStyle w:val="ProductList-ClauseHeading"/>
        <w:outlineLvl w:val="3"/>
      </w:pPr>
      <w:r>
        <w:t>3.8 Užívací práva pro produkt Dynamics 365 (lokální)</w:t>
      </w:r>
    </w:p>
    <w:p w:rsidR="007240A3" w:rsidRDefault="00BB79D4">
      <w:pPr>
        <w:pStyle w:val="ProductList-SubClauseHeading"/>
        <w:outlineLvl w:val="4"/>
      </w:pPr>
      <w:r>
        <w:t>3.8.1 Užívací práva k serveru pro licence CAL k produktu Dynamics 365</w:t>
      </w:r>
    </w:p>
    <w:p w:rsidR="007240A3" w:rsidRDefault="00BB79D4">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rsidR="007240A3" w:rsidRDefault="007240A3">
      <w:pPr>
        <w:pStyle w:val="ProductList-BodyIndented"/>
      </w:pPr>
    </w:p>
    <w:p w:rsidR="007240A3" w:rsidRDefault="00BB79D4">
      <w:pPr>
        <w:pStyle w:val="ProductList-SubClauseHeading"/>
        <w:outlineLvl w:val="4"/>
      </w:pPr>
      <w:r>
        <w:t>3.8.2 Oprávnění pro kvalifikované nabídky</w:t>
      </w:r>
    </w:p>
    <w:p w:rsidR="007240A3" w:rsidRDefault="00BB79D4">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rsidR="007240A3" w:rsidRDefault="007240A3">
      <w:pPr>
        <w:pStyle w:val="ProductList-BodyIndented"/>
      </w:pPr>
    </w:p>
    <w:p w:rsidR="007240A3" w:rsidRDefault="00BB79D4">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Microsoft Dynamics CRM 2016 Microsoft Office Outlook</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Dynamics CRM Reporting Extensions pro Microsoft Dynamics CRM 2016</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Dynamics Marketing Connector pro Microsoft Dynamics CRM (ne Workgroup Server)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4.1 Práva k užívání serveru</w:t>
      </w:r>
    </w:p>
    <w:p w:rsidR="007240A3" w:rsidRDefault="00BB79D4">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7240A3" w:rsidRDefault="007240A3">
      <w:pPr>
        <w:pStyle w:val="ProductList-Body"/>
      </w:pPr>
    </w:p>
    <w:p w:rsidR="007240A3" w:rsidRDefault="00BB79D4">
      <w:pPr>
        <w:pStyle w:val="ProductList-ClauseHeading"/>
        <w:outlineLvl w:val="3"/>
      </w:pPr>
      <w:r>
        <w:t>4.2 Práva k produktu Dynamics 365 for Operations Server</w:t>
      </w:r>
    </w:p>
    <w:p w:rsidR="007240A3" w:rsidRDefault="00BB79D4">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7240A3" w:rsidRDefault="007240A3">
      <w:pPr>
        <w:pStyle w:val="ProductList-Body"/>
      </w:pPr>
    </w:p>
    <w:p w:rsidR="007240A3" w:rsidRDefault="00BB79D4">
      <w:pPr>
        <w:pStyle w:val="ProductList-ClauseHeading"/>
        <w:outlineLvl w:val="3"/>
      </w:pPr>
      <w:r>
        <w:t>4.3 Lokalizace a aktualizace</w:t>
      </w:r>
    </w:p>
    <w:p w:rsidR="007240A3" w:rsidRDefault="00BB79D4">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rsidR="007240A3" w:rsidRDefault="007240A3">
      <w:pPr>
        <w:pStyle w:val="ProductList-Body"/>
      </w:pPr>
    </w:p>
    <w:p w:rsidR="007240A3" w:rsidRDefault="00BB79D4">
      <w:pPr>
        <w:pStyle w:val="ProductList-ClauseHeading"/>
        <w:outlineLvl w:val="3"/>
      </w:pPr>
      <w:r>
        <w:t>4.4 Unified Service Desk (USD)</w:t>
      </w:r>
    </w:p>
    <w:p w:rsidR="007240A3" w:rsidRDefault="00BB79D4">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240A3" w:rsidRDefault="007240A3">
      <w:pPr>
        <w:pStyle w:val="ProductList-Body"/>
      </w:pPr>
    </w:p>
    <w:p w:rsidR="007240A3" w:rsidRDefault="00BB79D4">
      <w:pPr>
        <w:pStyle w:val="ProductList-ClauseHeading"/>
        <w:outlineLvl w:val="3"/>
      </w:pPr>
      <w:r>
        <w:t>4.5 Microsoft Dynamics CustomerSource</w:t>
      </w:r>
    </w:p>
    <w:p w:rsidR="007240A3" w:rsidRDefault="00BB79D4">
      <w:pPr>
        <w:pStyle w:val="ProductList-Body"/>
      </w:pPr>
      <w:r>
        <w:t xml:space="preserve">Zákazníci s licencí CAL k lokální verzi produktu Microsoft Dynamics 365 s aktivním krytím SA budou mít přístup ke službě CustomerSource. </w:t>
      </w:r>
    </w:p>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12598437"/>
      <w:r>
        <w:instrText>CAL na Microsoft Identity Manager</w:instrText>
      </w:r>
      <w:bookmarkEnd w:id="73"/>
      <w:r>
        <w:instrText>" \l 2</w:instrText>
      </w:r>
      <w:r>
        <w:fldChar w:fldCharType="end"/>
      </w:r>
    </w:p>
    <w:p w:rsidR="007240A3" w:rsidRDefault="00BB79D4">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BFBFBF"/>
              <w:bottom w:val="dashed" w:sz="4" w:space="0" w:color="BFBFBF"/>
              <w:right w:val="none" w:sz="4" w:space="0" w:color="6E6E6E"/>
            </w:tcBorders>
          </w:tcPr>
          <w:p w:rsidR="007240A3" w:rsidRDefault="00BB79D4">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BFBFBF"/>
              <w:bottom w:val="none" w:sz="4" w:space="0" w:color="BFBFBF"/>
              <w:right w:val="none" w:sz="4" w:space="0" w:color="6E6E6E"/>
            </w:tcBorders>
          </w:tcPr>
          <w:p w:rsidR="007240A3" w:rsidRDefault="00BB79D4">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240A3" w:rsidRDefault="007240A3">
            <w:pPr>
              <w:pStyle w:val="ProductList-TableBody"/>
            </w:pPr>
          </w:p>
        </w:tc>
      </w:tr>
    </w:tbl>
    <w:p w:rsidR="007240A3" w:rsidRDefault="00BB79D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78" w:name="_Sec611"/>
      <w:r>
        <w:t>Aplikace služeb Office</w:t>
      </w:r>
      <w:bookmarkEnd w:id="78"/>
      <w:r>
        <w:fldChar w:fldCharType="begin"/>
      </w:r>
      <w:r>
        <w:instrText xml:space="preserve"> TC "</w:instrText>
      </w:r>
      <w:bookmarkStart w:id="79" w:name="_Toc512598438"/>
      <w:r>
        <w:instrText>Aplikace služeb Office</w:instrText>
      </w:r>
      <w:bookmarkEnd w:id="79"/>
      <w:r>
        <w:instrText>" \l 2</w:instrText>
      </w:r>
      <w:r>
        <w:fldChar w:fldCharType="end"/>
      </w:r>
    </w:p>
    <w:p w:rsidR="007240A3" w:rsidRDefault="00BB79D4">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12598439"/>
      <w:r>
        <w:instrText>Aplikace Office pro stolní počítače</w:instrText>
      </w:r>
      <w:bookmarkEnd w:id="81"/>
      <w:r>
        <w:instrText>" \l 3</w:instrText>
      </w:r>
      <w:r>
        <w:fldChar w:fldCharType="end"/>
      </w:r>
    </w:p>
    <w:p w:rsidR="007240A3" w:rsidRDefault="00BB79D4">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000000"/>
              <w:bottom w:val="dashed" w:sz="4" w:space="0" w:color="BFBFBF"/>
              <w:right w:val="single" w:sz="6" w:space="0" w:color="FFFFFF"/>
            </w:tcBorders>
          </w:tcPr>
          <w:p w:rsidR="007240A3" w:rsidRDefault="00BB79D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dashed" w:sz="4" w:space="0" w:color="BFBFBF"/>
              <w:right w:val="single" w:sz="6" w:space="0" w:color="FFFFFF"/>
            </w:tcBorders>
          </w:tcPr>
          <w:p w:rsidR="007240A3" w:rsidRDefault="00BB79D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40A3" w:rsidRDefault="007240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000000"/>
              <w:bottom w:val="none" w:sz="4" w:space="0" w:color="BFBFBF"/>
              <w:right w:val="single" w:sz="6" w:space="0" w:color="FFFFFF"/>
            </w:tcBorders>
          </w:tcPr>
          <w:p w:rsidR="007240A3" w:rsidRDefault="00BB79D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240A3" w:rsidRDefault="00BB79D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240A3" w:rsidRDefault="007240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Project Professional 2016</w:t>
      </w:r>
    </w:p>
    <w:p w:rsidR="007240A3" w:rsidRDefault="00BB79D4">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7240A3" w:rsidRDefault="007240A3">
      <w:pPr>
        <w:pStyle w:val="ProductList-Body"/>
      </w:pPr>
    </w:p>
    <w:p w:rsidR="007240A3" w:rsidRDefault="00BB79D4">
      <w:pPr>
        <w:pStyle w:val="ProductList-ClauseHeading"/>
        <w:outlineLvl w:val="4"/>
      </w:pPr>
      <w:r>
        <w:t>2.2 Work at Home</w:t>
      </w:r>
    </w:p>
    <w:p w:rsidR="007240A3" w:rsidRDefault="00BB79D4">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7240A3" w:rsidRDefault="007240A3">
      <w:pPr>
        <w:pStyle w:val="ProductList-Body"/>
      </w:pPr>
    </w:p>
    <w:p w:rsidR="007240A3" w:rsidRDefault="00BB79D4">
      <w:pPr>
        <w:pStyle w:val="ProductList-ClauseHeading"/>
        <w:outlineLvl w:val="4"/>
      </w:pPr>
      <w:r>
        <w:t>2.3 Bez rozlišení platformy</w:t>
      </w:r>
    </w:p>
    <w:p w:rsidR="007240A3" w:rsidRDefault="00BB79D4">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7240A3" w:rsidRDefault="007240A3">
      <w:pPr>
        <w:pStyle w:val="ProductList-Body"/>
      </w:pPr>
    </w:p>
    <w:p w:rsidR="007240A3" w:rsidRDefault="00BB79D4">
      <w:pPr>
        <w:pStyle w:val="ProductList-ClauseHeading"/>
        <w:outlineLvl w:val="4"/>
      </w:pPr>
      <w:r>
        <w:t>2.4 Nástupnické verze</w:t>
      </w:r>
    </w:p>
    <w:p w:rsidR="007240A3" w:rsidRDefault="00BB79D4">
      <w:pPr>
        <w:pStyle w:val="ProductList-Body"/>
      </w:pPr>
      <w:r>
        <w:t>Skype for Business 2016 je nástupnickou verzí produktu Lync 2013.</w:t>
      </w:r>
    </w:p>
    <w:p w:rsidR="007240A3" w:rsidRDefault="007240A3">
      <w:pPr>
        <w:pStyle w:val="ProductList-Body"/>
      </w:pPr>
    </w:p>
    <w:p w:rsidR="007240A3" w:rsidRDefault="00BB79D4">
      <w:pPr>
        <w:pStyle w:val="ProductList-ClauseHeading"/>
        <w:outlineLvl w:val="4"/>
      </w:pPr>
      <w:r>
        <w:t>2.5 Office Online Server</w:t>
      </w:r>
    </w:p>
    <w:p w:rsidR="007240A3" w:rsidRDefault="00BB79D4">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7240A3" w:rsidRDefault="007240A3">
      <w:pPr>
        <w:pStyle w:val="ProductList-Body"/>
      </w:pPr>
    </w:p>
    <w:p w:rsidR="007240A3" w:rsidRDefault="00BB79D4">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Práva pro komerční užívání k produktu Office Home &amp; Student 2013 RT</w:t>
      </w:r>
    </w:p>
    <w:p w:rsidR="007240A3" w:rsidRDefault="00BB79D4">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7240A3" w:rsidRDefault="007240A3">
      <w:pPr>
        <w:pStyle w:val="ProductList-Body"/>
      </w:pPr>
    </w:p>
    <w:p w:rsidR="007240A3" w:rsidRDefault="00BB79D4">
      <w:pPr>
        <w:pStyle w:val="ProductList-ClauseHeading"/>
        <w:outlineLvl w:val="4"/>
      </w:pPr>
      <w:r>
        <w:t>3.2 Office Professional Plus 2016 a Office Standard 2016 – Office Home &amp; Student 2013 RT – komerční užití</w:t>
      </w:r>
    </w:p>
    <w:p w:rsidR="007240A3" w:rsidRDefault="00BB79D4">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7240A3" w:rsidRDefault="007240A3">
      <w:pPr>
        <w:pStyle w:val="ProductList-Body"/>
      </w:pPr>
    </w:p>
    <w:p w:rsidR="007240A3" w:rsidRDefault="00BB79D4">
      <w:pPr>
        <w:pStyle w:val="ProductList-ClauseHeading"/>
        <w:outlineLvl w:val="4"/>
      </w:pPr>
      <w:r>
        <w:t>3.3 Akademické programy</w:t>
      </w:r>
    </w:p>
    <w:p w:rsidR="007240A3" w:rsidRDefault="00BB79D4">
      <w:pPr>
        <w:pStyle w:val="ProductList-Body"/>
      </w:pPr>
      <w:r>
        <w:t>Následující údaje platí pro zákazníky v multilicenčních programech pro akademickou sféru.</w:t>
      </w:r>
    </w:p>
    <w:p w:rsidR="007240A3" w:rsidRDefault="007240A3">
      <w:pPr>
        <w:pStyle w:val="ProductList-Body"/>
      </w:pPr>
    </w:p>
    <w:p w:rsidR="007240A3" w:rsidRDefault="00BB79D4">
      <w:pPr>
        <w:pStyle w:val="ProductList-SubClauseHeading"/>
        <w:outlineLvl w:val="5"/>
      </w:pPr>
      <w:r>
        <w:t>3.3.1 Práva na rozšířené užívání pro produkt Office 365 ProPlus</w:t>
      </w:r>
    </w:p>
    <w:p w:rsidR="007240A3" w:rsidRDefault="00BB79D4">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7240A3" w:rsidRDefault="007240A3">
      <w:pPr>
        <w:pStyle w:val="ProductList-BodyIndented"/>
      </w:pPr>
    </w:p>
    <w:p w:rsidR="007240A3" w:rsidRDefault="00BB79D4">
      <w:pPr>
        <w:pStyle w:val="ProductList-SubClauseHeading"/>
        <w:outlineLvl w:val="5"/>
      </w:pPr>
      <w:r>
        <w:t>3.3.2 Výhody plynoucí z dokončení studia</w:t>
      </w:r>
    </w:p>
    <w:p w:rsidR="007240A3" w:rsidRDefault="00BB79D4">
      <w:pPr>
        <w:pStyle w:val="ProductList-BodyIndented"/>
      </w:pPr>
      <w:r>
        <w:t xml:space="preserve">Instituce s aktivní prováděcí smlouvou Enrollment for Education Solutions smí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7240A3" w:rsidRDefault="007240A3">
      <w:pPr>
        <w:pStyle w:val="ProductList-BodyIndented"/>
      </w:pPr>
    </w:p>
    <w:p w:rsidR="007240A3" w:rsidRDefault="00BB79D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Project Professional 2016</w:t>
      </w:r>
    </w:p>
    <w:p w:rsidR="007240A3" w:rsidRDefault="00BB79D4">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86" w:name="_Sec680"/>
      <w:r>
        <w:t>Office for Mac</w:t>
      </w:r>
      <w:bookmarkEnd w:id="86"/>
      <w:r>
        <w:fldChar w:fldCharType="begin"/>
      </w:r>
      <w:r>
        <w:instrText xml:space="preserve"> TC "</w:instrText>
      </w:r>
      <w:bookmarkStart w:id="87" w:name="_Toc512598440"/>
      <w:r>
        <w:instrText>Office for Mac</w:instrText>
      </w:r>
      <w:bookmarkEnd w:id="87"/>
      <w:r>
        <w:instrText>" \l 3</w:instrText>
      </w:r>
      <w:r>
        <w:fldChar w:fldCharType="end"/>
      </w:r>
    </w:p>
    <w:p w:rsidR="007240A3" w:rsidRDefault="00BB79D4">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Nástupnické verze</w:t>
      </w:r>
    </w:p>
    <w:p w:rsidR="007240A3" w:rsidRDefault="00BB79D4">
      <w:pPr>
        <w:pStyle w:val="ProductList-Body"/>
      </w:pPr>
      <w:r>
        <w:t>Outlook for Mac 2011 je nástupnickou verzí produktu Entourage for Mac 2008. Lync for Mac 2011 je nástupnickou verzí produktu Communicator for Mac 2011</w:t>
      </w:r>
      <w:r>
        <w:fldChar w:fldCharType="begin"/>
      </w:r>
      <w:r>
        <w:instrText xml:space="preserve"> XE "Communicator for Mac 2011" </w:instrText>
      </w:r>
      <w:r>
        <w:fldChar w:fldCharType="end"/>
      </w:r>
      <w:r>
        <w:t>.</w:t>
      </w:r>
    </w:p>
    <w:p w:rsidR="007240A3" w:rsidRDefault="007240A3">
      <w:pPr>
        <w:pStyle w:val="ProductList-Body"/>
      </w:pPr>
    </w:p>
    <w:p w:rsidR="007240A3" w:rsidRDefault="00BB79D4">
      <w:pPr>
        <w:pStyle w:val="ProductList-ClauseHeading"/>
        <w:outlineLvl w:val="4"/>
      </w:pPr>
      <w:r>
        <w:t>2.2 Work at Home</w:t>
      </w:r>
    </w:p>
    <w:p w:rsidR="007240A3" w:rsidRDefault="00BB79D4">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7240A3" w:rsidRDefault="007240A3">
      <w:pPr>
        <w:pStyle w:val="ProductList-Body"/>
      </w:pPr>
    </w:p>
    <w:p w:rsidR="007240A3" w:rsidRDefault="00BB79D4">
      <w:pPr>
        <w:pStyle w:val="ProductList-ClauseHeading"/>
        <w:outlineLvl w:val="4"/>
      </w:pPr>
      <w:r>
        <w:t>2.3 Bez rozlišení platformy</w:t>
      </w:r>
    </w:p>
    <w:p w:rsidR="007240A3" w:rsidRDefault="00BB79D4">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7240A3" w:rsidRDefault="007240A3">
      <w:pPr>
        <w:pStyle w:val="ProductList-Body"/>
      </w:pPr>
    </w:p>
    <w:p w:rsidR="007240A3" w:rsidRDefault="00BB79D4">
      <w:pPr>
        <w:pStyle w:val="ProductList-ClauseHeading"/>
        <w:outlineLvl w:val="4"/>
      </w:pPr>
      <w:r>
        <w:t>2.4 Office Online Server</w:t>
      </w:r>
    </w:p>
    <w:p w:rsidR="007240A3" w:rsidRDefault="00BB79D4">
      <w:pPr>
        <w:pStyle w:val="ProductList-Body"/>
      </w:pPr>
      <w:r>
        <w:t xml:space="preserve">Zákazníci, kteří zakoupili licence Office 2016 for Mac Standard před 1. srpnem 2016, mohou používat editační funkce popsané v oddílu </w:t>
      </w:r>
      <w:hyperlink r:id="rId47">
        <w:r>
          <w:rPr>
            <w:color w:val="00467F"/>
            <w:u w:val="single"/>
          </w:rPr>
          <w:t>Office Online v příloze B</w:t>
        </w:r>
      </w:hyperlink>
      <w:r>
        <w:t xml:space="preserve"> prostřednictvím těchto licencí. Toto oprávnění pozbyde platnosti 1. srpna 2019.</w:t>
      </w:r>
    </w:p>
    <w:p w:rsidR="007240A3" w:rsidRDefault="00BB79D4">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Office Home &amp; Student 2013 RT – komerční užívání</w:t>
      </w:r>
    </w:p>
    <w:p w:rsidR="007240A3" w:rsidRDefault="00BB79D4">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7240A3" w:rsidRDefault="00BB79D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92" w:name="_Sec612"/>
      <w:r>
        <w:t>Servery služeb Office</w:t>
      </w:r>
      <w:bookmarkEnd w:id="92"/>
      <w:r>
        <w:fldChar w:fldCharType="begin"/>
      </w:r>
      <w:r>
        <w:instrText xml:space="preserve"> TC "</w:instrText>
      </w:r>
      <w:bookmarkStart w:id="93" w:name="_Toc512598441"/>
      <w:r>
        <w:instrText>Servery služeb Office</w:instrText>
      </w:r>
      <w:bookmarkEnd w:id="93"/>
      <w:r>
        <w:instrText>" \l 2</w:instrText>
      </w:r>
      <w:r>
        <w:fldChar w:fldCharType="end"/>
      </w:r>
    </w:p>
    <w:p w:rsidR="007240A3" w:rsidRDefault="00BB79D4">
      <w:pPr>
        <w:pStyle w:val="ProductList-Offering2HeadingNoBorder"/>
        <w:outlineLvl w:val="2"/>
      </w:pPr>
      <w:bookmarkStart w:id="94" w:name="_Sec638"/>
      <w:r>
        <w:t>Exchange Server</w:t>
      </w:r>
      <w:bookmarkEnd w:id="94"/>
      <w:r>
        <w:fldChar w:fldCharType="begin"/>
      </w:r>
      <w:r>
        <w:instrText xml:space="preserve"> TC "</w:instrText>
      </w:r>
      <w:bookmarkStart w:id="95" w:name="_Toc512598442"/>
      <w:r>
        <w:instrText>Exchange Server</w:instrText>
      </w:r>
      <w:bookmarkEnd w:id="95"/>
      <w:r>
        <w:instrText>" \l 3</w:instrText>
      </w:r>
      <w:r>
        <w:fldChar w:fldCharType="end"/>
      </w:r>
    </w:p>
    <w:p w:rsidR="007240A3" w:rsidRDefault="00BB79D4">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240A3" w:rsidRDefault="00BB79D4">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Exchange Online Plan 1 na základě počtu uživatelů</w:t>
            </w:r>
          </w:p>
        </w:tc>
      </w:tr>
      <w:tr w:rsidR="007240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40A3" w:rsidRDefault="00724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40A3" w:rsidRDefault="00BB79D4">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240A3" w:rsidRDefault="00BB79D4">
            <w:pPr>
              <w:pStyle w:val="ProductList-TableBody"/>
            </w:pPr>
            <w:r>
              <w:t>Licence na odběr Exchange Online Plan 2 na základě počtu uživatelů</w:t>
            </w:r>
          </w:p>
        </w:tc>
      </w:tr>
      <w:tr w:rsidR="007240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40A3" w:rsidRDefault="00724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40A3" w:rsidRDefault="00BB79D4">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240A3" w:rsidRDefault="00BB79D4">
            <w:pPr>
              <w:pStyle w:val="ProductList-TableBody"/>
            </w:pPr>
            <w:r>
              <w:t>Licence na odběr Exchange Online Plan 2G na základě počtu uživatelů</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SubClauseHeading"/>
        <w:outlineLvl w:val="5"/>
      </w:pPr>
      <w:r>
        <w:t>3.1.1 Rozšiřující funkce spojené s licencí Enterprise CAL k produktu Exchange</w:t>
      </w:r>
    </w:p>
    <w:p w:rsidR="007240A3" w:rsidRDefault="00BB79D4">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Exchange Online Plan 2 na základě počtu uživatelů</w:t>
            </w:r>
          </w:p>
        </w:tc>
      </w:tr>
      <w:tr w:rsidR="007240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40A3" w:rsidRDefault="00724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40A3" w:rsidRDefault="00BB79D4">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240A3" w:rsidRDefault="00BB79D4">
            <w:pPr>
              <w:pStyle w:val="ProductList-TableBody"/>
            </w:pPr>
            <w:r>
              <w:t>Licence na odběr Exchange Online Plan 2G na základě počtu uživatelů</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Indented"/>
      </w:pPr>
    </w:p>
    <w:p w:rsidR="007240A3" w:rsidRDefault="00BB79D4">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7240A3">
      <w:pPr>
        <w:pStyle w:val="ProductList-Body"/>
      </w:pPr>
    </w:p>
    <w:p w:rsidR="007240A3" w:rsidRDefault="00BB79D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Doplňkové podmínky a ujednání licence Exchange Enterprise CAL with Services 2016</w:t>
      </w:r>
    </w:p>
    <w:p w:rsidR="007240A3" w:rsidRDefault="00BB79D4">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http://go.microsoft.com/?linkid=9839207</w:t>
        </w:r>
      </w:hyperlink>
      <w:r>
        <w:t xml:space="preserve"> vztahují na nákup a užívání služeb online zahrnutých do licence Exchange Enterprise CAL with Services 2016.</w:t>
      </w:r>
    </w:p>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00" w:name="_Sec639"/>
      <w:r>
        <w:t>Project Server</w:t>
      </w:r>
      <w:bookmarkEnd w:id="100"/>
      <w:r>
        <w:fldChar w:fldCharType="begin"/>
      </w:r>
      <w:r>
        <w:instrText xml:space="preserve"> TC "</w:instrText>
      </w:r>
      <w:bookmarkStart w:id="101" w:name="_Toc512598443"/>
      <w:r>
        <w:instrText>Project Server</w:instrText>
      </w:r>
      <w:bookmarkEnd w:id="101"/>
      <w:r>
        <w:instrText>" \l 3</w:instrText>
      </w:r>
      <w:r>
        <w:fldChar w:fldCharType="end"/>
      </w:r>
    </w:p>
    <w:p w:rsidR="007240A3" w:rsidRDefault="00BB79D4">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240A3" w:rsidRDefault="00BB79D4">
            <w:pPr>
              <w:pStyle w:val="ProductList-TableBody"/>
            </w:pPr>
            <w:r>
              <w:t>Project Online Essentials (licence na odběr na základě počtu uživatelů)</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240A3" w:rsidRDefault="00BB79D4">
            <w:pPr>
              <w:pStyle w:val="ProductList-TableBody"/>
            </w:pPr>
            <w:r>
              <w:t>Project Online Premium (licence na odběr na základě počtu uživatelů)</w:t>
            </w:r>
          </w:p>
        </w:tc>
      </w:tr>
    </w:tbl>
    <w:p w:rsidR="007240A3" w:rsidRDefault="007240A3">
      <w:pPr>
        <w:pStyle w:val="ProductList-Body"/>
      </w:pPr>
    </w:p>
    <w:p w:rsidR="007240A3" w:rsidRDefault="00BB79D4">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06" w:name="_Sec640"/>
      <w:r>
        <w:t>SharePoint Server</w:t>
      </w:r>
      <w:bookmarkEnd w:id="106"/>
      <w:r>
        <w:fldChar w:fldCharType="begin"/>
      </w:r>
      <w:r>
        <w:instrText xml:space="preserve"> TC "</w:instrText>
      </w:r>
      <w:bookmarkStart w:id="107" w:name="_Toc512598444"/>
      <w:r>
        <w:instrText>SharePoint Server</w:instrText>
      </w:r>
      <w:bookmarkEnd w:id="107"/>
      <w:r>
        <w:instrText>" \l 3</w:instrText>
      </w:r>
      <w:r>
        <w:fldChar w:fldCharType="end"/>
      </w:r>
    </w:p>
    <w:p w:rsidR="007240A3" w:rsidRDefault="00BB79D4">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240A3" w:rsidRDefault="00BB79D4">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BB79D4">
            <w:pPr>
              <w:pStyle w:val="ProductList-TableBody"/>
            </w:pPr>
            <w:r>
              <w:t>Licence na odběr na základě počtu uživatelů pro službu SharePoint Online Plan 2</w:t>
            </w:r>
          </w:p>
        </w:tc>
      </w:tr>
    </w:tbl>
    <w:p w:rsidR="007240A3" w:rsidRDefault="007240A3">
      <w:pPr>
        <w:pStyle w:val="ProductList-Body"/>
      </w:pPr>
    </w:p>
    <w:p w:rsidR="007240A3" w:rsidRDefault="00BB79D4">
      <w:pPr>
        <w:pStyle w:val="ProductList-SubClauseHeading"/>
        <w:outlineLvl w:val="5"/>
      </w:pPr>
      <w:r>
        <w:t>3.2.1 Rozšiřující funkce SharePoint Server spojené s licencí SharePoint Enterprise CAL</w:t>
      </w:r>
    </w:p>
    <w:p w:rsidR="007240A3" w:rsidRDefault="00BB79D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službu SharePoint Online Plan 2</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Indented"/>
      </w:pPr>
    </w:p>
    <w:p w:rsidR="007240A3" w:rsidRDefault="00BB79D4">
      <w:pPr>
        <w:pStyle w:val="ProductList-ClauseHeading"/>
        <w:outlineLvl w:val="4"/>
      </w:pPr>
      <w:r>
        <w:t>3.3 Prominutí licence CAL pro uživatele přistupující k veřejnému obsahu</w:t>
      </w:r>
    </w:p>
    <w:p w:rsidR="007240A3" w:rsidRDefault="00BB79D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7240A3" w:rsidRDefault="007240A3">
      <w:pPr>
        <w:pStyle w:val="ProductList-Body"/>
      </w:pPr>
    </w:p>
    <w:p w:rsidR="007240A3" w:rsidRDefault="00BB79D4">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7240A3">
      <w:pPr>
        <w:pStyle w:val="ProductList-Body"/>
      </w:pPr>
    </w:p>
    <w:p w:rsidR="007240A3" w:rsidRDefault="00BB79D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3"/>
        <w:gridCol w:w="3604"/>
        <w:gridCol w:w="357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598445"/>
      <w:r>
        <w:instrText>Skype for Business Server</w:instrText>
      </w:r>
      <w:bookmarkEnd w:id="113"/>
      <w:r>
        <w:instrText>" \l 3</w:instrText>
      </w:r>
      <w:r>
        <w:fldChar w:fldCharType="end"/>
      </w:r>
    </w:p>
    <w:p w:rsidR="007240A3" w:rsidRDefault="00BB79D4">
      <w:pPr>
        <w:pStyle w:val="ProductList-Offering1SubSection"/>
        <w:outlineLvl w:val="3"/>
      </w:pPr>
      <w:bookmarkStart w:id="114" w:name="_Sec686"/>
      <w:r>
        <w:t>1. Dostupnost programu</w:t>
      </w:r>
      <w:bookmarkEnd w:id="114"/>
    </w:p>
    <w:p w:rsidR="007240A3" w:rsidRDefault="007240A3">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none" w:sz="4" w:space="0" w:color="FFFFFF"/>
              <w:right w:val="none" w:sz="4" w:space="0" w:color="6E6E6E"/>
            </w:tcBorders>
          </w:tcPr>
          <w:p w:rsidR="007240A3" w:rsidRDefault="00BB79D4">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240A3" w:rsidRDefault="00BB79D4">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produkt Skype for Business Online Plan 1</w:t>
            </w:r>
          </w:p>
        </w:tc>
      </w:tr>
      <w:tr w:rsidR="007240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40A3" w:rsidRDefault="00BB79D4">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produkt Skype for Business Online Plan 2</w:t>
            </w:r>
          </w:p>
        </w:tc>
      </w:tr>
      <w:tr w:rsidR="007240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40A3" w:rsidRDefault="00BB79D4">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produkt Skype for Business Online Plan 2G</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SubClauseHeading"/>
        <w:outlineLvl w:val="5"/>
      </w:pPr>
      <w:r>
        <w:t>3.1.1 Rozšiřující funkce spojené s licencí Enterprise CAL k produktu Skype for Business Server</w:t>
      </w:r>
    </w:p>
    <w:p w:rsidR="007240A3" w:rsidRDefault="00BB79D4">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produkt Skype for Business Online Plan 2</w:t>
            </w:r>
          </w:p>
        </w:tc>
      </w:tr>
      <w:tr w:rsidR="007240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40A3" w:rsidRDefault="00BB79D4">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produkt Skype for Business Online Plan 2G</w:t>
            </w:r>
          </w:p>
        </w:tc>
      </w:tr>
      <w:tr w:rsidR="007240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40A3" w:rsidRDefault="00BB79D4">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240A3" w:rsidRDefault="00BB79D4">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Indented"/>
      </w:pPr>
    </w:p>
    <w:p w:rsidR="007240A3" w:rsidRDefault="00BB79D4">
      <w:pPr>
        <w:pStyle w:val="ProductList-SubClauseHeading"/>
        <w:outlineLvl w:val="5"/>
      </w:pPr>
      <w:r>
        <w:t>3.1.2 Rozšiřující funkce spojené s licencí CAL k produktu Skype for Business Server Plus</w:t>
      </w:r>
    </w:p>
    <w:p w:rsidR="007240A3" w:rsidRDefault="00BB79D4">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240A3" w:rsidRDefault="00BB79D4">
            <w:pPr>
              <w:pStyle w:val="ProductList-TableBody"/>
            </w:pPr>
            <w:r>
              <w:t>Licence CAL k produktu Skype for Business Plus (licence na odběr na základě počtu uživatelů)</w:t>
            </w:r>
          </w:p>
        </w:tc>
      </w:tr>
    </w:tbl>
    <w:p w:rsidR="007240A3" w:rsidRDefault="007240A3">
      <w:pPr>
        <w:pStyle w:val="ProductList-BodyIndented"/>
      </w:pPr>
    </w:p>
    <w:p w:rsidR="007240A3" w:rsidRDefault="00BB79D4">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Role Audio/Video Conferencing Server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Director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Mediation Server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Nástroj pro správu Microsoft Lync Server 2013 Group Chat</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Modul snap-in pro PowerShell</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Survivable Branch Appliance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Video Interop Server</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118" w:name="_Sec614"/>
      <w:r>
        <w:t>SQL Server</w:t>
      </w:r>
      <w:bookmarkEnd w:id="118"/>
      <w:r>
        <w:fldChar w:fldCharType="begin"/>
      </w:r>
      <w:r>
        <w:instrText xml:space="preserve"> TC "</w:instrText>
      </w:r>
      <w:bookmarkStart w:id="119" w:name="_Toc512598446"/>
      <w:r>
        <w:instrText>SQL Server</w:instrText>
      </w:r>
      <w:bookmarkEnd w:id="119"/>
      <w:r>
        <w:instrText>" \l 2</w:instrText>
      </w:r>
      <w:r>
        <w:fldChar w:fldCharType="end"/>
      </w:r>
    </w:p>
    <w:p w:rsidR="007240A3" w:rsidRDefault="00BB79D4">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single" w:sz="4" w:space="0" w:color="FFFFFF"/>
              <w:right w:val="none" w:sz="4" w:space="0" w:color="6E6E6E"/>
            </w:tcBorders>
          </w:tcPr>
          <w:p w:rsidR="007240A3" w:rsidRDefault="00BB79D4">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240A3" w:rsidRDefault="00BB79D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240A3" w:rsidRDefault="00BB79D4">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2.1 SQL Server 2017 Enterprise</w:t>
      </w:r>
    </w:p>
    <w:p w:rsidR="007240A3" w:rsidRDefault="00BB79D4">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7240A3" w:rsidRDefault="007240A3">
      <w:pPr>
        <w:pStyle w:val="ProductList-Body"/>
      </w:pPr>
    </w:p>
    <w:p w:rsidR="007240A3" w:rsidRDefault="00BB79D4">
      <w:pPr>
        <w:pStyle w:val="ProductList-ClauseHeading"/>
        <w:outlineLvl w:val="3"/>
      </w:pPr>
      <w:r>
        <w:t>2.2 SQL Server Parallel Data Warehouse</w:t>
      </w:r>
    </w:p>
    <w:p w:rsidR="007240A3" w:rsidRDefault="00BB79D4">
      <w:pPr>
        <w:pStyle w:val="ProductList-Body"/>
      </w:pPr>
      <w:r>
        <w:t>SQL Server Parallel Data Warehouse je volba nasazení pro zákazníky produktu SQL Server Enterprise Core. Zákazníci jsou oprávněni užívat pouze sestavení softwaru zpřístupněná během doby jejich krytí SA.</w:t>
      </w:r>
    </w:p>
    <w:p w:rsidR="007240A3" w:rsidRDefault="007240A3">
      <w:pPr>
        <w:pStyle w:val="ProductList-Body"/>
      </w:pPr>
    </w:p>
    <w:p w:rsidR="007240A3" w:rsidRDefault="00BB79D4">
      <w:pPr>
        <w:pStyle w:val="ProductList-ClauseHeading"/>
        <w:outlineLvl w:val="3"/>
      </w:pPr>
      <w:r>
        <w:t>2.3 SQL Server Parallel Data Warehouse Optional Build bez Oracle Java</w:t>
      </w:r>
    </w:p>
    <w:p w:rsidR="007240A3" w:rsidRDefault="00BB79D4">
      <w:pPr>
        <w:pStyle w:val="ProductList-Body"/>
      </w:pPr>
      <w:r>
        <w:t xml:space="preserve">Zákazníci si mohou pořídit sestavení produktu s produktem Oracle Java nebo bez produktu Oracle Java, pokud o to požádají. Další informace naleznete na adrese </w:t>
      </w:r>
      <w:hyperlink r:id="rId53">
        <w:r>
          <w:rPr>
            <w:color w:val="00467F"/>
            <w:u w:val="single"/>
          </w:rPr>
          <w:t>http://www.microsoft.com/en-us/sqlserver/solutions-technologies/data-warehousing/pdw.aspx</w:t>
        </w:r>
      </w:hyperlink>
      <w:r>
        <w:t>.</w:t>
      </w:r>
    </w:p>
    <w:p w:rsidR="007240A3" w:rsidRDefault="007240A3">
      <w:pPr>
        <w:pStyle w:val="ProductList-Body"/>
      </w:pPr>
    </w:p>
    <w:p w:rsidR="007240A3" w:rsidRDefault="00BB79D4">
      <w:pPr>
        <w:pStyle w:val="ProductList-ClauseHeading"/>
        <w:outlineLvl w:val="3"/>
      </w:pPr>
      <w:r>
        <w:t>2.4 Doplněk Premium Assurance k produktu SQL Server</w:t>
      </w:r>
    </w:p>
    <w:p w:rsidR="007240A3" w:rsidRDefault="00BB79D4">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4">
        <w:r>
          <w:rPr>
            <w:color w:val="00467F"/>
            <w:u w:val="single"/>
          </w:rPr>
          <w:t>http://go.microsoft.com/?linkid=9839206</w:t>
        </w:r>
      </w:hyperlink>
      <w:r>
        <w:t>.</w:t>
      </w:r>
    </w:p>
    <w:p w:rsidR="007240A3" w:rsidRDefault="007240A3">
      <w:pPr>
        <w:pStyle w:val="ProductList-Body"/>
      </w:pPr>
    </w:p>
    <w:p w:rsidR="007240A3" w:rsidRDefault="00BB79D4">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597"/>
        <w:gridCol w:w="3604"/>
        <w:gridCol w:w="358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Licence CAL k odběru serveru SQL pro službu Azure</w:t>
            </w:r>
          </w:p>
        </w:tc>
      </w:tr>
    </w:tbl>
    <w:p w:rsidR="007240A3" w:rsidRDefault="007240A3">
      <w:pPr>
        <w:pStyle w:val="ProductList-Body"/>
      </w:pPr>
    </w:p>
    <w:p w:rsidR="007240A3" w:rsidRDefault="00BB79D4">
      <w:pPr>
        <w:pStyle w:val="ProductList-ClauseHeading"/>
        <w:outlineLvl w:val="3"/>
      </w:pPr>
      <w:r>
        <w:t>3.2 Automatické aktualizace starších verzí produktu SQL Server</w:t>
      </w:r>
    </w:p>
    <w:p w:rsidR="007240A3" w:rsidRDefault="00BB79D4">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7240A3" w:rsidRDefault="007240A3">
      <w:pPr>
        <w:pStyle w:val="ProductList-Body"/>
      </w:pPr>
    </w:p>
    <w:p w:rsidR="007240A3" w:rsidRDefault="00BB79D4">
      <w:pPr>
        <w:pStyle w:val="ProductList-ClauseHeading"/>
        <w:outlineLvl w:val="3"/>
      </w:pPr>
      <w:r>
        <w:t>3.3 Výběr platformy SQL Server</w:t>
      </w:r>
    </w:p>
    <w:p w:rsidR="007240A3" w:rsidRDefault="00BB79D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7240A3" w:rsidRDefault="007240A3">
      <w:pPr>
        <w:pStyle w:val="ProductList-Body"/>
      </w:pPr>
    </w:p>
    <w:p w:rsidR="007240A3" w:rsidRDefault="00BB79D4">
      <w:pPr>
        <w:pStyle w:val="ProductList-ClauseHeading"/>
        <w:outlineLvl w:val="3"/>
      </w:pPr>
      <w:r>
        <w:t>3.4 Spouštění instancí pro verzi Standard</w:t>
      </w:r>
    </w:p>
    <w:p w:rsidR="007240A3" w:rsidRDefault="00BB79D4">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7240A3" w:rsidRDefault="007240A3">
      <w:pPr>
        <w:pStyle w:val="ProductList-Body"/>
      </w:pPr>
    </w:p>
    <w:p w:rsidR="007240A3" w:rsidRDefault="00BB79D4">
      <w:pPr>
        <w:pStyle w:val="ProductList-ClauseHeading"/>
        <w:outlineLvl w:val="3"/>
      </w:pPr>
      <w:r>
        <w:t>3.5 Záložní servery pro Parallel Data Warehouse (PDW)</w:t>
      </w:r>
    </w:p>
    <w:p w:rsidR="007240A3" w:rsidRDefault="00BB79D4">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240A3" w:rsidRDefault="007240A3">
      <w:pPr>
        <w:pStyle w:val="ProductList-Body"/>
      </w:pPr>
    </w:p>
    <w:p w:rsidR="007240A3" w:rsidRDefault="00BB79D4">
      <w:pPr>
        <w:pStyle w:val="ProductList-ClauseHeading"/>
        <w:outlineLvl w:val="3"/>
      </w:pPr>
      <w:r>
        <w:t>3.6 Další software</w:t>
      </w:r>
    </w:p>
    <w:p w:rsidR="007240A3" w:rsidRDefault="00BB79D4">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Client Tools Connectivity</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Distributed Replay Client</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Management Tools – Complete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Indented"/>
      </w:pPr>
    </w:p>
    <w:p w:rsidR="007240A3" w:rsidRDefault="00BB79D4">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5">
              <w:r>
                <w:rPr>
                  <w:color w:val="00467F"/>
                  <w:u w:val="single"/>
                </w:rPr>
                <w:t>Podmínky pro produkty – červen 2016.</w:t>
              </w:r>
            </w:hyperlink>
            <w:r>
              <w:t xml:space="preserve"> R Server for Hadoop, R Server for Linux a R Server for Teradata </w:t>
            </w:r>
            <w:hyperlink r:id="rId56">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URBreadcrumb"/>
      </w:pPr>
    </w:p>
    <w:p w:rsidR="007240A3" w:rsidRDefault="00BB79D4">
      <w:pPr>
        <w:pStyle w:val="ProductList-ClauseHeading"/>
        <w:outlineLvl w:val="3"/>
      </w:pPr>
      <w:r>
        <w:t>4.1 SQL Server 2017 Enterprise Core – neomezená virtualizace</w:t>
      </w:r>
    </w:p>
    <w:p w:rsidR="007240A3" w:rsidRDefault="00BB79D4">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240A3" w:rsidRDefault="007240A3">
      <w:pPr>
        <w:pStyle w:val="ProductList-Body"/>
      </w:pPr>
    </w:p>
    <w:p w:rsidR="007240A3" w:rsidRDefault="00BB79D4">
      <w:pPr>
        <w:pStyle w:val="ProductList-ClauseHeading"/>
        <w:outlineLvl w:val="3"/>
      </w:pPr>
      <w:r>
        <w:t>4.2 SQL Server 2017 Enterprise Core – Parallel Data Warehouse – aktualizace komponenty</w:t>
      </w:r>
    </w:p>
    <w:p w:rsidR="007240A3" w:rsidRDefault="00BB79D4">
      <w:pPr>
        <w:pStyle w:val="ProductList-Body"/>
      </w:pPr>
      <w:r>
        <w:t>V době mezi hlavními verzemi produktů mají zákazníci s krytím SA nárok na zpřístupnění dílčího vydání jednotlivých komponent produktu Parallel Data Warehouse (např. aktualizace zařízení).</w:t>
      </w:r>
    </w:p>
    <w:p w:rsidR="007240A3" w:rsidRDefault="007240A3">
      <w:pPr>
        <w:pStyle w:val="ProductList-Body"/>
      </w:pPr>
    </w:p>
    <w:p w:rsidR="007240A3" w:rsidRDefault="00BB79D4">
      <w:pPr>
        <w:pStyle w:val="ProductList-ClauseHeading"/>
        <w:outlineLvl w:val="3"/>
      </w:pPr>
      <w:r>
        <w:t>4.3 Možnost odkoupení pro SQL Server na základě prováděcí smlouvy Enrollment for Application Platform EAP</w:t>
      </w:r>
    </w:p>
    <w:p w:rsidR="007240A3" w:rsidRDefault="00BB79D4">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7240A3" w:rsidRDefault="007240A3">
      <w:pPr>
        <w:pStyle w:val="ProductList-Body"/>
      </w:pPr>
    </w:p>
    <w:p w:rsidR="007240A3" w:rsidRDefault="00BB79D4">
      <w:pPr>
        <w:pStyle w:val="ProductList-ClauseHeading"/>
        <w:outlineLvl w:val="3"/>
      </w:pPr>
      <w:r>
        <w:t>4.4 SQL Server Enterprise Core a SQL Server Enterprise – Machine Learning Server pro Windows a Machine Learning Server pro Linux</w:t>
      </w:r>
    </w:p>
    <w:p w:rsidR="007240A3" w:rsidRDefault="00BB79D4">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7240A3" w:rsidRDefault="007240A3">
      <w:pPr>
        <w:pStyle w:val="ProductList-Body"/>
      </w:pPr>
    </w:p>
    <w:p w:rsidR="007240A3" w:rsidRDefault="00BB79D4">
      <w:pPr>
        <w:pStyle w:val="ProductList-ClauseHeading"/>
        <w:outlineLvl w:val="3"/>
      </w:pPr>
      <w:r>
        <w:t>4.5 SQL Enterprise Core – Spuštění produktu Machine Learning Server for Hadoop</w:t>
      </w:r>
    </w:p>
    <w:p w:rsidR="007240A3" w:rsidRDefault="00BB79D4">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7240A3" w:rsidRDefault="007240A3">
      <w:pPr>
        <w:pStyle w:val="ProductList-Body"/>
      </w:pPr>
    </w:p>
    <w:p w:rsidR="007240A3" w:rsidRDefault="00BB79D4">
      <w:pPr>
        <w:pStyle w:val="ProductList-ClauseHeading"/>
        <w:outlineLvl w:val="3"/>
      </w:pPr>
      <w:r>
        <w:t>4.6 Užívání produktu Power BI Report Server – SQL Server, verze Enterprise</w:t>
      </w:r>
    </w:p>
    <w:p w:rsidR="007240A3" w:rsidRDefault="00BB79D4">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124" w:name="_Sec615"/>
      <w:r>
        <w:t>System Center</w:t>
      </w:r>
      <w:bookmarkEnd w:id="124"/>
      <w:r>
        <w:fldChar w:fldCharType="begin"/>
      </w:r>
      <w:r>
        <w:instrText xml:space="preserve"> TC "</w:instrText>
      </w:r>
      <w:bookmarkStart w:id="125" w:name="_Toc512598447"/>
      <w:r>
        <w:instrText>System Center</w:instrText>
      </w:r>
      <w:bookmarkEnd w:id="125"/>
      <w:r>
        <w:instrText>" \l 2</w:instrText>
      </w:r>
      <w:r>
        <w:fldChar w:fldCharType="end"/>
      </w:r>
    </w:p>
    <w:p w:rsidR="007240A3" w:rsidRDefault="00BB79D4">
      <w:pPr>
        <w:pStyle w:val="ProductList-Offering2HeadingNoBorder"/>
        <w:outlineLvl w:val="2"/>
      </w:pPr>
      <w:bookmarkStart w:id="126" w:name="_Sec642"/>
      <w:r>
        <w:t>System Center Server</w:t>
      </w:r>
      <w:bookmarkEnd w:id="126"/>
      <w:r>
        <w:fldChar w:fldCharType="begin"/>
      </w:r>
      <w:r>
        <w:instrText xml:space="preserve"> TC "</w:instrText>
      </w:r>
      <w:bookmarkStart w:id="127" w:name="_Toc512598448"/>
      <w:r>
        <w:instrText>System Center Server</w:instrText>
      </w:r>
      <w:bookmarkEnd w:id="127"/>
      <w:r>
        <w:instrText>" \l 3</w:instrText>
      </w:r>
      <w:r>
        <w:fldChar w:fldCharType="end"/>
      </w:r>
    </w:p>
    <w:p w:rsidR="007240A3" w:rsidRDefault="00BB79D4">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3.3 Technologie SQL Server</w:t>
      </w:r>
    </w:p>
    <w:p w:rsidR="007240A3" w:rsidRDefault="00BB79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240A3" w:rsidRDefault="007240A3">
      <w:pPr>
        <w:pStyle w:val="ProductList-Body"/>
      </w:pPr>
    </w:p>
    <w:p w:rsidR="007240A3" w:rsidRDefault="00BB79D4">
      <w:pPr>
        <w:pStyle w:val="ProductList-ClauseHeading"/>
        <w:outlineLvl w:val="4"/>
      </w:pPr>
      <w:r>
        <w:t>3.4 Kontejnery softwaru Windows Server</w:t>
      </w:r>
    </w:p>
    <w:p w:rsidR="007240A3" w:rsidRDefault="00BB79D4">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240A3" w:rsidRDefault="00BB79D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6"/>
        <w:gridCol w:w="3591"/>
        <w:gridCol w:w="357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r>
              <w:t xml:space="preserve">, </w:t>
            </w:r>
            <w:hyperlink r:id="rId58">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Práva k aktuální větvi produktu System Center (je-li k dispozici)</w:t>
      </w:r>
    </w:p>
    <w:p w:rsidR="007240A3" w:rsidRDefault="00BB79D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7240A3" w:rsidRDefault="007240A3">
      <w:pPr>
        <w:pStyle w:val="ProductList-ClauseHeading"/>
        <w:outlineLvl w:val="4"/>
      </w:pPr>
    </w:p>
    <w:p w:rsidR="007240A3" w:rsidRDefault="00BB79D4">
      <w:pPr>
        <w:pStyle w:val="ProductList-ClauseHeading"/>
        <w:outlineLvl w:val="4"/>
      </w:pPr>
      <w:r>
        <w:t>4.2 System Center Global Service Monitor</w:t>
      </w:r>
    </w:p>
    <w:p w:rsidR="007240A3" w:rsidRDefault="00BB79D4">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7240A3" w:rsidRDefault="007240A3">
      <w:pPr>
        <w:pStyle w:val="ProductList-Body"/>
      </w:pPr>
    </w:p>
    <w:p w:rsidR="007240A3" w:rsidRDefault="00BB79D4">
      <w:pPr>
        <w:pStyle w:val="ProductList-ClauseHeading"/>
        <w:outlineLvl w:val="4"/>
      </w:pPr>
      <w:r>
        <w:t>4.3 Práva k užívání a poskytnuté licence přidružené ke změně v licenčním modelu – opravňující licence</w:t>
      </w:r>
    </w:p>
    <w:p w:rsidR="007240A3" w:rsidRDefault="00BB79D4">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598449"/>
      <w:r>
        <w:instrText>System Center Configuration Manager</w:instrText>
      </w:r>
      <w:bookmarkEnd w:id="133"/>
      <w:r>
        <w:instrText>" \l 3</w:instrText>
      </w:r>
      <w:r>
        <w:fldChar w:fldCharType="end"/>
      </w:r>
    </w:p>
    <w:p w:rsidR="007240A3" w:rsidRDefault="00BB79D4">
      <w:pPr>
        <w:pStyle w:val="ProductList-Offering1SubSection"/>
        <w:outlineLvl w:val="3"/>
      </w:pPr>
      <w:bookmarkStart w:id="134" w:name="_Sec691"/>
      <w:r>
        <w:t>1. Dostupnost programu</w:t>
      </w:r>
      <w:bookmarkEnd w:id="134"/>
    </w:p>
    <w:p w:rsidR="007240A3" w:rsidRDefault="007240A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Akademičtí zákazníci</w:t>
      </w:r>
    </w:p>
    <w:p w:rsidR="007240A3" w:rsidRDefault="00BB79D4">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7240A3" w:rsidRDefault="00BB79D4">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240A3" w:rsidRDefault="00BB79D4">
            <w:pPr>
              <w:pStyle w:val="ProductList-TableBody"/>
            </w:pPr>
            <w:r>
              <w:t xml:space="preserve">Licence ekvivalentní k licenci pro správu (viz </w:t>
            </w:r>
            <w:hyperlink r:id="rId59">
              <w:r>
                <w:rPr>
                  <w:color w:val="00467F"/>
                  <w:u w:val="single"/>
                </w:rPr>
                <w:t>Příloha A</w:t>
              </w:r>
            </w:hyperlink>
            <w:r>
              <w:t>)</w:t>
            </w:r>
          </w:p>
        </w:tc>
      </w:tr>
    </w:tbl>
    <w:p w:rsidR="007240A3" w:rsidRDefault="007240A3">
      <w:pPr>
        <w:pStyle w:val="ProductList-Body"/>
      </w:pPr>
    </w:p>
    <w:p w:rsidR="007240A3" w:rsidRDefault="00BB79D4">
      <w:pPr>
        <w:pStyle w:val="ProductList-ClauseHeading"/>
        <w:outlineLvl w:val="4"/>
      </w:pPr>
      <w:r>
        <w:t>3.2 Technologie SQL Server</w:t>
      </w:r>
    </w:p>
    <w:p w:rsidR="007240A3" w:rsidRDefault="00BB79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7240A3" w:rsidRDefault="00BB79D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System Center Configuration Manager – práva VDI</w:t>
      </w:r>
    </w:p>
    <w:p w:rsidR="007240A3" w:rsidRDefault="00BB79D4">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7240A3" w:rsidRDefault="007240A3">
      <w:pPr>
        <w:pStyle w:val="ProductList-Body"/>
      </w:pPr>
    </w:p>
    <w:p w:rsidR="007240A3" w:rsidRDefault="00BB79D4">
      <w:pPr>
        <w:pStyle w:val="ProductList-ClauseHeading"/>
        <w:outlineLvl w:val="4"/>
      </w:pPr>
      <w:r>
        <w:t>4.2 Práva k aktuální větvi produktu System Center Configuration Manager</w:t>
      </w:r>
    </w:p>
    <w:p w:rsidR="007240A3" w:rsidRDefault="00BB79D4">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598450"/>
      <w:r>
        <w:instrText>System Center Data Protection Manager</w:instrText>
      </w:r>
      <w:bookmarkEnd w:id="139"/>
      <w:r>
        <w:instrText>" \l 3</w:instrText>
      </w:r>
      <w:r>
        <w:fldChar w:fldCharType="end"/>
      </w:r>
    </w:p>
    <w:p w:rsidR="007240A3" w:rsidRDefault="00BB79D4">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Akademičtí zákazníci</w:t>
      </w:r>
    </w:p>
    <w:p w:rsidR="007240A3" w:rsidRDefault="00BB79D4">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7240A3" w:rsidRDefault="00BB79D4">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3.2 Technologie SQL Server</w:t>
      </w:r>
    </w:p>
    <w:p w:rsidR="007240A3" w:rsidRDefault="00BB79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240A3" w:rsidRDefault="00BB79D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r>
              <w:t xml:space="preserve">, </w:t>
            </w:r>
            <w:hyperlink r:id="rId6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Práva k aktuální větvi produktu System Center Data Protection Manager</w:t>
      </w:r>
    </w:p>
    <w:p w:rsidR="007240A3" w:rsidRDefault="00BB79D4">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598451"/>
      <w:r>
        <w:instrText>System Center Endpoint Protection</w:instrText>
      </w:r>
      <w:bookmarkEnd w:id="145"/>
      <w:r>
        <w:instrText>" \l 3</w:instrText>
      </w:r>
      <w:r>
        <w:fldChar w:fldCharType="end"/>
      </w:r>
    </w:p>
    <w:p w:rsidR="007240A3" w:rsidRDefault="00BB79D4">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240A3" w:rsidRDefault="00BB79D4">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(SA):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9"/>
        <w:gridCol w:w="3587"/>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Licence na odběr na základě počtu zařízení a uživatelů</w:t>
      </w:r>
    </w:p>
    <w:p w:rsidR="007240A3" w:rsidRDefault="00BB79D4">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7240A3" w:rsidRDefault="007240A3">
      <w:pPr>
        <w:pStyle w:val="ProductList-Body"/>
      </w:pPr>
    </w:p>
    <w:p w:rsidR="007240A3" w:rsidRDefault="00BB79D4">
      <w:pPr>
        <w:pStyle w:val="ProductList-ClauseHeading"/>
        <w:outlineLvl w:val="4"/>
      </w:pPr>
      <w:r>
        <w:t>3.2 Licence na odběr produktu Server Management</w:t>
      </w:r>
    </w:p>
    <w:p w:rsidR="007240A3" w:rsidRDefault="00BB79D4">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7240A3" w:rsidRDefault="007240A3">
      <w:pPr>
        <w:pStyle w:val="ProductList-Body"/>
      </w:pPr>
    </w:p>
    <w:p w:rsidR="007240A3" w:rsidRDefault="00BB79D4">
      <w:pPr>
        <w:pStyle w:val="ProductList-ClauseHeading"/>
        <w:outlineLvl w:val="4"/>
      </w:pPr>
      <w:r>
        <w:t>3.3 Náhrada vyhledávacích modulů</w:t>
      </w:r>
    </w:p>
    <w:p w:rsidR="007240A3" w:rsidRDefault="00BB79D4">
      <w:pPr>
        <w:pStyle w:val="ProductList-Body"/>
      </w:pPr>
      <w:r>
        <w:t>V rámci služby online může společnost Microsoft nahradit srovnatelný software a soubory pro:</w:t>
      </w:r>
    </w:p>
    <w:p w:rsidR="007240A3" w:rsidRDefault="00BB79D4" w:rsidP="00BB79D4">
      <w:pPr>
        <w:pStyle w:val="ProductList-Bullet"/>
        <w:numPr>
          <w:ilvl w:val="0"/>
          <w:numId w:val="20"/>
        </w:numPr>
      </w:pPr>
      <w:r>
        <w:t xml:space="preserve">antivirový software a software ochrany proti nevyžádané poště </w:t>
      </w:r>
    </w:p>
    <w:p w:rsidR="007240A3" w:rsidRDefault="00BB79D4" w:rsidP="00BB79D4">
      <w:pPr>
        <w:pStyle w:val="ProductList-Bullet"/>
        <w:numPr>
          <w:ilvl w:val="0"/>
          <w:numId w:val="20"/>
        </w:numPr>
      </w:pPr>
      <w:r>
        <w:t>soubory podpisů a datové soubory pro filtrování obsahu.</w:t>
      </w:r>
    </w:p>
    <w:p w:rsidR="007240A3" w:rsidRDefault="00BB79D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Práva k aktuální větvi produktu System Center Endpoint Protection</w:t>
      </w:r>
    </w:p>
    <w:p w:rsidR="007240A3" w:rsidRDefault="00BB79D4">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598452"/>
      <w:r>
        <w:instrText>System Center Operations Manager</w:instrText>
      </w:r>
      <w:bookmarkEnd w:id="151"/>
      <w:r>
        <w:instrText>" \l 3</w:instrText>
      </w:r>
      <w:r>
        <w:fldChar w:fldCharType="end"/>
      </w:r>
    </w:p>
    <w:p w:rsidR="007240A3" w:rsidRDefault="00BB79D4">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Akademičtí zákazníci</w:t>
      </w:r>
    </w:p>
    <w:p w:rsidR="007240A3" w:rsidRDefault="00BB79D4">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7240A3" w:rsidRDefault="00BB79D4">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5">
              <w:r>
                <w:rPr>
                  <w:color w:val="00467F"/>
                  <w:u w:val="single"/>
                </w:rPr>
                <w:t>Univerzální</w:t>
              </w:r>
            </w:hyperlink>
            <w:r>
              <w:t xml:space="preserve">; </w:t>
            </w:r>
            <w:hyperlink r:id="rId6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7">
              <w:r>
                <w:rPr>
                  <w:color w:val="00467F"/>
                  <w:u w:val="single"/>
                </w:rPr>
                <w:t>Internetové funkce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3.2 Technologie SQL Server</w:t>
      </w:r>
    </w:p>
    <w:p w:rsidR="007240A3" w:rsidRDefault="00BB79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240A3" w:rsidRDefault="00BB79D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9">
              <w:r>
                <w:rPr>
                  <w:color w:val="00467F"/>
                  <w:u w:val="single"/>
                </w:rPr>
                <w:t>Seznam produktů – říjen 2013</w:t>
              </w:r>
            </w:hyperlink>
            <w:r>
              <w:t xml:space="preserve">, </w:t>
            </w:r>
            <w:hyperlink r:id="rId7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Práva k aktuální větvi produktu System Center Operations Manager</w:t>
      </w:r>
    </w:p>
    <w:p w:rsidR="007240A3" w:rsidRDefault="00BB79D4">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598453"/>
      <w:r>
        <w:instrText>System Center Orchestrator</w:instrText>
      </w:r>
      <w:bookmarkEnd w:id="157"/>
      <w:r>
        <w:instrText>" \l 3</w:instrText>
      </w:r>
      <w:r>
        <w:fldChar w:fldCharType="end"/>
      </w:r>
    </w:p>
    <w:p w:rsidR="007240A3" w:rsidRDefault="00BB79D4">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1">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Akademičtí zákazníci</w:t>
      </w:r>
    </w:p>
    <w:p w:rsidR="007240A3" w:rsidRDefault="00BB79D4">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7240A3" w:rsidRDefault="00BB79D4">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2">
              <w:r>
                <w:rPr>
                  <w:color w:val="00467F"/>
                  <w:u w:val="single"/>
                </w:rPr>
                <w:t>Univerzální</w:t>
              </w:r>
            </w:hyperlink>
            <w:r>
              <w:t xml:space="preserve">; </w:t>
            </w:r>
            <w:hyperlink r:id="rId7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4">
              <w:r>
                <w:rPr>
                  <w:color w:val="00467F"/>
                  <w:u w:val="single"/>
                </w:rPr>
                <w:t>Internetové funkce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3.2 Technologie SQL Server</w:t>
      </w:r>
    </w:p>
    <w:p w:rsidR="007240A3" w:rsidRDefault="00BB79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240A3" w:rsidRDefault="00BB79D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6">
              <w:r>
                <w:rPr>
                  <w:color w:val="00467F"/>
                  <w:u w:val="single"/>
                </w:rPr>
                <w:t>Seznam produktů – říjen 2013</w:t>
              </w:r>
            </w:hyperlink>
            <w:r>
              <w:t xml:space="preserve">, </w:t>
            </w:r>
            <w:hyperlink r:id="rId7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598454"/>
      <w:r>
        <w:instrText>System Center Service Manager</w:instrText>
      </w:r>
      <w:bookmarkEnd w:id="163"/>
      <w:r>
        <w:instrText>" \l 3</w:instrText>
      </w:r>
      <w:r>
        <w:fldChar w:fldCharType="end"/>
      </w:r>
    </w:p>
    <w:p w:rsidR="007240A3" w:rsidRDefault="00BB79D4">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8">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Akademičtí zákazníci</w:t>
      </w:r>
    </w:p>
    <w:p w:rsidR="007240A3" w:rsidRDefault="00BB79D4">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7240A3" w:rsidRDefault="00BB79D4">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9">
              <w:r>
                <w:rPr>
                  <w:color w:val="00467F"/>
                  <w:u w:val="single"/>
                </w:rPr>
                <w:t>Univerzální</w:t>
              </w:r>
            </w:hyperlink>
            <w:r>
              <w:t xml:space="preserve">; </w:t>
            </w:r>
            <w:hyperlink r:id="rId8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1">
              <w:r>
                <w:rPr>
                  <w:color w:val="00467F"/>
                  <w:u w:val="single"/>
                </w:rPr>
                <w:t>Internetové funkce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Licence pro správu</w:t>
      </w:r>
    </w:p>
    <w:tbl>
      <w:tblPr>
        <w:tblStyle w:val="PURTable"/>
        <w:tblW w:w="0" w:type="dxa"/>
        <w:tblLook w:val="04A0" w:firstRow="1" w:lastRow="0" w:firstColumn="1" w:lastColumn="0" w:noHBand="0" w:noVBand="1"/>
      </w:tblPr>
      <w:tblGrid>
        <w:gridCol w:w="3586"/>
        <w:gridCol w:w="3600"/>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CAL na Microsoft Identity Manager 2016 (uživatel)</w:t>
            </w:r>
          </w:p>
        </w:tc>
      </w:tr>
    </w:tbl>
    <w:p w:rsidR="007240A3" w:rsidRDefault="007240A3">
      <w:pPr>
        <w:pStyle w:val="ProductList-Body"/>
      </w:pPr>
    </w:p>
    <w:p w:rsidR="007240A3" w:rsidRDefault="00BB79D4">
      <w:pPr>
        <w:pStyle w:val="ProductList-ClauseHeading"/>
        <w:outlineLvl w:val="4"/>
      </w:pPr>
      <w:r>
        <w:t>3.2 Technologie SQL Server</w:t>
      </w:r>
    </w:p>
    <w:p w:rsidR="007240A3" w:rsidRDefault="00BB79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240A3" w:rsidRDefault="00BB79D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3">
              <w:r>
                <w:rPr>
                  <w:color w:val="00467F"/>
                  <w:u w:val="single"/>
                </w:rPr>
                <w:t>Seznam produktů – říjen 2013</w:t>
              </w:r>
            </w:hyperlink>
            <w:r>
              <w:t xml:space="preserve">, </w:t>
            </w:r>
            <w:hyperlink r:id="rId8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Práva k aktuální větvi produktu System Center Service Manager</w:t>
      </w:r>
    </w:p>
    <w:p w:rsidR="007240A3" w:rsidRDefault="00BB79D4">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12598455"/>
      <w:r>
        <w:instrText>Sada Virtual Desktop Infrastructure (VDI)</w:instrText>
      </w:r>
      <w:bookmarkEnd w:id="169"/>
      <w:r>
        <w:instrText>" \l 2</w:instrText>
      </w:r>
      <w:r>
        <w:fldChar w:fldCharType="end"/>
      </w:r>
    </w:p>
    <w:p w:rsidR="007240A3" w:rsidRDefault="00BB79D4">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5">
        <w:r>
          <w:rPr>
            <w:color w:val="00467F"/>
            <w:u w:val="single"/>
          </w:rPr>
          <w:t>http://go.microsoft.com/?linkid=9839206</w:t>
        </w:r>
      </w:hyperlink>
      <w:r>
        <w:t xml:space="preserve"> a seznamu produktů z června 2015 </w:t>
      </w:r>
      <w:hyperlink r:id="rId86">
        <w:r>
          <w:rPr>
            <w:color w:val="00467F"/>
            <w:u w:val="single"/>
          </w:rPr>
          <w:t>http://go.microsoft.com/?linkid=9839207</w:t>
        </w:r>
      </w:hyperlink>
      <w:r>
        <w:t>.</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170" w:name="_Sec617"/>
      <w:r>
        <w:t>Visual Studio</w:t>
      </w:r>
      <w:bookmarkEnd w:id="170"/>
      <w:r>
        <w:fldChar w:fldCharType="begin"/>
      </w:r>
      <w:r>
        <w:instrText xml:space="preserve"> TC "</w:instrText>
      </w:r>
      <w:bookmarkStart w:id="171" w:name="_Toc512598456"/>
      <w:r>
        <w:instrText>Visual Studio</w:instrText>
      </w:r>
      <w:bookmarkEnd w:id="171"/>
      <w:r>
        <w:instrText>" \l 2</w:instrText>
      </w:r>
      <w:r>
        <w:fldChar w:fldCharType="end"/>
      </w:r>
    </w:p>
    <w:p w:rsidR="007240A3" w:rsidRDefault="00BB79D4">
      <w:pPr>
        <w:pStyle w:val="ProductList-Offering2HeadingNoBorder"/>
        <w:outlineLvl w:val="2"/>
      </w:pPr>
      <w:bookmarkStart w:id="172" w:name="_Sec649"/>
      <w:r>
        <w:t>Visual Studio</w:t>
      </w:r>
      <w:bookmarkEnd w:id="172"/>
      <w:r>
        <w:fldChar w:fldCharType="begin"/>
      </w:r>
      <w:r>
        <w:instrText xml:space="preserve"> TC "</w:instrText>
      </w:r>
      <w:bookmarkStart w:id="173" w:name="_Toc512598457"/>
      <w:r>
        <w:instrText>Visual Studio</w:instrText>
      </w:r>
      <w:bookmarkEnd w:id="173"/>
      <w:r>
        <w:instrText>" \l 3</w:instrText>
      </w:r>
      <w:r>
        <w:fldChar w:fldCharType="end"/>
      </w:r>
    </w:p>
    <w:p w:rsidR="007240A3" w:rsidRDefault="00BB79D4">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Poskytnutí licence pro SQL Server Parallel Data Warehouse Developer</w:t>
      </w:r>
    </w:p>
    <w:p w:rsidR="007240A3" w:rsidRDefault="00BB79D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7240A3" w:rsidRDefault="007240A3">
      <w:pPr>
        <w:pStyle w:val="ProductList-Body"/>
      </w:pPr>
    </w:p>
    <w:p w:rsidR="007240A3" w:rsidRDefault="00BB79D4">
      <w:pPr>
        <w:pStyle w:val="ProductList-ClauseHeading"/>
        <w:outlineLvl w:val="4"/>
      </w:pPr>
      <w:r>
        <w:t>2.2 Poskytnutí licence pro Visual Studio Team Foundation Server 2018</w:t>
      </w:r>
    </w:p>
    <w:p w:rsidR="007240A3" w:rsidRDefault="00BB79D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240A3" w:rsidRDefault="007240A3">
      <w:pPr>
        <w:pStyle w:val="ProductList-Body"/>
      </w:pPr>
    </w:p>
    <w:p w:rsidR="007240A3" w:rsidRDefault="00BB79D4">
      <w:pPr>
        <w:pStyle w:val="ProductList-ClauseHeading"/>
        <w:outlineLvl w:val="4"/>
      </w:pPr>
      <w:r>
        <w:t>2.3 Služby platformy Microsoft Azure</w:t>
      </w:r>
    </w:p>
    <w:p w:rsidR="007240A3" w:rsidRDefault="00BB79D4">
      <w:pPr>
        <w:pStyle w:val="ProductList-Body"/>
      </w:pPr>
      <w:r>
        <w:t>Výhody Microsoft Azure nelze kombinovat z více odběrů Visual Studio nebo platforem MSDN do jednoho účtu Microsoft Azure.</w:t>
      </w:r>
    </w:p>
    <w:p w:rsidR="007240A3" w:rsidRDefault="00BB79D4">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Soubor BUILDSERVER.TXT</w:t>
      </w:r>
    </w:p>
    <w:p w:rsidR="007240A3" w:rsidRDefault="00BB79D4">
      <w:pPr>
        <w:pStyle w:val="ProductList-Body"/>
      </w:pPr>
      <w:r>
        <w:t xml:space="preserve">Zákazník může instalovat kopie souborů v seznamech BuildServer na adrese </w:t>
      </w:r>
      <w:hyperlink r:id="rId87">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7240A3" w:rsidRDefault="007240A3">
      <w:pPr>
        <w:pStyle w:val="ProductList-Body"/>
      </w:pPr>
    </w:p>
    <w:p w:rsidR="007240A3" w:rsidRDefault="00BB79D4">
      <w:pPr>
        <w:pStyle w:val="ProductList-ClauseHeading"/>
        <w:outlineLvl w:val="4"/>
      </w:pPr>
      <w:r>
        <w:t>3.2 Nástroje</w:t>
      </w:r>
    </w:p>
    <w:p w:rsidR="007240A3" w:rsidRDefault="00BB79D4">
      <w:pPr>
        <w:pStyle w:val="ProductList-Body"/>
      </w:pPr>
      <w:r>
        <w:t xml:space="preserve">Zákazník může kopírovat a instalovat nástroje uvedené na adrese </w:t>
      </w:r>
      <w:hyperlink r:id="rId88">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7240A3" w:rsidRDefault="007240A3">
      <w:pPr>
        <w:pStyle w:val="ProductList-Body"/>
      </w:pPr>
    </w:p>
    <w:p w:rsidR="007240A3" w:rsidRDefault="00BB79D4">
      <w:pPr>
        <w:pStyle w:val="ProductList-ClauseHeading"/>
        <w:outlineLvl w:val="4"/>
      </w:pPr>
      <w:r>
        <w:t>3.3 Office Professional Plus 2016 – odběr Visual Studio Enterprise</w:t>
      </w:r>
    </w:p>
    <w:p w:rsidR="007240A3" w:rsidRDefault="00BB79D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240A3" w:rsidRDefault="007240A3">
      <w:pPr>
        <w:pStyle w:val="ProductList-Body"/>
      </w:pPr>
    </w:p>
    <w:p w:rsidR="007240A3" w:rsidRDefault="00BB79D4">
      <w:pPr>
        <w:pStyle w:val="ProductList-ClauseHeading"/>
        <w:outlineLvl w:val="4"/>
      </w:pPr>
      <w:r>
        <w:t>3.4 Licenční podmínky třetí strany pro komponenty typu open source</w:t>
      </w:r>
    </w:p>
    <w:p w:rsidR="007240A3" w:rsidRDefault="00BB79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240A3" w:rsidRDefault="00BB79D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Seznam produktů – březen 2014</w:t>
              </w:r>
            </w:hyperlink>
            <w:r>
              <w:t xml:space="preserve"> a </w:t>
            </w:r>
            <w:hyperlink r:id="rId90">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4.1 Nárok na krytí Software Assurance</w:t>
      </w:r>
    </w:p>
    <w:p w:rsidR="007240A3" w:rsidRDefault="00BB79D4">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7240A3" w:rsidRDefault="007240A3">
      <w:pPr>
        <w:pStyle w:val="ProductList-Body"/>
      </w:pPr>
    </w:p>
    <w:p w:rsidR="007240A3" w:rsidRDefault="00BB79D4">
      <w:pPr>
        <w:pStyle w:val="ProductList-ClauseHeading"/>
        <w:outlineLvl w:val="4"/>
      </w:pPr>
      <w:r>
        <w:t>4.2 Odběr Visual Studio – časově neomezená práva</w:t>
      </w:r>
    </w:p>
    <w:p w:rsidR="007240A3" w:rsidRDefault="00BB79D4">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598458"/>
      <w:r>
        <w:instrText>Visual Studio Team Foundation Server</w:instrText>
      </w:r>
      <w:bookmarkEnd w:id="179"/>
      <w:r>
        <w:instrText>" \l 3</w:instrText>
      </w:r>
      <w:r>
        <w:fldChar w:fldCharType="end"/>
      </w:r>
    </w:p>
    <w:p w:rsidR="007240A3" w:rsidRDefault="00BB79D4">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240A3" w:rsidRDefault="00724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240A3" w:rsidRDefault="00724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BB79D4">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Placený uživatel služeb Visual Studio Team Services</w:t>
            </w:r>
          </w:p>
        </w:tc>
      </w:tr>
    </w:tbl>
    <w:p w:rsidR="007240A3" w:rsidRDefault="007240A3">
      <w:pPr>
        <w:pStyle w:val="ProductList-Body"/>
      </w:pPr>
    </w:p>
    <w:p w:rsidR="007240A3" w:rsidRDefault="00BB79D4">
      <w:pPr>
        <w:pStyle w:val="ProductList-SubClauseHeading"/>
        <w:outlineLvl w:val="5"/>
      </w:pPr>
      <w:r>
        <w:t>3.1.1 Další funkčnost</w:t>
      </w:r>
    </w:p>
    <w:p w:rsidR="007240A3" w:rsidRDefault="00BB79D4">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Odběr Visual Studio Enterprise</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240A3" w:rsidRDefault="00BB79D4">
            <w:pPr>
              <w:pStyle w:val="ProductList-TableBody"/>
            </w:pPr>
            <w:r>
              <w:t>Placený uživatel rozšíření Test Manager služeb Visual Studio Team Services</w:t>
            </w:r>
          </w:p>
        </w:tc>
      </w:tr>
    </w:tbl>
    <w:p w:rsidR="007240A3" w:rsidRDefault="007240A3">
      <w:pPr>
        <w:pStyle w:val="ProductList-BodyIndented"/>
      </w:pPr>
    </w:p>
    <w:p w:rsidR="007240A3" w:rsidRDefault="00BB79D4">
      <w:pPr>
        <w:pStyle w:val="ProductList-SubClauseHeading"/>
        <w:outlineLvl w:val="5"/>
      </w:pPr>
      <w:r>
        <w:t>3.1.2 Další funkčnost</w:t>
      </w:r>
    </w:p>
    <w:p w:rsidR="007240A3" w:rsidRDefault="00BB79D4">
      <w:pPr>
        <w:pStyle w:val="ProductList-BodyIndented"/>
      </w:pPr>
      <w:r>
        <w:t>Správa balíčků</w:t>
      </w:r>
    </w:p>
    <w:tbl>
      <w:tblPr>
        <w:tblStyle w:val="PURTable0"/>
        <w:tblW w:w="0" w:type="dxa"/>
        <w:tblLook w:val="04A0" w:firstRow="1" w:lastRow="0" w:firstColumn="1" w:lastColumn="0" w:noHBand="0" w:noVBand="1"/>
      </w:tblPr>
      <w:tblGrid>
        <w:gridCol w:w="3481"/>
        <w:gridCol w:w="3484"/>
        <w:gridCol w:w="346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Placený uživatel rozšíření pro správu balíčků služeb Visual Studio Team</w:t>
            </w:r>
          </w:p>
        </w:tc>
      </w:tr>
    </w:tbl>
    <w:p w:rsidR="007240A3" w:rsidRDefault="007240A3">
      <w:pPr>
        <w:pStyle w:val="ProductList-BodyIndented"/>
      </w:pPr>
    </w:p>
    <w:p w:rsidR="007240A3" w:rsidRDefault="00BB79D4">
      <w:pPr>
        <w:pStyle w:val="ProductList-ClauseHeading"/>
        <w:outlineLvl w:val="4"/>
      </w:pPr>
      <w:r>
        <w:t>3.2 Užívání nevyžadující licence CAL</w:t>
      </w:r>
    </w:p>
    <w:p w:rsidR="007240A3" w:rsidRDefault="00BB79D4">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7240A3" w:rsidRDefault="007240A3">
      <w:pPr>
        <w:pStyle w:val="ProductList-Body"/>
      </w:pPr>
    </w:p>
    <w:p w:rsidR="007240A3" w:rsidRDefault="00BB79D4">
      <w:pPr>
        <w:pStyle w:val="ProductList-ClauseHeading"/>
        <w:outlineLvl w:val="4"/>
      </w:pPr>
      <w:r>
        <w:t>3.3 Technologie SQL Server</w:t>
      </w:r>
    </w:p>
    <w:p w:rsidR="007240A3" w:rsidRDefault="00BB79D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7240A3" w:rsidRDefault="007240A3">
      <w:pPr>
        <w:pStyle w:val="ProductList-Body"/>
      </w:pPr>
    </w:p>
    <w:p w:rsidR="007240A3" w:rsidRDefault="00BB79D4">
      <w:pPr>
        <w:pStyle w:val="ProductList-ClauseHeading"/>
        <w:outlineLvl w:val="4"/>
      </w:pPr>
      <w:r>
        <w:t>3.4 Licenční podmínky třetí strany pro komponenty typu open source</w:t>
      </w:r>
    </w:p>
    <w:p w:rsidR="007240A3" w:rsidRDefault="00BB79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240A3" w:rsidRDefault="007240A3">
      <w:pPr>
        <w:pStyle w:val="ProductList-Body"/>
      </w:pPr>
    </w:p>
    <w:p w:rsidR="007240A3" w:rsidRDefault="00BB79D4">
      <w:pPr>
        <w:pStyle w:val="ProductList-ClauseHeading"/>
        <w:outlineLvl w:val="4"/>
      </w:pPr>
      <w:r>
        <w:t>3.5 Visual Studio Team Foundation Server Build Services</w:t>
      </w:r>
    </w:p>
    <w:p w:rsidR="007240A3" w:rsidRDefault="00BB79D4">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7240A3" w:rsidRDefault="007240A3">
      <w:pPr>
        <w:pStyle w:val="ProductList-Body"/>
      </w:pPr>
    </w:p>
    <w:p w:rsidR="007240A3" w:rsidRDefault="00BB79D4">
      <w:pPr>
        <w:pStyle w:val="ProductList-ClauseHeading"/>
        <w:outlineLvl w:val="4"/>
      </w:pPr>
      <w:r>
        <w:t>3.6 Správa verzí</w:t>
      </w:r>
    </w:p>
    <w:p w:rsidR="007240A3" w:rsidRDefault="00BB79D4">
      <w:pPr>
        <w:pStyle w:val="ProductList-Body"/>
      </w:pPr>
      <w:r>
        <w:t>Visual Studio Team Foundation Server zahrnuje jedno souběžné nasazení s použitím funkce správy verzí. Každá z následujících možností poskytuje jedno dodatečné souběžné nasazení na licenci:</w:t>
      </w:r>
    </w:p>
    <w:p w:rsidR="007240A3" w:rsidRDefault="00BB79D4" w:rsidP="00BB79D4">
      <w:pPr>
        <w:pStyle w:val="ProductList-Bullet"/>
        <w:numPr>
          <w:ilvl w:val="0"/>
          <w:numId w:val="21"/>
        </w:numPr>
      </w:pPr>
      <w:r>
        <w:t xml:space="preserve">Odběr Visual Studio Enterprise </w:t>
      </w:r>
    </w:p>
    <w:p w:rsidR="007240A3" w:rsidRDefault="00BB79D4" w:rsidP="00BB79D4">
      <w:pPr>
        <w:pStyle w:val="ProductList-Bullet"/>
        <w:numPr>
          <w:ilvl w:val="0"/>
          <w:numId w:val="21"/>
        </w:numPr>
      </w:pPr>
      <w:r>
        <w:t xml:space="preserve">Visual Studio Enterprise (měsíční nebo roční odběr) </w:t>
      </w:r>
    </w:p>
    <w:p w:rsidR="007240A3" w:rsidRDefault="00BB79D4" w:rsidP="00BB79D4">
      <w:pPr>
        <w:pStyle w:val="ProductList-Bullet"/>
        <w:numPr>
          <w:ilvl w:val="0"/>
          <w:numId w:val="21"/>
        </w:numPr>
      </w:pPr>
      <w:r>
        <w:t>Team Services Build and Deployment Private Pipeline (placená instance)</w:t>
      </w:r>
    </w:p>
    <w:p w:rsidR="007240A3" w:rsidRDefault="007240A3">
      <w:pPr>
        <w:pStyle w:val="ProductList-Body"/>
      </w:pPr>
    </w:p>
    <w:p w:rsidR="007240A3" w:rsidRDefault="00BB79D4">
      <w:pPr>
        <w:pStyle w:val="ProductList-ClauseHeading"/>
        <w:outlineLvl w:val="4"/>
      </w:pPr>
      <w:r>
        <w:t>3.7 Správa balíčků</w:t>
      </w:r>
    </w:p>
    <w:p w:rsidR="007240A3" w:rsidRDefault="00BB79D4">
      <w:pPr>
        <w:pStyle w:val="ProductList-Body"/>
      </w:pPr>
      <w:r>
        <w:t>Každá licence pro Visual Studio Team Foundation Server zahrnuje oprávnění až pro pět uživatelů nebo zařízení používajících funkci Správa balíčků.</w:t>
      </w:r>
    </w:p>
    <w:p w:rsidR="007240A3" w:rsidRDefault="007240A3">
      <w:pPr>
        <w:pStyle w:val="ProductList-Body"/>
      </w:pPr>
    </w:p>
    <w:p w:rsidR="007240A3" w:rsidRDefault="00BB79D4">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7240A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r w:rsidR="007240A3">
        <w:tc>
          <w:tcPr>
            <w:tcW w:w="12240" w:type="dxa"/>
            <w:gridSpan w:val="4"/>
            <w:tcBorders>
              <w:top w:val="none" w:sz="4" w:space="0" w:color="6E6E6E"/>
              <w:left w:val="none" w:sz="4" w:space="0" w:color="6E6E6E"/>
              <w:bottom w:val="none" w:sz="4" w:space="0" w:color="6E6E6E"/>
              <w:right w:val="none" w:sz="4" w:space="0" w:color="6E6E6E"/>
            </w:tcBorders>
          </w:tcPr>
          <w:p w:rsidR="007240A3" w:rsidRDefault="007240A3">
            <w:pPr>
              <w:pStyle w:val="PURBreadcrumb"/>
            </w:pPr>
          </w:p>
          <w:tbl>
            <w:tblPr>
              <w:tblW w:w="0" w:type="dxa"/>
              <w:tblLook w:val="04A0" w:firstRow="1" w:lastRow="0" w:firstColumn="1" w:lastColumn="0" w:noHBand="0" w:noVBand="1"/>
            </w:tblPr>
            <w:tblGrid>
              <w:gridCol w:w="10674"/>
            </w:tblGrid>
            <w:tr w:rsidR="007240A3">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TableBody"/>
            </w:pPr>
          </w:p>
        </w:tc>
      </w:tr>
    </w:tbl>
    <w:p w:rsidR="007240A3" w:rsidRDefault="007240A3">
      <w:pPr>
        <w:pStyle w:val="ProductList-Body"/>
      </w:pPr>
    </w:p>
    <w:p w:rsidR="007240A3" w:rsidRDefault="00BB79D4">
      <w:pPr>
        <w:pStyle w:val="ProductList-OfferingGroupHeading"/>
        <w:outlineLvl w:val="1"/>
      </w:pPr>
      <w:bookmarkStart w:id="184" w:name="_Sec618"/>
      <w:r>
        <w:t>Windows</w:t>
      </w:r>
      <w:bookmarkEnd w:id="184"/>
      <w:r>
        <w:fldChar w:fldCharType="begin"/>
      </w:r>
      <w:r>
        <w:instrText xml:space="preserve"> TC "</w:instrText>
      </w:r>
      <w:bookmarkStart w:id="185" w:name="_Toc512598459"/>
      <w:r>
        <w:instrText>Windows</w:instrText>
      </w:r>
      <w:bookmarkEnd w:id="185"/>
      <w:r>
        <w:instrText>" \l 2</w:instrText>
      </w:r>
      <w:r>
        <w:fldChar w:fldCharType="end"/>
      </w:r>
    </w:p>
    <w:p w:rsidR="007240A3" w:rsidRDefault="00BB79D4">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12598460"/>
      <w:r>
        <w:instrText>Počítačový operační systém Windows</w:instrText>
      </w:r>
      <w:bookmarkEnd w:id="187"/>
      <w:r>
        <w:instrText>" \l 3</w:instrText>
      </w:r>
      <w:r>
        <w:fldChar w:fldCharType="end"/>
      </w:r>
    </w:p>
    <w:p w:rsidR="007240A3" w:rsidRDefault="00BB79D4">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240A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392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Windows 10 Enterprise LTSB (na zařízení)</w:t>
            </w:r>
            <w:r>
              <w:fldChar w:fldCharType="begin"/>
            </w:r>
            <w:r>
              <w:instrText xml:space="preserve"> XE "Windows 10 Enterprise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r w:rsidR="007240A3">
        <w:tc>
          <w:tcPr>
            <w:tcW w:w="392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240A3" w:rsidRDefault="007240A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Přiřazení licence</w:t>
      </w:r>
    </w:p>
    <w:p w:rsidR="007240A3" w:rsidRDefault="00BB79D4">
      <w:pPr>
        <w:pStyle w:val="ProductList-SubClauseHeading"/>
        <w:outlineLvl w:val="5"/>
      </w:pPr>
      <w:r>
        <w:t>2.1.1 Oprávnění k přiřazení na licenci uživatele (s výjimkou Virtual Desktop Access)</w:t>
      </w:r>
    </w:p>
    <w:p w:rsidR="007240A3" w:rsidRDefault="00BB79D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7240A3" w:rsidRDefault="007240A3">
      <w:pPr>
        <w:pStyle w:val="ProductList-BodyIndented"/>
      </w:pPr>
    </w:p>
    <w:p w:rsidR="007240A3" w:rsidRDefault="00BB79D4">
      <w:pPr>
        <w:pStyle w:val="ProductList-SubClauseHeading"/>
        <w:outlineLvl w:val="5"/>
      </w:pPr>
      <w:r>
        <w:t>2.1.2 Oprávnění k přiřazení na licenci na zařízení (s výjimkou Virtual Desktop Access)</w:t>
      </w:r>
    </w:p>
    <w:p w:rsidR="007240A3" w:rsidRDefault="00BB79D4">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7240A3" w:rsidRDefault="007240A3">
      <w:pPr>
        <w:pStyle w:val="ProductList-BodyIndented"/>
      </w:pPr>
    </w:p>
    <w:p w:rsidR="007240A3" w:rsidRDefault="00BB79D4">
      <w:pPr>
        <w:pStyle w:val="ProductList-SubClauseHeading"/>
        <w:outlineLvl w:val="5"/>
      </w:pPr>
      <w:r>
        <w:t>2.1.3 Oprávnění k přiřazení licence Virtual Desktop Access (VDA)</w:t>
      </w:r>
    </w:p>
    <w:p w:rsidR="007240A3" w:rsidRDefault="00BB79D4">
      <w:pPr>
        <w:pStyle w:val="ProductList-BodyIndented"/>
      </w:pPr>
      <w:r>
        <w:t>Licence VDA na zařízení a na uživatele mohou být přiřazeny libovolnému uživateli nebo zařízení.</w:t>
      </w:r>
    </w:p>
    <w:p w:rsidR="007240A3" w:rsidRDefault="007240A3">
      <w:pPr>
        <w:pStyle w:val="ProductList-BodyIndented"/>
      </w:pPr>
    </w:p>
    <w:p w:rsidR="007240A3" w:rsidRDefault="00BB79D4">
      <w:pPr>
        <w:pStyle w:val="ProductList-ClauseHeading"/>
        <w:outlineLvl w:val="4"/>
      </w:pPr>
      <w:r>
        <w:t>2.2 Kvalifikující operační systémy</w:t>
      </w:r>
    </w:p>
    <w:p w:rsidR="007240A3" w:rsidRDefault="00BB79D4">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7240A3" w:rsidRDefault="007240A3">
      <w:pPr>
        <w:pStyle w:val="ProductList-Body"/>
      </w:pPr>
    </w:p>
    <w:p w:rsidR="007240A3" w:rsidRDefault="00BB79D4">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7240A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Smlouva Microsoft Cloud</w:t>
            </w:r>
          </w:p>
        </w:tc>
      </w:tr>
      <w:tr w:rsidR="007240A3">
        <w:tc>
          <w:tcPr>
            <w:tcW w:w="392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pPr>
          </w:p>
        </w:tc>
      </w:tr>
      <w:tr w:rsidR="007240A3">
        <w:tc>
          <w:tcPr>
            <w:tcW w:w="39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392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39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bl>
    <w:p w:rsidR="007240A3" w:rsidRDefault="007240A3">
      <w:pPr>
        <w:pStyle w:val="ProductList-BodyIndented"/>
      </w:pPr>
    </w:p>
    <w:p w:rsidR="007240A3" w:rsidRDefault="00BB79D4">
      <w:pPr>
        <w:pStyle w:val="ProductList-SubClauseHeading"/>
        <w:outlineLvl w:val="5"/>
      </w:pPr>
      <w:r>
        <w:t>2.2.2 Kvalifikující operační systém – licence na zařízení (s výjimkou licencí Virtual Desktop Access)</w:t>
      </w:r>
    </w:p>
    <w:p w:rsidR="007240A3" w:rsidRDefault="00BB79D4">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7240A3" w:rsidRDefault="007240A3">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Academic a Charity</w:t>
            </w:r>
          </w:p>
        </w:tc>
      </w:tr>
      <w:tr w:rsidR="007240A3">
        <w:tc>
          <w:tcPr>
            <w:tcW w:w="404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40A3" w:rsidRDefault="00724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jc w:val="center"/>
            </w:pP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bl>
    <w:p w:rsidR="007240A3" w:rsidRDefault="00BB79D4">
      <w:pPr>
        <w:pStyle w:val="ProductList-BodyIndented"/>
      </w:pPr>
      <w:r>
        <w:rPr>
          <w:i/>
          <w:vertAlign w:val="superscript"/>
        </w:rPr>
        <w:t>1</w:t>
      </w:r>
      <w:r>
        <w:rPr>
          <w:i/>
        </w:rPr>
        <w:t xml:space="preserve">Platí také pro kvalifikovaná zařízení získaná prostřednictvím fúze nebo akvizice </w:t>
      </w:r>
    </w:p>
    <w:p w:rsidR="007240A3" w:rsidRDefault="00BB79D4">
      <w:pPr>
        <w:pStyle w:val="ProductList-BodyIndented"/>
      </w:pPr>
      <w:r>
        <w:rPr>
          <w:i/>
          <w:vertAlign w:val="superscript"/>
        </w:rPr>
        <w:t>2</w:t>
      </w:r>
      <w:r>
        <w:rPr>
          <w:i/>
        </w:rPr>
        <w:t xml:space="preserve">Před prvním prodejem zařízení musí být oprávněným výrobcem předinstalován systém macOS. </w:t>
      </w:r>
    </w:p>
    <w:p w:rsidR="007240A3" w:rsidRDefault="007240A3">
      <w:pPr>
        <w:pStyle w:val="ProductList-BodyIndented"/>
      </w:pPr>
    </w:p>
    <w:p w:rsidR="007240A3" w:rsidRDefault="00BB79D4">
      <w:pPr>
        <w:pStyle w:val="ProductList-SubClauseHeading"/>
        <w:outlineLvl w:val="5"/>
      </w:pPr>
      <w:r>
        <w:t>2.2.3 Kvalifikující operační systém s omezeným použitím – licence na zařízení</w:t>
      </w:r>
    </w:p>
    <w:p w:rsidR="007240A3" w:rsidRDefault="007240A3">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Academic a Charity</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6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bl>
    <w:p w:rsidR="007240A3" w:rsidRDefault="00BB79D4">
      <w:pPr>
        <w:pStyle w:val="ProductList-BodyIndented"/>
      </w:pPr>
      <w:r>
        <w:rPr>
          <w:i/>
          <w:vertAlign w:val="superscript"/>
        </w:rPr>
        <w:t>1</w:t>
      </w:r>
      <w:r>
        <w:rPr>
          <w:i/>
        </w:rPr>
        <w:t xml:space="preserve">Platí také pro kvalifikovaná zařízení získaná prostřednictvím fúze nebo akvizice </w:t>
      </w:r>
    </w:p>
    <w:p w:rsidR="007240A3" w:rsidRDefault="007240A3">
      <w:pPr>
        <w:pStyle w:val="ProductList-BodyIndented"/>
      </w:pPr>
    </w:p>
    <w:p w:rsidR="007240A3" w:rsidRPr="00E01E23" w:rsidRDefault="00BB79D4" w:rsidP="00E01E23">
      <w:pPr>
        <w:pStyle w:val="ProductList-BodyIndented"/>
        <w:ind w:left="720"/>
        <w:rPr>
          <w:color w:val="4668C5"/>
        </w:rPr>
      </w:pPr>
      <w:r w:rsidRPr="00E01E23">
        <w:rPr>
          <w:b/>
          <w:color w:val="4668C5"/>
        </w:rPr>
        <w:t>2.2.3.1 Kvalifikující operační systémy s omezeným použitím</w:t>
      </w:r>
    </w:p>
    <w:p w:rsidR="007240A3" w:rsidRDefault="00BB79D4" w:rsidP="00E01E23">
      <w:pPr>
        <w:pStyle w:val="ProductList-BodyIndented"/>
        <w:ind w:left="720"/>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7240A3" w:rsidRDefault="007240A3" w:rsidP="00E01E23">
      <w:pPr>
        <w:pStyle w:val="ProductList-BodyIndented"/>
        <w:ind w:left="720"/>
      </w:pPr>
    </w:p>
    <w:p w:rsidR="007240A3" w:rsidRPr="00E01E23" w:rsidRDefault="00BB79D4" w:rsidP="00E01E23">
      <w:pPr>
        <w:pStyle w:val="ProductList-BodyIndented"/>
        <w:ind w:left="720"/>
        <w:rPr>
          <w:color w:val="4668C5"/>
        </w:rPr>
      </w:pPr>
      <w:r w:rsidRPr="00E01E23">
        <w:rPr>
          <w:b/>
          <w:color w:val="4668C5"/>
        </w:rPr>
        <w:t>2.2.3.2 Omezení nákupu krytí Software Assurance pro kvalifikující operační systémy s omezeným použitím</w:t>
      </w:r>
    </w:p>
    <w:p w:rsidR="007240A3" w:rsidRDefault="00BB79D4" w:rsidP="00E01E23">
      <w:pPr>
        <w:pStyle w:val="ProductList-BodyIndented"/>
        <w:ind w:left="720"/>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7240A3" w:rsidRDefault="007240A3">
      <w:pPr>
        <w:pStyle w:val="ProductList-BodyIndented"/>
      </w:pPr>
    </w:p>
    <w:p w:rsidR="007240A3" w:rsidRPr="00E01E23" w:rsidRDefault="00BB79D4">
      <w:pPr>
        <w:pStyle w:val="ProductList-ClauseHeading"/>
        <w:outlineLvl w:val="4"/>
        <w:rPr>
          <w:lang w:val="pt-BR"/>
        </w:rPr>
      </w:pPr>
      <w:r w:rsidRPr="00E01E23">
        <w:rPr>
          <w:lang w:val="pt-BR"/>
        </w:rPr>
        <w:t>2.3 Kombinování licencí na uživatele a na zařízení v prováděcích smlouvách Enterprise</w:t>
      </w:r>
    </w:p>
    <w:p w:rsidR="007240A3" w:rsidRPr="00E01E23" w:rsidRDefault="00BB79D4">
      <w:pPr>
        <w:pStyle w:val="ProductList-Body"/>
        <w:rPr>
          <w:lang w:val="pt-BR"/>
        </w:rPr>
      </w:pPr>
      <w:r w:rsidRPr="00E01E23">
        <w:rPr>
          <w:lang w:val="pt-BR"/>
        </w:rP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7240A3" w:rsidRPr="00E01E23" w:rsidRDefault="007240A3">
      <w:pPr>
        <w:pStyle w:val="ProductList-Body"/>
        <w:rPr>
          <w:lang w:val="pt-BR"/>
        </w:rPr>
      </w:pPr>
    </w:p>
    <w:p w:rsidR="007240A3" w:rsidRPr="00E01E23" w:rsidRDefault="00BB79D4">
      <w:pPr>
        <w:pStyle w:val="ProductList-ClauseHeading"/>
        <w:outlineLvl w:val="4"/>
        <w:rPr>
          <w:lang w:val="pt-BR"/>
        </w:rPr>
      </w:pPr>
      <w:r w:rsidRPr="00E01E23">
        <w:rPr>
          <w:lang w:val="pt-BR"/>
        </w:rPr>
        <w:t>2.4 Upgrady systému Windows Pro/Enterprise bez rozlišení verze pro Čínskou lidovou republiku</w:t>
      </w:r>
    </w:p>
    <w:p w:rsidR="007240A3" w:rsidRDefault="00BB79D4">
      <w:pPr>
        <w:pStyle w:val="ProductList-Body"/>
      </w:pP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Licence</w:t>
      </w:r>
      <w:r>
        <w:fldChar w:fldCharType="end"/>
      </w:r>
      <w:r w:rsidRPr="00E01E23">
        <w:rPr>
          <w:lang w:val="pt-BR"/>
        </w:rPr>
        <w:t xml:space="preserve"> pro systém Windows Enterprise a Windows Professional bez rozlišení verze jsou k dispozici pouze v Čínské lidové republice v rámci programů Select Plus, Select a Open License (dva body). </w:t>
      </w: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7240A3" w:rsidRDefault="007240A3">
      <w:pPr>
        <w:pStyle w:val="ProductList-Body"/>
      </w:pPr>
    </w:p>
    <w:p w:rsidR="007240A3" w:rsidRDefault="00BB79D4">
      <w:pPr>
        <w:pStyle w:val="ProductList-ClauseHeading"/>
        <w:outlineLvl w:val="4"/>
      </w:pPr>
      <w:r>
        <w:t>2.5 Přeinstalace třetími stranami</w:t>
      </w:r>
    </w:p>
    <w:p w:rsidR="007240A3" w:rsidRDefault="00BB79D4">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7240A3" w:rsidRDefault="007240A3">
      <w:pPr>
        <w:pStyle w:val="ProductList-Body"/>
      </w:pPr>
    </w:p>
    <w:p w:rsidR="007240A3" w:rsidRDefault="00BB79D4">
      <w:pPr>
        <w:pStyle w:val="ProductList-ClauseHeading"/>
        <w:outlineLvl w:val="4"/>
      </w:pPr>
      <w:r>
        <w:t>2.6 Možnosti regionální dodávky</w:t>
      </w:r>
    </w:p>
    <w:p w:rsidR="007240A3" w:rsidRDefault="00BB79D4">
      <w:pPr>
        <w:pStyle w:val="ProductList-SubClauseHeading"/>
        <w:outlineLvl w:val="5"/>
      </w:pPr>
      <w:r>
        <w:t>2.6.1 Verze Windows KN</w:t>
      </w:r>
    </w:p>
    <w:p w:rsidR="007240A3" w:rsidRDefault="00BB79D4">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7240A3" w:rsidRDefault="007240A3">
      <w:pPr>
        <w:pStyle w:val="ProductList-BodyIndented"/>
      </w:pPr>
    </w:p>
    <w:p w:rsidR="007240A3" w:rsidRDefault="00BB79D4">
      <w:pPr>
        <w:pStyle w:val="ProductList-SubClauseHeading"/>
        <w:outlineLvl w:val="5"/>
      </w:pPr>
      <w:r>
        <w:t>2.6.2 Verze Windows N (neobsahují aplikaci Windows Media Player)</w:t>
      </w:r>
    </w:p>
    <w:p w:rsidR="007240A3" w:rsidRDefault="00BB79D4">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7240A3" w:rsidRDefault="007240A3">
      <w:pPr>
        <w:pStyle w:val="ProductList-BodyIndented"/>
      </w:pPr>
    </w:p>
    <w:p w:rsidR="007240A3" w:rsidRDefault="00BB79D4">
      <w:pPr>
        <w:pStyle w:val="ProductList-ClauseHeading"/>
        <w:outlineLvl w:val="4"/>
      </w:pPr>
      <w:r>
        <w:t>2.7 Windows Embedded 8 Standard Enterprise Kit</w:t>
      </w:r>
    </w:p>
    <w:p w:rsidR="007240A3" w:rsidRDefault="00BB79D4">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7240A3" w:rsidRDefault="007240A3">
      <w:pPr>
        <w:pStyle w:val="ProductList-Body"/>
      </w:pPr>
    </w:p>
    <w:p w:rsidR="007240A3" w:rsidRPr="00E01E23" w:rsidRDefault="00BB79D4">
      <w:pPr>
        <w:pStyle w:val="ProductList-ClauseHeading"/>
        <w:outlineLvl w:val="4"/>
        <w:rPr>
          <w:lang w:val="pt-BR"/>
        </w:rPr>
      </w:pPr>
      <w:r w:rsidRPr="00E01E23">
        <w:rPr>
          <w:lang w:val="pt-BR"/>
        </w:rPr>
        <w:t>2.8 Nárok na nákup licencí s právem na přechod ze systému Windows 10 Home na Pro pro E3/E5</w:t>
      </w:r>
    </w:p>
    <w:p w:rsidR="007240A3" w:rsidRPr="00E01E23" w:rsidRDefault="00BB79D4">
      <w:pPr>
        <w:pStyle w:val="ProductList-SubClauseHeading"/>
        <w:outlineLvl w:val="5"/>
        <w:rPr>
          <w:lang w:val="pt-BR"/>
        </w:rPr>
      </w:pPr>
      <w:r w:rsidRPr="00E01E23">
        <w:rPr>
          <w:lang w:val="pt-BR"/>
        </w:rPr>
        <w:t>2.8.1 Předpoklady</w:t>
      </w:r>
    </w:p>
    <w:p w:rsidR="007240A3" w:rsidRPr="00E01E23" w:rsidRDefault="00BB79D4">
      <w:pPr>
        <w:pStyle w:val="ProductList-BodyIndented"/>
        <w:rPr>
          <w:lang w:val="pt-BR"/>
        </w:rPr>
      </w:pPr>
      <w:r w:rsidRPr="00E01E23">
        <w:rPr>
          <w:lang w:val="pt-BR"/>
        </w:rP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7240A3" w:rsidRPr="00E01E23" w:rsidRDefault="00BB79D4" w:rsidP="00BB79D4">
      <w:pPr>
        <w:pStyle w:val="ProductList-Bullet"/>
        <w:numPr>
          <w:ilvl w:val="1"/>
          <w:numId w:val="22"/>
        </w:numPr>
        <w:rPr>
          <w:lang w:val="pt-BR"/>
        </w:rPr>
      </w:pPr>
      <w:r w:rsidRPr="00E01E23">
        <w:rPr>
          <w:lang w:val="pt-BR"/>
        </w:rPr>
        <w:t>Windows 10 Enterprise E3 na zařízení s aktivním krytím SA</w:t>
      </w:r>
    </w:p>
    <w:p w:rsidR="007240A3" w:rsidRPr="00E01E23" w:rsidRDefault="00BB79D4" w:rsidP="00BB79D4">
      <w:pPr>
        <w:pStyle w:val="ProductList-Bullet"/>
        <w:numPr>
          <w:ilvl w:val="1"/>
          <w:numId w:val="22"/>
        </w:numPr>
        <w:rPr>
          <w:lang w:val="pt-BR"/>
        </w:rPr>
      </w:pPr>
      <w:r w:rsidRPr="00E01E23">
        <w:rPr>
          <w:lang w:val="pt-BR"/>
        </w:rPr>
        <w:t>Licence na odběr Windows 10 Enterprise E3/E5 na základě počtu uživatelů</w:t>
      </w:r>
    </w:p>
    <w:p w:rsidR="007240A3" w:rsidRPr="00E01E23" w:rsidRDefault="00BB79D4" w:rsidP="00BB79D4">
      <w:pPr>
        <w:pStyle w:val="ProductList-Bullet"/>
        <w:numPr>
          <w:ilvl w:val="1"/>
          <w:numId w:val="22"/>
        </w:numPr>
        <w:rPr>
          <w:lang w:val="pt-BR"/>
        </w:rPr>
      </w:pPr>
      <w:r w:rsidRPr="00E01E23">
        <w:rPr>
          <w:lang w:val="pt-BR"/>
        </w:rPr>
        <w:t>Licence na odběr Windows 10 Enterprise E5 podle počtu zařízení</w:t>
      </w:r>
    </w:p>
    <w:p w:rsidR="007240A3" w:rsidRPr="00E01E23" w:rsidRDefault="007240A3">
      <w:pPr>
        <w:pStyle w:val="ProductList-BodyIndented"/>
        <w:rPr>
          <w:lang w:val="pt-BR"/>
        </w:rPr>
      </w:pPr>
    </w:p>
    <w:p w:rsidR="007240A3" w:rsidRPr="00E01E23" w:rsidRDefault="00BB79D4">
      <w:pPr>
        <w:pStyle w:val="ProductList-SubClauseHeading"/>
        <w:outlineLvl w:val="5"/>
        <w:rPr>
          <w:lang w:val="pt-BR"/>
        </w:rPr>
      </w:pPr>
      <w:r w:rsidRPr="00E01E23">
        <w:rPr>
          <w:lang w:val="pt-BR"/>
        </w:rPr>
        <w:t>2.8.2 Požadavky na minimální nákup</w:t>
      </w:r>
    </w:p>
    <w:p w:rsidR="007240A3" w:rsidRPr="00E01E23" w:rsidRDefault="00BB79D4">
      <w:pPr>
        <w:pStyle w:val="ProductList-BodyIndented"/>
        <w:rPr>
          <w:lang w:val="pt-BR"/>
        </w:rPr>
      </w:pPr>
      <w:r>
        <w:fldChar w:fldCharType="begin"/>
      </w:r>
      <w:r w:rsidRPr="00E01E23">
        <w:rPr>
          <w:lang w:val="pt-BR"/>
        </w:rPr>
        <w:instrText xml:space="preserve"> AutoTextList   \s NoStyle \t "Licence znamená právo na stahování, instalaci a užívání produktu a na přístup k němu." </w:instrText>
      </w:r>
      <w:r>
        <w:fldChar w:fldCharType="separate"/>
      </w:r>
      <w:r w:rsidRPr="00E01E23">
        <w:rPr>
          <w:color w:val="0563C1"/>
          <w:lang w:val="pt-BR"/>
        </w:rPr>
        <w:t>Licence</w:t>
      </w:r>
      <w:r>
        <w:fldChar w:fldCharType="end"/>
      </w:r>
      <w:r w:rsidRPr="00E01E23">
        <w:rPr>
          <w:lang w:val="pt-BR"/>
        </w:rP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7240A3" w:rsidRPr="00E01E23" w:rsidRDefault="00BB79D4" w:rsidP="00BB79D4">
      <w:pPr>
        <w:pStyle w:val="ProductList-Bullet"/>
        <w:numPr>
          <w:ilvl w:val="1"/>
          <w:numId w:val="23"/>
        </w:numPr>
        <w:rPr>
          <w:lang w:val="pt-BR"/>
        </w:rPr>
      </w:pPr>
      <w:r w:rsidRPr="00E01E23">
        <w:rPr>
          <w:lang w:val="pt-BR"/>
        </w:rPr>
        <w:t>Je licencováno se systémem Windows 10 Enterprise E3/E5 na zařízení nebo</w:t>
      </w:r>
    </w:p>
    <w:p w:rsidR="007240A3" w:rsidRDefault="00BB79D4" w:rsidP="00BB79D4">
      <w:pPr>
        <w:pStyle w:val="ProductList-Bullet"/>
        <w:numPr>
          <w:ilvl w:val="1"/>
          <w:numId w:val="23"/>
        </w:numPr>
      </w:pPr>
      <w:r>
        <w:t>Je na něm nainstalován systém Pro nebo Enterprise a je používán licencovaným uživatelem produktu Windows 10 Enterprise E3/E5</w:t>
      </w:r>
    </w:p>
    <w:p w:rsidR="007240A3" w:rsidRDefault="007240A3">
      <w:pPr>
        <w:pStyle w:val="ProductList-BodyIndented"/>
      </w:pPr>
    </w:p>
    <w:p w:rsidR="007240A3" w:rsidRDefault="00BB79D4">
      <w:pPr>
        <w:pStyle w:val="ProductList-SubClauseHeading"/>
        <w:outlineLvl w:val="5"/>
      </w:pPr>
      <w:r>
        <w:t>2.8.3 Omezení licence</w:t>
      </w:r>
    </w:p>
    <w:p w:rsidR="007240A3" w:rsidRDefault="00BB79D4">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7240A3" w:rsidRDefault="007240A3">
      <w:pPr>
        <w:pStyle w:val="ProductList-BodyIndented"/>
      </w:pPr>
    </w:p>
    <w:p w:rsidR="007240A3" w:rsidRDefault="00BB79D4">
      <w:pPr>
        <w:pStyle w:val="ProductList-ClauseHeading"/>
        <w:outlineLvl w:val="4"/>
      </w:pPr>
      <w:r>
        <w:t>2.9 Automatické aktualizace</w:t>
      </w:r>
    </w:p>
    <w:p w:rsidR="007240A3" w:rsidRDefault="00BB79D4">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7240A3" w:rsidRDefault="007240A3">
      <w:pPr>
        <w:pStyle w:val="ProductList-Body"/>
      </w:pPr>
    </w:p>
    <w:p w:rsidR="007240A3" w:rsidRDefault="00BB79D4">
      <w:pPr>
        <w:pStyle w:val="ProductList-ClauseHeading"/>
        <w:outlineLvl w:val="4"/>
      </w:pPr>
      <w:r>
        <w:t>2.10 Programy Academic a Charity</w:t>
      </w:r>
    </w:p>
    <w:p w:rsidR="007240A3" w:rsidRDefault="00BB79D4">
      <w:pPr>
        <w:pStyle w:val="ProductList-SubClauseHeading"/>
        <w:outlineLvl w:val="5"/>
      </w:pPr>
      <w:r>
        <w:t>2.10.1 Přiřazení licence</w:t>
      </w:r>
    </w:p>
    <w:p w:rsidR="007240A3" w:rsidRPr="00E01E23" w:rsidRDefault="00BB79D4" w:rsidP="00E01E23">
      <w:pPr>
        <w:pStyle w:val="ProductList-BodyIndented"/>
        <w:ind w:left="720"/>
        <w:rPr>
          <w:color w:val="4668C5"/>
        </w:rPr>
      </w:pPr>
      <w:r w:rsidRPr="00E01E23">
        <w:rPr>
          <w:b/>
          <w:color w:val="4668C5"/>
        </w:rPr>
        <w:t>2.10.1.1 Přiřazení licence na uživatele</w:t>
      </w:r>
    </w:p>
    <w:p w:rsidR="007240A3" w:rsidRDefault="00BB79D4" w:rsidP="00E01E23">
      <w:pPr>
        <w:pStyle w:val="ProductList-BodyIndented"/>
        <w:ind w:left="720"/>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uživatelem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7240A3" w:rsidRDefault="007240A3" w:rsidP="00E01E23">
      <w:pPr>
        <w:pStyle w:val="ProductList-BodyIndented"/>
        <w:ind w:left="720"/>
      </w:pPr>
    </w:p>
    <w:p w:rsidR="007240A3" w:rsidRPr="00E01E23" w:rsidRDefault="00BB79D4" w:rsidP="00E01E23">
      <w:pPr>
        <w:pStyle w:val="ProductList-BodyIndented"/>
        <w:ind w:left="720"/>
        <w:rPr>
          <w:color w:val="4668C5"/>
        </w:rPr>
      </w:pPr>
      <w:r w:rsidRPr="00E01E23">
        <w:rPr>
          <w:b/>
          <w:color w:val="4668C5"/>
        </w:rPr>
        <w:t>2.10.1.2 Přiřazení licence na zařízení</w:t>
      </w:r>
    </w:p>
    <w:p w:rsidR="007240A3" w:rsidRDefault="00BB79D4" w:rsidP="00E01E23">
      <w:pPr>
        <w:pStyle w:val="ProductList-BodyIndented"/>
        <w:ind w:left="720"/>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7240A3" w:rsidRDefault="007240A3">
      <w:pPr>
        <w:pStyle w:val="ProductList-BodyIndented"/>
      </w:pPr>
    </w:p>
    <w:p w:rsidR="007240A3" w:rsidRPr="00E01E23" w:rsidRDefault="00BB79D4">
      <w:pPr>
        <w:pStyle w:val="ProductList-SubClauseHeading"/>
        <w:outlineLvl w:val="5"/>
        <w:rPr>
          <w:lang w:val="de-DE"/>
        </w:rPr>
      </w:pPr>
      <w:r w:rsidRPr="00E01E23">
        <w:rPr>
          <w:lang w:val="de-DE"/>
        </w:rPr>
        <w:t>2.10.2 Práva k verzi Windows v akademickém programu</w:t>
      </w:r>
    </w:p>
    <w:p w:rsidR="007240A3" w:rsidRDefault="00BB79D4">
      <w:pPr>
        <w:pStyle w:val="ProductList-BodyIndented"/>
      </w:pPr>
      <w:r>
        <w:t>Licence k verzi Windows Education zahrnují práva k instalaci nebo aktivaci verze Windows Enterprise namísto verze Windows Education.</w:t>
      </w:r>
    </w:p>
    <w:p w:rsidR="007240A3" w:rsidRDefault="007240A3">
      <w:pPr>
        <w:pStyle w:val="ProductList-BodyIndented"/>
      </w:pPr>
    </w:p>
    <w:p w:rsidR="007240A3" w:rsidRDefault="00BB79D4">
      <w:pPr>
        <w:pStyle w:val="ProductList-SubClauseHeading"/>
        <w:outlineLvl w:val="5"/>
      </w:pPr>
      <w:r>
        <w:t>2.10.3 Použití v laboratoři nebo knihovně</w:t>
      </w:r>
    </w:p>
    <w:p w:rsidR="007240A3" w:rsidRDefault="00BB79D4">
      <w:pPr>
        <w:pStyle w:val="ProductList-BodyIndented"/>
      </w:pPr>
      <w:r>
        <w:t xml:space="preserve">Instituce s produkty Windows Education E3/E5, Windows 10 Education E5 (na zařízení) nebo Windows 10 Education (na zařízení) přiřazeným ke všem pedagogickým pracovníkům a 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7240A3" w:rsidRDefault="007240A3">
      <w:pPr>
        <w:pStyle w:val="ProductList-BodyIndented"/>
      </w:pPr>
    </w:p>
    <w:p w:rsidR="007240A3" w:rsidRPr="00E01E23" w:rsidRDefault="00BB79D4">
      <w:pPr>
        <w:pStyle w:val="ProductList-SubClauseHeading"/>
        <w:outlineLvl w:val="5"/>
        <w:rPr>
          <w:lang w:val="de-DE"/>
        </w:rPr>
      </w:pPr>
      <w:r w:rsidRPr="00E01E23">
        <w:rPr>
          <w:lang w:val="de-DE"/>
        </w:rPr>
        <w:t>2.10.4 Omezení pro operační systém verze Starter pro akademické programy</w:t>
      </w:r>
    </w:p>
    <w:p w:rsidR="007240A3" w:rsidRPr="00E01E23" w:rsidRDefault="00BB79D4">
      <w:pPr>
        <w:pStyle w:val="ProductList-BodyIndented"/>
        <w:rPr>
          <w:lang w:val="de-DE"/>
        </w:rPr>
      </w:pPr>
      <w:r>
        <w:fldChar w:fldCharType="begin"/>
      </w:r>
      <w:r w:rsidRPr="00E01E23">
        <w:rPr>
          <w:lang w:val="de-DE"/>
        </w:rPr>
        <w:instrText xml:space="preserve"> AutoTextList   \s NoStyle \t "Licence znamená právo na stahování, instalaci a užívání produktu a na přístup k němu." </w:instrText>
      </w:r>
      <w:r>
        <w:fldChar w:fldCharType="separate"/>
      </w:r>
      <w:r w:rsidRPr="00E01E23">
        <w:rPr>
          <w:color w:val="0563C1"/>
          <w:lang w:val="de-DE"/>
        </w:rPr>
        <w:t>Licence</w:t>
      </w:r>
      <w:r>
        <w:fldChar w:fldCharType="end"/>
      </w:r>
      <w:r w:rsidRPr="00E01E23">
        <w:rPr>
          <w:lang w:val="de-DE"/>
        </w:rP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7240A3" w:rsidRPr="00E01E23" w:rsidRDefault="007240A3">
      <w:pPr>
        <w:pStyle w:val="ProductList-BodyIndented"/>
        <w:rPr>
          <w:lang w:val="de-DE"/>
        </w:rPr>
      </w:pPr>
    </w:p>
    <w:p w:rsidR="007240A3" w:rsidRDefault="00BB79D4">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2">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Další software: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rsidRPr="00E01E23">
        <w:tc>
          <w:tcPr>
            <w:tcW w:w="4040" w:type="dxa"/>
            <w:tcBorders>
              <w:top w:val="single" w:sz="4" w:space="0" w:color="000000"/>
              <w:left w:val="single" w:sz="4" w:space="0" w:color="000000"/>
              <w:bottom w:val="single" w:sz="4" w:space="0" w:color="000000"/>
              <w:right w:val="single" w:sz="4" w:space="0" w:color="000000"/>
            </w:tcBorders>
          </w:tcPr>
          <w:p w:rsidR="007240A3" w:rsidRPr="00E01E23" w:rsidRDefault="00BB79D4">
            <w:pPr>
              <w:pStyle w:val="ProductList-TableBody"/>
              <w:rPr>
                <w:lang w:val="pt-BR"/>
              </w:rPr>
            </w:pPr>
            <w:r>
              <w:fldChar w:fldCharType="begin"/>
            </w:r>
            <w:r w:rsidRPr="00E01E23">
              <w:rPr>
                <w:lang w:val="pt-BR"/>
              </w:rPr>
              <w:instrText xml:space="preserve"> AutoTextList   \s NoStyle \t "Označuje sdělení příslušná k produktu; podrobnosti viz oddíl Sdělení v dokumentu Univerzální licenční podmínky." </w:instrText>
            </w:r>
            <w:r>
              <w:fldChar w:fldCharType="separate"/>
            </w:r>
            <w:r w:rsidRPr="00E01E23">
              <w:rPr>
                <w:color w:val="0563C1"/>
                <w:lang w:val="pt-BR"/>
              </w:rPr>
              <w:t>Sdělení</w:t>
            </w:r>
            <w:r>
              <w:fldChar w:fldCharType="end"/>
            </w:r>
            <w:r w:rsidRPr="00E01E23">
              <w:rPr>
                <w:lang w:val="pt-BR"/>
              </w:rPr>
              <w:t xml:space="preserve">: </w:t>
            </w:r>
            <w:hyperlink w:anchor="_Sec537">
              <w:r w:rsidRPr="00E01E23">
                <w:rPr>
                  <w:color w:val="00467F"/>
                  <w:u w:val="single"/>
                  <w:lang w:val="pt-BR"/>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7240A3">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7240A3">
            <w:pPr>
              <w:pStyle w:val="ProductList-TableBody"/>
              <w:rPr>
                <w:lang w:val="pt-BR"/>
              </w:rPr>
            </w:pPr>
          </w:p>
        </w:tc>
      </w:tr>
    </w:tbl>
    <w:p w:rsidR="007240A3" w:rsidRPr="00E01E23" w:rsidRDefault="007240A3">
      <w:pPr>
        <w:pStyle w:val="ProductList-Body"/>
        <w:rPr>
          <w:lang w:val="pt-BR"/>
        </w:rPr>
      </w:pPr>
    </w:p>
    <w:p w:rsidR="007240A3" w:rsidRPr="00E01E23" w:rsidRDefault="00BB79D4">
      <w:pPr>
        <w:pStyle w:val="ProductList-ClauseHeading"/>
        <w:outlineLvl w:val="4"/>
        <w:rPr>
          <w:lang w:val="pt-BR"/>
        </w:rPr>
      </w:pPr>
      <w:r w:rsidRPr="00E01E23">
        <w:rPr>
          <w:lang w:val="pt-BR"/>
        </w:rPr>
        <w:t>3.1 Lokální použití softwaru Windows</w:t>
      </w:r>
    </w:p>
    <w:p w:rsidR="007240A3" w:rsidRDefault="00BB79D4">
      <w:pPr>
        <w:pStyle w:val="ProductList-Body"/>
      </w:pPr>
      <w:r w:rsidRPr="00E01E23">
        <w:rPr>
          <w:lang w:val="pt-BR"/>
        </w:rPr>
        <w:t xml:space="preserve">Zákazník může provozovat software Windows zakoupený prostřednictvím multilicenční smlouvy jako jedno </w:t>
      </w:r>
      <w:r>
        <w:fldChar w:fldCharType="begin"/>
      </w:r>
      <w:r w:rsidRPr="00E01E23">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E01E23">
        <w:rPr>
          <w:color w:val="0563C1"/>
          <w:lang w:val="pt-BR"/>
        </w:rPr>
        <w:t>fyzické prostředí OSE</w:t>
      </w:r>
      <w:r>
        <w:fldChar w:fldCharType="end"/>
      </w:r>
      <w:r w:rsidRPr="00E01E23">
        <w:rPr>
          <w:lang w:val="pt-BR"/>
        </w:rPr>
        <w:t xml:space="preserve"> lokálně na </w:t>
      </w:r>
      <w:r>
        <w:fldChar w:fldCharType="begin"/>
      </w:r>
      <w:r w:rsidRPr="00E01E23">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E01E23">
        <w:rPr>
          <w:color w:val="0563C1"/>
          <w:lang w:val="pt-BR"/>
        </w:rPr>
        <w:t>licencovaných zařízeních</w:t>
      </w:r>
      <w:r>
        <w:fldChar w:fldCharType="end"/>
      </w:r>
      <w:r w:rsidRPr="00E01E23">
        <w:rPr>
          <w:lang w:val="pt-BR"/>
        </w:rPr>
        <w:t xml:space="preserve">. Toto oprávnění k lokálnímu použití se vztahuje na licence VDA na zařízení, pouze pokud je </w:t>
      </w:r>
      <w:r>
        <w:fldChar w:fldCharType="begin"/>
      </w:r>
      <w:r w:rsidRPr="00E01E23">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E01E23">
        <w:rPr>
          <w:color w:val="0563C1"/>
          <w:lang w:val="pt-BR"/>
        </w:rPr>
        <w:t>licencované zařízení</w:t>
      </w:r>
      <w:r>
        <w:fldChar w:fldCharType="end"/>
      </w:r>
      <w:r w:rsidRPr="00E01E23">
        <w:rPr>
          <w:lang w:val="pt-BR"/>
        </w:rPr>
        <w:t xml:space="preserve"> také licencováno s kvalifikujícím operačním systémem. </w:t>
      </w:r>
      <w:r>
        <w:fldChar w:fldCharType="begin"/>
      </w:r>
      <w:r w:rsidRPr="00E01E23">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7240A3" w:rsidRDefault="007240A3">
      <w:pPr>
        <w:pStyle w:val="ProductList-Body"/>
      </w:pPr>
    </w:p>
    <w:p w:rsidR="007240A3" w:rsidRDefault="00BB79D4">
      <w:pPr>
        <w:pStyle w:val="ProductList-ClauseHeading"/>
        <w:outlineLvl w:val="4"/>
      </w:pPr>
      <w:r>
        <w:t>3.2 Aktivace Windows 10 založená na Azure AD</w:t>
      </w:r>
    </w:p>
    <w:p w:rsidR="007240A3" w:rsidRDefault="00BB79D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7240A3" w:rsidRDefault="007240A3">
      <w:pPr>
        <w:pStyle w:val="ProductList-Body"/>
      </w:pPr>
    </w:p>
    <w:p w:rsidR="007240A3" w:rsidRDefault="00BB79D4">
      <w:pPr>
        <w:pStyle w:val="ProductList-ClauseHeading"/>
        <w:outlineLvl w:val="4"/>
      </w:pPr>
      <w:r>
        <w:t>3.3 Windows Apps</w:t>
      </w:r>
    </w:p>
    <w:p w:rsidR="007240A3" w:rsidRDefault="00BB79D4">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3">
        <w:r>
          <w:rPr>
            <w:color w:val="00467F"/>
            <w:u w:val="single"/>
          </w:rPr>
          <w:t>http://go.microsoft.com/fwlink/?linkid=246338</w:t>
        </w:r>
      </w:hyperlink>
      <w:r>
        <w:t xml:space="preserve"> nebo u aplikací systému Windows, které přistupují ke službám Xbox, pak podmínkám užívání Xbox.com na adrese </w:t>
      </w:r>
      <w:hyperlink r:id="rId94">
        <w:r>
          <w:rPr>
            <w:color w:val="00467F"/>
            <w:u w:val="single"/>
          </w:rPr>
          <w:t>http://xbox.com/legal/livetou</w:t>
        </w:r>
      </w:hyperlink>
      <w:r>
        <w:t>.</w:t>
      </w:r>
    </w:p>
    <w:p w:rsidR="007240A3" w:rsidRDefault="007240A3">
      <w:pPr>
        <w:pStyle w:val="ProductList-Body"/>
      </w:pPr>
    </w:p>
    <w:p w:rsidR="007240A3" w:rsidRDefault="00BB79D4">
      <w:pPr>
        <w:pStyle w:val="ProductList-ClauseHeading"/>
        <w:outlineLvl w:val="4"/>
      </w:pPr>
      <w:r>
        <w:t>3.4 Windows 10 Mobile Enterprise</w:t>
      </w:r>
    </w:p>
    <w:p w:rsidR="007240A3" w:rsidRDefault="00BB79D4">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7240A3" w:rsidRDefault="007240A3">
      <w:pPr>
        <w:pStyle w:val="ProductList-Body"/>
      </w:pPr>
    </w:p>
    <w:p w:rsidR="007240A3" w:rsidRDefault="00BB79D4">
      <w:pPr>
        <w:pStyle w:val="ProductList-ClauseHeading"/>
        <w:outlineLvl w:val="4"/>
      </w:pPr>
      <w:r>
        <w:t>3.5 Užívací práva vyplývající z aktivace v souladu se smlouvou Microsoft Cloud</w:t>
      </w:r>
    </w:p>
    <w:p w:rsidR="007240A3" w:rsidRDefault="00BB79D4">
      <w:pPr>
        <w:pStyle w:val="ProductList-Body"/>
      </w:pPr>
      <w:r>
        <w:t>Pro zákazníky s licencí na základě smlouvy Microsoft Cloud,</w:t>
      </w:r>
    </w:p>
    <w:p w:rsidR="007240A3" w:rsidRDefault="00BB79D4" w:rsidP="00BB79D4">
      <w:pPr>
        <w:pStyle w:val="ProductList-Bullet"/>
        <w:numPr>
          <w:ilvl w:val="0"/>
          <w:numId w:val="24"/>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7240A3" w:rsidRDefault="00BB79D4" w:rsidP="00BB79D4">
      <w:pPr>
        <w:pStyle w:val="ProductList-Bullet"/>
        <w:numPr>
          <w:ilvl w:val="0"/>
          <w:numId w:val="24"/>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7240A3" w:rsidRDefault="00BB79D4" w:rsidP="00BB79D4">
      <w:pPr>
        <w:pStyle w:val="ProductList-Bullet"/>
        <w:numPr>
          <w:ilvl w:val="0"/>
          <w:numId w:val="24"/>
        </w:numPr>
      </w:pPr>
      <w:r>
        <w:t xml:space="preserve">Oddíl 4 (krytí Software Assurance) níže se neuplatňuje. </w:t>
      </w:r>
    </w:p>
    <w:p w:rsidR="007240A3" w:rsidRDefault="007240A3">
      <w:pPr>
        <w:pStyle w:val="ProductList-Body"/>
      </w:pPr>
    </w:p>
    <w:p w:rsidR="007240A3" w:rsidRPr="00E01E23" w:rsidRDefault="00BB79D4">
      <w:pPr>
        <w:pStyle w:val="ProductList-ClauseHeading"/>
        <w:outlineLvl w:val="4"/>
        <w:rPr>
          <w:lang w:val="pt-BR"/>
        </w:rPr>
      </w:pPr>
      <w:r w:rsidRPr="00E01E23">
        <w:rPr>
          <w:lang w:val="pt-BR"/>
        </w:rPr>
        <w:t>3.6 Výhoda upgradu na systém Windows 10</w:t>
      </w:r>
    </w:p>
    <w:p w:rsidR="007240A3" w:rsidRPr="00E01E23" w:rsidRDefault="00BB79D4">
      <w:pPr>
        <w:pStyle w:val="ProductList-Body"/>
        <w:rPr>
          <w:lang w:val="pt-BR"/>
        </w:rPr>
      </w:pPr>
      <w:r w:rsidRPr="00E01E23">
        <w:rPr>
          <w:lang w:val="pt-BR"/>
        </w:rPr>
        <w:t xml:space="preserve">Následující licence na odběr podle počtu uživatelů zahrnují výhodu upgradu na systém Windows 10 (pouze upgrade verze, edice zůstává stejná) pro zařízení licencovaná se systémem Windows 7, 8, 8.1:  </w:t>
      </w:r>
    </w:p>
    <w:p w:rsidR="007240A3" w:rsidRDefault="00BB79D4" w:rsidP="00BB79D4">
      <w:pPr>
        <w:pStyle w:val="ProductList-Bullet"/>
        <w:numPr>
          <w:ilvl w:val="0"/>
          <w:numId w:val="25"/>
        </w:numPr>
      </w:pPr>
      <w:r>
        <w:t xml:space="preserve">Windows 10 Enterprise (vše) </w:t>
      </w:r>
    </w:p>
    <w:p w:rsidR="007240A3" w:rsidRDefault="00BB79D4" w:rsidP="00BB79D4">
      <w:pPr>
        <w:pStyle w:val="ProductList-Bullet"/>
        <w:numPr>
          <w:ilvl w:val="0"/>
          <w:numId w:val="25"/>
        </w:numPr>
      </w:pPr>
      <w:r>
        <w:t>Microsoft 365 (vše)</w:t>
      </w:r>
    </w:p>
    <w:p w:rsidR="007240A3" w:rsidRDefault="007240A3">
      <w:pPr>
        <w:pStyle w:val="ProductList-Body"/>
      </w:pPr>
    </w:p>
    <w:p w:rsidR="007240A3" w:rsidRDefault="00BB79D4">
      <w:pPr>
        <w:pStyle w:val="ProductList-ClauseHeading"/>
        <w:outlineLvl w:val="4"/>
      </w:pPr>
      <w:r>
        <w:t>3.7 Hostování systému Windows 10 pro více klientů</w:t>
      </w:r>
    </w:p>
    <w:p w:rsidR="007240A3" w:rsidRPr="00E01E23" w:rsidRDefault="00BB79D4">
      <w:pPr>
        <w:pStyle w:val="ProductList-Body"/>
        <w:rPr>
          <w:lang w:val="pt-BR"/>
        </w:rPr>
      </w:pPr>
      <w:r>
        <w:t xml:space="preserve">Zákazníci s licencí na odběr na základě počtu uživatelů pro Windows 10 Enterprise (kromě pouze lokální), Windows 10 Education nebo VDA E3/E5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5">
        <w:r>
          <w:rPr>
            <w:color w:val="00467F"/>
            <w:u w:val="single"/>
          </w:rPr>
          <w:t>www.microsoft.com/Qualified_Multitenant_Hoster_Program</w:t>
        </w:r>
      </w:hyperlink>
      <w:r>
        <w:t xml:space="preserve">. Každý licencovaný uživatel má přístup maximálně ke čtyřem instancím softwaru. Zákazníci užívající služby Azure pro státní správu smí užívat aktivaci pomocí klíčů KMS namísto aktivace služeb Azure prostřednictvím služby Active Directory. Každý licencovaný uživatel má přístup maximálně ke čtyřem instancím softwaru. Při konfiguraci bitových kopií systému Microsoft Azure musejí zákazníci uvést své užívání hostování pro více klientů systému Windows 10 a dodržet další požadavky na konfiguraci softwaru dostupné na adrese </w:t>
      </w:r>
      <w:hyperlink r:id="rId96">
        <w:r>
          <w:rPr>
            <w:color w:val="00467F"/>
            <w:u w:val="single"/>
          </w:rPr>
          <w:t>https://docs.microsoft.com/en-us/windows/deployment/vda-subscription-activation</w:t>
        </w:r>
      </w:hyperlink>
      <w:r>
        <w:t xml:space="preserve">. </w:t>
      </w:r>
      <w:r w:rsidRPr="00E01E23">
        <w:rPr>
          <w:lang w:val="pt-BR"/>
        </w:rPr>
        <w:t xml:space="preserve">Požadavky na nasazení s využitím partnera jsou k dispozici na adrese </w:t>
      </w:r>
      <w:hyperlink r:id="rId97">
        <w:r w:rsidRPr="00E01E23">
          <w:rPr>
            <w:color w:val="00467F"/>
            <w:u w:val="single"/>
            <w:lang w:val="pt-BR"/>
          </w:rPr>
          <w:t>www.microsoft.com/Qualified_Multitenant_Hoster_Program</w:t>
        </w:r>
      </w:hyperlink>
      <w:r w:rsidRPr="00E01E23">
        <w:rPr>
          <w:lang w:val="pt-BR"/>
        </w:rPr>
        <w:t xml:space="preserve">. Tento oddíl se nevztahuje na studenty, kterým je přístup k softwaru poskytnut prostřednictvím </w:t>
      </w:r>
      <w:r>
        <w:fldChar w:fldCharType="begin"/>
      </w:r>
      <w:r w:rsidRPr="00E01E23">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E01E23">
        <w:rPr>
          <w:color w:val="0563C1"/>
          <w:lang w:val="pt-BR"/>
        </w:rPr>
        <w:t>výhod při užívání studenty</w:t>
      </w:r>
      <w:r>
        <w:fldChar w:fldCharType="end"/>
      </w:r>
      <w:r w:rsidRPr="00E01E23">
        <w:rPr>
          <w:lang w:val="pt-BR"/>
        </w:rPr>
        <w:t>.</w:t>
      </w:r>
    </w:p>
    <w:p w:rsidR="007240A3" w:rsidRPr="00E01E23" w:rsidRDefault="007240A3">
      <w:pPr>
        <w:pStyle w:val="ProductList-Body"/>
        <w:rPr>
          <w:lang w:val="pt-BR"/>
        </w:rPr>
      </w:pPr>
    </w:p>
    <w:p w:rsidR="007240A3" w:rsidRDefault="00BB79D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7240A3" w:rsidRPr="00E01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7240A3" w:rsidRPr="00E01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7240A3">
            <w:pPr>
              <w:pStyle w:val="ProductList-TableBody"/>
              <w:rPr>
                <w:lang w:val="pt-BR"/>
              </w:rPr>
            </w:pPr>
          </w:p>
        </w:tc>
      </w:tr>
    </w:tbl>
    <w:p w:rsidR="007240A3" w:rsidRPr="00E01E23" w:rsidRDefault="007240A3">
      <w:pPr>
        <w:pStyle w:val="ProductList-Body"/>
        <w:rPr>
          <w:lang w:val="pt-BR"/>
        </w:rPr>
      </w:pPr>
    </w:p>
    <w:p w:rsidR="007240A3" w:rsidRPr="00E01E23" w:rsidRDefault="00BB79D4">
      <w:pPr>
        <w:pStyle w:val="ProductList-ClauseHeading"/>
        <w:outlineLvl w:val="4"/>
        <w:rPr>
          <w:lang w:val="pt-BR"/>
        </w:rPr>
      </w:pPr>
      <w:r w:rsidRPr="00E01E23">
        <w:rPr>
          <w:lang w:val="pt-BR"/>
        </w:rPr>
        <w:t>4.1 Dodatečná práva k užívání krytí Software Assurance</w:t>
      </w:r>
    </w:p>
    <w:p w:rsidR="007240A3" w:rsidRPr="00E01E23" w:rsidRDefault="00BB79D4">
      <w:pPr>
        <w:pStyle w:val="ProductList-Body"/>
        <w:rPr>
          <w:lang w:val="pt-BR"/>
        </w:rPr>
      </w:pPr>
      <w:r w:rsidRPr="00E01E23">
        <w:rPr>
          <w:lang w:val="pt-BR"/>
        </w:rPr>
        <w:t xml:space="preserve">Oddíl 4 (Software Assurance) se vztahuje na následující licence. </w:t>
      </w:r>
    </w:p>
    <w:p w:rsidR="007240A3" w:rsidRPr="00E01E23" w:rsidRDefault="00BB79D4" w:rsidP="00BB79D4">
      <w:pPr>
        <w:pStyle w:val="ProductList-Bullet"/>
        <w:numPr>
          <w:ilvl w:val="0"/>
          <w:numId w:val="26"/>
        </w:numPr>
        <w:rPr>
          <w:lang w:val="pt-BR"/>
        </w:rPr>
      </w:pPr>
      <w:r w:rsidRPr="00E01E23">
        <w:rPr>
          <w:lang w:val="pt-BR"/>
        </w:rPr>
        <w:t xml:space="preserve">Windows 10 Enterprise E3/E5 s krytím SA </w:t>
      </w:r>
    </w:p>
    <w:p w:rsidR="007240A3" w:rsidRDefault="00BB79D4" w:rsidP="00BB79D4">
      <w:pPr>
        <w:pStyle w:val="ProductList-Bullet"/>
        <w:numPr>
          <w:ilvl w:val="0"/>
          <w:numId w:val="26"/>
        </w:numPr>
      </w:pPr>
      <w:r>
        <w:t xml:space="preserve">Windows 10 Education E3/E5 </w:t>
      </w:r>
    </w:p>
    <w:p w:rsidR="007240A3" w:rsidRPr="00E01E23" w:rsidRDefault="00BB79D4" w:rsidP="00BB79D4">
      <w:pPr>
        <w:pStyle w:val="ProductList-Bullet"/>
        <w:numPr>
          <w:ilvl w:val="0"/>
          <w:numId w:val="26"/>
        </w:numPr>
        <w:rPr>
          <w:lang w:val="pt-BR"/>
        </w:rPr>
      </w:pPr>
      <w:r w:rsidRPr="00E01E23">
        <w:rPr>
          <w:lang w:val="pt-BR"/>
        </w:rPr>
        <w:t>Přístup k Windows 10 Enterprise Virtual Desktop E3/E5</w:t>
      </w:r>
    </w:p>
    <w:p w:rsidR="007240A3" w:rsidRPr="00E01E23" w:rsidRDefault="00BB79D4">
      <w:pPr>
        <w:pStyle w:val="ProductList-Body"/>
        <w:rPr>
          <w:lang w:val="pt-BR"/>
        </w:rPr>
      </w:pPr>
      <w:r w:rsidRPr="00E01E23">
        <w:rPr>
          <w:lang w:val="pt-BR"/>
        </w:rPr>
        <w:t>Toto ustanovení se nevztahuje na licence na odběr na základě počtu uživatelů získané na základě smlouvy Microsoft Cloud nebo prostřednictvím výhody použití studenty.</w:t>
      </w:r>
    </w:p>
    <w:p w:rsidR="007240A3" w:rsidRPr="00E01E23" w:rsidRDefault="007240A3">
      <w:pPr>
        <w:pStyle w:val="ProductList-Body"/>
        <w:rPr>
          <w:lang w:val="pt-BR"/>
        </w:rPr>
      </w:pPr>
    </w:p>
    <w:p w:rsidR="007240A3" w:rsidRPr="00E01E23" w:rsidRDefault="00BB79D4">
      <w:pPr>
        <w:pStyle w:val="ProductList-ClauseHeading"/>
        <w:outlineLvl w:val="4"/>
        <w:rPr>
          <w:lang w:val="pt-BR"/>
        </w:rPr>
      </w:pPr>
      <w:r w:rsidRPr="00E01E23">
        <w:rPr>
          <w:lang w:val="pt-BR"/>
        </w:rPr>
        <w:t>4.2 Virtualizace softwaru Windows</w:t>
      </w:r>
    </w:p>
    <w:p w:rsidR="007240A3" w:rsidRPr="00E01E23" w:rsidRDefault="00BB79D4">
      <w:pPr>
        <w:pStyle w:val="ProductList-SubClauseHeading"/>
        <w:outlineLvl w:val="5"/>
        <w:rPr>
          <w:lang w:val="pt-BR"/>
        </w:rPr>
      </w:pPr>
      <w:r w:rsidRPr="00E01E23">
        <w:rPr>
          <w:lang w:val="pt-BR"/>
        </w:rPr>
        <w:t>4.2.1 Lokální virtualizace</w:t>
      </w:r>
    </w:p>
    <w:p w:rsidR="007240A3" w:rsidRDefault="00BB79D4">
      <w:pPr>
        <w:pStyle w:val="ProductList-BodyIndented"/>
      </w:pPr>
      <w:r w:rsidRPr="00E01E23">
        <w:rPr>
          <w:lang w:val="pt-BR"/>
        </w:rPr>
        <w:t xml:space="preserve">Zákazník může provozovat software Windows zakoupený prostřednictvím multilicenční smlouvy až ve čtyřech </w:t>
      </w:r>
      <w:r>
        <w:fldChar w:fldCharType="begin"/>
      </w:r>
      <w:r w:rsidRPr="00E01E23">
        <w:rPr>
          <w:lang w:val="pt-BR"/>
        </w:rPr>
        <w:instrText xml:space="preserve"> AutoTextList   \s NoStyle \t "Virtuální prostředí OSE označuje prostředí OSE, které je konfigurováno pro spuštění přímo v systému virtuálního hardwaru" </w:instrText>
      </w:r>
      <w:r>
        <w:fldChar w:fldCharType="separate"/>
      </w:r>
      <w:r w:rsidRPr="00E01E23">
        <w:rPr>
          <w:color w:val="0563C1"/>
          <w:lang w:val="pt-BR"/>
        </w:rPr>
        <w:t>virtuálních prostředích OSE</w:t>
      </w:r>
      <w:r>
        <w:fldChar w:fldCharType="end"/>
      </w:r>
      <w:r w:rsidRPr="00E01E23">
        <w:rPr>
          <w:lang w:val="pt-BR"/>
        </w:rPr>
        <w:t xml:space="preserve"> lokálně na </w:t>
      </w:r>
      <w:r>
        <w:fldChar w:fldCharType="begin"/>
      </w:r>
      <w:r w:rsidRPr="00E01E23">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E01E23">
        <w:rPr>
          <w:color w:val="0563C1"/>
          <w:lang w:val="pt-BR"/>
        </w:rPr>
        <w:t>licencovaných zařízeních</w:t>
      </w:r>
      <w:r>
        <w:fldChar w:fldCharType="end"/>
      </w:r>
      <w:r w:rsidRPr="00E01E23">
        <w:rPr>
          <w:lang w:val="pt-BR"/>
        </w:rPr>
        <w:t xml:space="preserve">. Toto oprávnění k lokálnímu použití se vztahuje na licence VDA na zařízení, pouze pokud je </w:t>
      </w:r>
      <w:r>
        <w:fldChar w:fldCharType="begin"/>
      </w:r>
      <w:r w:rsidRPr="00E01E23">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E01E23">
        <w:rPr>
          <w:color w:val="0563C1"/>
          <w:lang w:val="pt-BR"/>
        </w:rPr>
        <w:t>licencované zařízení</w:t>
      </w:r>
      <w:r>
        <w:fldChar w:fldCharType="end"/>
      </w:r>
      <w:r w:rsidRPr="00E01E23">
        <w:rPr>
          <w:lang w:val="pt-BR"/>
        </w:rPr>
        <w:t xml:space="preserve"> také licencováno s kvalifikujícím operačním systémem. </w:t>
      </w:r>
      <w:r>
        <w:fldChar w:fldCharType="begin"/>
      </w:r>
      <w:r w:rsidRPr="00E01E23">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7240A3" w:rsidRDefault="007240A3">
      <w:pPr>
        <w:pStyle w:val="ProductList-BodyIndented"/>
      </w:pPr>
    </w:p>
    <w:p w:rsidR="007240A3" w:rsidRDefault="00BB79D4">
      <w:pPr>
        <w:pStyle w:val="ProductList-SubClauseHeading"/>
        <w:outlineLvl w:val="5"/>
      </w:pPr>
      <w:r>
        <w:t>4.2.2 Vzdálená virtualizace</w:t>
      </w:r>
    </w:p>
    <w:p w:rsidR="007240A3" w:rsidRDefault="00BB79D4">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7240A3" w:rsidRDefault="007240A3">
      <w:pPr>
        <w:pStyle w:val="ProductList-BodyIndented"/>
      </w:pPr>
    </w:p>
    <w:p w:rsidR="007240A3" w:rsidRDefault="00BB79D4">
      <w:pPr>
        <w:pStyle w:val="ProductList-ClauseHeading"/>
        <w:outlineLvl w:val="4"/>
      </w:pPr>
      <w:r>
        <w:t>4.3 Výhody pro displeje do úhlopříčky 10,1”</w:t>
      </w:r>
    </w:p>
    <w:p w:rsidR="007240A3" w:rsidRDefault="00BB79D4">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7240A3" w:rsidRDefault="007240A3">
      <w:pPr>
        <w:pStyle w:val="ProductList-Body"/>
      </w:pPr>
    </w:p>
    <w:p w:rsidR="007240A3" w:rsidRDefault="00BB79D4">
      <w:pPr>
        <w:pStyle w:val="ProductList-ClauseHeading"/>
        <w:outlineLvl w:val="4"/>
      </w:pPr>
      <w:r>
        <w:t>4.4 Funkce Windows to Go</w:t>
      </w:r>
    </w:p>
    <w:p w:rsidR="007240A3" w:rsidRDefault="00BB79D4">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7240A3" w:rsidRDefault="007240A3">
      <w:pPr>
        <w:pStyle w:val="ProductList-Body"/>
      </w:pPr>
    </w:p>
    <w:p w:rsidR="007240A3" w:rsidRDefault="00BB79D4">
      <w:pPr>
        <w:pStyle w:val="ProductList-SubClauseHeading"/>
        <w:outlineLvl w:val="5"/>
      </w:pPr>
      <w:r>
        <w:t>4.4.1 Možnost Windows to Go Student</w:t>
      </w:r>
    </w:p>
    <w:p w:rsidR="007240A3" w:rsidRDefault="00BB79D4">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7240A3" w:rsidRDefault="007240A3">
      <w:pPr>
        <w:pStyle w:val="ProductList-BodyIndented"/>
      </w:pPr>
    </w:p>
    <w:p w:rsidR="007240A3" w:rsidRDefault="00BB79D4">
      <w:pPr>
        <w:pStyle w:val="ProductList-ClauseHeading"/>
        <w:outlineLvl w:val="4"/>
      </w:pPr>
      <w:r>
        <w:t>4.5 Windows Pro SA</w:t>
      </w:r>
    </w:p>
    <w:p w:rsidR="007240A3" w:rsidRDefault="00BB79D4">
      <w:pPr>
        <w:pStyle w:val="ProductList-Body"/>
      </w:pPr>
      <w:r>
        <w:t>Zákazníci, kteří si dříve zakoupili krytí SA pro systém Windows Pro, je mohou na zahrnutých zařízeních prodloužit bez nutnosti nákupu licence na upgrade pro systém Windows Enterprise.</w:t>
      </w:r>
    </w:p>
    <w:p w:rsidR="007240A3" w:rsidRDefault="007240A3">
      <w:pPr>
        <w:pStyle w:val="ProductList-Body"/>
      </w:pPr>
    </w:p>
    <w:p w:rsidR="007240A3" w:rsidRDefault="00BB79D4">
      <w:pPr>
        <w:pStyle w:val="ProductList-ClauseHeading"/>
        <w:outlineLvl w:val="4"/>
      </w:pPr>
      <w:r>
        <w:t>4.6 Sada Microsoft Desktop Optimization Pack (MDOP)</w:t>
      </w:r>
    </w:p>
    <w:p w:rsidR="007240A3" w:rsidRDefault="00BB79D4">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7240A3" w:rsidRDefault="007240A3">
      <w:pPr>
        <w:pStyle w:val="ProductList-Body"/>
      </w:pPr>
    </w:p>
    <w:p w:rsidR="007240A3" w:rsidRDefault="00BB79D4">
      <w:pPr>
        <w:pStyle w:val="ProductList-SubClauseHeading"/>
        <w:outlineLvl w:val="5"/>
      </w:pPr>
      <w:r>
        <w:t>4.6.1 Oprávnění k MDOP</w:t>
      </w:r>
    </w:p>
    <w:p w:rsidR="007240A3" w:rsidRDefault="00BB79D4">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7240A3" w:rsidRPr="00E01E23" w:rsidRDefault="00BB79D4" w:rsidP="00BB79D4">
      <w:pPr>
        <w:pStyle w:val="ProductList-Bullet"/>
        <w:numPr>
          <w:ilvl w:val="1"/>
          <w:numId w:val="27"/>
        </w:numPr>
        <w:rPr>
          <w:lang w:val="pt-BR"/>
        </w:rPr>
      </w:pPr>
      <w:r w:rsidRPr="00E01E23">
        <w:rPr>
          <w:lang w:val="pt-BR"/>
        </w:rPr>
        <w:t>Licence na odběr na základě počtu uživatelů k produktu Windows 10 Enterprise E3/E5</w:t>
      </w:r>
    </w:p>
    <w:p w:rsidR="007240A3" w:rsidRPr="00E01E23" w:rsidRDefault="00BB79D4" w:rsidP="00BB79D4">
      <w:pPr>
        <w:pStyle w:val="ProductList-Bullet"/>
        <w:numPr>
          <w:ilvl w:val="1"/>
          <w:numId w:val="27"/>
        </w:numPr>
        <w:rPr>
          <w:lang w:val="pt-BR"/>
        </w:rPr>
      </w:pPr>
      <w:r w:rsidRPr="00E01E23">
        <w:rPr>
          <w:lang w:val="pt-BR"/>
        </w:rPr>
        <w:t>Licence na odběr na základě počtu uživatelů k produktu Windows 10 Education E3/E5</w:t>
      </w:r>
    </w:p>
    <w:p w:rsidR="007240A3" w:rsidRPr="00E01E23" w:rsidRDefault="00BB79D4" w:rsidP="00BB79D4">
      <w:pPr>
        <w:pStyle w:val="ProductList-Bullet"/>
        <w:numPr>
          <w:ilvl w:val="1"/>
          <w:numId w:val="27"/>
        </w:numPr>
        <w:rPr>
          <w:lang w:val="pt-BR"/>
        </w:rPr>
      </w:pPr>
      <w:r w:rsidRPr="00E01E23">
        <w:rPr>
          <w:lang w:val="pt-BR"/>
        </w:rPr>
        <w:t xml:space="preserve">Licence na odběr na základě počtu zařízení pro produkt Windows 10 Enterprise E5 </w:t>
      </w:r>
    </w:p>
    <w:p w:rsidR="007240A3" w:rsidRPr="00E01E23" w:rsidRDefault="00BB79D4" w:rsidP="00BB79D4">
      <w:pPr>
        <w:pStyle w:val="ProductList-Bullet"/>
        <w:numPr>
          <w:ilvl w:val="1"/>
          <w:numId w:val="27"/>
        </w:numPr>
        <w:rPr>
          <w:lang w:val="pt-BR"/>
        </w:rPr>
      </w:pPr>
      <w:r w:rsidRPr="00E01E23">
        <w:rPr>
          <w:lang w:val="pt-BR"/>
        </w:rPr>
        <w:t xml:space="preserve">VDA licence na odběr na základě počtu uživatelů Windows 10 Enterprise </w:t>
      </w:r>
    </w:p>
    <w:p w:rsidR="007240A3" w:rsidRPr="00E01E23" w:rsidRDefault="00BB79D4" w:rsidP="00BB79D4">
      <w:pPr>
        <w:pStyle w:val="ProductList-Bullet"/>
        <w:numPr>
          <w:ilvl w:val="1"/>
          <w:numId w:val="27"/>
        </w:numPr>
        <w:rPr>
          <w:lang w:val="pt-BR"/>
        </w:rPr>
      </w:pPr>
      <w:r w:rsidRPr="00E01E23">
        <w:rPr>
          <w:lang w:val="pt-BR"/>
        </w:rPr>
        <w:t>Smlouva s dnem účinnosti 1. srpna 2015 nebo později a VDA na zařízení nebo Windows 10 Enterprise E3 na zařízení.</w:t>
      </w:r>
    </w:p>
    <w:p w:rsidR="007240A3" w:rsidRPr="00E01E23" w:rsidRDefault="007240A3">
      <w:pPr>
        <w:pStyle w:val="ProductList-BodyIndented"/>
        <w:rPr>
          <w:lang w:val="pt-BR"/>
        </w:rPr>
      </w:pPr>
    </w:p>
    <w:p w:rsidR="007240A3" w:rsidRPr="00E01E23" w:rsidRDefault="00BB79D4">
      <w:pPr>
        <w:pStyle w:val="ProductList-ClauseHeading"/>
        <w:outlineLvl w:val="4"/>
        <w:rPr>
          <w:lang w:val="pt-BR"/>
        </w:rPr>
      </w:pPr>
      <w:r w:rsidRPr="00E01E23">
        <w:rPr>
          <w:lang w:val="pt-BR"/>
        </w:rPr>
        <w:t>4.7 Oprávnění k provozování klastrovaných aplikací HPC</w:t>
      </w:r>
    </w:p>
    <w:p w:rsidR="007240A3" w:rsidRPr="00E01E23" w:rsidRDefault="00BB79D4">
      <w:pPr>
        <w:pStyle w:val="ProductList-Body"/>
        <w:rPr>
          <w:lang w:val="pt-BR"/>
        </w:rPr>
      </w:pPr>
      <w:r>
        <w:fldChar w:fldCharType="begin"/>
      </w:r>
      <w:r w:rsidRPr="00E01E23">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E01E23">
        <w:rPr>
          <w:color w:val="0563C1"/>
          <w:lang w:val="pt-BR"/>
        </w:rPr>
        <w:t>Licencované zařízení</w:t>
      </w:r>
      <w:r>
        <w:fldChar w:fldCharType="end"/>
      </w:r>
      <w:r w:rsidRPr="00E01E23">
        <w:rPr>
          <w:lang w:val="pt-BR"/>
        </w:rPr>
        <w:t xml:space="preserve"> nebo zařízení používané </w:t>
      </w:r>
      <w:r>
        <w:fldChar w:fldCharType="begin"/>
      </w:r>
      <w:r w:rsidRPr="00E01E23">
        <w:rPr>
          <w:lang w:val="pt-BR"/>
        </w:rPr>
        <w:instrText xml:space="preserve"> AutoTextList   \s NoStyle \t "Licencovaný uživatel označuje jednotlivého uživatele, kterému je přidělena licence." </w:instrText>
      </w:r>
      <w:r>
        <w:fldChar w:fldCharType="separate"/>
      </w:r>
      <w:r w:rsidRPr="00E01E23">
        <w:rPr>
          <w:color w:val="0563C1"/>
          <w:lang w:val="pt-BR"/>
        </w:rPr>
        <w:t>licencovaným uživatelem</w:t>
      </w:r>
      <w:r>
        <w:fldChar w:fldCharType="end"/>
      </w:r>
      <w:r w:rsidRPr="00E01E23">
        <w:rPr>
          <w:lang w:val="pt-BR"/>
        </w:rPr>
        <w:t xml:space="preserve"> může být používáno jako </w:t>
      </w:r>
      <w:r>
        <w:fldChar w:fldCharType="begin"/>
      </w:r>
      <w:r w:rsidRPr="00E01E23">
        <w:rPr>
          <w:lang w:val="pt-BR"/>
        </w:rP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sidRPr="00E01E23">
        <w:rPr>
          <w:color w:val="0563C1"/>
          <w:lang w:val="pt-BR"/>
        </w:rPr>
        <w:t>uzel pro Cycle Harvesting</w:t>
      </w:r>
      <w:r>
        <w:fldChar w:fldCharType="end"/>
      </w:r>
      <w:r w:rsidRPr="00E01E23">
        <w:rPr>
          <w:lang w:val="pt-BR"/>
        </w:rPr>
        <w:t xml:space="preserve"> pro spouštění </w:t>
      </w:r>
      <w:r>
        <w:fldChar w:fldCharType="begin"/>
      </w:r>
      <w:r w:rsidRPr="00E01E23">
        <w:rPr>
          <w:lang w:val="pt-BR"/>
        </w:rP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sidRPr="00E01E23">
        <w:rPr>
          <w:color w:val="0563C1"/>
          <w:lang w:val="pt-BR"/>
        </w:rPr>
        <w:t>klastrovaných aplikací HPC</w:t>
      </w:r>
      <w:r>
        <w:fldChar w:fldCharType="end"/>
      </w:r>
      <w:r w:rsidRPr="00E01E23">
        <w:rPr>
          <w:lang w:val="pt-BR"/>
        </w:rPr>
        <w:t xml:space="preserve">, pokud zařízení není používané jako víceúčelový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w:t>
      </w:r>
      <w:r>
        <w:fldChar w:fldCharType="end"/>
      </w:r>
      <w:r w:rsidRPr="00E01E23">
        <w:rPr>
          <w:lang w:val="pt-BR"/>
        </w:rPr>
        <w:t xml:space="preserve">, databázový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w:t>
      </w:r>
      <w:r>
        <w:fldChar w:fldCharType="end"/>
      </w:r>
      <w:r w:rsidRPr="00E01E23">
        <w:rPr>
          <w:lang w:val="pt-BR"/>
        </w:rPr>
        <w:t xml:space="preserve">, webový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w:t>
      </w:r>
      <w:r>
        <w:fldChar w:fldCharType="end"/>
      </w:r>
      <w:r w:rsidRPr="00E01E23">
        <w:rPr>
          <w:lang w:val="pt-BR"/>
        </w:rPr>
        <w:t xml:space="preserve">, e-mailový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w:t>
      </w:r>
      <w:r>
        <w:fldChar w:fldCharType="end"/>
      </w:r>
      <w:r w:rsidRPr="00E01E23">
        <w:rPr>
          <w:lang w:val="pt-BR"/>
        </w:rPr>
        <w:t xml:space="preserve">, tiskový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w:t>
      </w:r>
      <w:r>
        <w:fldChar w:fldCharType="end"/>
      </w:r>
      <w:r w:rsidRPr="00E01E23">
        <w:rPr>
          <w:lang w:val="pt-BR"/>
        </w:rPr>
        <w:t xml:space="preserve"> nebo souborový </w:t>
      </w:r>
      <w:r>
        <w:fldChar w:fldCharType="begin"/>
      </w:r>
      <w:r w:rsidRPr="00E01E23">
        <w:rPr>
          <w:lang w:val="pt-BR"/>
        </w:rPr>
        <w:instrText xml:space="preserve"> AutoTextList   \s NoStyle \t "Server je systém fyzického hardwaru, v němž je možné spustit serverový software." </w:instrText>
      </w:r>
      <w:r>
        <w:fldChar w:fldCharType="separate"/>
      </w:r>
      <w:r w:rsidRPr="00E01E23">
        <w:rPr>
          <w:color w:val="0563C1"/>
          <w:lang w:val="pt-BR"/>
        </w:rPr>
        <w:t>server</w:t>
      </w:r>
      <w:r>
        <w:fldChar w:fldCharType="end"/>
      </w:r>
      <w:r w:rsidRPr="00E01E23">
        <w:rPr>
          <w:lang w:val="pt-BR"/>
        </w:rPr>
        <w:t xml:space="preserve"> pro jiné účely přístupu více uživatelů nebo k libovolnému účelu podobného sdílení prostředků.</w:t>
      </w:r>
    </w:p>
    <w:p w:rsidR="007240A3" w:rsidRPr="00E01E23" w:rsidRDefault="007240A3">
      <w:pPr>
        <w:pStyle w:val="ProductList-Body"/>
        <w:rPr>
          <w:lang w:val="pt-BR"/>
        </w:rPr>
      </w:pPr>
    </w:p>
    <w:p w:rsidR="007240A3" w:rsidRDefault="00BB79D4">
      <w:pPr>
        <w:pStyle w:val="ProductList-ClauseHeading"/>
        <w:outlineLvl w:val="4"/>
      </w:pPr>
      <w:r>
        <w:t>4.8 Počítačový operační systém Windows – Windows Thin PC</w:t>
      </w:r>
    </w:p>
    <w:p w:rsidR="007240A3" w:rsidRDefault="00BB79D4">
      <w:pPr>
        <w:pStyle w:val="ProductList-Body"/>
      </w:pPr>
      <w:r>
        <w:t>Zákazník může užívat software Windows Thin PC namísto softwaru počítačového operačního systému Windows, ale pouze ke spouštění níže uvedených typů aplikací.</w:t>
      </w:r>
    </w:p>
    <w:p w:rsidR="007240A3" w:rsidRDefault="00BB79D4" w:rsidP="00BB79D4">
      <w:pPr>
        <w:pStyle w:val="ProductList-Bullet"/>
        <w:numPr>
          <w:ilvl w:val="0"/>
          <w:numId w:val="28"/>
        </w:numPr>
      </w:pPr>
      <w:r>
        <w:t>zabezpečení,</w:t>
      </w:r>
    </w:p>
    <w:p w:rsidR="007240A3" w:rsidRDefault="00BB79D4" w:rsidP="00BB79D4">
      <w:pPr>
        <w:pStyle w:val="ProductList-Bullet"/>
        <w:numPr>
          <w:ilvl w:val="0"/>
          <w:numId w:val="28"/>
        </w:numPr>
      </w:pPr>
      <w:r>
        <w:t>správa,</w:t>
      </w:r>
    </w:p>
    <w:p w:rsidR="007240A3" w:rsidRDefault="00BB79D4" w:rsidP="00BB79D4">
      <w:pPr>
        <w:pStyle w:val="ProductList-Bullet"/>
        <w:numPr>
          <w:ilvl w:val="0"/>
          <w:numId w:val="28"/>
        </w:numPr>
      </w:pPr>
      <w:r>
        <w:t>emulace terminálu,</w:t>
      </w:r>
    </w:p>
    <w:p w:rsidR="007240A3" w:rsidRPr="00E01E23" w:rsidRDefault="00BB79D4" w:rsidP="00BB79D4">
      <w:pPr>
        <w:pStyle w:val="ProductList-Bullet"/>
        <w:numPr>
          <w:ilvl w:val="0"/>
          <w:numId w:val="28"/>
        </w:numPr>
        <w:rPr>
          <w:lang w:val="pt-BR"/>
        </w:rPr>
      </w:pPr>
      <w:r w:rsidRPr="00E01E23">
        <w:rPr>
          <w:lang w:val="pt-BR"/>
        </w:rPr>
        <w:t>vzdálená plocha a podobné technologie,</w:t>
      </w:r>
    </w:p>
    <w:p w:rsidR="007240A3" w:rsidRDefault="00BB79D4" w:rsidP="00BB79D4">
      <w:pPr>
        <w:pStyle w:val="ProductList-Bullet"/>
        <w:numPr>
          <w:ilvl w:val="0"/>
          <w:numId w:val="28"/>
        </w:numPr>
      </w:pPr>
      <w:r>
        <w:t>webový prohlížeč,</w:t>
      </w:r>
    </w:p>
    <w:p w:rsidR="007240A3" w:rsidRDefault="00BB79D4" w:rsidP="00BB79D4">
      <w:pPr>
        <w:pStyle w:val="ProductList-Bullet"/>
        <w:numPr>
          <w:ilvl w:val="0"/>
          <w:numId w:val="28"/>
        </w:numPr>
      </w:pPr>
      <w:r>
        <w:t>přehrávač médií,</w:t>
      </w:r>
    </w:p>
    <w:p w:rsidR="007240A3" w:rsidRDefault="00BB79D4" w:rsidP="00BB79D4">
      <w:pPr>
        <w:pStyle w:val="ProductList-Bullet"/>
        <w:numPr>
          <w:ilvl w:val="0"/>
          <w:numId w:val="28"/>
        </w:numPr>
      </w:pPr>
      <w:r>
        <w:t>klient rychlého zasílání zpráv,</w:t>
      </w:r>
    </w:p>
    <w:p w:rsidR="007240A3" w:rsidRDefault="00BB79D4" w:rsidP="00BB79D4">
      <w:pPr>
        <w:pStyle w:val="ProductList-Bullet"/>
        <w:numPr>
          <w:ilvl w:val="0"/>
          <w:numId w:val="28"/>
        </w:numPr>
      </w:pPr>
      <w:r>
        <w:t>prohlížeče dokumentů,</w:t>
      </w:r>
    </w:p>
    <w:p w:rsidR="007240A3" w:rsidRDefault="00BB79D4" w:rsidP="00BB79D4">
      <w:pPr>
        <w:pStyle w:val="ProductList-Bullet"/>
        <w:numPr>
          <w:ilvl w:val="0"/>
          <w:numId w:val="28"/>
        </w:numPr>
      </w:pPr>
      <w:r>
        <w:t>rozhraní .NET Framework a modul Java Virtual Machine.</w:t>
      </w:r>
    </w:p>
    <w:p w:rsidR="007240A3" w:rsidRDefault="00BB79D4">
      <w:pPr>
        <w:pStyle w:val="ProductList-Body"/>
      </w:pPr>
      <w:r>
        <w:t>Software musí zákazník používat v jiném zařízení, než v zařízení, v němž bylo prvně instalováno, pokud přesune odpovídající krytí Software Assurance na toto další zařízení.</w:t>
      </w:r>
    </w:p>
    <w:p w:rsidR="007240A3" w:rsidRDefault="007240A3">
      <w:pPr>
        <w:pStyle w:val="ProductList-Body"/>
      </w:pPr>
    </w:p>
    <w:p w:rsidR="007240A3" w:rsidRDefault="00BB79D4">
      <w:pPr>
        <w:pStyle w:val="ProductList-ClauseHeading"/>
        <w:outlineLvl w:val="4"/>
      </w:pPr>
      <w:r>
        <w:t>4.9 Uplynutí krytí Software Assurance u časově neomezených licencí</w:t>
      </w:r>
    </w:p>
    <w:p w:rsidR="007240A3" w:rsidRDefault="00BB79D4">
      <w:pPr>
        <w:pStyle w:val="ProductList-Body"/>
      </w:pPr>
      <w:r>
        <w:t xml:space="preserve">Aktuální větev systému Windows Enterprise nebo pololetní kanál musí být odinstalovány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větve Long Term Servicing Branch/kanálu produktu Windows Enterprise, která je aktuální v době uplynutí. </w:t>
      </w:r>
    </w:p>
    <w:p w:rsidR="007240A3" w:rsidRDefault="007240A3">
      <w:pPr>
        <w:pStyle w:val="ProductList-Body"/>
      </w:pPr>
    </w:p>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192" w:name="_Sec619"/>
      <w:r>
        <w:t>Windows Server</w:t>
      </w:r>
      <w:bookmarkEnd w:id="192"/>
      <w:r>
        <w:fldChar w:fldCharType="begin"/>
      </w:r>
      <w:r>
        <w:instrText xml:space="preserve"> TC "</w:instrText>
      </w:r>
      <w:bookmarkStart w:id="193" w:name="_Toc512598461"/>
      <w:r>
        <w:instrText>Windows Server</w:instrText>
      </w:r>
      <w:bookmarkEnd w:id="193"/>
      <w:r>
        <w:instrText>" \l 2</w:instrText>
      </w:r>
      <w:r>
        <w:fldChar w:fldCharType="end"/>
      </w:r>
    </w:p>
    <w:p w:rsidR="007240A3" w:rsidRDefault="00BB79D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598462"/>
      <w:r>
        <w:instrText>Windows MultiPoint Server</w:instrText>
      </w:r>
      <w:bookmarkEnd w:id="195"/>
      <w:r>
        <w:instrText>" \l 3</w:instrText>
      </w:r>
      <w:r>
        <w:fldChar w:fldCharType="end"/>
      </w:r>
    </w:p>
    <w:p w:rsidR="007240A3" w:rsidRDefault="00BB79D4">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9" w:space="0" w:color="FFFFFF"/>
              <w:left w:val="single" w:sz="9" w:space="0" w:color="FFFFFF"/>
              <w:bottom w:val="none" w:sz="4" w:space="0" w:color="BFBFBF"/>
              <w:right w:val="single" w:sz="9" w:space="0" w:color="FFFFFF"/>
            </w:tcBorders>
          </w:tcPr>
          <w:p w:rsidR="007240A3" w:rsidRDefault="00BB79D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240A3" w:rsidRDefault="00BB79D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240A3" w:rsidRDefault="00BB79D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240A3" w:rsidRDefault="00BB79D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240A3" w:rsidRDefault="00BB79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Nižší verze: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(SA): Není relevantní</w:t>
            </w:r>
          </w:p>
        </w:tc>
      </w:tr>
      <w:tr w:rsidR="007240A3" w:rsidRPr="00E01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Nárok na snížení: Není relevantní</w:t>
            </w:r>
          </w:p>
        </w:tc>
      </w:tr>
      <w:tr w:rsidR="007240A3" w:rsidRPr="00E01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Pr="00E01E23" w:rsidRDefault="00BB79D4">
            <w:pPr>
              <w:pStyle w:val="ProductList-TableBody"/>
              <w:rPr>
                <w:lang w:val="pt-BR"/>
              </w:rPr>
            </w:pPr>
            <w:r w:rsidRPr="00E01E23">
              <w:rPr>
                <w:color w:val="404040"/>
                <w:lang w:val="pt-BR"/>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Licence CAL pro službu Vzdálená plocha serveru Windows Server 2016 a licence ekvivalentní k licenci CAL</w:t>
            </w:r>
          </w:p>
          <w:p w:rsidR="007240A3" w:rsidRDefault="00BB79D4">
            <w:pPr>
              <w:pStyle w:val="ProductList-TableBody"/>
            </w:pPr>
            <w:r>
              <w:t xml:space="preserve">(viz </w:t>
            </w:r>
            <w:hyperlink w:anchor="_Sec591">
              <w:r>
                <w:rPr>
                  <w:color w:val="00467F"/>
                  <w:u w:val="single"/>
                </w:rPr>
                <w:t>Příloha A</w:t>
              </w:r>
            </w:hyperlink>
            <w:r>
              <w:t>)</w:t>
            </w:r>
          </w:p>
        </w:tc>
      </w:tr>
    </w:tbl>
    <w:p w:rsidR="007240A3" w:rsidRDefault="007240A3">
      <w:pPr>
        <w:pStyle w:val="ProductList-Body"/>
      </w:pPr>
    </w:p>
    <w:p w:rsidR="007240A3" w:rsidRDefault="00BB79D4">
      <w:pPr>
        <w:pStyle w:val="ProductList-SubClauseHeading"/>
        <w:outlineLvl w:val="5"/>
      </w:pPr>
      <w:r>
        <w:t>3.1.1 Doplňující funkce spojené s licencí CAL pro Windows Server 2016, služba AD RMS (Active Directory Rights Management Services)</w:t>
      </w:r>
    </w:p>
    <w:p w:rsidR="007240A3" w:rsidRDefault="00BB79D4">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r>
    </w:tbl>
    <w:p w:rsidR="007240A3" w:rsidRDefault="007240A3">
      <w:pPr>
        <w:pStyle w:val="ProductList-BodyIndented"/>
      </w:pPr>
    </w:p>
    <w:p w:rsidR="007240A3" w:rsidRDefault="00BB79D4">
      <w:pPr>
        <w:pStyle w:val="ProductList-ClauseHeading"/>
        <w:outlineLvl w:val="4"/>
      </w:pPr>
      <w:r>
        <w:t>3.2 Spouštění instancí softwaru</w:t>
      </w:r>
    </w:p>
    <w:p w:rsidR="007240A3" w:rsidRDefault="00BB79D4">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7240A3" w:rsidRDefault="007240A3">
      <w:pPr>
        <w:pStyle w:val="ProductList-Body"/>
      </w:pPr>
    </w:p>
    <w:p w:rsidR="007240A3" w:rsidRDefault="00BB79D4">
      <w:pPr>
        <w:pStyle w:val="ProductList-ClauseHeading"/>
        <w:outlineLvl w:val="4"/>
      </w:pPr>
      <w:r>
        <w:t>3.3 Licence k přístupu</w:t>
      </w:r>
    </w:p>
    <w:p w:rsidR="007240A3" w:rsidRDefault="00BB79D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240A3" w:rsidRDefault="007240A3">
      <w:pPr>
        <w:pStyle w:val="ProductList-Body"/>
      </w:pPr>
    </w:p>
    <w:p w:rsidR="007240A3" w:rsidRDefault="00BB79D4">
      <w:pPr>
        <w:pStyle w:val="ProductList-ClauseHeading"/>
        <w:outlineLvl w:val="4"/>
      </w:pPr>
      <w:r>
        <w:t>3.4 Připojovací modul Windows MultiPoint Server 2016 Connector</w:t>
      </w:r>
    </w:p>
    <w:p w:rsidR="007240A3" w:rsidRDefault="00BB79D4">
      <w:pPr>
        <w:pStyle w:val="ProductList-Body"/>
      </w:pPr>
      <w:r>
        <w:t>Zákazník smí instalovat a používat software Windows Server 2016 MultiPoint Connector na libovolném zařízení, které je licencováno pro přístup k produktu Windows Server 2016.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7240A3" w:rsidRDefault="007240A3">
      <w:pPr>
        <w:pStyle w:val="ProductList-Body"/>
      </w:pPr>
    </w:p>
    <w:p w:rsidR="007240A3" w:rsidRDefault="00BB79D4">
      <w:pPr>
        <w:pStyle w:val="ProductList-ClauseHeading"/>
        <w:outlineLvl w:val="4"/>
      </w:pPr>
      <w:r>
        <w:t>3.5 Typ instalace</w:t>
      </w:r>
    </w:p>
    <w:p w:rsidR="007240A3" w:rsidRDefault="00BB79D4">
      <w:pPr>
        <w:pStyle w:val="ProductList-Body"/>
      </w:pPr>
      <w:r>
        <w:t>Zákazník může instalovat pouze služby Vzdálená plocha a nasadit a užívat roli v rámci služeb MultiPoint.</w:t>
      </w:r>
    </w:p>
    <w:p w:rsidR="007240A3" w:rsidRDefault="007240A3">
      <w:pPr>
        <w:pStyle w:val="ProductList-Body"/>
      </w:pPr>
    </w:p>
    <w:p w:rsidR="007240A3" w:rsidRDefault="00BB79D4">
      <w:pPr>
        <w:pStyle w:val="ProductList-ClauseHeading"/>
        <w:outlineLvl w:val="4"/>
      </w:pPr>
      <w:r>
        <w:t>3.6 Další software</w:t>
      </w:r>
    </w:p>
    <w:p w:rsidR="007240A3" w:rsidRDefault="00BB79D4">
      <w:pPr>
        <w:pStyle w:val="ProductList-Body"/>
      </w:pPr>
      <w:r>
        <w:t xml:space="preserve">Seznam dalšího softwaru naleznete na adrese </w:t>
      </w:r>
      <w:hyperlink r:id="rId100">
        <w:r>
          <w:rPr>
            <w:color w:val="00467F"/>
            <w:u w:val="single"/>
          </w:rPr>
          <w:t>http://go.microsoft.com/fwlink/?LinkId=245856</w:t>
        </w:r>
      </w:hyperlink>
      <w:r>
        <w:t>.</w:t>
      </w:r>
    </w:p>
    <w:p w:rsidR="007240A3" w:rsidRDefault="00BB79D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00" w:name="_Sec655"/>
      <w:r>
        <w:t>Windows Server</w:t>
      </w:r>
      <w:bookmarkEnd w:id="200"/>
      <w:r>
        <w:fldChar w:fldCharType="begin"/>
      </w:r>
      <w:r>
        <w:instrText xml:space="preserve"> TC "</w:instrText>
      </w:r>
      <w:bookmarkStart w:id="201" w:name="_Toc512598463"/>
      <w:r>
        <w:instrText>Windows Server</w:instrText>
      </w:r>
      <w:bookmarkEnd w:id="201"/>
      <w:r>
        <w:instrText>" \l 3</w:instrText>
      </w:r>
      <w:r>
        <w:fldChar w:fldCharType="end"/>
      </w:r>
    </w:p>
    <w:p w:rsidR="007240A3" w:rsidRDefault="00BB79D4">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40A3">
        <w:tc>
          <w:tcPr>
            <w:tcW w:w="416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240A3" w:rsidRDefault="00BB79D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240A3">
        <w:tc>
          <w:tcPr>
            <w:tcW w:w="416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240A3" w:rsidRDefault="00BB79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724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240A3" w:rsidRDefault="00BB79D4">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(SA):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rPr>
                <w:color w:val="404040"/>
              </w:rPr>
              <w:t>Nárok na snížení: Doplňky, dodatečné produkty</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Doplněk Premium Assurance k produktu Windows Server</w:t>
      </w:r>
    </w:p>
    <w:p w:rsidR="007240A3" w:rsidRDefault="00BB79D4">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2">
        <w:r>
          <w:rPr>
            <w:color w:val="00467F"/>
            <w:u w:val="single"/>
          </w:rPr>
          <w:t>http://go.microsoft.com/?linkid=9839206</w:t>
        </w:r>
      </w:hyperlink>
      <w:r>
        <w:t xml:space="preserve">.  </w:t>
      </w:r>
    </w:p>
    <w:p w:rsidR="007240A3" w:rsidRDefault="007240A3">
      <w:pPr>
        <w:pStyle w:val="ProductList-Body"/>
      </w:pPr>
    </w:p>
    <w:p w:rsidR="007240A3" w:rsidRDefault="00BB79D4">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Zahrnuté technologie: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Licence CAL k produktu Windows Server 2016</w:t>
            </w:r>
          </w:p>
          <w:p w:rsidR="007240A3" w:rsidRDefault="00BB79D4">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 xml:space="preserve">Licence CAL k odběru produktu Windows Server pro službu Azure </w:t>
            </w:r>
          </w:p>
          <w:p w:rsidR="007240A3" w:rsidRDefault="00BB79D4">
            <w:pPr>
              <w:pStyle w:val="ProductList-TableBody"/>
            </w:pPr>
            <w:r>
              <w:t xml:space="preserve">Licence ekvivalentní k licenci CAL (viz </w:t>
            </w:r>
            <w:hyperlink w:anchor="_Sec591">
              <w:r>
                <w:rPr>
                  <w:color w:val="00467F"/>
                  <w:u w:val="single"/>
                </w:rPr>
                <w:t>Příloha A</w:t>
              </w:r>
            </w:hyperlink>
            <w:r>
              <w:t>)</w:t>
            </w:r>
          </w:p>
        </w:tc>
      </w:tr>
    </w:tbl>
    <w:p w:rsidR="007240A3" w:rsidRDefault="00BB79D4">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7240A3" w:rsidRDefault="007240A3">
      <w:pPr>
        <w:pStyle w:val="ProductList-Body"/>
      </w:pPr>
    </w:p>
    <w:p w:rsidR="007240A3" w:rsidRDefault="00BB79D4">
      <w:pPr>
        <w:pStyle w:val="ProductList-SubClauseHeading"/>
        <w:outlineLvl w:val="5"/>
      </w:pPr>
      <w:r>
        <w:t>3.1.1 Doplňující funkce spojené s licencí CAL pro Windows Server 2016, služby vzdálené plochy</w:t>
      </w:r>
    </w:p>
    <w:p w:rsidR="007240A3" w:rsidRDefault="00BB79D4">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7240A3" w:rsidRDefault="00BB79D4">
            <w:pPr>
              <w:pStyle w:val="ProductList-TableBody"/>
            </w:pPr>
            <w:r>
              <w:t>Licence na odběr na základě počtu uživatelů pro službu Vzdálená plocha serveru Windows Server 2016</w:t>
            </w:r>
          </w:p>
        </w:tc>
      </w:tr>
    </w:tbl>
    <w:p w:rsidR="007240A3" w:rsidRDefault="00BB79D4">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7240A3" w:rsidRDefault="007240A3">
      <w:pPr>
        <w:pStyle w:val="ProductList-BodyIndented"/>
      </w:pPr>
    </w:p>
    <w:p w:rsidR="007240A3" w:rsidRDefault="00BB79D4">
      <w:pPr>
        <w:pStyle w:val="ProductList-SubClauseHeading"/>
        <w:outlineLvl w:val="5"/>
      </w:pPr>
      <w:r>
        <w:t>3.1.2 Doplňující funkce spojené s licencí CAL pro Windows Server 2016, služba RMS (Rights Management Services)</w:t>
      </w:r>
    </w:p>
    <w:p w:rsidR="007240A3" w:rsidRDefault="00BB79D4">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Azure Information Protection (P1 a P2)</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7240A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r>
    </w:tbl>
    <w:p w:rsidR="007240A3" w:rsidRDefault="007240A3">
      <w:pPr>
        <w:pStyle w:val="ProductList-BodyIndented"/>
      </w:pPr>
    </w:p>
    <w:p w:rsidR="007240A3" w:rsidRDefault="00BB79D4">
      <w:pPr>
        <w:pStyle w:val="ProductList-SubClauseHeading"/>
        <w:outlineLvl w:val="5"/>
      </w:pPr>
      <w:r>
        <w:t>3.1.3 Rozšiřující funkce spojené s licencí User CAL k produktu Microsoft Identity Manager</w:t>
      </w:r>
    </w:p>
    <w:p w:rsidR="007240A3" w:rsidRDefault="00BB79D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240A3" w:rsidRDefault="00BB79D4">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240A3" w:rsidRDefault="00BB79D4">
            <w:pPr>
              <w:pStyle w:val="ProductList-TableBody"/>
            </w:pPr>
            <w:r>
              <w:t>Licence na odběr na základě počtu uživatelů pro Azure Active Directory Premium (P1 a P2)</w:t>
            </w:r>
          </w:p>
        </w:tc>
      </w:tr>
      <w:tr w:rsidR="00724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40A3" w:rsidRDefault="00724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40A3" w:rsidRDefault="00BB79D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BodyIndented"/>
      </w:pPr>
      <w:r>
        <w:rPr>
          <w:i/>
        </w:rPr>
        <w:t xml:space="preserve">*Také vyžadováno pro každého uživatele, pro kterého software vyvolá nebo spravuje informace o identitě. </w:t>
      </w:r>
    </w:p>
    <w:p w:rsidR="007240A3" w:rsidRDefault="007240A3">
      <w:pPr>
        <w:pStyle w:val="ProductList-BodyIndented"/>
      </w:pPr>
    </w:p>
    <w:p w:rsidR="007240A3" w:rsidRDefault="00BB79D4">
      <w:pPr>
        <w:pStyle w:val="ProductList-SubClauseHeading"/>
        <w:outlineLvl w:val="5"/>
      </w:pPr>
      <w:r>
        <w:t>3.1.4 Synchronizační služba</w:t>
      </w:r>
    </w:p>
    <w:p w:rsidR="007240A3" w:rsidRDefault="00BB79D4">
      <w:pPr>
        <w:pStyle w:val="ProductList-BodyIndented"/>
      </w:pPr>
      <w:r>
        <w:t>Licence CAL pro produkt Microsoft Identity Manager 2016 nejsou vyžadovány pro uživatele, kteří užívají pouze synchronizační službu Microsoft Identity Manager.</w:t>
      </w:r>
    </w:p>
    <w:p w:rsidR="007240A3" w:rsidRDefault="007240A3">
      <w:pPr>
        <w:pStyle w:val="ProductList-BodyIndented"/>
      </w:pPr>
    </w:p>
    <w:p w:rsidR="007240A3" w:rsidRDefault="00BB79D4">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SubClauseHeading"/>
        <w:outlineLvl w:val="5"/>
      </w:pPr>
      <w:r>
        <w:t>3.2.1 Doplňující funkce spojené s produktem Windows Server 2016, služby vzdálené plochy</w:t>
      </w:r>
    </w:p>
    <w:p w:rsidR="007240A3" w:rsidRDefault="00BB79D4">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7240A3" w:rsidRDefault="007240A3">
      <w:pPr>
        <w:pStyle w:val="ProductList-BodyIndented"/>
      </w:pPr>
    </w:p>
    <w:p w:rsidR="007240A3" w:rsidRDefault="00BB79D4">
      <w:pPr>
        <w:pStyle w:val="ProductList-SubClauseHeading"/>
        <w:outlineLvl w:val="5"/>
      </w:pPr>
      <w:r>
        <w:t>3.2.2 Doplňující funkce spojené s produktem Windows Server 2016, služby RMS (Rights Management Services)</w:t>
      </w:r>
    </w:p>
    <w:p w:rsidR="007240A3" w:rsidRDefault="00BB79D4">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Indented"/>
      </w:pPr>
    </w:p>
    <w:p w:rsidR="007240A3" w:rsidRDefault="00BB79D4">
      <w:pPr>
        <w:pStyle w:val="ProductList-SubClauseHeading"/>
        <w:outlineLvl w:val="5"/>
      </w:pPr>
      <w:r>
        <w:t>3.2.3 Rozšiřující funkce spojené s licencí pro externí připojení (External Connector License) k produktu Microsoft Identity Manager</w:t>
      </w:r>
    </w:p>
    <w:p w:rsidR="007240A3" w:rsidRDefault="00BB79D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240A3" w:rsidRDefault="00BB79D4">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BodyIndented"/>
      </w:pPr>
      <w:r>
        <w:rPr>
          <w:i/>
        </w:rPr>
        <w:t>*Vyžadováno také pro libovolného externího uživatele, pro kterého software vyvolá nebo spravuje informace o identitě (při absenci licencí CAL k produktu Microsoft Identity Manager 2016).</w:t>
      </w:r>
    </w:p>
    <w:p w:rsidR="007240A3" w:rsidRDefault="007240A3">
      <w:pPr>
        <w:pStyle w:val="ProductList-BodyIndented"/>
      </w:pPr>
    </w:p>
    <w:p w:rsidR="007240A3" w:rsidRDefault="00BB79D4">
      <w:pPr>
        <w:pStyle w:val="ProductList-ClauseHeading"/>
        <w:outlineLvl w:val="4"/>
      </w:pPr>
      <w:r>
        <w:t>3.3 Další podmínky pro produkt Windows Server 2016 Essentials</w:t>
      </w:r>
    </w:p>
    <w:p w:rsidR="007240A3" w:rsidRDefault="00BB79D4">
      <w:pPr>
        <w:pStyle w:val="ProductList-SubClauseHeading"/>
        <w:outlineLvl w:val="5"/>
      </w:pPr>
      <w:r>
        <w:t>3.3.1 Omezení užívání</w:t>
      </w:r>
    </w:p>
    <w:p w:rsidR="007240A3" w:rsidRDefault="00BB79D4" w:rsidP="00BB79D4">
      <w:pPr>
        <w:pStyle w:val="ProductList-Bullet"/>
        <w:numPr>
          <w:ilvl w:val="1"/>
          <w:numId w:val="29"/>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7240A3" w:rsidRDefault="00BB79D4" w:rsidP="00BB79D4">
      <w:pPr>
        <w:pStyle w:val="ProductList-Bullet"/>
        <w:numPr>
          <w:ilvl w:val="1"/>
          <w:numId w:val="29"/>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7240A3" w:rsidRDefault="007240A3">
      <w:pPr>
        <w:pStyle w:val="ProductList-BodyIndented"/>
      </w:pPr>
    </w:p>
    <w:p w:rsidR="007240A3" w:rsidRDefault="00BB79D4">
      <w:pPr>
        <w:pStyle w:val="ProductList-SubClauseHeading"/>
        <w:outlineLvl w:val="5"/>
      </w:pPr>
      <w:r>
        <w:t>3.3.2 Užívání serverového softwaru</w:t>
      </w:r>
    </w:p>
    <w:p w:rsidR="007240A3" w:rsidRDefault="00BB79D4">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7240A3" w:rsidRDefault="007240A3">
      <w:pPr>
        <w:pStyle w:val="ProductList-BodyIndented"/>
      </w:pPr>
    </w:p>
    <w:p w:rsidR="007240A3" w:rsidRDefault="00BB79D4">
      <w:pPr>
        <w:pStyle w:val="ProductList-SubClauseHeading"/>
        <w:outlineLvl w:val="5"/>
      </w:pPr>
      <w:r>
        <w:t>3.3.3 Windows Server 2016 Essentials Connector</w:t>
      </w:r>
    </w:p>
    <w:p w:rsidR="007240A3" w:rsidRDefault="00BB79D4">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7240A3" w:rsidRDefault="007240A3">
      <w:pPr>
        <w:pStyle w:val="ProductList-BodyIndented"/>
      </w:pPr>
    </w:p>
    <w:p w:rsidR="007240A3" w:rsidRDefault="00BB79D4">
      <w:pPr>
        <w:pStyle w:val="ProductList-SubClauseHeading"/>
        <w:outlineLvl w:val="5"/>
      </w:pPr>
      <w:r>
        <w:t>3.3.4 Přístup ke službám Active Directory Rights Management softwaru Windows Server 2016</w:t>
      </w:r>
    </w:p>
    <w:p w:rsidR="007240A3" w:rsidRDefault="00BB79D4">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7240A3" w:rsidRDefault="007240A3">
      <w:pPr>
        <w:pStyle w:val="ProductList-BodyIndented"/>
      </w:pPr>
    </w:p>
    <w:p w:rsidR="007240A3" w:rsidRDefault="00BB79D4">
      <w:pPr>
        <w:pStyle w:val="ProductList-ClauseHeading"/>
        <w:outlineLvl w:val="4"/>
      </w:pPr>
      <w:r>
        <w:t>3.4 Kontejnery Windows Server bez izolace Hyper-V s produkty Windows Server 2016 Standard a Datacenter</w:t>
      </w:r>
    </w:p>
    <w:p w:rsidR="007240A3" w:rsidRDefault="00BB79D4">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240A3" w:rsidRDefault="007240A3">
      <w:pPr>
        <w:pStyle w:val="ProductList-Body"/>
      </w:pPr>
    </w:p>
    <w:p w:rsidR="007240A3" w:rsidRDefault="00BB79D4">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BB79D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240A3" w:rsidRDefault="00BB79D4">
            <w:pPr>
              <w:pStyle w:val="ProductList-TableBody"/>
            </w:pPr>
            <w:r>
              <w:rPr>
                <w:color w:val="404040"/>
              </w:rPr>
              <w:t>Práva na zálohu: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3">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produktů – červen 2015</w:t>
              </w:r>
            </w:hyperlink>
            <w:r>
              <w:t xml:space="preserve"> (Forefront Identity Manager 2010 R2); </w:t>
            </w:r>
            <w:hyperlink r:id="rId105">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40A3" w:rsidRDefault="00BB79D4">
            <w:pPr>
              <w:pStyle w:val="ProductList-TableBody"/>
            </w:pPr>
            <w:r>
              <w:rPr>
                <w:color w:val="404040"/>
              </w:rPr>
              <w:t>Práva pro roaming: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40A3" w:rsidRDefault="00BB79D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40A3" w:rsidRDefault="007240A3">
            <w:pPr>
              <w:pStyle w:val="ProductList-TableBody"/>
            </w:pPr>
          </w:p>
        </w:tc>
      </w:tr>
    </w:tbl>
    <w:p w:rsidR="007240A3" w:rsidRDefault="007240A3">
      <w:pPr>
        <w:pStyle w:val="ProductList-ClauseHeading"/>
        <w:outlineLvl w:val="4"/>
      </w:pPr>
    </w:p>
    <w:p w:rsidR="007240A3" w:rsidRDefault="00BB79D4">
      <w:pPr>
        <w:pStyle w:val="ProductList-ClauseHeading"/>
        <w:outlineLvl w:val="4"/>
      </w:pPr>
      <w:r>
        <w:t>4.1 Výhody Microsoft Azure Hybrid for Windows Server</w:t>
      </w:r>
    </w:p>
    <w:p w:rsidR="007240A3" w:rsidRDefault="00BB79D4">
      <w:pPr>
        <w:pStyle w:val="ProductList-Body"/>
      </w:pPr>
      <w:r>
        <w:t xml:space="preserve">Viz </w:t>
      </w:r>
      <w:hyperlink w:anchor="_Sec624">
        <w:r>
          <w:rPr>
            <w:color w:val="00467F"/>
            <w:u w:val="single"/>
          </w:rPr>
          <w:t>oddíl 8. Výhody Microsoft Azure Hybrid</w:t>
        </w:r>
      </w:hyperlink>
      <w:r>
        <w:t xml:space="preserve"> záznamu produktu pro systém Microsoft Azure, kde jsou uvedeny informace o zavádění obrazů softwaru Windows Server v systému Microsoft Azure.</w:t>
      </w:r>
    </w:p>
    <w:p w:rsidR="007240A3" w:rsidRDefault="007240A3">
      <w:pPr>
        <w:pStyle w:val="ProductList-Body"/>
      </w:pPr>
    </w:p>
    <w:p w:rsidR="007240A3" w:rsidRDefault="00BB79D4">
      <w:pPr>
        <w:pStyle w:val="ProductList-ClauseHeading"/>
        <w:outlineLvl w:val="4"/>
      </w:pPr>
      <w:r>
        <w:t>4.2 Pololetní vydání v rámci kanálu</w:t>
      </w:r>
    </w:p>
    <w:p w:rsidR="007240A3" w:rsidRDefault="00BB79D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7240A3" w:rsidRDefault="007240A3">
      <w:pPr>
        <w:pStyle w:val="ProductList-ClauseHeading"/>
        <w:outlineLvl w:val="4"/>
      </w:pPr>
    </w:p>
    <w:p w:rsidR="007240A3" w:rsidRDefault="00BB79D4">
      <w:pPr>
        <w:pStyle w:val="ProductList-ClauseHeading"/>
        <w:outlineLvl w:val="4"/>
      </w:pPr>
      <w:r>
        <w:t>4.3 Licence User CAL a licence na odběr na základě počtu uživatelů ke službě vzdálené plochy („RDS“)</w:t>
      </w:r>
    </w:p>
    <w:p w:rsidR="007240A3" w:rsidRDefault="00BB79D4">
      <w:pPr>
        <w:pStyle w:val="ProductList-SubClauseHeading"/>
        <w:outlineLvl w:val="5"/>
      </w:pPr>
      <w:r>
        <w:t>4.3.1 Práva na rozšířené užívání</w:t>
      </w:r>
    </w:p>
    <w:p w:rsidR="007240A3" w:rsidRDefault="00BB79D4">
      <w:pPr>
        <w:pStyle w:val="ProductList-BodyIndented"/>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7240A3" w:rsidRDefault="007240A3">
      <w:pPr>
        <w:pStyle w:val="ProductList-BodyIndented"/>
      </w:pPr>
    </w:p>
    <w:p w:rsidR="007240A3" w:rsidRDefault="00BB79D4">
      <w:pPr>
        <w:pStyle w:val="ProductList-SubClauseHeading"/>
        <w:outlineLvl w:val="5"/>
      </w:pPr>
      <w:r>
        <w:t>4.3.2 Omezení</w:t>
      </w:r>
    </w:p>
    <w:p w:rsidR="007240A3" w:rsidRDefault="00BB79D4">
      <w:pPr>
        <w:pStyle w:val="ProductList-BodyIndented"/>
      </w:pPr>
      <w:r>
        <w:t>Pouze zákazníci s aktivním krytím SA na serveru Windows Server a licencemi CAL k produktu Windows Server RDS a Windows Server nebo ekvivalentními mohou instalovat a používat aktualizace služeb vzdálené plochy zpřístupněné po obecné dostupnosti produktu Windows Server 2016 v říjnu 2016. To nezahrnuje bezpečnostní záplaty a související aktualizace zpřístupněné na základě zásad podpory produktu společnosti Microsoft.</w:t>
      </w:r>
    </w:p>
    <w:p w:rsidR="007240A3" w:rsidRDefault="007240A3">
      <w:pPr>
        <w:pStyle w:val="ProductList-BodyIndented"/>
      </w:pPr>
    </w:p>
    <w:p w:rsidR="007240A3" w:rsidRDefault="00BB79D4">
      <w:pPr>
        <w:pStyle w:val="ProductList-ClauseHeading"/>
        <w:outlineLvl w:val="4"/>
      </w:pPr>
      <w:r>
        <w:t>4.4 Práva k užívání a poskytnuté licence přidružené ke změně v licenčním modelu – opravňující licence</w:t>
      </w:r>
    </w:p>
    <w:p w:rsidR="007240A3" w:rsidRDefault="00BB79D4">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7240A3" w:rsidRDefault="007240A3">
      <w:pPr>
        <w:pStyle w:val="PURBreadcrumb"/>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7240A3">
      <w:pPr>
        <w:sectPr w:rsidR="007240A3">
          <w:headerReference w:type="default" r:id="rId106"/>
          <w:footerReference w:type="default" r:id="rId107"/>
          <w:type w:val="continuous"/>
          <w:pgSz w:w="12240" w:h="15840" w:code="1"/>
          <w:pgMar w:top="1170" w:right="720" w:bottom="720" w:left="720" w:header="432" w:footer="288" w:gutter="0"/>
          <w:cols w:space="360"/>
        </w:sectPr>
      </w:pPr>
    </w:p>
    <w:p w:rsidR="007240A3" w:rsidRDefault="00BB79D4">
      <w:pPr>
        <w:pStyle w:val="ProductList-SectionHeading"/>
        <w:pageBreakBefore/>
        <w:outlineLvl w:val="0"/>
      </w:pPr>
      <w:bookmarkStart w:id="206" w:name="_Sec548"/>
      <w:bookmarkEnd w:id="34"/>
      <w:r>
        <w:t>Služby online</w:t>
      </w:r>
      <w:r>
        <w:fldChar w:fldCharType="begin"/>
      </w:r>
      <w:r>
        <w:instrText xml:space="preserve"> TC "</w:instrText>
      </w:r>
      <w:bookmarkStart w:id="207" w:name="_Toc512598464"/>
      <w:r>
        <w:instrText>Služby online</w:instrText>
      </w:r>
      <w:bookmarkEnd w:id="207"/>
      <w:r>
        <w:instrText>" \l 1</w:instrText>
      </w:r>
      <w:r>
        <w:fldChar w:fldCharType="end"/>
      </w:r>
    </w:p>
    <w:p w:rsidR="007240A3" w:rsidRDefault="00BB79D4">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8">
        <w:r>
          <w:rPr>
            <w:color w:val="00467F"/>
            <w:u w:val="single"/>
          </w:rPr>
          <w:t>http://go.microsoft.com/?linkid=9840733</w:t>
        </w:r>
      </w:hyperlink>
      <w:r>
        <w:t xml:space="preserve"> a vloženy zde ve formě odkazu.</w:t>
      </w:r>
    </w:p>
    <w:p w:rsidR="007240A3" w:rsidRDefault="00BB79D4">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12598465"/>
      <w:r>
        <w:instrText>Regionální dostupnost služeb online</w:instrText>
      </w:r>
      <w:bookmarkEnd w:id="209"/>
      <w:r>
        <w:instrText>" \l 2</w:instrText>
      </w:r>
      <w:r>
        <w:fldChar w:fldCharType="end"/>
      </w:r>
    </w:p>
    <w:p w:rsidR="007240A3" w:rsidRDefault="00BB79D4">
      <w:pPr>
        <w:pStyle w:val="ProductList-Body"/>
      </w:pPr>
      <w:r>
        <w:t xml:space="preserve">Seznam zemí a regionů, ve kterých jsou služby online k dispozici, naleznete na adrese </w:t>
      </w:r>
      <w:hyperlink r:id="rId109" w:anchor="international">
        <w:r>
          <w:rPr>
            <w:color w:val="00467F"/>
            <w:u w:val="single"/>
          </w:rPr>
          <w:t>http://www.microsoft.com/online/faq.aspx#international</w:t>
        </w:r>
      </w:hyperlink>
      <w:r>
        <w:t>.</w:t>
      </w:r>
    </w:p>
    <w:p w:rsidR="007240A3" w:rsidRDefault="00BB79D4">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12598466"/>
      <w:r>
        <w:instrText>Pravidla pro nákup služeb online</w:instrText>
      </w:r>
      <w:bookmarkEnd w:id="211"/>
      <w:r>
        <w:instrText>" \l 2</w:instrText>
      </w:r>
      <w:r>
        <w:fldChar w:fldCharType="end"/>
      </w:r>
    </w:p>
    <w:p w:rsidR="007240A3" w:rsidRDefault="00BB79D4">
      <w:pPr>
        <w:pStyle w:val="ProductList-Body"/>
      </w:pPr>
      <w:r>
        <w:t>Na nákup služeb online se vztahují následující pravidla:</w:t>
      </w:r>
    </w:p>
    <w:p w:rsidR="007240A3" w:rsidRDefault="00BB79D4" w:rsidP="00BB79D4">
      <w:pPr>
        <w:pStyle w:val="ProductList-Bullet"/>
        <w:numPr>
          <w:ilvl w:val="0"/>
          <w:numId w:val="30"/>
        </w:numPr>
      </w:pPr>
      <w:r>
        <w:t>Období odběru se liší podle programu nákupu. V rámci programu smlouvy Enterprise musí být období odběru pro jiné služby online než Microsoft Azure souběžná a musí končit k datu skončení prováděcí smlouvy zákazníka.</w:t>
      </w:r>
    </w:p>
    <w:p w:rsidR="007240A3" w:rsidRDefault="00BB79D4" w:rsidP="00BB79D4">
      <w:pPr>
        <w:pStyle w:val="ProductList-Bullet"/>
        <w:numPr>
          <w:ilvl w:val="0"/>
          <w:numId w:val="30"/>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7240A3" w:rsidRDefault="00BB79D4" w:rsidP="00BB79D4">
      <w:pPr>
        <w:pStyle w:val="ProductList-Bullet"/>
        <w:numPr>
          <w:ilvl w:val="0"/>
          <w:numId w:val="30"/>
        </w:numPr>
      </w:pPr>
      <w:r>
        <w:t>Zákazník nemůže omezit počet uživatelů nebo zařízení zahrnutých do jeho odběru služeb online během svého období odběru služeb online, s výjimkou případů, které povoluje multilicenční smlouva zákazníka.</w:t>
      </w:r>
    </w:p>
    <w:p w:rsidR="007240A3" w:rsidRDefault="00BB79D4" w:rsidP="00BB79D4">
      <w:pPr>
        <w:pStyle w:val="ProductList-Bullet"/>
        <w:numPr>
          <w:ilvl w:val="0"/>
          <w:numId w:val="30"/>
        </w:numPr>
      </w:pPr>
      <w:r>
        <w:t>Podmínky pro systém Microsoft Azure jsou uvedeny v položce produktu systému Microsoft Azure.</w:t>
      </w:r>
    </w:p>
    <w:p w:rsidR="007240A3" w:rsidRDefault="00BB79D4" w:rsidP="00BB79D4">
      <w:pPr>
        <w:pStyle w:val="ProductList-Bullet"/>
        <w:numPr>
          <w:ilvl w:val="0"/>
          <w:numId w:val="30"/>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7240A3" w:rsidRDefault="00BB79D4">
      <w:pPr>
        <w:pStyle w:val="ProductList-Offering1Heading"/>
        <w:outlineLvl w:val="1"/>
      </w:pPr>
      <w:bookmarkStart w:id="212" w:name="_Sec623"/>
      <w:r>
        <w:t>Prodloužení služeb online</w:t>
      </w:r>
      <w:bookmarkEnd w:id="212"/>
      <w:r>
        <w:fldChar w:fldCharType="begin"/>
      </w:r>
      <w:r>
        <w:instrText xml:space="preserve"> TC "</w:instrText>
      </w:r>
      <w:bookmarkStart w:id="213" w:name="_Toc512598467"/>
      <w:r>
        <w:instrText>Prodloužení služeb online</w:instrText>
      </w:r>
      <w:bookmarkEnd w:id="213"/>
      <w:r>
        <w:instrText>" \l 2</w:instrText>
      </w:r>
      <w:r>
        <w:fldChar w:fldCharType="end"/>
      </w:r>
    </w:p>
    <w:p w:rsidR="007240A3" w:rsidRDefault="00BB79D4">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0">
        <w:r>
          <w:rPr>
            <w:color w:val="00467F"/>
            <w:u w:val="single"/>
          </w:rPr>
          <w:t>http://microsoft.com/licensing/contracts</w:t>
        </w:r>
      </w:hyperlink>
      <w:r>
        <w:t>. Odběry služeb online pro zákazníky státní správy a akademické zákazníky se automaticky neprodlouží, pokud si zákazník tuto možnost nezvolí.</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214" w:name="_Sec624"/>
      <w:r>
        <w:t>Služby Microsoft Azure</w:t>
      </w:r>
      <w:bookmarkEnd w:id="214"/>
      <w:r>
        <w:fldChar w:fldCharType="begin"/>
      </w:r>
      <w:r>
        <w:instrText xml:space="preserve"> TC "</w:instrText>
      </w:r>
      <w:bookmarkStart w:id="215" w:name="_Toc512598468"/>
      <w:r>
        <w:instrText>Služby Microsoft Azure</w:instrText>
      </w:r>
      <w:bookmarkEnd w:id="215"/>
      <w:r>
        <w:instrText>" \l 2</w:instrText>
      </w:r>
      <w:r>
        <w:fldChar w:fldCharType="end"/>
      </w:r>
    </w:p>
    <w:p w:rsidR="007240A3" w:rsidRDefault="00BB79D4">
      <w:pPr>
        <w:pStyle w:val="ProductList-ClauseHeading"/>
        <w:outlineLvl w:val="2"/>
      </w:pPr>
      <w:r>
        <w:t>1. Definice</w:t>
      </w:r>
    </w:p>
    <w:p w:rsidR="007240A3" w:rsidRDefault="00BB79D4">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7240A3" w:rsidRDefault="00BB79D4">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7240A3" w:rsidRDefault="00BB79D4">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7240A3" w:rsidRDefault="00BB79D4">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7240A3" w:rsidRDefault="00BB79D4">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7240A3" w:rsidRDefault="007240A3">
      <w:pPr>
        <w:pStyle w:val="ProductList-Body"/>
      </w:pPr>
    </w:p>
    <w:p w:rsidR="007240A3" w:rsidRDefault="00BB79D4">
      <w:pPr>
        <w:pStyle w:val="ProductList-ClauseHeading"/>
        <w:outlineLvl w:val="2"/>
      </w:pPr>
      <w:r>
        <w:t>2. Období odběru</w:t>
      </w:r>
    </w:p>
    <w:p w:rsidR="007240A3" w:rsidRDefault="00BB79D4">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7240A3" w:rsidRDefault="007240A3">
      <w:pPr>
        <w:pStyle w:val="ProductList-Body"/>
      </w:pPr>
    </w:p>
    <w:p w:rsidR="007240A3" w:rsidRDefault="00BB79D4">
      <w:pPr>
        <w:pStyle w:val="ProductList-ClauseHeading"/>
        <w:outlineLvl w:val="2"/>
      </w:pPr>
      <w:r>
        <w:t>3. Nákup služeb</w:t>
      </w:r>
    </w:p>
    <w:p w:rsidR="007240A3" w:rsidRDefault="00BB79D4">
      <w:pPr>
        <w:pStyle w:val="ProductList-Body"/>
      </w:pPr>
      <w:r>
        <w:t>Služby Microsoft Azure lze zakoupit jedním z následujících způsobů nebo jejich kombinací:</w:t>
      </w:r>
    </w:p>
    <w:p w:rsidR="007240A3" w:rsidRDefault="00BB79D4" w:rsidP="00BB79D4">
      <w:pPr>
        <w:pStyle w:val="ProductList-Bullet"/>
        <w:numPr>
          <w:ilvl w:val="0"/>
          <w:numId w:val="31"/>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7240A3" w:rsidRDefault="00BB79D4" w:rsidP="00BB79D4">
      <w:pPr>
        <w:pStyle w:val="ProductList-Bullet"/>
        <w:numPr>
          <w:ilvl w:val="0"/>
          <w:numId w:val="31"/>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rsidR="007240A3" w:rsidRDefault="00BB79D4" w:rsidP="00BB79D4">
      <w:pPr>
        <w:pStyle w:val="ProductList-Bullet"/>
        <w:numPr>
          <w:ilvl w:val="0"/>
          <w:numId w:val="31"/>
        </w:numPr>
      </w:pPr>
      <w:r>
        <w:rPr>
          <w:b/>
          <w:color w:val="00188F"/>
        </w:rPr>
        <w:t>Plán služeb Microsoft Azure</w:t>
      </w:r>
      <w:r>
        <w:t>: Zákazník si může služby Microsoft Azure předplatit v rámci plánu služeb Microsoft Azure.</w:t>
      </w:r>
    </w:p>
    <w:p w:rsidR="007240A3" w:rsidRDefault="00BB79D4" w:rsidP="00BB79D4">
      <w:pPr>
        <w:pStyle w:val="ProductList-Bullet"/>
        <w:numPr>
          <w:ilvl w:val="0"/>
          <w:numId w:val="31"/>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rsidR="007240A3" w:rsidRDefault="00BB79D4" w:rsidP="00BB79D4">
      <w:pPr>
        <w:pStyle w:val="ProductList-Bullet"/>
        <w:numPr>
          <w:ilvl w:val="0"/>
          <w:numId w:val="31"/>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rsidR="007240A3" w:rsidRDefault="007240A3">
      <w:pPr>
        <w:pStyle w:val="ProductList-Body"/>
      </w:pPr>
    </w:p>
    <w:p w:rsidR="007240A3" w:rsidRDefault="00BB79D4">
      <w:pPr>
        <w:pStyle w:val="ProductList-ClauseHeading"/>
        <w:outlineLvl w:val="2"/>
      </w:pPr>
      <w:r>
        <w:t>4. Ceny</w:t>
      </w:r>
    </w:p>
    <w:p w:rsidR="007240A3" w:rsidRDefault="00BB79D4">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7240A3" w:rsidRDefault="007240A3">
      <w:pPr>
        <w:pStyle w:val="ProductList-Body"/>
      </w:pPr>
    </w:p>
    <w:p w:rsidR="007240A3" w:rsidRDefault="00BB79D4">
      <w:pPr>
        <w:pStyle w:val="ProductList-ClauseHeading"/>
        <w:outlineLvl w:val="2"/>
      </w:pPr>
      <w:r>
        <w:t>5. Platba a poplatky</w:t>
      </w:r>
    </w:p>
    <w:p w:rsidR="007240A3" w:rsidRDefault="00BB79D4" w:rsidP="00BB79D4">
      <w:pPr>
        <w:pStyle w:val="ProductList-Bullet"/>
        <w:numPr>
          <w:ilvl w:val="0"/>
          <w:numId w:val="32"/>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7240A3" w:rsidRDefault="00BB79D4" w:rsidP="00BB79D4">
      <w:pPr>
        <w:pStyle w:val="ProductList-Bullet"/>
        <w:numPr>
          <w:ilvl w:val="0"/>
          <w:numId w:val="32"/>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rsidR="007240A3" w:rsidRDefault="00BB79D4" w:rsidP="00BB79D4">
      <w:pPr>
        <w:pStyle w:val="ProductList-Bullet"/>
        <w:numPr>
          <w:ilvl w:val="0"/>
          <w:numId w:val="32"/>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rsidR="007240A3" w:rsidRDefault="00BB79D4" w:rsidP="00BB79D4">
      <w:pPr>
        <w:pStyle w:val="ProductList-Bullet"/>
        <w:numPr>
          <w:ilvl w:val="0"/>
          <w:numId w:val="32"/>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rsidR="007240A3" w:rsidRDefault="00BB79D4" w:rsidP="00BB79D4">
      <w:pPr>
        <w:pStyle w:val="ProductList-Bullet"/>
        <w:numPr>
          <w:ilvl w:val="0"/>
          <w:numId w:val="32"/>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rsidR="007240A3" w:rsidRDefault="00BB79D4" w:rsidP="00BB79D4">
      <w:pPr>
        <w:pStyle w:val="ProductList-Bullet"/>
        <w:numPr>
          <w:ilvl w:val="0"/>
          <w:numId w:val="32"/>
        </w:numPr>
      </w:pPr>
      <w:r>
        <w:rPr>
          <w:b/>
          <w:color w:val="00188F"/>
        </w:rPr>
        <w:t>Rezervace služby Azure</w:t>
      </w:r>
      <w:r>
        <w:t>: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zahrnují pouze výpočty (základní cena) a nezahrnují cenu softwaru (např. Windows Server), uložení nebo zálohu. Naopak, rezervované instance služby Azure pro software nezahrnují cenu za výpočty.</w:t>
      </w:r>
    </w:p>
    <w:p w:rsidR="007240A3" w:rsidRDefault="00BB79D4">
      <w:pPr>
        <w:pStyle w:val="ProductList-ClauseHeading"/>
        <w:outlineLvl w:val="2"/>
      </w:pPr>
      <w:r>
        <w:t>6. Možnosti rezervací služby Azure</w:t>
      </w:r>
    </w:p>
    <w:p w:rsidR="007240A3" w:rsidRDefault="00BB79D4">
      <w:pPr>
        <w:pStyle w:val="ProductList-Body"/>
      </w:pPr>
      <w:r>
        <w:t>Následující možnosti se vztahují na rezervace služby Azure zakoupené zákazníkem.</w:t>
      </w:r>
    </w:p>
    <w:p w:rsidR="007240A3" w:rsidRDefault="00BB79D4" w:rsidP="00BB79D4">
      <w:pPr>
        <w:pStyle w:val="ProductList-Bullet"/>
        <w:numPr>
          <w:ilvl w:val="0"/>
          <w:numId w:val="33"/>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w:t>
      </w:r>
    </w:p>
    <w:p w:rsidR="007240A3" w:rsidRDefault="00BB79D4" w:rsidP="00BB79D4">
      <w:pPr>
        <w:pStyle w:val="ProductList-Bullet"/>
        <w:numPr>
          <w:ilvl w:val="0"/>
          <w:numId w:val="33"/>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rsidR="007240A3" w:rsidRDefault="00BB79D4" w:rsidP="00BB79D4">
      <w:pPr>
        <w:pStyle w:val="ProductList-Bullet"/>
        <w:numPr>
          <w:ilvl w:val="0"/>
          <w:numId w:val="33"/>
        </w:numPr>
      </w:pPr>
      <w:r>
        <w:rPr>
          <w:b/>
          <w:color w:val="00188F"/>
        </w:rPr>
        <w:t>Postoupení</w:t>
      </w:r>
      <w:r>
        <w:t xml:space="preserve">: umožňuje zákazníkovi uplatnit rezervaci služby Azure na jeden (plánovaný) odběr prováděcích smluv / účtu (sdílený). </w:t>
      </w:r>
    </w:p>
    <w:p w:rsidR="007240A3" w:rsidRDefault="007240A3">
      <w:pPr>
        <w:pStyle w:val="ProductList-Body"/>
      </w:pPr>
    </w:p>
    <w:p w:rsidR="007240A3" w:rsidRDefault="00BB79D4">
      <w:pPr>
        <w:pStyle w:val="ProductList-ClauseHeading"/>
        <w:outlineLvl w:val="2"/>
      </w:pPr>
      <w:r>
        <w:t>7. Programy Open License, Open Value a Open Value Subscription</w:t>
      </w:r>
    </w:p>
    <w:p w:rsidR="007240A3" w:rsidRDefault="00BB79D4">
      <w:pPr>
        <w:pStyle w:val="ProductList-SubClauseHeading"/>
        <w:outlineLvl w:val="3"/>
      </w:pPr>
      <w:r>
        <w:t>7.1 Definice</w:t>
      </w:r>
    </w:p>
    <w:p w:rsidR="007240A3" w:rsidRDefault="00BB79D4">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7240A3" w:rsidRDefault="00BB79D4">
      <w:pPr>
        <w:pStyle w:val="ProductList-BodyIndented"/>
      </w:pPr>
      <w:r>
        <w:t xml:space="preserve">Pojem </w:t>
      </w:r>
      <w:r>
        <w:rPr>
          <w:b/>
          <w:color w:val="00188F"/>
        </w:rPr>
        <w:t>portál</w:t>
      </w:r>
      <w:r>
        <w:t xml:space="preserve"> označuje online portál, prostřednictvím kterého zákazník spravuje svůj odběr.</w:t>
      </w:r>
    </w:p>
    <w:p w:rsidR="007240A3" w:rsidRDefault="00BB79D4">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7240A3" w:rsidRDefault="007240A3">
      <w:pPr>
        <w:pStyle w:val="ProductList-BodyIndented"/>
      </w:pPr>
    </w:p>
    <w:p w:rsidR="007240A3" w:rsidRDefault="00BB79D4">
      <w:pPr>
        <w:pStyle w:val="ProductList-SubClauseHeading"/>
        <w:outlineLvl w:val="3"/>
      </w:pPr>
      <w:r>
        <w:t>7.2 Období odběru</w:t>
      </w:r>
    </w:p>
    <w:p w:rsidR="007240A3" w:rsidRDefault="00BB79D4">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7240A3" w:rsidRDefault="007240A3">
      <w:pPr>
        <w:pStyle w:val="ProductList-BodyIndented"/>
      </w:pPr>
    </w:p>
    <w:p w:rsidR="007240A3" w:rsidRDefault="00BB79D4">
      <w:pPr>
        <w:pStyle w:val="ProductList-ClauseHeading"/>
        <w:outlineLvl w:val="2"/>
      </w:pPr>
      <w:r>
        <w:t>8. Výhody Microsoft Azure Hybrid</w:t>
      </w:r>
    </w:p>
    <w:p w:rsidR="007240A3" w:rsidRDefault="00BB79D4">
      <w:pPr>
        <w:pStyle w:val="ProductList-SubClauseHeading"/>
        <w:outlineLvl w:val="3"/>
      </w:pPr>
      <w:r>
        <w:t>8.1 Výhody Microsoft Azure Hybrid for Windows Server</w:t>
      </w:r>
    </w:p>
    <w:p w:rsidR="007240A3" w:rsidRDefault="00BB79D4">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7240A3" w:rsidRDefault="007240A3">
      <w:pPr>
        <w:pStyle w:val="ProductList-BodyIndented"/>
      </w:pPr>
    </w:p>
    <w:p w:rsidR="007240A3" w:rsidRDefault="00BB79D4">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1">
        <w:r>
          <w:rPr>
            <w:color w:val="00467F"/>
            <w:u w:val="single"/>
          </w:rPr>
          <w:t>podmínky služeb online</w:t>
        </w:r>
      </w:hyperlink>
      <w:r>
        <w:t>.</w:t>
      </w:r>
    </w:p>
    <w:p w:rsidR="007240A3" w:rsidRDefault="007240A3">
      <w:pPr>
        <w:pStyle w:val="ProductList-BodyIndented"/>
      </w:pPr>
    </w:p>
    <w:p w:rsidR="007240A3" w:rsidRDefault="00BB79D4">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7240A3" w:rsidRDefault="007240A3">
      <w:pPr>
        <w:pStyle w:val="ProductList-BodyIndented"/>
      </w:pPr>
    </w:p>
    <w:p w:rsidR="007240A3" w:rsidRDefault="00BB79D4">
      <w:pPr>
        <w:pStyle w:val="ProductList-SubClauseHeading"/>
        <w:outlineLvl w:val="3"/>
      </w:pPr>
      <w:r>
        <w:t>8.2 Výhody Microsoft Hybrid Benefit pro SQL Server</w:t>
      </w:r>
    </w:p>
    <w:p w:rsidR="007240A3" w:rsidRDefault="00BB79D4">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7240A3" w:rsidRDefault="007240A3">
      <w:pPr>
        <w:pStyle w:val="ProductList-BodyIndented"/>
      </w:pPr>
    </w:p>
    <w:tbl>
      <w:tblPr>
        <w:tblStyle w:val="PURTable0"/>
        <w:tblW w:w="0" w:type="dxa"/>
        <w:tblLook w:val="04A0" w:firstRow="1" w:lastRow="0" w:firstColumn="1" w:lastColumn="0" w:noHBand="0" w:noVBand="1"/>
      </w:tblPr>
      <w:tblGrid>
        <w:gridCol w:w="3103"/>
        <w:gridCol w:w="3696"/>
        <w:gridCol w:w="3641"/>
      </w:tblGrid>
      <w:tr w:rsidR="007240A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240A3" w:rsidRDefault="00BB79D4">
            <w:pPr>
              <w:pStyle w:val="ProductList-TableBody"/>
            </w:pPr>
            <w:r>
              <w:rPr>
                <w:color w:val="FFFFFF"/>
              </w:rPr>
              <w:t>Kvalifikovaná licence</w:t>
            </w:r>
          </w:p>
        </w:tc>
        <w:tc>
          <w:tcPr>
            <w:tcW w:w="4280" w:type="dxa"/>
            <w:tcBorders>
              <w:bottom w:val="none" w:sz="4" w:space="0" w:color="6E6E6E"/>
            </w:tcBorders>
            <w:shd w:val="clear" w:color="auto" w:fill="0070C0"/>
          </w:tcPr>
          <w:p w:rsidR="007240A3" w:rsidRDefault="00BB79D4">
            <w:pPr>
              <w:pStyle w:val="ProductList-TableBody"/>
            </w:pPr>
            <w:r>
              <w:rPr>
                <w:color w:val="FFFFFF"/>
              </w:rPr>
              <w:t>Datová služba Microsoft Azure</w:t>
            </w:r>
          </w:p>
        </w:tc>
        <w:tc>
          <w:tcPr>
            <w:tcW w:w="4160" w:type="dxa"/>
            <w:shd w:val="clear" w:color="auto" w:fill="0070C0"/>
          </w:tcPr>
          <w:p w:rsidR="007240A3" w:rsidRDefault="00BB79D4">
            <w:pPr>
              <w:pStyle w:val="ProductList-TableBody"/>
            </w:pPr>
            <w:r>
              <w:rPr>
                <w:color w:val="FFFFFF"/>
              </w:rPr>
              <w:t>Poměr kvalifikovaných licencí k Azure vCore</w:t>
            </w:r>
          </w:p>
        </w:tc>
      </w:tr>
      <w:tr w:rsidR="007240A3">
        <w:tc>
          <w:tcPr>
            <w:tcW w:w="3540" w:type="dxa"/>
            <w:tcBorders>
              <w:left w:val="single" w:sz="4" w:space="0" w:color="6E6E6E"/>
              <w:bottom w:val="none" w:sz="4" w:space="0" w:color="6E6E6E"/>
              <w:right w:val="single" w:sz="4" w:space="0" w:color="6E6E6E"/>
            </w:tcBorders>
          </w:tcPr>
          <w:p w:rsidR="007240A3" w:rsidRDefault="00BB79D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240A3" w:rsidRDefault="00BB79D4">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7240A3" w:rsidRDefault="00BB79D4">
            <w:pPr>
              <w:pStyle w:val="ProductList-TableBody"/>
            </w:pPr>
            <w:r>
              <w:t>Licence na 1 jádro:4 jádra vCore</w:t>
            </w:r>
          </w:p>
        </w:tc>
      </w:tr>
      <w:tr w:rsidR="007240A3">
        <w:tc>
          <w:tcPr>
            <w:tcW w:w="3540" w:type="dxa"/>
            <w:tcBorders>
              <w:top w:val="none" w:sz="4" w:space="0" w:color="6E6E6E"/>
              <w:left w:val="single" w:sz="4" w:space="0" w:color="6E6E6E"/>
              <w:bottom w:val="none" w:sz="4" w:space="0" w:color="6E6E6E"/>
            </w:tcBorders>
          </w:tcPr>
          <w:p w:rsidR="007240A3" w:rsidRDefault="007240A3">
            <w:pPr>
              <w:pStyle w:val="ProductList-TableBody"/>
            </w:pPr>
          </w:p>
        </w:tc>
        <w:tc>
          <w:tcPr>
            <w:tcW w:w="4280" w:type="dxa"/>
          </w:tcPr>
          <w:p w:rsidR="007240A3" w:rsidRDefault="00BB79D4">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none" w:sz="4" w:space="0" w:color="6E6E6E"/>
            </w:tcBorders>
          </w:tcPr>
          <w:p w:rsidR="007240A3" w:rsidRDefault="007240A3">
            <w:pPr>
              <w:pStyle w:val="ProductList-TableBody"/>
            </w:pPr>
          </w:p>
        </w:tc>
        <w:tc>
          <w:tcPr>
            <w:tcW w:w="4280" w:type="dxa"/>
          </w:tcPr>
          <w:p w:rsidR="007240A3" w:rsidRDefault="00BB79D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single" w:sz="4" w:space="0" w:color="6E6E6E"/>
            </w:tcBorders>
          </w:tcPr>
          <w:p w:rsidR="007240A3" w:rsidRDefault="007240A3">
            <w:pPr>
              <w:pStyle w:val="ProductList-TableBody"/>
            </w:pPr>
          </w:p>
        </w:tc>
        <w:tc>
          <w:tcPr>
            <w:tcW w:w="4280" w:type="dxa"/>
          </w:tcPr>
          <w:p w:rsidR="007240A3" w:rsidRDefault="00BB79D4">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w:t>
            </w:r>
            <w:r>
              <w:rPr>
                <w:vertAlign w:val="superscript"/>
              </w:rPr>
              <w:t>1</w:t>
            </w:r>
            <w:r>
              <w:t>:1 jádro vCore</w:t>
            </w:r>
          </w:p>
        </w:tc>
      </w:tr>
      <w:tr w:rsidR="007240A3">
        <w:tc>
          <w:tcPr>
            <w:tcW w:w="3540" w:type="dxa"/>
            <w:tcBorders>
              <w:top w:val="single" w:sz="4" w:space="0" w:color="6E6E6E"/>
              <w:left w:val="single" w:sz="4" w:space="0" w:color="6E6E6E"/>
              <w:bottom w:val="none" w:sz="4" w:space="0" w:color="6E6E6E"/>
            </w:tcBorders>
          </w:tcPr>
          <w:p w:rsidR="007240A3" w:rsidRDefault="00BB79D4">
            <w:pPr>
              <w:pStyle w:val="ProductList-TableBody"/>
            </w:pPr>
            <w:r>
              <w:t>SQL Server Standard (jádro)</w:t>
            </w:r>
          </w:p>
        </w:tc>
        <w:tc>
          <w:tcPr>
            <w:tcW w:w="4280" w:type="dxa"/>
          </w:tcPr>
          <w:p w:rsidR="007240A3" w:rsidRDefault="00BB79D4">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none" w:sz="4" w:space="0" w:color="6E6E6E"/>
            </w:tcBorders>
          </w:tcPr>
          <w:p w:rsidR="007240A3" w:rsidRDefault="007240A3">
            <w:pPr>
              <w:pStyle w:val="ProductList-TableBody"/>
            </w:pPr>
          </w:p>
        </w:tc>
        <w:tc>
          <w:tcPr>
            <w:tcW w:w="4280" w:type="dxa"/>
          </w:tcPr>
          <w:p w:rsidR="007240A3" w:rsidRDefault="00BB79D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single" w:sz="4" w:space="0" w:color="6E6E6E"/>
            </w:tcBorders>
          </w:tcPr>
          <w:p w:rsidR="007240A3" w:rsidRDefault="007240A3">
            <w:pPr>
              <w:pStyle w:val="ProductList-TableBody"/>
            </w:pPr>
          </w:p>
        </w:tc>
        <w:tc>
          <w:tcPr>
            <w:tcW w:w="4280" w:type="dxa"/>
          </w:tcPr>
          <w:p w:rsidR="007240A3" w:rsidRDefault="00BB79D4">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w:t>
            </w:r>
            <w:r>
              <w:rPr>
                <w:vertAlign w:val="superscript"/>
              </w:rPr>
              <w:t>1</w:t>
            </w:r>
            <w:r>
              <w:t>:1 jádro vCore</w:t>
            </w:r>
          </w:p>
        </w:tc>
      </w:tr>
    </w:tbl>
    <w:p w:rsidR="007240A3" w:rsidRDefault="00BB79D4">
      <w:pPr>
        <w:pStyle w:val="ProductList-BodyIndented"/>
      </w:pPr>
      <w:r>
        <w:rPr>
          <w:vertAlign w:val="superscript"/>
        </w:rPr>
        <w:t>1</w:t>
      </w:r>
      <w:r>
        <w:rPr>
          <w:i/>
        </w:rPr>
        <w:t>Pod podmínkou minimálně čtyř jádrových licencí na virtuální počítač.</w:t>
      </w:r>
    </w:p>
    <w:p w:rsidR="007240A3" w:rsidRDefault="007240A3">
      <w:pPr>
        <w:pStyle w:val="ProductList-BodyIndented"/>
      </w:pPr>
    </w:p>
    <w:p w:rsidR="007240A3" w:rsidRDefault="00BB79D4">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7240A3" w:rsidRDefault="007240A3">
      <w:pPr>
        <w:pStyle w:val="ProductList-BodyIndented"/>
      </w:pPr>
    </w:p>
    <w:p w:rsidR="007240A3" w:rsidRDefault="00BB79D4">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7240A3" w:rsidRDefault="007240A3">
      <w:pPr>
        <w:pStyle w:val="ProductList-BodyIndented"/>
      </w:pPr>
    </w:p>
    <w:p w:rsidR="007240A3" w:rsidRDefault="00BB79D4">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rsidR="007240A3" w:rsidRDefault="007240A3">
      <w:pPr>
        <w:pStyle w:val="ProductList-BodyIndented"/>
      </w:pPr>
    </w:p>
    <w:p w:rsidR="007240A3" w:rsidRDefault="00BB79D4">
      <w:pPr>
        <w:pStyle w:val="ProductList-SubClauseHeading"/>
        <w:outlineLvl w:val="3"/>
      </w:pPr>
      <w:r>
        <w:t>8.2.1 Práva na zálohu</w:t>
      </w:r>
    </w:p>
    <w:p w:rsidR="007240A3" w:rsidRDefault="00BB79D4">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rsidR="007240A3" w:rsidRDefault="007240A3">
      <w:pPr>
        <w:pStyle w:val="ProductList-BodyIndented"/>
      </w:pPr>
    </w:p>
    <w:p w:rsidR="007240A3" w:rsidRDefault="00BB79D4">
      <w:pPr>
        <w:pStyle w:val="ProductList-Offering2HeadingNoBorder"/>
        <w:outlineLvl w:val="2"/>
      </w:pPr>
      <w:bookmarkStart w:id="216" w:name="_Sec625"/>
      <w:r>
        <w:t>Služby Microsoft Azure</w:t>
      </w:r>
      <w:bookmarkEnd w:id="216"/>
      <w:r>
        <w:fldChar w:fldCharType="begin"/>
      </w:r>
      <w:r>
        <w:instrText xml:space="preserve"> TC "</w:instrText>
      </w:r>
      <w:bookmarkStart w:id="217" w:name="_Toc512598469"/>
      <w:r>
        <w:instrText>Služby Microsoft Azure</w:instrText>
      </w:r>
      <w:bookmarkEnd w:id="217"/>
      <w:r>
        <w:instrText>" \l 3</w:instrText>
      </w:r>
      <w:r>
        <w:fldChar w:fldCharType="end"/>
      </w:r>
    </w:p>
    <w:p w:rsidR="007240A3" w:rsidRDefault="00BB79D4">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2B2B2"/>
              <w:right w:val="none" w:sz="4" w:space="0" w:color="6E6E6E"/>
            </w:tcBorders>
          </w:tcPr>
          <w:p w:rsidR="007240A3" w:rsidRDefault="00BB79D4">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none" w:sz="4" w:space="0" w:color="BFBFBF"/>
              <w:right w:val="none" w:sz="4" w:space="0" w:color="6E6E6E"/>
            </w:tcBorders>
          </w:tcPr>
          <w:p w:rsidR="007240A3" w:rsidRDefault="00BB79D4">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Plány služeb Microsoft Azure</w:t>
      </w:r>
    </w:p>
    <w:p w:rsidR="007240A3" w:rsidRDefault="00BB79D4">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40A3" w:rsidRDefault="007240A3">
            <w:pPr>
              <w:pStyle w:val="PURBreadcrumb"/>
            </w:pPr>
          </w:p>
          <w:tbl>
            <w:tblPr>
              <w:tblW w:w="0" w:type="dxa"/>
              <w:tblLook w:val="04A0" w:firstRow="1" w:lastRow="0" w:firstColumn="1" w:lastColumn="0" w:noHBand="0" w:noVBand="1"/>
            </w:tblPr>
            <w:tblGrid>
              <w:gridCol w:w="10684"/>
            </w:tblGrid>
            <w:tr w:rsidR="007240A3">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TableBody"/>
            </w:pPr>
          </w:p>
        </w:tc>
      </w:tr>
    </w:tbl>
    <w:p w:rsidR="007240A3" w:rsidRDefault="00BB79D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2598470"/>
      <w:r>
        <w:instrText>Microsoft Azure Infrastructure Plans</w:instrText>
      </w:r>
      <w:bookmarkEnd w:id="221"/>
      <w:r>
        <w:instrText>" \l 3</w:instrText>
      </w:r>
      <w:r>
        <w:fldChar w:fldCharType="end"/>
      </w:r>
    </w:p>
    <w:p w:rsidR="007240A3" w:rsidRDefault="00BB79D4">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3"/>
        <w:gridCol w:w="3607"/>
        <w:gridCol w:w="3600"/>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Operations Management and Security</w:t>
      </w:r>
    </w:p>
    <w:p w:rsidR="007240A3" w:rsidRDefault="007240A3">
      <w:pPr>
        <w:pStyle w:val="ProductList-Body"/>
      </w:pPr>
    </w:p>
    <w:p w:rsidR="007240A3" w:rsidRDefault="00BB79D4">
      <w:pPr>
        <w:pStyle w:val="ProductList-SubClauseHeading"/>
        <w:outlineLvl w:val="5"/>
      </w:pPr>
      <w:r>
        <w:t>2.1.1 Operations Management Suite</w:t>
      </w:r>
    </w:p>
    <w:p w:rsidR="007240A3" w:rsidRDefault="00BB79D4">
      <w:pPr>
        <w:pStyle w:val="ProductList-BodyIndented"/>
      </w:pPr>
      <w:r>
        <w:t>Předplatná Operations Management and Security jsou nabídky v rámci sady Operations Management Suite.</w:t>
      </w:r>
    </w:p>
    <w:p w:rsidR="007240A3" w:rsidRDefault="007240A3">
      <w:pPr>
        <w:pStyle w:val="ProductList-BodyIndented"/>
      </w:pPr>
    </w:p>
    <w:p w:rsidR="007240A3" w:rsidRDefault="00BB79D4">
      <w:pPr>
        <w:pStyle w:val="ProductList-SubClauseHeading"/>
        <w:outlineLvl w:val="5"/>
      </w:pPr>
      <w:r>
        <w:t>2.1.2 Software Included with Operations Management and Security E1/E2</w:t>
      </w:r>
    </w:p>
    <w:p w:rsidR="007240A3" w:rsidRDefault="00BB79D4">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7240A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240A3" w:rsidRDefault="00BB79D4">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7240A3" w:rsidRDefault="00BB79D4">
            <w:pPr>
              <w:pStyle w:val="ProductList-TableBody"/>
            </w:pPr>
            <w:r>
              <w:rPr>
                <w:color w:val="FFFFFF"/>
              </w:rPr>
              <w:t>Zahrnutý software</w:t>
            </w:r>
          </w:p>
        </w:tc>
      </w:tr>
      <w:tr w:rsidR="007240A3">
        <w:tc>
          <w:tcPr>
            <w:tcW w:w="6000" w:type="dxa"/>
            <w:tcBorders>
              <w:left w:val="single" w:sz="4" w:space="0" w:color="6E6E6E"/>
              <w:bottom w:val="single" w:sz="4" w:space="0" w:color="6E6E6E"/>
              <w:right w:val="single" w:sz="4" w:space="0" w:color="6E6E6E"/>
            </w:tcBorders>
          </w:tcPr>
          <w:p w:rsidR="007240A3" w:rsidRDefault="00BB79D4">
            <w:pPr>
              <w:pStyle w:val="ProductList-TableBody"/>
            </w:pPr>
            <w:r>
              <w:t>Operations Management and Security E1</w:t>
            </w:r>
          </w:p>
          <w:p w:rsidR="007240A3" w:rsidRDefault="00BB79D4">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7240A3" w:rsidRDefault="00BB79D4">
            <w:pPr>
              <w:pStyle w:val="ProductList-TableBody"/>
            </w:pPr>
            <w:r>
              <w:t>System Center Server Standard</w:t>
            </w:r>
          </w:p>
        </w:tc>
      </w:tr>
      <w:tr w:rsidR="007240A3">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Operations Management and Security E2</w:t>
            </w:r>
          </w:p>
          <w:p w:rsidR="007240A3" w:rsidRDefault="00BB79D4">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System Center Server Standard</w:t>
            </w:r>
          </w:p>
        </w:tc>
      </w:tr>
      <w:tr w:rsidR="007240A3">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System Center Operation Manager</w:t>
            </w:r>
          </w:p>
        </w:tc>
      </w:tr>
      <w:tr w:rsidR="007240A3">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System Center Configuration Manager</w:t>
            </w:r>
          </w:p>
          <w:p w:rsidR="007240A3" w:rsidRDefault="00BB79D4">
            <w:pPr>
              <w:pStyle w:val="ProductList-TableBody"/>
            </w:pPr>
            <w:r>
              <w:t>System Center Orchestrator</w:t>
            </w:r>
          </w:p>
          <w:p w:rsidR="007240A3" w:rsidRDefault="00BB79D4">
            <w:pPr>
              <w:pStyle w:val="ProductList-TableBody"/>
            </w:pPr>
            <w:r>
              <w:t>System Center Service Manager</w:t>
            </w:r>
          </w:p>
        </w:tc>
      </w:tr>
      <w:tr w:rsidR="007240A3">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System Center Data Protection Manager</w:t>
            </w:r>
          </w:p>
          <w:p w:rsidR="007240A3" w:rsidRDefault="00BB79D4">
            <w:pPr>
              <w:pStyle w:val="ProductList-TableBody"/>
            </w:pPr>
            <w:r>
              <w:t>System Center Virtual Machine Manager</w:t>
            </w:r>
          </w:p>
        </w:tc>
      </w:tr>
    </w:tbl>
    <w:p w:rsidR="007240A3" w:rsidRDefault="007240A3">
      <w:pPr>
        <w:pStyle w:val="ProductList-ClauseHeading"/>
        <w:outlineLvl w:val="4"/>
      </w:pPr>
    </w:p>
    <w:p w:rsidR="007240A3" w:rsidRDefault="00BB79D4">
      <w:pPr>
        <w:pStyle w:val="ProductList-ClauseHeading"/>
        <w:outlineLvl w:val="4"/>
      </w:pPr>
      <w:r>
        <w:t>2.2 Plán pro službu Microsoft Azure Stack</w:t>
      </w:r>
    </w:p>
    <w:p w:rsidR="007240A3" w:rsidRDefault="00BB79D4">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240A3" w:rsidRDefault="007240A3">
      <w:pPr>
        <w:pStyle w:val="ProductList-Body"/>
      </w:pPr>
    </w:p>
    <w:p w:rsidR="007240A3" w:rsidRDefault="00BB79D4">
      <w:pPr>
        <w:pStyle w:val="ProductList-ClauseHeading"/>
        <w:outlineLvl w:val="4"/>
      </w:pPr>
      <w:r>
        <w:t>2.3 Nabídky plánu pro službu Microsoft Azure StorSimple</w:t>
      </w:r>
    </w:p>
    <w:p w:rsidR="007240A3" w:rsidRDefault="00BB79D4">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2598471"/>
      <w:r>
        <w:instrText>Microsoft Azure Support Plans</w:instrText>
      </w:r>
      <w:bookmarkEnd w:id="225"/>
      <w:r>
        <w:instrText>" \l 3</w:instrText>
      </w:r>
      <w:r>
        <w:fldChar w:fldCharType="end"/>
      </w:r>
    </w:p>
    <w:p w:rsidR="007240A3" w:rsidRDefault="00BB79D4">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7240A3">
      <w:pPr>
        <w:pStyle w:val="ProductList-Body"/>
      </w:pPr>
    </w:p>
    <w:p w:rsidR="007240A3" w:rsidRDefault="00BB79D4">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2598472"/>
      <w:r>
        <w:instrText>Microsoft Azure User Plans</w:instrText>
      </w:r>
      <w:bookmarkEnd w:id="229"/>
      <w:r>
        <w:instrText>" \l 3</w:instrText>
      </w:r>
      <w:r>
        <w:fldChar w:fldCharType="end"/>
      </w:r>
    </w:p>
    <w:p w:rsidR="007240A3" w:rsidRDefault="00BB79D4">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79"/>
        <w:gridCol w:w="3616"/>
        <w:gridCol w:w="3595"/>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Rozšířená užívací práva pro zákazníky používající Azure Advanced Threat Protection pro uživatele (AATP)</w:t>
      </w:r>
    </w:p>
    <w:p w:rsidR="007240A3" w:rsidRDefault="00BB79D4">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7240A3" w:rsidRDefault="007240A3">
      <w:pPr>
        <w:pStyle w:val="ProductList-Body"/>
      </w:pPr>
    </w:p>
    <w:p w:rsidR="007240A3" w:rsidRDefault="007240A3">
      <w:pPr>
        <w:pStyle w:val="ProductList-Body"/>
      </w:pP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232" w:name="_Sec629"/>
      <w:r>
        <w:t>Microsoft 365</w:t>
      </w:r>
      <w:bookmarkEnd w:id="232"/>
      <w:r>
        <w:fldChar w:fldCharType="begin"/>
      </w:r>
      <w:r>
        <w:instrText xml:space="preserve"> TC "</w:instrText>
      </w:r>
      <w:bookmarkStart w:id="233" w:name="_Toc512598473"/>
      <w:r>
        <w:instrText>Microsoft 365</w:instrText>
      </w:r>
      <w:bookmarkEnd w:id="233"/>
      <w:r>
        <w:instrText>" \l 2</w:instrText>
      </w:r>
      <w:r>
        <w:fldChar w:fldCharType="end"/>
      </w:r>
    </w:p>
    <w:p w:rsidR="007240A3" w:rsidRDefault="00BB79D4">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7240A3">
      <w:pPr>
        <w:pStyle w:val="ProductList-Body"/>
      </w:pPr>
    </w:p>
    <w:p w:rsidR="007240A3" w:rsidRDefault="00BB79D4">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3"/>
      </w:pPr>
      <w:r>
        <w:t>2.1 Práva na rozšířené užívání pro produkt Microsoft 365 E3/E5</w:t>
      </w:r>
    </w:p>
    <w:p w:rsidR="007240A3" w:rsidRDefault="00BB79D4">
      <w:pPr>
        <w:pStyle w:val="ProductList-SubClauseHeading"/>
        <w:outlineLvl w:val="4"/>
      </w:pPr>
      <w:r>
        <w:t>2.1.1 Servery služeb Office</w:t>
      </w:r>
    </w:p>
    <w:p w:rsidR="007240A3" w:rsidRDefault="00BB79D4">
      <w:pPr>
        <w:pStyle w:val="ProductList-BodyIndented"/>
      </w:pPr>
      <w:r>
        <w:t>Každý licencovaný uživatel, který má udělenu licenci na odběr na základě počtu uživatelů k produktu Microsoft 365 E3/E5, smí:</w:t>
      </w:r>
    </w:p>
    <w:p w:rsidR="007240A3" w:rsidRDefault="00BB79D4" w:rsidP="00BB79D4">
      <w:pPr>
        <w:pStyle w:val="ProductList-Bullet"/>
        <w:numPr>
          <w:ilvl w:val="1"/>
          <w:numId w:val="3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7240A3" w:rsidRDefault="00BB79D4" w:rsidP="00BB79D4">
      <w:pPr>
        <w:pStyle w:val="ProductList-Bullet"/>
        <w:numPr>
          <w:ilvl w:val="1"/>
          <w:numId w:val="3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7240A3" w:rsidRDefault="00BB79D4">
      <w:pPr>
        <w:pStyle w:val="ProductList-BodyIndented"/>
      </w:pPr>
      <w:r>
        <w:t>Toto ustanovení se nevztahuje na licence na odběr podle počtu uživatelů získané na základě smlouvy Microsoft Cloud.</w:t>
      </w:r>
    </w:p>
    <w:p w:rsidR="007240A3" w:rsidRDefault="007240A3">
      <w:pPr>
        <w:pStyle w:val="ProductList-BodyIndented"/>
      </w:pPr>
    </w:p>
    <w:p w:rsidR="007240A3" w:rsidRDefault="00BB79D4">
      <w:pPr>
        <w:pStyle w:val="ProductList-SubClauseHeading"/>
        <w:outlineLvl w:val="4"/>
      </w:pPr>
      <w:r>
        <w:t>2.1.2 Office Professional Plus</w:t>
      </w:r>
    </w:p>
    <w:p w:rsidR="007240A3" w:rsidRDefault="00BB79D4">
      <w:pPr>
        <w:pStyle w:val="ProductList-SubSubClauseHeading"/>
        <w:outlineLvl w:val="5"/>
      </w:pPr>
      <w:r>
        <w:t>2.1.2.1 Licence na odběr na základě počtu uživatelů k produktu Microsoft 365 z krytí SA:</w:t>
      </w:r>
    </w:p>
    <w:p w:rsidR="007240A3" w:rsidRDefault="00BB79D4">
      <w:pPr>
        <w:pStyle w:val="ProductList-BodyIndented2"/>
      </w:pPr>
      <w:r>
        <w:t>Pro každého licencovaného uživatele, kterému zákazník udělí licenci na odběr na základě počtu uživatelů k produktu Microsoft 365 z krytí SA, může zákazník instalovat:</w:t>
      </w:r>
    </w:p>
    <w:p w:rsidR="007240A3" w:rsidRDefault="00BB79D4" w:rsidP="00BB79D4">
      <w:pPr>
        <w:pStyle w:val="ProductList-Bullet"/>
        <w:numPr>
          <w:ilvl w:val="2"/>
          <w:numId w:val="35"/>
        </w:numPr>
      </w:pPr>
      <w:r>
        <w:t xml:space="preserve">jednu lokální kopii softwaru Office Professional Plus pro výhradní užití licencovaným uživatelem po dobu odběru a </w:t>
      </w:r>
    </w:p>
    <w:p w:rsidR="007240A3" w:rsidRDefault="00BB79D4" w:rsidP="00BB79D4">
      <w:pPr>
        <w:pStyle w:val="ProductList-Bullet"/>
        <w:numPr>
          <w:ilvl w:val="2"/>
          <w:numId w:val="3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7240A3" w:rsidRDefault="007240A3">
      <w:pPr>
        <w:pStyle w:val="ProductList-BodyIndented2"/>
      </w:pPr>
    </w:p>
    <w:p w:rsidR="007240A3" w:rsidRDefault="00BB79D4">
      <w:pPr>
        <w:pStyle w:val="ProductList-SubSubClauseHeading"/>
        <w:outlineLvl w:val="5"/>
      </w:pPr>
      <w:r>
        <w:t>2.1.2.2 Licence na odběr na základě počtu uživatelů k produktu Microsoft 365 získané v MPSA</w:t>
      </w:r>
    </w:p>
    <w:p w:rsidR="007240A3" w:rsidRDefault="00BB79D4">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7240A3" w:rsidRDefault="007240A3">
      <w:pPr>
        <w:pStyle w:val="ProductList-BodyIndented2"/>
      </w:pPr>
    </w:p>
    <w:p w:rsidR="007240A3" w:rsidRDefault="00BB79D4">
      <w:pPr>
        <w:pStyle w:val="ProductList-ClauseHeading"/>
        <w:outlineLvl w:val="3"/>
      </w:pPr>
      <w:r>
        <w:t>2.2 Platné licenční podmínky</w:t>
      </w:r>
    </w:p>
    <w:p w:rsidR="007240A3" w:rsidRDefault="00BB79D4">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7240A3" w:rsidRDefault="007240A3">
      <w:pPr>
        <w:pStyle w:val="ProductList-Body"/>
      </w:pPr>
    </w:p>
    <w:p w:rsidR="007240A3" w:rsidRDefault="00BB79D4">
      <w:pPr>
        <w:pStyle w:val="ProductList-ClauseHeading"/>
        <w:outlineLvl w:val="3"/>
      </w:pPr>
      <w:r>
        <w:t>2.3 Microsoft 365 F1</w:t>
      </w:r>
    </w:p>
    <w:p w:rsidR="007240A3" w:rsidRDefault="00BB79D4">
      <w:pPr>
        <w:pStyle w:val="ProductList-SubClauseHeading"/>
        <w:outlineLvl w:val="4"/>
      </w:pPr>
      <w:r>
        <w:t>2.3.1 Užívací práva</w:t>
      </w:r>
    </w:p>
    <w:p w:rsidR="007240A3" w:rsidRDefault="00BB79D4">
      <w:pPr>
        <w:pStyle w:val="ProductList-BodyIndented"/>
      </w:pPr>
      <w:r>
        <w:t>Užívání systému Windows se řídí licenčními podmínkami uvedenými v části Užívací práva záznamu produktu Windows platnými pro Windows 10 Enterprise E3 na uživatele, a to s následujícími výjimkami:</w:t>
      </w:r>
    </w:p>
    <w:p w:rsidR="007240A3" w:rsidRDefault="00BB79D4" w:rsidP="00BB79D4">
      <w:pPr>
        <w:pStyle w:val="ProductList-Bullet"/>
        <w:numPr>
          <w:ilvl w:val="1"/>
          <w:numId w:val="36"/>
        </w:numPr>
      </w:pPr>
      <w:r>
        <w:t xml:space="preserve">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7240A3" w:rsidRDefault="00BB79D4" w:rsidP="00BB79D4">
      <w:pPr>
        <w:pStyle w:val="ProductList-Bullet"/>
        <w:numPr>
          <w:ilvl w:val="1"/>
          <w:numId w:val="36"/>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7240A3" w:rsidRDefault="00BB79D4" w:rsidP="00BB79D4">
      <w:pPr>
        <w:pStyle w:val="ProductList-Bullet"/>
        <w:numPr>
          <w:ilvl w:val="1"/>
          <w:numId w:val="36"/>
        </w:numPr>
      </w:pPr>
      <w:r>
        <w:t xml:space="preserve">Licencovaní uživatelé nemusí být primárními uživateli žádného zařízení.  </w:t>
      </w:r>
    </w:p>
    <w:p w:rsidR="007240A3" w:rsidRDefault="00BB79D4" w:rsidP="00BB79D4">
      <w:pPr>
        <w:pStyle w:val="ProductList-Bullet"/>
        <w:numPr>
          <w:ilvl w:val="1"/>
          <w:numId w:val="36"/>
        </w:numPr>
      </w:pPr>
      <w:r>
        <w:t>Zákazník musí použít aktivaci na základě Active Directory. Zákazníci užívající komunitní cloudovou službu státní správy USA smí užívat aktivaci pomocí klíčů KMS namísto aktivace služeb Azure prostřednictvím služby Active Directory.</w:t>
      </w:r>
    </w:p>
    <w:p w:rsidR="007240A3" w:rsidRDefault="00BB79D4">
      <w:pPr>
        <w:pStyle w:val="ProductList-BodyIndented"/>
      </w:pPr>
      <w: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7240A3" w:rsidRDefault="007240A3">
      <w:pPr>
        <w:pStyle w:val="ProductList-BodyIndented"/>
      </w:pPr>
    </w:p>
    <w:p w:rsidR="007240A3" w:rsidRDefault="00BB79D4">
      <w:pPr>
        <w:pStyle w:val="ProductList-SubClauseHeading"/>
        <w:outlineLvl w:val="4"/>
      </w:pPr>
      <w:r>
        <w:t>2.3.2 Microsoft 365 F1 Step-up from Office 365 F1</w:t>
      </w:r>
    </w:p>
    <w:p w:rsidR="007240A3" w:rsidRDefault="00BB79D4">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7240A3" w:rsidRDefault="007240A3">
      <w:pPr>
        <w:pStyle w:val="ProductList-BodyIndented"/>
      </w:pPr>
    </w:p>
    <w:p w:rsidR="007240A3" w:rsidRDefault="00BB79D4">
      <w:pPr>
        <w:pStyle w:val="ProductList-ClauseHeading"/>
        <w:outlineLvl w:val="3"/>
      </w:pPr>
      <w:r>
        <w:t>2.4 Užívací práva k produktu Microsoft 365 Business</w:t>
      </w:r>
    </w:p>
    <w:p w:rsidR="007240A3" w:rsidRDefault="00BB79D4">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7240A3" w:rsidRDefault="00BB79D4" w:rsidP="00BB79D4">
      <w:pPr>
        <w:pStyle w:val="ProductList-Bullet"/>
        <w:numPr>
          <w:ilvl w:val="0"/>
          <w:numId w:val="37"/>
        </w:numPr>
      </w:pPr>
      <w:r>
        <w:t xml:space="preserve">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7240A3" w:rsidRDefault="00BB79D4" w:rsidP="00BB79D4">
      <w:pPr>
        <w:pStyle w:val="ProductList-Bullet"/>
        <w:numPr>
          <w:ilvl w:val="0"/>
          <w:numId w:val="37"/>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7240A3" w:rsidRDefault="007240A3">
      <w:pPr>
        <w:pStyle w:val="ProductList-Body"/>
      </w:pPr>
    </w:p>
    <w:p w:rsidR="007240A3" w:rsidRDefault="00BB79D4">
      <w:pPr>
        <w:pStyle w:val="ProductList-ClauseHeading"/>
        <w:outlineLvl w:val="3"/>
      </w:pPr>
      <w:r>
        <w:t>2.5 Akademické programy</w:t>
      </w:r>
    </w:p>
    <w:p w:rsidR="007240A3" w:rsidRDefault="00BB79D4">
      <w:pPr>
        <w:pStyle w:val="ProductList-Body"/>
      </w:pPr>
      <w:r>
        <w:t>Následující údaje platí pro zákazníky v multilicenčních programech pro akademickou sféru:</w:t>
      </w:r>
    </w:p>
    <w:p w:rsidR="007240A3" w:rsidRDefault="00BB79D4">
      <w:pPr>
        <w:pStyle w:val="ProductList-SubClauseHeading"/>
        <w:outlineLvl w:val="4"/>
      </w:pPr>
      <w:r>
        <w:t>2.5.1 Microsoft 365 A1 (licence na odběr na základě počtu zařízení)</w:t>
      </w:r>
    </w:p>
    <w:p w:rsidR="007240A3" w:rsidRDefault="00BB79D4">
      <w:pPr>
        <w:pStyle w:val="ProductList-SubSubClauseHeading"/>
        <w:outlineLvl w:val="5"/>
      </w:pPr>
      <w:r>
        <w:t>2.5.1.1 Doba účinnosti</w:t>
      </w:r>
    </w:p>
    <w:p w:rsidR="007240A3" w:rsidRDefault="00BB79D4">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7240A3" w:rsidRDefault="007240A3">
      <w:pPr>
        <w:pStyle w:val="ProductList-BodyIndented2"/>
      </w:pPr>
    </w:p>
    <w:p w:rsidR="007240A3" w:rsidRDefault="00BB79D4">
      <w:pPr>
        <w:pStyle w:val="ProductList-SubSubClauseHeading"/>
        <w:outlineLvl w:val="5"/>
      </w:pPr>
      <w:r>
        <w:t>2.5.1.2 Zrušení a změna přiřazení</w:t>
      </w:r>
    </w:p>
    <w:p w:rsidR="007240A3" w:rsidRDefault="00BB79D4">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7240A3" w:rsidRDefault="007240A3">
      <w:pPr>
        <w:pStyle w:val="ProductList-BodyIndented2"/>
      </w:pPr>
    </w:p>
    <w:p w:rsidR="007240A3" w:rsidRDefault="00BB79D4">
      <w:pPr>
        <w:pStyle w:val="ProductList-SubSubClauseHeading"/>
        <w:outlineLvl w:val="5"/>
      </w:pPr>
      <w:r>
        <w:t>2.5.1.3 Verze systému Window 10</w:t>
      </w:r>
    </w:p>
    <w:p w:rsidR="007240A3" w:rsidRDefault="00BB79D4">
      <w:pPr>
        <w:pStyle w:val="ProductList-BodyIndented2"/>
      </w:pPr>
      <w:r>
        <w:t>Produkt Windows 10 Pro nebo Windows 10 (produkt M365 Education A1 (licence na odběr podle počtu zařízení).</w:t>
      </w:r>
    </w:p>
    <w:p w:rsidR="007240A3" w:rsidRDefault="007240A3">
      <w:pPr>
        <w:pStyle w:val="ProductList-BodyIndented2"/>
      </w:pPr>
    </w:p>
    <w:p w:rsidR="007240A3" w:rsidRDefault="00BB79D4">
      <w:pPr>
        <w:pStyle w:val="ProductList-SubClauseHeading"/>
        <w:outlineLvl w:val="4"/>
      </w:pPr>
      <w:r>
        <w:t>2.5.2 Microsoft 365 A3/A5 (licence na odběr na základě počtu uživatelů)</w:t>
      </w:r>
    </w:p>
    <w:p w:rsidR="007240A3" w:rsidRDefault="00BB79D4">
      <w:pPr>
        <w:pStyle w:val="ProductList-BodyIndented"/>
      </w:pPr>
      <w:r>
        <w:t>Zákazníci s licencí pro celý pedagogický sbor a zaměstnance nebo znalostní pracovníky pro službu Microsoft 365 A3/A5 (licence na odběr na základě počtu uživatelů) na základě prováděcí smlouvy Enrollment for Education Solutions (libovolné verze) mohou:</w:t>
      </w:r>
    </w:p>
    <w:p w:rsidR="007240A3" w:rsidRDefault="00BB79D4" w:rsidP="00BB79D4">
      <w:pPr>
        <w:pStyle w:val="ProductList-Bullet"/>
        <w:numPr>
          <w:ilvl w:val="1"/>
          <w:numId w:val="38"/>
        </w:numPr>
      </w:pPr>
      <w:r>
        <w:t xml:space="preserve">instalovat libovolný počet kopií následujícího serverového softwaru na libovolném serveru vyhrazeném k použití zákazníkem: Exchange Server, SharePoint Server a Skype for Business Server; a </w:t>
      </w:r>
    </w:p>
    <w:p w:rsidR="007240A3" w:rsidRDefault="00BB79D4" w:rsidP="00BB79D4">
      <w:pPr>
        <w:pStyle w:val="ProductList-Bullet"/>
        <w:numPr>
          <w:ilvl w:val="1"/>
          <w:numId w:val="38"/>
        </w:numPr>
      </w:pPr>
      <w:r>
        <w:t>přístup k serverovému softwaru uvedenému výše je umožněn výhradně uživatelům, kterým byla udělena licence na odběr na základě počtu uživatelů k produktu Microsoft 365 A3/A5, nebo externím uživatelům.</w:t>
      </w:r>
    </w:p>
    <w:p w:rsidR="007240A3" w:rsidRDefault="00BB79D4">
      <w:pPr>
        <w:pStyle w:val="ProductList-BodyIndented"/>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7240A3" w:rsidRDefault="007240A3">
      <w:pPr>
        <w:pStyle w:val="ProductList-BodyIndented"/>
      </w:pPr>
    </w:p>
    <w:p w:rsidR="007240A3" w:rsidRDefault="00BB79D4">
      <w:pPr>
        <w:pStyle w:val="ProductList-SubClauseHeading"/>
        <w:outlineLvl w:val="4"/>
      </w:pPr>
      <w:r>
        <w:t>2.5.3 Platné licenční podmínky</w:t>
      </w:r>
    </w:p>
    <w:p w:rsidR="007240A3" w:rsidRDefault="00BB79D4">
      <w:pPr>
        <w:pStyle w:val="ProductList-BodyIndented"/>
      </w:pPr>
      <w:r>
        <w:t>Mimo podmínek produktu Microsoft 365 Product Entry se licence na odběr na základě počtu uživatelů k produktu Microsoft 365 A3 a A5 řídí licenčními podmínkami platnými pro produkty Office 365 A3/A5, Enterprise Mobility + Security E3/E5, Windows 10 Education E3/E5 na uživatele a Windows 10 Education A3/A5 na uživatele.</w:t>
      </w:r>
    </w:p>
    <w:p w:rsidR="007240A3" w:rsidRDefault="007240A3">
      <w:pPr>
        <w:pStyle w:val="ProductList-BodyIndented"/>
      </w:pPr>
    </w:p>
    <w:p w:rsidR="007240A3" w:rsidRDefault="00BB79D4">
      <w:pPr>
        <w:pStyle w:val="ProductList-ClauseHeading"/>
        <w:outlineLvl w:val="3"/>
      </w:pPr>
      <w:r>
        <w:t>2.6 Komunitní cloudová služba státní správy USA</w:t>
      </w:r>
    </w:p>
    <w:p w:rsidR="007240A3" w:rsidRDefault="00BB79D4">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598474"/>
      <w:r>
        <w:instrText>Enterprise Mobility + Security</w:instrText>
      </w:r>
      <w:bookmarkEnd w:id="237"/>
      <w:r>
        <w:instrText>" \l 2</w:instrText>
      </w:r>
      <w:r>
        <w:fldChar w:fldCharType="end"/>
      </w:r>
    </w:p>
    <w:p w:rsidR="007240A3" w:rsidRDefault="00BB79D4">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ClauseHeading"/>
        <w:outlineLvl w:val="3"/>
      </w:pP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12598475"/>
      <w:r>
        <w:instrText>Serverové odběry pro službu Azure</w:instrText>
      </w:r>
      <w:bookmarkEnd w:id="241"/>
      <w:r>
        <w:instrText xml:space="preserve"> " \l 2</w:instrText>
      </w:r>
      <w:r>
        <w:fldChar w:fldCharType="end"/>
      </w:r>
    </w:p>
    <w:p w:rsidR="007240A3" w:rsidRDefault="00BB79D4">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360"/>
        <w:gridCol w:w="709"/>
        <w:gridCol w:w="702"/>
        <w:gridCol w:w="712"/>
        <w:gridCol w:w="720"/>
        <w:gridCol w:w="731"/>
        <w:gridCol w:w="727"/>
        <w:gridCol w:w="714"/>
        <w:gridCol w:w="707"/>
        <w:gridCol w:w="708"/>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CSP</w:t>
            </w:r>
          </w:p>
        </w:tc>
      </w:tr>
      <w:tr w:rsidR="007240A3">
        <w:tc>
          <w:tcPr>
            <w:tcW w:w="4660" w:type="dxa"/>
            <w:tcBorders>
              <w:top w:val="single" w:sz="4" w:space="0" w:color="FFFFFF"/>
              <w:left w:val="single" w:sz="4" w:space="0" w:color="FFFFFF"/>
              <w:bottom w:val="dashed" w:sz="4" w:space="0" w:color="BFBFBF"/>
              <w:right w:val="single" w:sz="4" w:space="0" w:color="FFFFFF"/>
            </w:tcBorders>
          </w:tcPr>
          <w:p w:rsidR="007240A3" w:rsidRDefault="00BB79D4">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single" w:sz="4" w:space="0" w:color="FFFFFF"/>
              <w:bottom w:val="dashed" w:sz="4" w:space="0" w:color="BFBFBF"/>
              <w:right w:val="single" w:sz="4" w:space="0" w:color="FFFFFF"/>
            </w:tcBorders>
          </w:tcPr>
          <w:p w:rsidR="007240A3" w:rsidRDefault="00BB79D4">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single" w:sz="4" w:space="0" w:color="FFFFFF"/>
              <w:bottom w:val="dashed" w:sz="4" w:space="0" w:color="BFBFBF"/>
              <w:right w:val="single" w:sz="4" w:space="0" w:color="FFFFFF"/>
            </w:tcBorders>
          </w:tcPr>
          <w:p w:rsidR="007240A3" w:rsidRDefault="00BB79D4">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single" w:sz="4" w:space="0" w:color="FFFFFF"/>
              <w:bottom w:val="dashed" w:sz="4" w:space="0" w:color="BFBFBF"/>
              <w:right w:val="single" w:sz="4" w:space="0" w:color="FFFFFF"/>
            </w:tcBorders>
          </w:tcPr>
          <w:p w:rsidR="007240A3" w:rsidRDefault="00BB79D4">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single" w:sz="4" w:space="0" w:color="FFFFFF"/>
              <w:bottom w:val="dashed" w:sz="4" w:space="0" w:color="BFBFBF"/>
              <w:right w:val="single" w:sz="4" w:space="0" w:color="FFFFFF"/>
            </w:tcBorders>
          </w:tcPr>
          <w:p w:rsidR="007240A3" w:rsidRDefault="00BB79D4">
            <w:pPr>
              <w:pStyle w:val="ProductList-TableBody"/>
            </w:pPr>
            <w:r>
              <w:t>Licence k externímu připojovacímu modulu pro Windows Server</w:t>
            </w:r>
          </w:p>
        </w:tc>
        <w:tc>
          <w:tcPr>
            <w:tcW w:w="740" w:type="dxa"/>
            <w:tcBorders>
              <w:top w:val="dashed" w:sz="4" w:space="0" w:color="BFBFBF"/>
              <w:left w:val="single" w:sz="4" w:space="0" w:color="FFFFFF"/>
              <w:bottom w:val="dashed" w:sz="4" w:space="0" w:color="BFBFBF"/>
              <w:right w:val="single" w:sz="4" w:space="0" w:color="FFFFFF"/>
            </w:tcBorders>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single" w:sz="4" w:space="0" w:color="FFFFFF"/>
              <w:bottom w:val="dashed" w:sz="4" w:space="0" w:color="BFBFBF"/>
              <w:right w:val="single" w:sz="4" w:space="0" w:color="FFFFFF"/>
            </w:tcBorders>
          </w:tcPr>
          <w:p w:rsidR="007240A3" w:rsidRDefault="00BB79D4">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single" w:sz="4" w:space="0" w:color="FFFFFF"/>
              <w:bottom w:val="single" w:sz="4" w:space="0" w:color="FFFFFF"/>
              <w:right w:val="single" w:sz="4" w:space="0" w:color="FFFFFF"/>
            </w:tcBorders>
          </w:tcPr>
          <w:p w:rsidR="007240A3" w:rsidRDefault="00BB79D4">
            <w:pPr>
              <w:pStyle w:val="ProductList-TableBody"/>
            </w:pPr>
            <w:r>
              <w:t>Licence k externímu připojovacímu modulu pro Windows Server, služba AD RMS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240A3" w:rsidRDefault="00724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7240A3">
            <w:pPr>
              <w:pStyle w:val="ProductList-TableBody"/>
              <w:jc w:val="center"/>
            </w:pPr>
          </w:p>
        </w:tc>
      </w:tr>
    </w:tbl>
    <w:p w:rsidR="007240A3" w:rsidRDefault="00BB79D4">
      <w:pPr>
        <w:pStyle w:val="ProductList-Body"/>
      </w:pPr>
      <w:r>
        <w:rPr>
          <w:i/>
        </w:rPr>
        <w:t>Výše uvedené licence jsou dodatečně dostupné prostřednictvím obchodu Microsoft Store for Business</w:t>
      </w:r>
      <w:r>
        <w:t>.</w:t>
      </w:r>
    </w:p>
    <w:p w:rsidR="007240A3" w:rsidRDefault="00BB79D4">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593"/>
        <w:gridCol w:w="3596"/>
        <w:gridCol w:w="3601"/>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3"/>
      </w:pPr>
      <w:r>
        <w:t>2.1 Práva k upgradu verze</w:t>
      </w:r>
    </w:p>
    <w:p w:rsidR="007240A3" w:rsidRDefault="00BB79D4">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7240A3" w:rsidRDefault="007240A3">
      <w:pPr>
        <w:pStyle w:val="ProductList-Body"/>
      </w:pPr>
    </w:p>
    <w:p w:rsidR="007240A3" w:rsidRDefault="00BB79D4">
      <w:pPr>
        <w:pStyle w:val="ProductList-ClauseHeading"/>
        <w:outlineLvl w:val="3"/>
      </w:pPr>
      <w:r>
        <w:t>2.2 Možnosti nasazení pro Windows Server</w:t>
      </w:r>
    </w:p>
    <w:p w:rsidR="007240A3" w:rsidRDefault="00BB79D4">
      <w:pPr>
        <w:pStyle w:val="ProductList-SubClauseHeading"/>
        <w:outlineLvl w:val="4"/>
      </w:pPr>
      <w:r>
        <w:t>2.2.1 Užívání softwaru ve službě Microsoft Azure</w:t>
      </w:r>
    </w:p>
    <w:p w:rsidR="007240A3" w:rsidRDefault="00BB79D4">
      <w:pPr>
        <w:pStyle w:val="ProductList-BodyIndented"/>
      </w:pPr>
      <w:r>
        <w:t>Pokud zákazník užívá virtuální počítače Windows Server ve službě Microsoft Azure, budou jádrové licence k produktu Windows Server Standard krýt pouze náklady na výpočty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w:t>
      </w:r>
    </w:p>
    <w:p w:rsidR="007240A3" w:rsidRDefault="007240A3">
      <w:pPr>
        <w:pStyle w:val="ProductList-BodyIndented"/>
      </w:pPr>
    </w:p>
    <w:p w:rsidR="007240A3" w:rsidRDefault="00BB79D4">
      <w:pPr>
        <w:pStyle w:val="ProductList-SubClauseHeading"/>
        <w:outlineLvl w:val="4"/>
      </w:pPr>
      <w:r>
        <w:t>2.2.2 Užívání softwaru na zákaznických serverech</w:t>
      </w:r>
    </w:p>
    <w:p w:rsidR="007240A3" w:rsidRDefault="00BB79D4">
      <w:pPr>
        <w:pStyle w:val="ProductList-BodyIndented"/>
      </w:pPr>
      <w:r>
        <w:t>Jako další možnost může zákazník užívat systém Windows Server na serverech vyhrazených pro užívání zákazníkem. V tomto případě licence podle počtu jader k odběru produktu Windows Server Standard pro službu Azure, licence CAL a licence pro externí připojení poskytují stejná práva jako licence podle počtu jader k produktu Windows Server Standard a licence CAL k produktu Windows Server, na základě stejných podmínek a ujednání (uvedených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Na užívání softwaru se vztahují stejné podmínky a ujednání, s výjimkou požadavku na aktivní krytí SA, který není vyžadován.</w:t>
      </w:r>
    </w:p>
    <w:p w:rsidR="007240A3" w:rsidRDefault="007240A3">
      <w:pPr>
        <w:pStyle w:val="ProductList-BodyIndented"/>
      </w:pPr>
    </w:p>
    <w:p w:rsidR="007240A3" w:rsidRDefault="00BB79D4">
      <w:pPr>
        <w:pStyle w:val="ProductList-SubClauseHeading"/>
        <w:outlineLvl w:val="4"/>
      </w:pPr>
      <w:r>
        <w:t>2.2.3 Přesunutí úloh serveru do služby Azure</w:t>
      </w:r>
    </w:p>
    <w:p w:rsidR="007240A3" w:rsidRDefault="00BB79D4">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7240A3" w:rsidRDefault="007240A3">
      <w:pPr>
        <w:pStyle w:val="ProductList-BodyIndented"/>
      </w:pPr>
    </w:p>
    <w:p w:rsidR="007240A3" w:rsidRDefault="00BB79D4">
      <w:pPr>
        <w:pStyle w:val="ProductList-ClauseHeading"/>
        <w:outlineLvl w:val="3"/>
      </w:pPr>
      <w:r>
        <w:t>2.3 Možnosti nasazení pro SQL Server</w:t>
      </w:r>
    </w:p>
    <w:p w:rsidR="007240A3" w:rsidRDefault="00BB79D4">
      <w:pPr>
        <w:pStyle w:val="ProductList-SubClauseHeading"/>
        <w:outlineLvl w:val="4"/>
      </w:pPr>
      <w:r>
        <w:t>2.3.1 Užívání softwaru ve službě Microsoft Azure</w:t>
      </w:r>
    </w:p>
    <w:p w:rsidR="007240A3" w:rsidRDefault="00BB79D4">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03"/>
        <w:gridCol w:w="3696"/>
        <w:gridCol w:w="3641"/>
      </w:tblGrid>
      <w:tr w:rsidR="007240A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240A3" w:rsidRDefault="00BB79D4">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7240A3" w:rsidRDefault="00BB79D4">
            <w:pPr>
              <w:pStyle w:val="ProductList-TableBody"/>
            </w:pPr>
            <w:r>
              <w:rPr>
                <w:color w:val="FFFFFF"/>
              </w:rPr>
              <w:t>Datová služba Microsoft Azure</w:t>
            </w:r>
          </w:p>
        </w:tc>
        <w:tc>
          <w:tcPr>
            <w:tcW w:w="4160" w:type="dxa"/>
            <w:tcBorders>
              <w:left w:val="single" w:sz="4" w:space="0" w:color="6E6E6E"/>
            </w:tcBorders>
            <w:shd w:val="clear" w:color="auto" w:fill="0070C0"/>
          </w:tcPr>
          <w:p w:rsidR="007240A3" w:rsidRDefault="00BB79D4">
            <w:pPr>
              <w:pStyle w:val="ProductList-TableBody"/>
            </w:pPr>
            <w:r>
              <w:rPr>
                <w:color w:val="FFFFFF"/>
              </w:rPr>
              <w:t>Poměr kvalifikovaných licencí k Azure vCore</w:t>
            </w:r>
          </w:p>
        </w:tc>
      </w:tr>
      <w:tr w:rsidR="007240A3">
        <w:tc>
          <w:tcPr>
            <w:tcW w:w="3540" w:type="dxa"/>
            <w:tcBorders>
              <w:left w:val="single" w:sz="4" w:space="0" w:color="6E6E6E"/>
              <w:bottom w:val="none" w:sz="4" w:space="0" w:color="6E6E6E"/>
              <w:right w:val="single" w:sz="4" w:space="0" w:color="6E6E6E"/>
            </w:tcBorders>
          </w:tcPr>
          <w:p w:rsidR="007240A3" w:rsidRDefault="00BB79D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240A3" w:rsidRDefault="00BB79D4">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7240A3" w:rsidRDefault="00BB79D4">
            <w:pPr>
              <w:pStyle w:val="ProductList-TableBody"/>
            </w:pPr>
            <w:r>
              <w:t>Licence na 1 jádro:4 jádra vCore</w:t>
            </w:r>
          </w:p>
        </w:tc>
      </w:tr>
      <w:tr w:rsidR="007240A3">
        <w:tc>
          <w:tcPr>
            <w:tcW w:w="3540" w:type="dxa"/>
            <w:tcBorders>
              <w:top w:val="none" w:sz="4" w:space="0" w:color="6E6E6E"/>
              <w:left w:val="single" w:sz="4" w:space="0" w:color="6E6E6E"/>
              <w:bottom w:val="none" w:sz="4" w:space="0" w:color="6E6E6E"/>
            </w:tcBorders>
          </w:tcPr>
          <w:p w:rsidR="007240A3" w:rsidRDefault="007240A3">
            <w:pPr>
              <w:pStyle w:val="ProductList-TableBody"/>
            </w:pPr>
          </w:p>
        </w:tc>
        <w:tc>
          <w:tcPr>
            <w:tcW w:w="4280" w:type="dxa"/>
          </w:tcPr>
          <w:p w:rsidR="007240A3" w:rsidRDefault="00BB79D4">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none" w:sz="4" w:space="0" w:color="6E6E6E"/>
            </w:tcBorders>
          </w:tcPr>
          <w:p w:rsidR="007240A3" w:rsidRDefault="007240A3">
            <w:pPr>
              <w:pStyle w:val="ProductList-TableBody"/>
            </w:pPr>
          </w:p>
        </w:tc>
        <w:tc>
          <w:tcPr>
            <w:tcW w:w="4280" w:type="dxa"/>
          </w:tcPr>
          <w:p w:rsidR="007240A3" w:rsidRDefault="00BB79D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single" w:sz="4" w:space="0" w:color="6E6E6E"/>
            </w:tcBorders>
          </w:tcPr>
          <w:p w:rsidR="007240A3" w:rsidRDefault="007240A3">
            <w:pPr>
              <w:pStyle w:val="ProductList-TableBody"/>
            </w:pPr>
          </w:p>
        </w:tc>
        <w:tc>
          <w:tcPr>
            <w:tcW w:w="4280" w:type="dxa"/>
          </w:tcPr>
          <w:p w:rsidR="007240A3" w:rsidRDefault="00BB79D4">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w:t>
            </w:r>
            <w:r>
              <w:rPr>
                <w:vertAlign w:val="superscript"/>
              </w:rPr>
              <w:t>1</w:t>
            </w:r>
            <w:r>
              <w:t>:1 jádro vCore</w:t>
            </w:r>
          </w:p>
        </w:tc>
      </w:tr>
      <w:tr w:rsidR="007240A3">
        <w:tc>
          <w:tcPr>
            <w:tcW w:w="3540" w:type="dxa"/>
            <w:tcBorders>
              <w:top w:val="single" w:sz="4" w:space="0" w:color="6E6E6E"/>
              <w:left w:val="single" w:sz="4" w:space="0" w:color="6E6E6E"/>
              <w:bottom w:val="none" w:sz="4" w:space="0" w:color="6E6E6E"/>
            </w:tcBorders>
          </w:tcPr>
          <w:p w:rsidR="007240A3" w:rsidRDefault="00BB79D4">
            <w:pPr>
              <w:pStyle w:val="ProductList-TableBody"/>
            </w:pPr>
            <w:r>
              <w:t>SQL Server Standard (jádro)</w:t>
            </w:r>
          </w:p>
        </w:tc>
        <w:tc>
          <w:tcPr>
            <w:tcW w:w="4280" w:type="dxa"/>
          </w:tcPr>
          <w:p w:rsidR="007240A3" w:rsidRDefault="00BB79D4">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none" w:sz="4" w:space="0" w:color="6E6E6E"/>
            </w:tcBorders>
          </w:tcPr>
          <w:p w:rsidR="007240A3" w:rsidRDefault="007240A3">
            <w:pPr>
              <w:pStyle w:val="ProductList-TableBody"/>
            </w:pPr>
          </w:p>
        </w:tc>
        <w:tc>
          <w:tcPr>
            <w:tcW w:w="4280" w:type="dxa"/>
          </w:tcPr>
          <w:p w:rsidR="007240A3" w:rsidRDefault="00BB79D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jádro:1 jádro vCore</w:t>
            </w:r>
          </w:p>
        </w:tc>
      </w:tr>
      <w:tr w:rsidR="007240A3">
        <w:tc>
          <w:tcPr>
            <w:tcW w:w="3540" w:type="dxa"/>
            <w:tcBorders>
              <w:top w:val="none" w:sz="4" w:space="0" w:color="6E6E6E"/>
              <w:left w:val="single" w:sz="4" w:space="0" w:color="6E6E6E"/>
              <w:bottom w:val="single" w:sz="4" w:space="0" w:color="6E6E6E"/>
            </w:tcBorders>
          </w:tcPr>
          <w:p w:rsidR="007240A3" w:rsidRDefault="007240A3">
            <w:pPr>
              <w:pStyle w:val="ProductList-TableBody"/>
            </w:pPr>
          </w:p>
        </w:tc>
        <w:tc>
          <w:tcPr>
            <w:tcW w:w="4280" w:type="dxa"/>
          </w:tcPr>
          <w:p w:rsidR="007240A3" w:rsidRDefault="00BB79D4">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Licence na 1 jádro</w:t>
            </w:r>
            <w:r>
              <w:rPr>
                <w:vertAlign w:val="superscript"/>
              </w:rPr>
              <w:t>1</w:t>
            </w:r>
            <w:r>
              <w:t>:1 jádro vCore</w:t>
            </w:r>
          </w:p>
        </w:tc>
      </w:tr>
    </w:tbl>
    <w:p w:rsidR="007240A3" w:rsidRDefault="00BB79D4">
      <w:pPr>
        <w:pStyle w:val="ProductList-BodyIndented"/>
      </w:pPr>
      <w:r>
        <w:rPr>
          <w:vertAlign w:val="superscript"/>
        </w:rPr>
        <w:t>1</w:t>
      </w:r>
      <w:r>
        <w:rPr>
          <w:i/>
        </w:rPr>
        <w:t>Pod podmínkou minimálně čtyř jádrových licencí na virtuální počítač.</w:t>
      </w:r>
    </w:p>
    <w:p w:rsidR="007240A3" w:rsidRDefault="007240A3">
      <w:pPr>
        <w:pStyle w:val="ProductList-BodyIndented"/>
      </w:pPr>
    </w:p>
    <w:p w:rsidR="007240A3" w:rsidRDefault="00BB79D4">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7240A3" w:rsidRDefault="007240A3">
      <w:pPr>
        <w:pStyle w:val="ProductList-BodyIndented"/>
      </w:pPr>
    </w:p>
    <w:p w:rsidR="007240A3" w:rsidRDefault="00BB79D4">
      <w:pPr>
        <w:pStyle w:val="ProductList-SubClauseHeading"/>
        <w:outlineLvl w:val="4"/>
      </w:pPr>
      <w:r>
        <w:t>2.3.2 Práva na zálohu</w:t>
      </w:r>
    </w:p>
    <w:p w:rsidR="007240A3" w:rsidRDefault="00BB79D4">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7240A3" w:rsidRDefault="007240A3">
      <w:pPr>
        <w:pStyle w:val="ProductList-BodyIndented"/>
      </w:pPr>
    </w:p>
    <w:p w:rsidR="007240A3" w:rsidRDefault="00BB79D4">
      <w:pPr>
        <w:pStyle w:val="ProductList-SubClauseHeading"/>
        <w:outlineLvl w:val="4"/>
      </w:pPr>
      <w:r>
        <w:t>2.3.3 Užívání softwaru na zákaznických serverech</w:t>
      </w:r>
    </w:p>
    <w:p w:rsidR="007240A3" w:rsidRDefault="00BB79D4">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licence podle počtu jader k produktu SQL Server Standard a SQL Server Enterprise, na základě stejných podmínek a ujednání (uvedených v záznamu produktu SQL Server nejnovější verze podmínek produktu). Po dobu platnosti odběru jsou zákazníkovi dodatečně udělena práva rovnocenná s právy poskytovanými zákazníkům s krytím SA v rámci vlastního hostování, obnovení při zhroucení a přenositelnosti licencí v rámci serverových farem. Na užívání softwaru se vztahují stejné podmínky a ujednání, s výjimkou požadavku na aktivní krytí SA, který není vyžadován.</w:t>
      </w:r>
    </w:p>
    <w:p w:rsidR="007240A3" w:rsidRDefault="007240A3">
      <w:pPr>
        <w:pStyle w:val="ProductList-BodyIndented"/>
      </w:pPr>
    </w:p>
    <w:p w:rsidR="007240A3" w:rsidRDefault="00BB79D4">
      <w:pPr>
        <w:pStyle w:val="ProductList-SubClauseHeading"/>
        <w:outlineLvl w:val="4"/>
      </w:pPr>
      <w:r>
        <w:t>2.3.4 Přesunutí úloh serveru do služby Azure</w:t>
      </w:r>
    </w:p>
    <w:p w:rsidR="007240A3" w:rsidRDefault="00BB79D4">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7240A3" w:rsidRDefault="007240A3">
      <w:pPr>
        <w:pStyle w:val="ProductList-BodyIndented"/>
      </w:pPr>
    </w:p>
    <w:p w:rsidR="007240A3" w:rsidRDefault="00BB79D4">
      <w:pPr>
        <w:pStyle w:val="ProductList-SubClauseHeading"/>
        <w:outlineLvl w:val="4"/>
      </w:pPr>
      <w:r>
        <w:t>2.3.5 Změna přiřazení licence</w:t>
      </w:r>
    </w:p>
    <w:p w:rsidR="007240A3" w:rsidRDefault="00BB79D4">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7240A3" w:rsidRDefault="007240A3">
      <w:pPr>
        <w:pStyle w:val="ProductList-BodyIndented"/>
        <w:jc w:val="right"/>
      </w:pPr>
    </w:p>
    <w:tbl>
      <w:tblPr>
        <w:tblStyle w:val="PURTable0"/>
        <w:tblW w:w="0" w:type="dxa"/>
        <w:tblLook w:val="04A0" w:firstRow="1" w:lastRow="0" w:firstColumn="1" w:lastColumn="0" w:noHBand="0" w:noVBand="1"/>
      </w:tblPr>
      <w:tblGrid>
        <w:gridCol w:w="1044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Indented"/>
      </w:pPr>
    </w:p>
    <w:p w:rsidR="007240A3" w:rsidRDefault="00BB79D4">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12598476"/>
      <w:r>
        <w:instrText>Služby Microsoft Dynamics 365</w:instrText>
      </w:r>
      <w:bookmarkEnd w:id="245"/>
      <w:r>
        <w:instrText>" \l 2</w:instrText>
      </w:r>
      <w:r>
        <w:fldChar w:fldCharType="end"/>
      </w:r>
    </w:p>
    <w:p w:rsidR="007240A3" w:rsidRDefault="00BB79D4">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171"/>
        <w:gridCol w:w="691"/>
        <w:gridCol w:w="680"/>
        <w:gridCol w:w="799"/>
        <w:gridCol w:w="708"/>
        <w:gridCol w:w="726"/>
        <w:gridCol w:w="823"/>
        <w:gridCol w:w="699"/>
        <w:gridCol w:w="694"/>
        <w:gridCol w:w="793"/>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ABABA"/>
              <w:right w:val="none" w:sz="4" w:space="0" w:color="6E6E6E"/>
            </w:tcBorders>
          </w:tcPr>
          <w:p w:rsidR="007240A3" w:rsidRDefault="00BB79D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ABABA"/>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ABABA"/>
              <w:left w:val="none" w:sz="4" w:space="0" w:color="6E6E6E"/>
              <w:bottom w:val="dashed" w:sz="4" w:space="0" w:color="BFBFBF"/>
              <w:right w:val="none" w:sz="4" w:space="0" w:color="6E6E6E"/>
            </w:tcBorders>
          </w:tcPr>
          <w:p w:rsidR="007240A3" w:rsidRDefault="00BB79D4">
            <w:pPr>
              <w:pStyle w:val="ProductList-TableBody"/>
            </w:pPr>
            <w:r>
              <w:t>Plán pro službu Microsoft Dynamics 365 Customer Engagement, Enterprise Edition</w:t>
            </w:r>
            <w:r>
              <w:fldChar w:fldCharType="begin"/>
            </w:r>
            <w:r>
              <w:instrText xml:space="preserve"> XE "Plán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ABABA"/>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Microsoft Dynamics 365 Plan, Enterprise Edition</w:t>
            </w:r>
            <w:r>
              <w:fldChar w:fldCharType="begin"/>
            </w:r>
            <w:r>
              <w:instrText xml:space="preserve"> XE "Doplněk Microsoft Dynamics 365 Plan,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Plan, Enterprise Edition z krytí SA</w:t>
            </w:r>
            <w:r>
              <w:fldChar w:fldCharType="begin"/>
            </w:r>
            <w:r>
              <w:instrText xml:space="preserve"> XE "Microsoft Dynamics 365 Plan,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Microsoft Dynamics 365 for Marketing </w:t>
            </w:r>
            <w:r>
              <w:fldChar w:fldCharType="begin"/>
            </w:r>
            <w:r>
              <w:instrText xml:space="preserve"> XE "Microsoft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Microsoft Dynamics 365 for Operations Device, Enterprise Edition</w:t>
            </w:r>
            <w:r>
              <w:fldChar w:fldCharType="begin"/>
            </w:r>
            <w:r>
              <w:instrText xml:space="preserve"> XE "Doplněk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Doplněk Microsoft Dynamics 365 for Operations Device, Enterprise Edition z krytí SA </w:t>
            </w:r>
            <w:r>
              <w:fldChar w:fldCharType="begin"/>
            </w:r>
            <w:r>
              <w:instrText xml:space="preserve"> XE "Doplněk Microsoft Dynamics 365 for Operations Device, Enterprise Edition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Sales Professional (licence na odběr na základě počtu uživatelů</w:t>
            </w:r>
            <w:r>
              <w:fldChar w:fldCharType="begin"/>
            </w:r>
            <w:r>
              <w:instrText xml:space="preserve"> XE "Microsoft Dynamics 365 for Sales Professional (licence na odběr na základě počtu uživatelů"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Microsoft Dynamics 365 for Team Members, verze Enterprise</w:t>
            </w:r>
            <w:r>
              <w:fldChar w:fldCharType="begin"/>
            </w:r>
            <w:r>
              <w:instrText xml:space="preserve"> XE "Doplněk Microsoft Dynamics 365 for Team Members,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Team Members, verze Enterprise z krytí SA</w:t>
            </w:r>
            <w:r>
              <w:fldChar w:fldCharType="begin"/>
            </w:r>
            <w:r>
              <w:instrText xml:space="preserve"> XE "Microsoft Dynamics 365 for Team Members, verze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586"/>
        <w:gridCol w:w="3601"/>
        <w:gridCol w:w="360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3"/>
      </w:pPr>
      <w:r>
        <w:t>2.1 Unified Service Desk (USD)</w:t>
      </w:r>
    </w:p>
    <w:p w:rsidR="007240A3" w:rsidRDefault="00BB79D4">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rsidR="007240A3" w:rsidRDefault="007240A3">
      <w:pPr>
        <w:pStyle w:val="ProductList-Body"/>
      </w:pPr>
    </w:p>
    <w:p w:rsidR="007240A3" w:rsidRDefault="00BB79D4">
      <w:pPr>
        <w:pStyle w:val="ProductList-ClauseHeading"/>
        <w:outlineLvl w:val="3"/>
      </w:pPr>
      <w:r>
        <w:t>2.2 Microsoft Dynamics CustomerSource</w:t>
      </w:r>
    </w:p>
    <w:p w:rsidR="007240A3" w:rsidRDefault="00BB79D4">
      <w:pPr>
        <w:pStyle w:val="ProductList-Body"/>
      </w:pPr>
      <w:r>
        <w:t xml:space="preserve">Zákazníci s aktivními odběry služeb Microsoft Dynamics 365 mají přístup a smí užívat službu CustomerSource. </w:t>
      </w:r>
    </w:p>
    <w:p w:rsidR="007240A3" w:rsidRDefault="007240A3">
      <w:pPr>
        <w:pStyle w:val="ProductList-Body"/>
      </w:pPr>
    </w:p>
    <w:p w:rsidR="007240A3" w:rsidRDefault="00BB79D4">
      <w:pPr>
        <w:pStyle w:val="ProductList-ClauseHeading"/>
        <w:outlineLvl w:val="3"/>
      </w:pPr>
      <w:r>
        <w:t>2.3 Oprávnění pro kvalifikované nabídky</w:t>
      </w:r>
    </w:p>
    <w:p w:rsidR="007240A3" w:rsidRDefault="00BB79D4">
      <w:pPr>
        <w:pStyle w:val="ProductList-Body"/>
      </w:pPr>
      <w:r>
        <w:t>Zákazníci s aktivní smlouvou, kteří obdrželi před 1. listopadem 2016 odběr služeb online, krytí Software Assurance nebo plán Microsoft Dynamics Enhancement Plan pro kvalifikující produkty uvedené v tabulce níže, mohou do 1. listopadu 2019 získat odpovídající kvalifikovanou nabídku služeb online Microsoft Dynamics 365.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724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40A3" w:rsidRDefault="00BB79D4">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40A3" w:rsidRDefault="00BB79D4">
            <w:pPr>
              <w:pStyle w:val="ProductList-TableBody"/>
            </w:pPr>
            <w:r>
              <w:rPr>
                <w:color w:val="FFFFFF"/>
              </w:rPr>
              <w:t>Odpovídající kvalifikovaná nabídka pro služby online Microsoft Dynamics 365</w:t>
            </w:r>
          </w:p>
        </w:tc>
      </w:tr>
      <w:tr w:rsidR="007240A3">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verze Enterprise, kvalifikovaná nabídka</w:t>
            </w:r>
            <w:r>
              <w:br/>
            </w:r>
          </w:p>
        </w:tc>
      </w:tr>
      <w:tr w:rsidR="007240A3">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edice Enterprise, kvalifikovaná nabídka z krytí SA*</w:t>
            </w:r>
            <w:r>
              <w:br/>
              <w:t>Doplněk Microsoft Dynamics 365, edice Enterprise, kvalifikovaná nabídka*</w:t>
            </w:r>
          </w:p>
        </w:tc>
      </w:tr>
      <w:tr w:rsidR="007240A3">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AX</w:t>
            </w:r>
          </w:p>
          <w:p w:rsidR="007240A3" w:rsidRDefault="00BB79D4">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Business Central, kvalifikovaná nabídka</w:t>
            </w:r>
            <w:r>
              <w:br/>
              <w:t>Doplněk Microsoft Dynamics 365, edice Business, kvalifikovaná nabídka*</w:t>
            </w:r>
          </w:p>
        </w:tc>
      </w:tr>
    </w:tbl>
    <w:p w:rsidR="007240A3" w:rsidRDefault="00BB79D4">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7240A3" w:rsidRDefault="007240A3">
      <w:pPr>
        <w:pStyle w:val="ProductList-Body"/>
      </w:pPr>
    </w:p>
    <w:p w:rsidR="007240A3" w:rsidRDefault="00BB79D4">
      <w:pPr>
        <w:pStyle w:val="ProductList-ClauseHeading"/>
        <w:outlineLvl w:val="3"/>
      </w:pPr>
      <w:r>
        <w:t>2.4 Microsoft Dynamics Marketing a Parature</w:t>
      </w:r>
    </w:p>
    <w:p w:rsidR="007240A3" w:rsidRDefault="00BB79D4">
      <w:pPr>
        <w:pStyle w:val="ProductList-Body"/>
      </w:pPr>
      <w:r>
        <w:t>Zákazníci se smlouvami Enterprise a Enterprise Subscription, kteří získali licence k produktům Microsoft Dynamics Marketing nebo Parature před 1. listopadem 2016 na základě aktuální prováděcí smlouvy, mohou své odběry prodloužit v rámci kterékoli následné prováděcí smlouvy podepsané před 15. květnem 2018. Bez ohledu na jakékoli nesouhlasné ustanovení ve smlouvě zákazníka o multilicenčním programu mohou zákazníci s aktivními odběry nadále užívat služby Microsoft Dynamics Marketing a/nebo Parature podle podmínek uvedených v jejich smlouvě do 15. května 2018, kdy platnost všech práv na užívání produktů Microsoft Dynamics Marketing a Parature vyprší.</w:t>
      </w:r>
    </w:p>
    <w:p w:rsidR="007240A3" w:rsidRDefault="007240A3">
      <w:pPr>
        <w:pStyle w:val="ProductList-Body"/>
      </w:pPr>
    </w:p>
    <w:p w:rsidR="007240A3" w:rsidRDefault="00BB79D4">
      <w:pPr>
        <w:pStyle w:val="ProductList-ClauseHeading"/>
        <w:outlineLvl w:val="3"/>
      </w:pPr>
      <w:r>
        <w:t>2.5 Microsoft Dynamics 365 for Finance and Operations, Business Edition</w:t>
      </w:r>
    </w:p>
    <w:p w:rsidR="007240A3" w:rsidRDefault="00BB79D4">
      <w:pPr>
        <w:pStyle w:val="ProductList-Body"/>
      </w:pPr>
      <w:r>
        <w:t>Zákazníci s licencí k produktu Dynamics 365 for Finance and Operations, Business Edition mohou prodloužit své odběry do 30. dubna 2018; poté bude možné prodloužit pouze odběry produktu Dynamics 365 Business Central a veškerá práva k užívání produktu Dynamics 365 for Finance and Operations, Business Edition vyprší.</w:t>
      </w:r>
    </w:p>
    <w:p w:rsidR="007240A3" w:rsidRDefault="007240A3">
      <w:pPr>
        <w:pStyle w:val="ProductList-Body"/>
      </w:pPr>
    </w:p>
    <w:p w:rsidR="007240A3" w:rsidRDefault="00BB79D4">
      <w:pPr>
        <w:pStyle w:val="ProductList-ClauseHeading"/>
        <w:outlineLvl w:val="3"/>
      </w:pPr>
      <w:r>
        <w:t>2.6 Plán pro službu Microsoft Dynamics 365, Enterprise edition for Government</w:t>
      </w:r>
    </w:p>
    <w:p w:rsidR="007240A3" w:rsidRDefault="00BB79D4">
      <w:pPr>
        <w:pStyle w:val="ProductList-Body"/>
      </w:pPr>
      <w:r>
        <w:t>Microsoft Dynamics 365 Unified Operations Plan, Microsoft Dynamics 365 for Retail a Microsoft Dynamics 365 nejsou k dispozici v plánu pro službu Microsoft 365, Enterprise edition for Government.</w:t>
      </w:r>
    </w:p>
    <w:p w:rsidR="007240A3" w:rsidRDefault="007240A3">
      <w:pPr>
        <w:pStyle w:val="ProductList-Body"/>
      </w:pPr>
    </w:p>
    <w:p w:rsidR="007240A3" w:rsidRDefault="00BB79D4">
      <w:pPr>
        <w:pStyle w:val="ProductList-ClauseHeading"/>
        <w:outlineLvl w:val="3"/>
      </w:pPr>
      <w:r>
        <w:t>2.7 Microsoft Dynamics 365 Customer Engagement Plan a Customer Engagement Apps, Enterprise edition for Government and Academic</w:t>
      </w:r>
    </w:p>
    <w:p w:rsidR="007240A3" w:rsidRDefault="00BB79D4">
      <w:pPr>
        <w:pStyle w:val="ProductList-Body"/>
      </w:pPr>
      <w:r>
        <w:t xml:space="preserve">Plán pro službu Microsoft Dynamics 365 Customer Engagement, Enterprise Edition a jeho jednotlivé služby definované v příloze 2 – Sady licencí na odběr dokumentu </w:t>
      </w:r>
      <w:hyperlink r:id="rId120">
        <w:r>
          <w:rPr>
            <w:color w:val="00467F"/>
            <w:u w:val="single"/>
          </w:rPr>
          <w:t>Podmínky pro služby online</w:t>
        </w:r>
      </w:hyperlink>
      <w:r>
        <w:t xml:space="preserve"> jsou k dispozici pro volby Government a Academic v programech Open License, Open Value a Open Value Subscription.</w:t>
      </w:r>
    </w:p>
    <w:p w:rsidR="007240A3" w:rsidRDefault="007240A3">
      <w:pPr>
        <w:pStyle w:val="ProductList-Body"/>
      </w:pPr>
    </w:p>
    <w:p w:rsidR="007240A3" w:rsidRDefault="00BB79D4">
      <w:pPr>
        <w:pStyle w:val="ProductList-ClauseHeading"/>
        <w:outlineLvl w:val="3"/>
      </w:pPr>
      <w:r>
        <w:t>2.8 Verze Embedded služeb Microsoft Dynamics 365</w:t>
      </w:r>
    </w:p>
    <w:p w:rsidR="007240A3" w:rsidRDefault="00BB79D4">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7240A3" w:rsidRDefault="007240A3">
      <w:pPr>
        <w:pStyle w:val="ProductList-Body"/>
      </w:pPr>
    </w:p>
    <w:p w:rsidR="007240A3" w:rsidRDefault="00BB79D4">
      <w:pPr>
        <w:pStyle w:val="ProductList-ClauseHeading"/>
        <w:outlineLvl w:val="3"/>
      </w:pPr>
      <w:r>
        <w:t>2.9 Předpoklady pro licence na odběr produktu Dynamics 365 Team Member</w:t>
      </w:r>
    </w:p>
    <w:p w:rsidR="007240A3" w:rsidRDefault="00BB79D4">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rsidR="007240A3" w:rsidRDefault="007240A3">
      <w:pPr>
        <w:pStyle w:val="ProductList-Body"/>
      </w:pPr>
    </w:p>
    <w:p w:rsidR="007240A3" w:rsidRDefault="00BB79D4">
      <w:pPr>
        <w:pStyle w:val="ProductList-ClauseHeading"/>
        <w:outlineLvl w:val="3"/>
      </w:pPr>
      <w:r>
        <w:t>2.10 Předpoklady pro produkt Dynamics 365 for Marketing Attach</w:t>
      </w:r>
    </w:p>
    <w:p w:rsidR="007240A3" w:rsidRDefault="00BB79D4">
      <w:pPr>
        <w:pStyle w:val="ProductList-Body"/>
      </w:pPr>
      <w:r>
        <w:t>Zákazníci s licencí k produktu Microsoft Dynamics 365 for Sales, Microsoft Dynamics 365 for Customer Service, Microsoft Dynamics 365 for Field Service, Microsoft Dynamics 365 for Project Service applications nebo Microsoft Relationship Sales nebo Microsoft Dynamics 365 Customer Engagement Plan mají nárok na zakoupení licence k produktu Microsoft Dynamics 365 for Marketing Attach.</w:t>
      </w:r>
    </w:p>
    <w:p w:rsidR="007240A3" w:rsidRDefault="007240A3">
      <w:pPr>
        <w:pStyle w:val="ProductList-Body"/>
      </w:pP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248" w:name="_Sec632"/>
      <w:r>
        <w:t>Služby Office 365</w:t>
      </w:r>
      <w:bookmarkEnd w:id="248"/>
      <w:r>
        <w:fldChar w:fldCharType="begin"/>
      </w:r>
      <w:r>
        <w:instrText xml:space="preserve"> TC "</w:instrText>
      </w:r>
      <w:bookmarkStart w:id="249" w:name="_Toc512598477"/>
      <w:r>
        <w:instrText>Služby Office 365</w:instrText>
      </w:r>
      <w:bookmarkEnd w:id="249"/>
      <w:r>
        <w:instrText>" \l 2</w:instrText>
      </w:r>
      <w:r>
        <w:fldChar w:fldCharType="end"/>
      </w:r>
    </w:p>
    <w:p w:rsidR="007240A3" w:rsidRDefault="00BB79D4">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12598478"/>
      <w:r>
        <w:instrText>Aplikace služeb Office 365</w:instrText>
      </w:r>
      <w:bookmarkEnd w:id="251"/>
      <w:r>
        <w:instrText>" \l 3</w:instrText>
      </w:r>
      <w:r>
        <w:fldChar w:fldCharType="end"/>
      </w:r>
    </w:p>
    <w:p w:rsidR="007240A3" w:rsidRDefault="00BB79D4">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Nárok na média pro Office 365 Pro Plus s právy k funkci Windows To Go</w:t>
      </w:r>
    </w:p>
    <w:p w:rsidR="007240A3" w:rsidRDefault="00BB79D4">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7240A3" w:rsidRDefault="007240A3">
      <w:pPr>
        <w:pStyle w:val="ProductList-Body"/>
      </w:pPr>
    </w:p>
    <w:p w:rsidR="007240A3" w:rsidRDefault="00BB79D4">
      <w:pPr>
        <w:pStyle w:val="ProductList-ClauseHeading"/>
        <w:outlineLvl w:val="4"/>
      </w:pPr>
      <w:r>
        <w:t>2.2 Office Multi Language Pack</w:t>
      </w:r>
    </w:p>
    <w:p w:rsidR="007240A3" w:rsidRDefault="00BB79D4">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7240A3" w:rsidRDefault="007240A3">
      <w:pPr>
        <w:pStyle w:val="ProductList-Body"/>
      </w:pPr>
    </w:p>
    <w:p w:rsidR="007240A3" w:rsidRDefault="00BB79D4">
      <w:pPr>
        <w:pStyle w:val="ProductList-ClauseHeading"/>
        <w:outlineLvl w:val="4"/>
      </w:pPr>
      <w:r>
        <w:t>2.3 Office Online</w:t>
      </w:r>
    </w:p>
    <w:p w:rsidR="007240A3" w:rsidRDefault="00BB79D4">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7240A3" w:rsidRDefault="007240A3">
      <w:pPr>
        <w:pStyle w:val="ProductList-Body"/>
      </w:pPr>
    </w:p>
    <w:p w:rsidR="007240A3" w:rsidRDefault="00BB79D4">
      <w:pPr>
        <w:pStyle w:val="ProductList-ClauseHeading"/>
        <w:outlineLvl w:val="4"/>
      </w:pPr>
      <w:r>
        <w:t>2.4 Období migrace pro Open Value Subscription</w:t>
      </w:r>
    </w:p>
    <w:p w:rsidR="007240A3" w:rsidRDefault="00BB79D4">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7240A3" w:rsidRDefault="007240A3">
      <w:pPr>
        <w:pStyle w:val="ProductList-Body"/>
      </w:pPr>
    </w:p>
    <w:p w:rsidR="007240A3" w:rsidRDefault="00BB79D4">
      <w:pPr>
        <w:pStyle w:val="ProductList-ClauseHeading"/>
        <w:outlineLvl w:val="4"/>
      </w:pPr>
      <w:r>
        <w:t>2.5 Implementační práva pro produkt Visio Professional</w:t>
      </w:r>
    </w:p>
    <w:p w:rsidR="007240A3" w:rsidRDefault="00BB79D4">
      <w:pPr>
        <w:pStyle w:val="ProductList-Body"/>
      </w:pPr>
      <w:r>
        <w:t>Uživatelé softwaru Visio Online Plan 2 smí instalovat a používat jednu kopii softwaru Visio Standard nebo Visio Professional, jak je uvedeno níže:</w:t>
      </w:r>
    </w:p>
    <w:p w:rsidR="007240A3" w:rsidRDefault="00BB79D4" w:rsidP="00BB79D4">
      <w:pPr>
        <w:pStyle w:val="ProductList-Bullet"/>
        <w:numPr>
          <w:ilvl w:val="0"/>
          <w:numId w:val="39"/>
        </w:numPr>
      </w:pPr>
      <w:r>
        <w:t>vlastní-li uživatel licenci pro produkt Office Standard nebo Office Professional Plus</w:t>
      </w:r>
      <w:r>
        <w:rPr>
          <w:vertAlign w:val="superscript"/>
        </w:rPr>
        <w:t>1</w:t>
      </w:r>
      <w:r>
        <w:t xml:space="preserve">; a </w:t>
      </w:r>
    </w:p>
    <w:p w:rsidR="007240A3" w:rsidRDefault="00BB79D4" w:rsidP="00BB79D4">
      <w:pPr>
        <w:pStyle w:val="ProductList-Bullet"/>
        <w:numPr>
          <w:ilvl w:val="0"/>
          <w:numId w:val="39"/>
        </w:numPr>
      </w:pPr>
      <w:r>
        <w:t>pouze na zařízení, na kterém je produkt Office nainstalován.</w:t>
      </w:r>
    </w:p>
    <w:p w:rsidR="007240A3" w:rsidRDefault="00BB79D4">
      <w:pPr>
        <w:pStyle w:val="ProductList-Body"/>
      </w:pPr>
      <w:r>
        <w:rPr>
          <w:vertAlign w:val="superscript"/>
        </w:rPr>
        <w:t>1</w:t>
      </w:r>
      <w:r>
        <w:t>Na toto právo mají nárok uživatelé produktu Office Professional Plus licencovaní v rámci licence na odběr na základě počtu uživatelů k produktu Microsoft 365 z krytí SA.</w:t>
      </w:r>
    </w:p>
    <w:p w:rsidR="007240A3" w:rsidRDefault="007240A3">
      <w:pPr>
        <w:pStyle w:val="ProductList-Body"/>
      </w:pPr>
    </w:p>
    <w:p w:rsidR="007240A3" w:rsidRDefault="00BB79D4">
      <w:pPr>
        <w:pStyle w:val="ProductList-ClauseHeading"/>
        <w:outlineLvl w:val="4"/>
      </w:pPr>
      <w:r>
        <w:t>2.6 Akademické programy</w:t>
      </w:r>
    </w:p>
    <w:p w:rsidR="007240A3" w:rsidRDefault="00BB79D4">
      <w:pPr>
        <w:pStyle w:val="ProductList-Body"/>
      </w:pPr>
      <w:r>
        <w:t>Následující údaje platí pro zákazníky v multilicenčních programech pro akademickou sféru:</w:t>
      </w:r>
    </w:p>
    <w:p w:rsidR="007240A3" w:rsidRDefault="007240A3">
      <w:pPr>
        <w:pStyle w:val="ProductList-Body"/>
      </w:pPr>
    </w:p>
    <w:p w:rsidR="007240A3" w:rsidRDefault="00BB79D4">
      <w:pPr>
        <w:pStyle w:val="ProductList-SubClauseHeading"/>
        <w:outlineLvl w:val="5"/>
      </w:pPr>
      <w:r>
        <w:t>2.6.1 Práva na rozšířené užívání</w:t>
      </w:r>
    </w:p>
    <w:p w:rsidR="007240A3" w:rsidRPr="00E01E23" w:rsidRDefault="00BB79D4" w:rsidP="00E01E23">
      <w:pPr>
        <w:pStyle w:val="ProductList-BodyIndented"/>
        <w:ind w:left="720"/>
        <w:rPr>
          <w:color w:val="4668C5"/>
        </w:rPr>
      </w:pPr>
      <w:r w:rsidRPr="00E01E23">
        <w:rPr>
          <w:b/>
          <w:color w:val="4668C5"/>
        </w:rPr>
        <w:t>2.6.1.1 Office Professional Plus</w:t>
      </w:r>
    </w:p>
    <w:p w:rsidR="007240A3" w:rsidRDefault="00BB79D4" w:rsidP="00E01E23">
      <w:pPr>
        <w:pStyle w:val="ProductList-BodyIndented"/>
        <w:ind w:left="720"/>
      </w:pPr>
      <w:r>
        <w:t xml:space="preserve">Instituce s licencemi na odběr na základě počtu uživatelů k produktu Office 365 ProPlus přiřazenými všem pedagogům/zaměstnancům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7240A3" w:rsidRDefault="007240A3" w:rsidP="00E01E23">
      <w:pPr>
        <w:pStyle w:val="ProductList-BodyIndented"/>
        <w:ind w:left="720"/>
      </w:pPr>
    </w:p>
    <w:p w:rsidR="007240A3" w:rsidRPr="00E01E23" w:rsidRDefault="00BB79D4" w:rsidP="00E01E23">
      <w:pPr>
        <w:pStyle w:val="ProductList-BodyIndented"/>
        <w:ind w:left="720"/>
        <w:rPr>
          <w:color w:val="4668C5"/>
        </w:rPr>
      </w:pPr>
      <w:r w:rsidRPr="00E01E23">
        <w:rPr>
          <w:b/>
          <w:color w:val="4668C5"/>
        </w:rPr>
        <w:t xml:space="preserve">2.6.1.2 Office 365 ProPlus </w:t>
      </w:r>
    </w:p>
    <w:p w:rsidR="007240A3" w:rsidRDefault="00BB79D4" w:rsidP="00E01E23">
      <w:pPr>
        <w:pStyle w:val="ProductList-BodyIndented"/>
        <w:ind w:left="720"/>
      </w:pPr>
      <w:r>
        <w:t xml:space="preserve">Instituce s licencemi na odběr na základě počtu uživatelů k produktu Office 365 ProPlus přiřazenými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7240A3" w:rsidRDefault="007240A3">
      <w:pPr>
        <w:pStyle w:val="ProductList-BodyIndented"/>
      </w:pPr>
    </w:p>
    <w:p w:rsidR="007240A3" w:rsidRDefault="00BB79D4">
      <w:pPr>
        <w:pStyle w:val="ProductList-SubClauseHeading"/>
        <w:outlineLvl w:val="5"/>
      </w:pPr>
      <w:r>
        <w:t>2.6.2 Použití v laboratoři nebo knihovně</w:t>
      </w:r>
    </w:p>
    <w:p w:rsidR="007240A3" w:rsidRDefault="00BB79D4">
      <w:pPr>
        <w:pStyle w:val="ProductList-BodyIndented"/>
      </w:pPr>
      <w:r>
        <w:t>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7240A3" w:rsidRDefault="007240A3">
      <w:pPr>
        <w:pStyle w:val="ProductList-BodyIndented"/>
      </w:pPr>
    </w:p>
    <w:p w:rsidR="007240A3" w:rsidRDefault="007240A3">
      <w:pPr>
        <w:pStyle w:val="ProductList-BodyIndented"/>
      </w:pPr>
    </w:p>
    <w:p w:rsidR="007240A3" w:rsidRDefault="00BB79D4">
      <w:pPr>
        <w:pStyle w:val="ProductList-ClauseHeading"/>
        <w:outlineLvl w:val="4"/>
      </w:pPr>
      <w:r>
        <w:t>2.7 Multi-Geo Capabilities in Office 365</w:t>
      </w:r>
    </w:p>
    <w:p w:rsidR="007240A3" w:rsidRDefault="00BB79D4">
      <w:pPr>
        <w:pStyle w:val="ProductList-Body"/>
      </w:pPr>
      <w:r>
        <w:t>Na odběry produktu Multi-Geo Capabilities in Office 365 se vztahují následující podmínky:</w:t>
      </w:r>
    </w:p>
    <w:p w:rsidR="007240A3" w:rsidRDefault="00BB79D4" w:rsidP="00BB79D4">
      <w:pPr>
        <w:pStyle w:val="ProductList-Bullet"/>
        <w:numPr>
          <w:ilvl w:val="0"/>
          <w:numId w:val="40"/>
        </w:numPr>
      </w:pPr>
      <w:r>
        <w:t>Minimální počet 5000 odběrů služeb Office 365 na zákazníka;</w:t>
      </w:r>
    </w:p>
    <w:p w:rsidR="007240A3" w:rsidRDefault="00BB79D4" w:rsidP="00BB79D4">
      <w:pPr>
        <w:pStyle w:val="ProductList-Bullet"/>
        <w:numPr>
          <w:ilvl w:val="0"/>
          <w:numId w:val="40"/>
        </w:numPr>
      </w:pPr>
      <w:r>
        <w:t>Minimálně 5 % odběrů služeb Office 365 zákazníka má odpovídající odběr produktu Multi-Geo Capabilities in Office 365;</w:t>
      </w:r>
    </w:p>
    <w:p w:rsidR="007240A3" w:rsidRDefault="00BB79D4" w:rsidP="00BB79D4">
      <w:pPr>
        <w:pStyle w:val="ProductList-Bullet"/>
        <w:numPr>
          <w:ilvl w:val="0"/>
          <w:numId w:val="40"/>
        </w:numPr>
      </w:pPr>
      <w:r>
        <w:t>S výjimkou počátečního poskytování odběru produktu Multi-Geo Capabilities in Office 365, jsou přesuny Geo za měsíc omezeny na méně než (i) 4000 nebo (ii) 5 % odběrů produktu Multi-Geo Capabilities in Office 365 zákazníka a</w:t>
      </w:r>
    </w:p>
    <w:p w:rsidR="007240A3" w:rsidRDefault="00BB79D4" w:rsidP="00BB79D4">
      <w:pPr>
        <w:pStyle w:val="ProductList-Bullet"/>
        <w:numPr>
          <w:ilvl w:val="0"/>
          <w:numId w:val="40"/>
        </w:numPr>
      </w:pPr>
      <w:r>
        <w:t>Zákazník musí mít fakturační adresu v Indii, aby mohl přiřazovat odběry produktu Multi-Geo Capabilities in Office 365 uživatelům v Indii.</w:t>
      </w:r>
    </w:p>
    <w:p w:rsidR="007240A3" w:rsidRDefault="00BB79D4">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7240A3" w:rsidRDefault="007240A3">
      <w:pPr>
        <w:pStyle w:val="ProductList-Body"/>
      </w:pP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54" w:name="_Sec634"/>
      <w:r>
        <w:t>Sady Office 365</w:t>
      </w:r>
      <w:bookmarkEnd w:id="254"/>
      <w:r>
        <w:fldChar w:fldCharType="begin"/>
      </w:r>
      <w:r>
        <w:instrText xml:space="preserve"> TC "</w:instrText>
      </w:r>
      <w:bookmarkStart w:id="255" w:name="_Toc512598479"/>
      <w:r>
        <w:instrText>Sady Office 365</w:instrText>
      </w:r>
      <w:bookmarkEnd w:id="255"/>
      <w:r>
        <w:instrText>" \l 3</w:instrText>
      </w:r>
      <w:r>
        <w:fldChar w:fldCharType="end"/>
      </w:r>
    </w:p>
    <w:p w:rsidR="007240A3" w:rsidRDefault="00BB79D4">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582"/>
        <w:gridCol w:w="3604"/>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Komunitní cloudová služba státní správy USA</w:t>
      </w:r>
    </w:p>
    <w:p w:rsidR="007240A3" w:rsidRDefault="00BB79D4">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7240A3" w:rsidRDefault="007240A3">
      <w:pPr>
        <w:pStyle w:val="ProductList-Body"/>
      </w:pPr>
    </w:p>
    <w:p w:rsidR="007240A3" w:rsidRDefault="00BB79D4">
      <w:pPr>
        <w:pStyle w:val="ProductList-ClauseHeading"/>
        <w:outlineLvl w:val="4"/>
      </w:pPr>
      <w:r>
        <w:t>2.2 Office 365 Enterprise F1</w:t>
      </w:r>
    </w:p>
    <w:p w:rsidR="007240A3" w:rsidRDefault="00BB79D4">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rsidR="007240A3" w:rsidRDefault="007240A3">
      <w:pPr>
        <w:pStyle w:val="ProductList-Body"/>
      </w:pPr>
    </w:p>
    <w:p w:rsidR="007240A3" w:rsidRDefault="00BB79D4">
      <w:pPr>
        <w:pStyle w:val="ProductList-ClauseHeading"/>
        <w:outlineLvl w:val="4"/>
      </w:pPr>
      <w:r>
        <w:t>2.3 Office Multi Language Pack</w:t>
      </w:r>
    </w:p>
    <w:p w:rsidR="007240A3" w:rsidRDefault="00BB79D4">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7240A3" w:rsidRDefault="007240A3">
      <w:pPr>
        <w:pStyle w:val="ProductList-Body"/>
      </w:pPr>
    </w:p>
    <w:p w:rsidR="007240A3" w:rsidRDefault="00BB79D4">
      <w:pPr>
        <w:pStyle w:val="ProductList-ClauseHeading"/>
        <w:outlineLvl w:val="4"/>
      </w:pPr>
      <w:r>
        <w:t>2.4 Využití kódu Product Key pro Office 365 Midsize Business</w:t>
      </w:r>
    </w:p>
    <w:p w:rsidR="007240A3" w:rsidRDefault="00BB79D4">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7240A3" w:rsidRDefault="007240A3">
      <w:pPr>
        <w:pStyle w:val="ProductList-Body"/>
      </w:pPr>
    </w:p>
    <w:p w:rsidR="007240A3" w:rsidRDefault="00BB79D4">
      <w:pPr>
        <w:pStyle w:val="ProductList-ClauseHeading"/>
        <w:outlineLvl w:val="4"/>
      </w:pPr>
      <w:r>
        <w:t>2.5 Akademické programy</w:t>
      </w:r>
    </w:p>
    <w:p w:rsidR="007240A3" w:rsidRDefault="00BB79D4">
      <w:pPr>
        <w:pStyle w:val="ProductList-Body"/>
      </w:pPr>
      <w:r>
        <w:t>Následující údaje platí pro zákazníky v multilicenčních programech pro akademickou sféru.</w:t>
      </w:r>
    </w:p>
    <w:p w:rsidR="007240A3" w:rsidRDefault="007240A3">
      <w:pPr>
        <w:pStyle w:val="ProductList-Body"/>
      </w:pPr>
    </w:p>
    <w:p w:rsidR="007240A3" w:rsidRDefault="00BB79D4">
      <w:pPr>
        <w:pStyle w:val="ProductList-SubClauseHeading"/>
        <w:outlineLvl w:val="5"/>
      </w:pPr>
      <w:r>
        <w:t>2.5.1 Práva na rozšířené užívání pro produkt Office Professional Plus</w:t>
      </w:r>
    </w:p>
    <w:p w:rsidR="007240A3" w:rsidRDefault="00BB79D4">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7240A3" w:rsidRDefault="007240A3">
      <w:pPr>
        <w:pStyle w:val="ProductList-BodyIndented"/>
      </w:pPr>
    </w:p>
    <w:p w:rsidR="007240A3" w:rsidRDefault="00BB79D4">
      <w:pPr>
        <w:pStyle w:val="ProductList-SubClauseHeading"/>
        <w:outlineLvl w:val="5"/>
      </w:pPr>
      <w:r>
        <w:t>2.5.2 Práva na rozšířené užívání pro produkt Office 365 ProPlus</w:t>
      </w:r>
    </w:p>
    <w:p w:rsidR="007240A3" w:rsidRDefault="00BB79D4">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7240A3" w:rsidRDefault="007240A3">
      <w:pPr>
        <w:pStyle w:val="ProductList-BodyIndented"/>
      </w:pPr>
    </w:p>
    <w:p w:rsidR="007240A3" w:rsidRDefault="00BB79D4">
      <w:pPr>
        <w:pStyle w:val="ProductList-SubClauseHeading"/>
        <w:outlineLvl w:val="5"/>
      </w:pPr>
      <w:r>
        <w:t>2.5.3 Použití v laboratoři nebo knihovně</w:t>
      </w:r>
    </w:p>
    <w:p w:rsidR="007240A3" w:rsidRDefault="00BB79D4">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7240A3" w:rsidRDefault="007240A3">
      <w:pPr>
        <w:pStyle w:val="ProductList-BodyIndented"/>
        <w:jc w:val="right"/>
      </w:pPr>
    </w:p>
    <w:tbl>
      <w:tblPr>
        <w:tblStyle w:val="PURTable0"/>
        <w:tblW w:w="0" w:type="dxa"/>
        <w:tblLook w:val="04A0" w:firstRow="1" w:lastRow="0" w:firstColumn="1" w:lastColumn="0" w:noHBand="0" w:noVBand="1"/>
      </w:tblPr>
      <w:tblGrid>
        <w:gridCol w:w="1044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Indented"/>
      </w:pPr>
    </w:p>
    <w:p w:rsidR="007240A3" w:rsidRDefault="00BB79D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598480"/>
      <w:r>
        <w:instrText>Office 365 Cloud App Security</w:instrText>
      </w:r>
      <w:bookmarkEnd w:id="259"/>
      <w:r>
        <w:instrText>" \l 3</w:instrText>
      </w:r>
      <w:r>
        <w:fldChar w:fldCharType="end"/>
      </w:r>
    </w:p>
    <w:p w:rsidR="007240A3" w:rsidRDefault="00BB79D4">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none" w:sz="4" w:space="0" w:color="A5A5A5"/>
              <w:right w:val="none" w:sz="4" w:space="0" w:color="6E6E6E"/>
            </w:tcBorders>
          </w:tcPr>
          <w:p w:rsidR="007240A3" w:rsidRDefault="00BB79D4">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62" w:name="_Sec877"/>
      <w:r>
        <w:t>Microsoft MyAnalytics</w:t>
      </w:r>
      <w:bookmarkEnd w:id="262"/>
      <w:r>
        <w:fldChar w:fldCharType="begin"/>
      </w:r>
      <w:r>
        <w:instrText xml:space="preserve"> TC "</w:instrText>
      </w:r>
      <w:bookmarkStart w:id="263" w:name="_Toc512598481"/>
      <w:r>
        <w:instrText>Microsoft MyAnalytics</w:instrText>
      </w:r>
      <w:bookmarkEnd w:id="263"/>
      <w:r>
        <w:instrText>" \l 3</w:instrText>
      </w:r>
      <w:r>
        <w:fldChar w:fldCharType="end"/>
      </w:r>
    </w:p>
    <w:p w:rsidR="007240A3" w:rsidRDefault="00BB79D4">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598482"/>
      <w:r>
        <w:instrText>Office 365 Advanced Compliance</w:instrText>
      </w:r>
      <w:bookmarkEnd w:id="267"/>
      <w:r>
        <w:instrText>" \l 3</w:instrText>
      </w:r>
      <w:r>
        <w:fldChar w:fldCharType="end"/>
      </w:r>
    </w:p>
    <w:p w:rsidR="007240A3" w:rsidRDefault="00BB79D4">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70" w:name="_Sec665"/>
      <w:r>
        <w:t>Exchange Online</w:t>
      </w:r>
      <w:bookmarkEnd w:id="270"/>
      <w:r>
        <w:fldChar w:fldCharType="begin"/>
      </w:r>
      <w:r>
        <w:instrText xml:space="preserve"> TC "</w:instrText>
      </w:r>
      <w:bookmarkStart w:id="271" w:name="_Toc512598483"/>
      <w:r>
        <w:instrText>Exchange Online</w:instrText>
      </w:r>
      <w:bookmarkEnd w:id="271"/>
      <w:r>
        <w:instrText>" \l 3</w:instrText>
      </w:r>
      <w:r>
        <w:fldChar w:fldCharType="end"/>
      </w:r>
    </w:p>
    <w:p w:rsidR="007240A3" w:rsidRDefault="00BB79D4">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15"/>
        <w:gridCol w:w="3585"/>
        <w:gridCol w:w="3590"/>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7">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Exchange Online Archiving for Exchange Server</w:t>
      </w:r>
    </w:p>
    <w:p w:rsidR="007240A3" w:rsidRDefault="00BB79D4">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7240A3" w:rsidRDefault="007240A3">
      <w:pPr>
        <w:pStyle w:val="ProductList-Body"/>
      </w:pPr>
    </w:p>
    <w:p w:rsidR="007240A3" w:rsidRDefault="00BB79D4">
      <w:pPr>
        <w:pStyle w:val="ProductList-ClauseHeading"/>
        <w:outlineLvl w:val="4"/>
      </w:pPr>
      <w:r>
        <w:t>2.2 Exchange Online Archiving pro Exchange Server A</w:t>
      </w:r>
    </w:p>
    <w:p w:rsidR="007240A3" w:rsidRDefault="00BB79D4">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74" w:name="_Sec666"/>
      <w:r>
        <w:t>OneDrive pro firmy</w:t>
      </w:r>
      <w:bookmarkEnd w:id="274"/>
      <w:r>
        <w:fldChar w:fldCharType="begin"/>
      </w:r>
      <w:r>
        <w:instrText xml:space="preserve"> TC "</w:instrText>
      </w:r>
      <w:bookmarkStart w:id="275" w:name="_Toc512598484"/>
      <w:r>
        <w:instrText>OneDrive pro firmy</w:instrText>
      </w:r>
      <w:bookmarkEnd w:id="275"/>
      <w:r>
        <w:instrText>" \l 3</w:instrText>
      </w:r>
      <w:r>
        <w:fldChar w:fldCharType="end"/>
      </w:r>
    </w:p>
    <w:p w:rsidR="007240A3" w:rsidRDefault="00BB79D4">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7F7F7F"/>
              <w:right w:val="none" w:sz="4" w:space="0" w:color="6E6E6E"/>
            </w:tcBorders>
          </w:tcPr>
          <w:p w:rsidR="007240A3" w:rsidRDefault="00BB79D4">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7F7F7F"/>
              <w:left w:val="none" w:sz="4" w:space="0" w:color="6E6E6E"/>
              <w:bottom w:val="none" w:sz="4" w:space="0" w:color="BFBFBF"/>
              <w:right w:val="none" w:sz="4" w:space="0" w:color="6E6E6E"/>
            </w:tcBorders>
          </w:tcPr>
          <w:p w:rsidR="007240A3" w:rsidRDefault="00BB79D4">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78" w:name="_Sec667"/>
      <w:r>
        <w:t>Project Online</w:t>
      </w:r>
      <w:bookmarkEnd w:id="278"/>
      <w:r>
        <w:fldChar w:fldCharType="begin"/>
      </w:r>
      <w:r>
        <w:instrText xml:space="preserve"> TC "</w:instrText>
      </w:r>
      <w:bookmarkStart w:id="279" w:name="_Toc512598485"/>
      <w:r>
        <w:instrText>Project Online</w:instrText>
      </w:r>
      <w:bookmarkEnd w:id="279"/>
      <w:r>
        <w:instrText>" \l 3</w:instrText>
      </w:r>
      <w:r>
        <w:fldChar w:fldCharType="end"/>
      </w:r>
    </w:p>
    <w:p w:rsidR="007240A3" w:rsidRDefault="00BB79D4">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jc w:val="right"/>
      </w:pPr>
    </w:p>
    <w:p w:rsidR="007240A3" w:rsidRDefault="00BB79D4">
      <w:pPr>
        <w:pStyle w:val="ProductList-ClauseHeading"/>
        <w:outlineLvl w:val="4"/>
      </w:pPr>
      <w:r>
        <w:t>2.1 Office Multi Language Pack</w:t>
      </w:r>
    </w:p>
    <w:p w:rsidR="007240A3" w:rsidRDefault="00BB79D4">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7240A3" w:rsidRDefault="007240A3">
      <w:pPr>
        <w:pStyle w:val="ProductList-Body"/>
      </w:pPr>
    </w:p>
    <w:p w:rsidR="007240A3" w:rsidRDefault="00BB79D4">
      <w:pPr>
        <w:pStyle w:val="ProductList-ClauseHeading"/>
        <w:outlineLvl w:val="4"/>
      </w:pPr>
      <w:r>
        <w:t>2.2 Implementační práva pro Project Professional</w:t>
      </w:r>
    </w:p>
    <w:p w:rsidR="007240A3" w:rsidRDefault="00BB79D4">
      <w:pPr>
        <w:pStyle w:val="ProductList-Body"/>
      </w:pPr>
      <w:r>
        <w:t>Uživatelé produktu Project Online Professional nebo Project Online Premium smí instalovat a užívat jednu kopii softwaru Project Standard nebo Project Professional, jak je uvedeno níže:</w:t>
      </w:r>
    </w:p>
    <w:p w:rsidR="007240A3" w:rsidRDefault="00BB79D4" w:rsidP="00BB79D4">
      <w:pPr>
        <w:pStyle w:val="ProductList-Bullet"/>
        <w:numPr>
          <w:ilvl w:val="0"/>
          <w:numId w:val="41"/>
        </w:numPr>
      </w:pPr>
      <w:r>
        <w:t>vlastní-li uživatel licenci pro produkt Office Standard nebo Office Professional Plus</w:t>
      </w:r>
      <w:r>
        <w:rPr>
          <w:vertAlign w:val="superscript"/>
        </w:rPr>
        <w:t>1</w:t>
      </w:r>
      <w:r>
        <w:t>; a</w:t>
      </w:r>
    </w:p>
    <w:p w:rsidR="007240A3" w:rsidRDefault="00BB79D4" w:rsidP="00BB79D4">
      <w:pPr>
        <w:pStyle w:val="ProductList-Bullet"/>
        <w:numPr>
          <w:ilvl w:val="0"/>
          <w:numId w:val="41"/>
        </w:numPr>
      </w:pPr>
      <w:r>
        <w:t>pouze na zařízení, na kterém je produkt Office nainstalován.</w:t>
      </w:r>
    </w:p>
    <w:p w:rsidR="007240A3" w:rsidRDefault="00BB79D4">
      <w:pPr>
        <w:pStyle w:val="ProductList-Body"/>
      </w:pPr>
      <w:r>
        <w:rPr>
          <w:vertAlign w:val="superscript"/>
        </w:rPr>
        <w:t>1</w:t>
      </w:r>
      <w:r>
        <w:t>Na toto právo mají nárok uživatelé produktu Office Professional Plus licencovaní v rámci udělení licence na odběr na základě počtu uživatelů k produktu Microsoft 365 z krytí SA.</w:t>
      </w:r>
    </w:p>
    <w:p w:rsidR="007240A3" w:rsidRDefault="007240A3">
      <w:pPr>
        <w:pStyle w:val="ProductList-Body"/>
      </w:pPr>
    </w:p>
    <w:p w:rsidR="007240A3" w:rsidRDefault="00BB79D4">
      <w:pPr>
        <w:pStyle w:val="ProductList-ClauseHeading"/>
        <w:outlineLvl w:val="4"/>
      </w:pPr>
      <w:r>
        <w:t>2.3 Využití kódu Product Key pro Project Online a Project Pro for Office 365</w:t>
      </w:r>
    </w:p>
    <w:p w:rsidR="007240A3" w:rsidRDefault="00BB79D4">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82" w:name="_Sec668"/>
      <w:r>
        <w:t>SharePoint Online</w:t>
      </w:r>
      <w:bookmarkEnd w:id="282"/>
      <w:r>
        <w:fldChar w:fldCharType="begin"/>
      </w:r>
      <w:r>
        <w:instrText xml:space="preserve"> TC "</w:instrText>
      </w:r>
      <w:bookmarkStart w:id="283" w:name="_Toc512598486"/>
      <w:r>
        <w:instrText>SharePoint Online</w:instrText>
      </w:r>
      <w:bookmarkEnd w:id="283"/>
      <w:r>
        <w:instrText>" \l 3</w:instrText>
      </w:r>
      <w:r>
        <w:fldChar w:fldCharType="end"/>
      </w:r>
    </w:p>
    <w:p w:rsidR="007240A3" w:rsidRDefault="00BB79D4">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7F7F7F"/>
              <w:right w:val="none" w:sz="4" w:space="0" w:color="6E6E6E"/>
            </w:tcBorders>
          </w:tcPr>
          <w:p w:rsidR="007240A3" w:rsidRDefault="00BB79D4">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7F7F7F"/>
              <w:left w:val="none" w:sz="4" w:space="0" w:color="6E6E6E"/>
              <w:bottom w:val="dashed" w:sz="4" w:space="0" w:color="7F7F7F"/>
              <w:right w:val="none" w:sz="4" w:space="0" w:color="6E6E6E"/>
            </w:tcBorders>
          </w:tcPr>
          <w:p w:rsidR="007240A3" w:rsidRDefault="00BB79D4">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7F7F7F"/>
              <w:left w:val="none" w:sz="4" w:space="0" w:color="6E6E6E"/>
              <w:bottom w:val="dashed" w:sz="4" w:space="0" w:color="7F7F7F"/>
              <w:right w:val="none" w:sz="4" w:space="0" w:color="6E6E6E"/>
            </w:tcBorders>
          </w:tcPr>
          <w:p w:rsidR="007240A3" w:rsidRDefault="00BB79D4">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7F7F7F"/>
              <w:left w:val="none" w:sz="4" w:space="0" w:color="6E6E6E"/>
              <w:bottom w:val="none" w:sz="4" w:space="0" w:color="BFBFBF"/>
              <w:right w:val="none" w:sz="4" w:space="0" w:color="6E6E6E"/>
            </w:tcBorders>
          </w:tcPr>
          <w:p w:rsidR="007240A3" w:rsidRDefault="00BB79D4">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SharePoint Online Plan 1 se službou Yammer a SharePoint Online Plan 2 se službou Yammer Key Redemption</w:t>
      </w:r>
    </w:p>
    <w:p w:rsidR="007240A3" w:rsidRDefault="00BB79D4">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598487"/>
      <w:r>
        <w:instrText>Skype for Business Online</w:instrText>
      </w:r>
      <w:bookmarkEnd w:id="287"/>
      <w:r>
        <w:instrText>" \l 3</w:instrText>
      </w:r>
      <w:r>
        <w:fldChar w:fldCharType="end"/>
      </w:r>
    </w:p>
    <w:p w:rsidR="007240A3" w:rsidRDefault="00BB79D4">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A5A5A5"/>
              <w:right w:val="none" w:sz="4" w:space="0" w:color="6E6E6E"/>
            </w:tcBorders>
          </w:tcPr>
          <w:p w:rsidR="007240A3" w:rsidRDefault="00BB79D4">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A5A5A5"/>
              <w:left w:val="none" w:sz="4" w:space="0" w:color="6E6E6E"/>
              <w:bottom w:val="dashed" w:sz="4" w:space="0" w:color="A5A5A5"/>
              <w:right w:val="none" w:sz="4" w:space="0" w:color="6E6E6E"/>
            </w:tcBorders>
          </w:tcPr>
          <w:p w:rsidR="007240A3" w:rsidRDefault="00BB79D4">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A5A5A5"/>
              <w:left w:val="none" w:sz="4" w:space="0" w:color="6E6E6E"/>
              <w:bottom w:val="dashed" w:sz="4" w:space="0" w:color="A5A5A5"/>
              <w:right w:val="none" w:sz="4" w:space="0" w:color="6E6E6E"/>
            </w:tcBorders>
          </w:tcPr>
          <w:p w:rsidR="007240A3" w:rsidRDefault="00BB79D4">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A5A5A5"/>
              <w:left w:val="none" w:sz="4" w:space="0" w:color="6E6E6E"/>
              <w:bottom w:val="dashed" w:sz="4" w:space="0" w:color="A5A5A5"/>
              <w:right w:val="none" w:sz="4" w:space="0" w:color="6E6E6E"/>
            </w:tcBorders>
          </w:tcPr>
          <w:p w:rsidR="007240A3" w:rsidRDefault="00BB79D4">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A5A5A5"/>
              <w:left w:val="none" w:sz="4" w:space="0" w:color="6E6E6E"/>
              <w:bottom w:val="dashed" w:sz="4" w:space="0" w:color="A5A5A5"/>
              <w:right w:val="none" w:sz="4" w:space="0" w:color="6E6E6E"/>
            </w:tcBorders>
          </w:tcPr>
          <w:p w:rsidR="007240A3" w:rsidRDefault="00BB79D4">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A5A5A5"/>
              <w:left w:val="none" w:sz="4" w:space="0" w:color="6E6E6E"/>
              <w:bottom w:val="dashed" w:sz="4" w:space="0" w:color="A5A5A5"/>
              <w:right w:val="none" w:sz="4" w:space="0" w:color="6E6E6E"/>
            </w:tcBorders>
          </w:tcPr>
          <w:p w:rsidR="007240A3" w:rsidRDefault="00BB79D4">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A5A5A5"/>
              <w:left w:val="none" w:sz="4" w:space="0" w:color="6E6E6E"/>
              <w:bottom w:val="dashed" w:sz="4" w:space="0" w:color="A5A5A5"/>
              <w:right w:val="none" w:sz="4" w:space="0" w:color="6E6E6E"/>
            </w:tcBorders>
          </w:tcPr>
          <w:p w:rsidR="007240A3" w:rsidRDefault="00BB79D4">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A5A5A5"/>
              <w:left w:val="none" w:sz="4" w:space="0" w:color="6E6E6E"/>
              <w:bottom w:val="none" w:sz="4" w:space="0" w:color="A5A5A5"/>
              <w:right w:val="none" w:sz="4" w:space="0" w:color="6E6E6E"/>
            </w:tcBorders>
          </w:tcPr>
          <w:p w:rsidR="007240A3" w:rsidRDefault="00BB79D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564"/>
        <w:gridCol w:w="3613"/>
        <w:gridCol w:w="361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Lync for Mac 2011</w:t>
      </w:r>
    </w:p>
    <w:p w:rsidR="007240A3" w:rsidRDefault="00BB79D4">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V rámci časově omezené nabídky zákazníci s licencí ke službě Skype for Business Online obdrží jednu licencovanou kopii produktu Lync for Mac 2011 zdarma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odběr ke službě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7240A3" w:rsidRDefault="007240A3">
      <w:pPr>
        <w:pStyle w:val="ProductList-Body"/>
      </w:pPr>
    </w:p>
    <w:p w:rsidR="007240A3" w:rsidRDefault="00BB79D4">
      <w:pPr>
        <w:pStyle w:val="ProductList-ClauseHeading"/>
        <w:outlineLvl w:val="4"/>
      </w:pPr>
      <w:r>
        <w:t>2.2 Communication Credits</w:t>
      </w:r>
    </w:p>
    <w:p w:rsidR="007240A3" w:rsidRDefault="00BB79D4">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7240A3" w:rsidRDefault="007240A3">
      <w:pPr>
        <w:pStyle w:val="ProductList-Body"/>
      </w:pPr>
    </w:p>
    <w:p w:rsidR="007240A3" w:rsidRDefault="00BB79D4">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290" w:name="_Sec1217"/>
      <w:r>
        <w:t>Workplace Analytics</w:t>
      </w:r>
      <w:bookmarkEnd w:id="290"/>
      <w:r>
        <w:fldChar w:fldCharType="begin"/>
      </w:r>
      <w:r>
        <w:instrText xml:space="preserve"> TC "</w:instrText>
      </w:r>
      <w:bookmarkStart w:id="291" w:name="_Toc512598488"/>
      <w:r>
        <w:instrText>Workplace Analytics</w:instrText>
      </w:r>
      <w:bookmarkEnd w:id="291"/>
      <w:r>
        <w:instrText>" \l 3</w:instrText>
      </w:r>
      <w:r>
        <w:fldChar w:fldCharType="end"/>
      </w:r>
    </w:p>
    <w:p w:rsidR="007240A3" w:rsidRDefault="00BB79D4">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724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40A3" w:rsidRDefault="00BB79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520" w:type="dxa"/>
            <w:tcBorders>
              <w:top w:val="none" w:sz="4" w:space="0" w:color="BFBFBF"/>
              <w:left w:val="none" w:sz="4" w:space="0" w:color="000000"/>
              <w:bottom w:val="none" w:sz="4" w:space="0" w:color="7F7F7F"/>
              <w:right w:val="none" w:sz="4" w:space="0" w:color="000000"/>
            </w:tcBorders>
          </w:tcPr>
          <w:p w:rsidR="007240A3" w:rsidRDefault="00BB79D4">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294" w:name="_Sec635"/>
      <w:r>
        <w:t>Ostatní služby online</w:t>
      </w:r>
      <w:bookmarkEnd w:id="294"/>
      <w:r>
        <w:fldChar w:fldCharType="begin"/>
      </w:r>
      <w:r>
        <w:instrText xml:space="preserve"> TC "</w:instrText>
      </w:r>
      <w:bookmarkStart w:id="295" w:name="_Toc512598489"/>
      <w:r>
        <w:instrText>Ostatní služby online</w:instrText>
      </w:r>
      <w:bookmarkEnd w:id="295"/>
      <w:r>
        <w:instrText>" \l 2</w:instrText>
      </w:r>
      <w:r>
        <w:fldChar w:fldCharType="end"/>
      </w:r>
    </w:p>
    <w:p w:rsidR="007240A3" w:rsidRDefault="00BB79D4">
      <w:pPr>
        <w:pStyle w:val="ProductList-Offering2HeadingNoBorder"/>
        <w:outlineLvl w:val="2"/>
      </w:pPr>
      <w:bookmarkStart w:id="296" w:name="_Sec670"/>
      <w:r>
        <w:t>Bing Maps</w:t>
      </w:r>
      <w:bookmarkEnd w:id="296"/>
      <w:r>
        <w:fldChar w:fldCharType="begin"/>
      </w:r>
      <w:r>
        <w:instrText xml:space="preserve"> TC "</w:instrText>
      </w:r>
      <w:bookmarkStart w:id="297" w:name="_Toc512598490"/>
      <w:r>
        <w:instrText>Bing Maps</w:instrText>
      </w:r>
      <w:bookmarkEnd w:id="297"/>
      <w:r>
        <w:instrText>" \l 3</w:instrText>
      </w:r>
      <w:r>
        <w:fldChar w:fldCharType="end"/>
      </w:r>
    </w:p>
    <w:p w:rsidR="007240A3" w:rsidRDefault="00BB79D4">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Účtovatelné transakce</w:t>
      </w:r>
    </w:p>
    <w:p w:rsidR="007240A3" w:rsidRDefault="00BB79D4">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7240A3" w:rsidRDefault="007240A3">
      <w:pPr>
        <w:pStyle w:val="ProductList-Body"/>
      </w:pPr>
    </w:p>
    <w:p w:rsidR="007240A3" w:rsidRDefault="00BB79D4">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7240A3" w:rsidRDefault="007240A3">
      <w:pPr>
        <w:pStyle w:val="ProductList-Body"/>
      </w:pPr>
    </w:p>
    <w:p w:rsidR="007240A3" w:rsidRDefault="00BB79D4">
      <w:pPr>
        <w:pStyle w:val="ProductList-ClauseHeading"/>
        <w:outlineLvl w:val="4"/>
      </w:pPr>
      <w:r>
        <w:t>2.2 Požadavky na odběr služby Mobile Asset Management podle počtu prostředků</w:t>
      </w:r>
    </w:p>
    <w:p w:rsidR="007240A3" w:rsidRDefault="00BB79D4">
      <w:pPr>
        <w:pStyle w:val="ProductList-Body"/>
      </w:pPr>
      <w:r>
        <w:t xml:space="preserve">Následující nabídky vyžadují licenci k měsíčnímu odběru produktu Mobile Asset Management podle počtu prostředků: </w:t>
      </w:r>
    </w:p>
    <w:p w:rsidR="007240A3" w:rsidRDefault="00BB79D4" w:rsidP="00BB79D4">
      <w:pPr>
        <w:pStyle w:val="ProductList-Bullet"/>
        <w:numPr>
          <w:ilvl w:val="0"/>
          <w:numId w:val="42"/>
        </w:numPr>
      </w:pPr>
      <w:r>
        <w:t>Distance Matrix podle počtu prostředků, automatické</w:t>
      </w:r>
    </w:p>
    <w:p w:rsidR="007240A3" w:rsidRDefault="00BB79D4" w:rsidP="00BB79D4">
      <w:pPr>
        <w:pStyle w:val="ProductList-Bullet"/>
        <w:numPr>
          <w:ilvl w:val="0"/>
          <w:numId w:val="42"/>
        </w:numPr>
      </w:pPr>
      <w:r>
        <w:t>Distance Matrix podle počtu prostředků, ruční</w:t>
      </w:r>
    </w:p>
    <w:p w:rsidR="007240A3" w:rsidRDefault="00BB79D4" w:rsidP="00BB79D4">
      <w:pPr>
        <w:pStyle w:val="ProductList-Bullet"/>
        <w:numPr>
          <w:ilvl w:val="0"/>
          <w:numId w:val="42"/>
        </w:numPr>
      </w:pPr>
      <w:r>
        <w:t>Truck Routing podle počtu prostředků</w:t>
      </w:r>
    </w:p>
    <w:p w:rsidR="007240A3" w:rsidRDefault="00BB79D4" w:rsidP="00BB79D4">
      <w:pPr>
        <w:pStyle w:val="ProductList-Bullet"/>
        <w:numPr>
          <w:ilvl w:val="0"/>
          <w:numId w:val="42"/>
        </w:numPr>
      </w:pPr>
      <w:r>
        <w:t>Drive Analytics podle počtu prostředků</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598491"/>
      <w:r>
        <w:instrText>Business Application Platform</w:instrText>
      </w:r>
      <w:bookmarkEnd w:id="301"/>
      <w:r>
        <w:instrText>" \l 3</w:instrText>
      </w:r>
      <w:r>
        <w:fldChar w:fldCharType="end"/>
      </w:r>
    </w:p>
    <w:p w:rsidR="007240A3" w:rsidRDefault="00BB79D4">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2B2B2"/>
              <w:right w:val="none" w:sz="4" w:space="0" w:color="6E6E6E"/>
            </w:tcBorders>
          </w:tcPr>
          <w:p w:rsidR="007240A3" w:rsidRDefault="00BB79D4">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Microsoft Stream (Plán 1)</w:t>
            </w:r>
            <w:r>
              <w:fldChar w:fldCharType="begin"/>
            </w:r>
            <w:r>
              <w:instrText xml:space="preserve"> XE "Microsoft Stream (Plán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Microsoft Stream (Plán 2)</w:t>
            </w:r>
            <w:r>
              <w:fldChar w:fldCharType="begin"/>
            </w:r>
            <w:r>
              <w:instrText xml:space="preserve"> XE "Microsoft Stream (Plán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2B2B2"/>
              <w:right w:val="none" w:sz="4" w:space="0" w:color="6E6E6E"/>
            </w:tcBorders>
          </w:tcPr>
          <w:p w:rsidR="007240A3" w:rsidRDefault="00BB79D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2B2B2"/>
              <w:left w:val="none" w:sz="4" w:space="0" w:color="6E6E6E"/>
              <w:bottom w:val="dashed" w:sz="4" w:space="0" w:color="BFBFBF"/>
              <w:right w:val="none" w:sz="4" w:space="0" w:color="6E6E6E"/>
            </w:tcBorders>
          </w:tcPr>
          <w:p w:rsidR="007240A3" w:rsidRDefault="00BB79D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Power BI Report Server – spuštěné instance</w:t>
      </w:r>
    </w:p>
    <w:p w:rsidR="007240A3" w:rsidRDefault="00BB79D4">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7240A3" w:rsidRDefault="007240A3">
      <w:pPr>
        <w:pStyle w:val="ProductList-Body"/>
      </w:pPr>
    </w:p>
    <w:p w:rsidR="007240A3" w:rsidRDefault="00BB79D4">
      <w:pPr>
        <w:pStyle w:val="ProductList-ClauseHeading"/>
        <w:outlineLvl w:val="4"/>
      </w:pPr>
      <w:r>
        <w:t>2.2 Power BI Report Server – sdílení obsahu</w:t>
      </w:r>
    </w:p>
    <w:p w:rsidR="007240A3" w:rsidRDefault="00BB79D4">
      <w:pPr>
        <w:pStyle w:val="ProductList-Body"/>
      </w:pPr>
      <w:r>
        <w:t xml:space="preserve">K publikování sdílených sestav Power BI za použití produktu Power BI Report Server je vyžadována licence na bázi předplatného podle počtu uživatelů k produktu Power BI Pro.  </w:t>
      </w:r>
    </w:p>
    <w:p w:rsidR="007240A3" w:rsidRDefault="007240A3">
      <w:pPr>
        <w:pStyle w:val="ProductList-Body"/>
      </w:pPr>
    </w:p>
    <w:p w:rsidR="007240A3" w:rsidRDefault="00BB79D4">
      <w:pPr>
        <w:pStyle w:val="ProductList-ClauseHeading"/>
        <w:outlineLvl w:val="4"/>
      </w:pPr>
      <w:r>
        <w:t>2.3 Technologie SQL Server</w:t>
      </w:r>
    </w:p>
    <w:p w:rsidR="007240A3" w:rsidRDefault="00BB79D4">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598492"/>
      <w:r>
        <w:instrText>Microsoft Kaizala Pro</w:instrText>
      </w:r>
      <w:bookmarkEnd w:id="305"/>
      <w:r>
        <w:instrText>" \l 3</w:instrText>
      </w:r>
      <w:r>
        <w:fldChar w:fldCharType="end"/>
      </w:r>
    </w:p>
    <w:p w:rsidR="007240A3" w:rsidRDefault="00BB79D4">
      <w:pPr>
        <w:pStyle w:val="ProductList-Offering1SubSection"/>
        <w:outlineLvl w:val="3"/>
      </w:pPr>
      <w:bookmarkStart w:id="306" w:name="_Sec1210"/>
      <w:r>
        <w:t>1. Dostupnost programu</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724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40A3" w:rsidRDefault="00BB79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520" w:type="dxa"/>
            <w:tcBorders>
              <w:top w:val="none" w:sz="4" w:space="0" w:color="BFBFBF"/>
              <w:left w:val="none" w:sz="4" w:space="0" w:color="000000"/>
              <w:bottom w:val="none" w:sz="4" w:space="0" w:color="7F7F7F"/>
              <w:right w:val="none" w:sz="4" w:space="0" w:color="000000"/>
            </w:tcBorders>
          </w:tcPr>
          <w:p w:rsidR="007240A3" w:rsidRDefault="00BB79D4">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307" w:name="_Sec1211"/>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Geografická dostupnost</w:t>
      </w:r>
    </w:p>
    <w:p w:rsidR="007240A3" w:rsidRDefault="00BB79D4">
      <w:pPr>
        <w:pStyle w:val="ProductList-Body"/>
      </w:pPr>
      <w:r>
        <w:t>Produkt Kaizala je dostupný pouze v Brazílii, Keni, Indii a na Filipínách.</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598493"/>
      <w:r>
        <w:instrText>Microsoft Cloud App Security</w:instrText>
      </w:r>
      <w:bookmarkEnd w:id="309"/>
      <w:r>
        <w:instrText>" \l 3</w:instrText>
      </w:r>
      <w:r>
        <w:fldChar w:fldCharType="end"/>
      </w:r>
    </w:p>
    <w:p w:rsidR="007240A3" w:rsidRDefault="00BB79D4">
      <w:pPr>
        <w:pStyle w:val="ProductList-Offering1SubSection"/>
        <w:outlineLvl w:val="3"/>
      </w:pPr>
      <w:bookmarkStart w:id="310" w:name="_Sec1207"/>
      <w:r>
        <w:t>1. Dostupnost programu</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724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40A3" w:rsidRDefault="00BB79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520" w:type="dxa"/>
            <w:tcBorders>
              <w:top w:val="none" w:sz="4" w:space="0" w:color="BFBFBF"/>
              <w:left w:val="none" w:sz="4" w:space="0" w:color="000000"/>
              <w:bottom w:val="dashed" w:sz="4" w:space="0" w:color="7F7F7F"/>
              <w:right w:val="none" w:sz="4" w:space="0" w:color="000000"/>
            </w:tcBorders>
          </w:tcPr>
          <w:p w:rsidR="007240A3" w:rsidRDefault="00BB79D4">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7240A3">
      <w:pPr>
        <w:pStyle w:val="ProductList-Body"/>
      </w:pPr>
    </w:p>
    <w:p w:rsidR="007240A3" w:rsidRDefault="00BB79D4">
      <w:pPr>
        <w:pStyle w:val="ProductList-Offering1SubSection"/>
        <w:outlineLvl w:val="3"/>
      </w:pPr>
      <w:bookmarkStart w:id="311" w:name="_Sec1208"/>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312" w:name="_Sec630"/>
      <w:r>
        <w:t>Microsoft Intune</w:t>
      </w:r>
      <w:bookmarkEnd w:id="312"/>
      <w:r>
        <w:fldChar w:fldCharType="begin"/>
      </w:r>
      <w:r>
        <w:instrText xml:space="preserve"> TC "</w:instrText>
      </w:r>
      <w:bookmarkStart w:id="313" w:name="_Toc512598494"/>
      <w:r>
        <w:instrText>Microsoft Intune</w:instrText>
      </w:r>
      <w:bookmarkEnd w:id="313"/>
      <w:r>
        <w:instrText>" \l 3</w:instrText>
      </w:r>
      <w:r>
        <w:fldChar w:fldCharType="end"/>
      </w:r>
    </w:p>
    <w:p w:rsidR="007240A3" w:rsidRDefault="00BB79D4">
      <w:pPr>
        <w:pStyle w:val="ProductList-Offering1SubSection"/>
        <w:outlineLvl w:val="3"/>
      </w:pPr>
      <w:bookmarkStart w:id="314" w:name="_Sec714"/>
      <w:r>
        <w:t>1. Dostupnost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724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40A3" w:rsidRDefault="00BB79D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520" w:type="dxa"/>
            <w:tcBorders>
              <w:top w:val="none" w:sz="4" w:space="0" w:color="BFBFBF"/>
              <w:left w:val="none" w:sz="4" w:space="0" w:color="000000"/>
              <w:bottom w:val="dashed" w:sz="4" w:space="0" w:color="7F7F7F"/>
              <w:right w:val="none" w:sz="4" w:space="0" w:color="000000"/>
            </w:tcBorders>
          </w:tcPr>
          <w:p w:rsidR="007240A3" w:rsidRDefault="00BB79D4">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520" w:type="dxa"/>
            <w:tcBorders>
              <w:top w:val="dashed" w:sz="4" w:space="0" w:color="7F7F7F"/>
              <w:left w:val="none" w:sz="4" w:space="0" w:color="6E6E6E"/>
              <w:bottom w:val="dashed" w:sz="4" w:space="0" w:color="7F7F7F"/>
              <w:right w:val="none" w:sz="4" w:space="0" w:color="6E6E6E"/>
            </w:tcBorders>
          </w:tcPr>
          <w:p w:rsidR="007240A3" w:rsidRDefault="00BB79D4">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520" w:type="dxa"/>
            <w:tcBorders>
              <w:top w:val="dashed" w:sz="4" w:space="0" w:color="7F7F7F"/>
              <w:left w:val="none" w:sz="4" w:space="0" w:color="6E6E6E"/>
              <w:bottom w:val="dashed" w:sz="4" w:space="0" w:color="949494"/>
              <w:right w:val="none" w:sz="4" w:space="0" w:color="6E6E6E"/>
            </w:tcBorders>
          </w:tcPr>
          <w:p w:rsidR="007240A3" w:rsidRDefault="00BB79D4">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520" w:type="dxa"/>
            <w:tcBorders>
              <w:top w:val="dashed" w:sz="4" w:space="0" w:color="949494"/>
              <w:left w:val="none" w:sz="4" w:space="0" w:color="6E6E6E"/>
              <w:bottom w:val="dashed" w:sz="4" w:space="0" w:color="949494"/>
              <w:right w:val="none" w:sz="4" w:space="0" w:color="6E6E6E"/>
            </w:tcBorders>
          </w:tcPr>
          <w:p w:rsidR="007240A3" w:rsidRDefault="00BB79D4">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520" w:type="dxa"/>
            <w:tcBorders>
              <w:top w:val="dashed" w:sz="4" w:space="0" w:color="949494"/>
              <w:left w:val="none" w:sz="4" w:space="0" w:color="6E6E6E"/>
              <w:bottom w:val="dashed" w:sz="4" w:space="0" w:color="B7B7B7"/>
              <w:right w:val="none" w:sz="4" w:space="0" w:color="6E6E6E"/>
            </w:tcBorders>
          </w:tcPr>
          <w:p w:rsidR="007240A3" w:rsidRDefault="00BB79D4">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r w:rsidR="007240A3">
        <w:tc>
          <w:tcPr>
            <w:tcW w:w="4520" w:type="dxa"/>
            <w:tcBorders>
              <w:top w:val="dashed" w:sz="4" w:space="0" w:color="B7B7B7"/>
              <w:left w:val="none" w:sz="4" w:space="0" w:color="6E6E6E"/>
              <w:bottom w:val="none" w:sz="4" w:space="0" w:color="BFBFBF"/>
              <w:right w:val="none" w:sz="4" w:space="0" w:color="6E6E6E"/>
            </w:tcBorders>
          </w:tcPr>
          <w:p w:rsidR="007240A3" w:rsidRDefault="00BB79D4">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315" w:name="_Sec769"/>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240A3" w:rsidRDefault="007240A3">
      <w:pPr>
        <w:pStyle w:val="ProductList-Body"/>
      </w:pPr>
    </w:p>
    <w:p w:rsidR="007240A3" w:rsidRDefault="00BB79D4">
      <w:pPr>
        <w:pStyle w:val="ProductList-ClauseHeading"/>
        <w:outlineLvl w:val="4"/>
      </w:pPr>
      <w:r>
        <w:t>2.1 Microsoft Intune for EDU (licence na odběr na základě počtu zařízení)</w:t>
      </w:r>
    </w:p>
    <w:p w:rsidR="007240A3" w:rsidRDefault="00BB79D4">
      <w:pPr>
        <w:pStyle w:val="ProductList-SubClauseHeading"/>
        <w:outlineLvl w:val="5"/>
      </w:pPr>
      <w:r>
        <w:t>2.1.1 Doba účinnosti</w:t>
      </w:r>
    </w:p>
    <w:p w:rsidR="007240A3" w:rsidRDefault="00BB79D4">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7240A3" w:rsidRDefault="007240A3">
      <w:pPr>
        <w:pStyle w:val="ProductList-BodyIndented"/>
      </w:pPr>
    </w:p>
    <w:p w:rsidR="007240A3" w:rsidRDefault="00BB79D4">
      <w:pPr>
        <w:pStyle w:val="ProductList-SubClauseHeading"/>
        <w:outlineLvl w:val="5"/>
      </w:pPr>
      <w:r>
        <w:t>2.1.2 Zrušení a změna přiřazení</w:t>
      </w:r>
    </w:p>
    <w:p w:rsidR="007240A3" w:rsidRDefault="00BB79D4">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7240A3" w:rsidRDefault="007240A3">
      <w:pPr>
        <w:pStyle w:val="ProductList-BodyIndented"/>
        <w:jc w:val="right"/>
      </w:pPr>
    </w:p>
    <w:tbl>
      <w:tblPr>
        <w:tblStyle w:val="PURTable0"/>
        <w:tblW w:w="0" w:type="dxa"/>
        <w:tblLook w:val="04A0" w:firstRow="1" w:lastRow="0" w:firstColumn="1" w:lastColumn="0" w:noHBand="0" w:noVBand="1"/>
      </w:tblPr>
      <w:tblGrid>
        <w:gridCol w:w="1044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Indented"/>
      </w:pPr>
    </w:p>
    <w:p w:rsidR="007240A3" w:rsidRDefault="00BB79D4">
      <w:pPr>
        <w:pStyle w:val="ProductList-Offering2HeadingNoBorder"/>
        <w:outlineLvl w:val="2"/>
      </w:pPr>
      <w:bookmarkStart w:id="316" w:name="_Sec672"/>
      <w:r>
        <w:t>Microsoft Learning</w:t>
      </w:r>
      <w:bookmarkEnd w:id="316"/>
      <w:r>
        <w:fldChar w:fldCharType="begin"/>
      </w:r>
      <w:r>
        <w:instrText xml:space="preserve"> TC "</w:instrText>
      </w:r>
      <w:bookmarkStart w:id="317" w:name="_Toc512598495"/>
      <w:r>
        <w:instrText>Microsoft Learning</w:instrText>
      </w:r>
      <w:bookmarkEnd w:id="317"/>
      <w:r>
        <w:instrText>" \l 3</w:instrText>
      </w:r>
      <w:r>
        <w:fldChar w:fldCharType="end"/>
      </w:r>
    </w:p>
    <w:p w:rsidR="007240A3" w:rsidRDefault="00BB79D4">
      <w:pPr>
        <w:pStyle w:val="ProductList-Offering1SubSection"/>
        <w:outlineLvl w:val="3"/>
      </w:pPr>
      <w:bookmarkStart w:id="318" w:name="_Sec728"/>
      <w:r>
        <w:t>1. Dostupnost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dashed" w:sz="4" w:space="0" w:color="BFBFBF"/>
              <w:right w:val="none" w:sz="4" w:space="0" w:color="6E6E6E"/>
            </w:tcBorders>
          </w:tcPr>
          <w:p w:rsidR="007240A3" w:rsidRDefault="00BB79D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dashed" w:sz="4" w:space="0" w:color="BFBFBF"/>
              <w:right w:val="none" w:sz="4" w:space="0" w:color="6E6E6E"/>
            </w:tcBorders>
          </w:tcPr>
          <w:p w:rsidR="007240A3" w:rsidRDefault="00BB79D4">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240A3" w:rsidRDefault="00BB79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4660" w:type="dxa"/>
            <w:tcBorders>
              <w:top w:val="dashed" w:sz="4" w:space="0" w:color="BFBFBF"/>
              <w:left w:val="none" w:sz="4" w:space="0" w:color="6E6E6E"/>
              <w:bottom w:val="none" w:sz="4" w:space="0" w:color="BFBFBF"/>
              <w:right w:val="none" w:sz="4" w:space="0" w:color="6E6E6E"/>
            </w:tcBorders>
          </w:tcPr>
          <w:p w:rsidR="007240A3" w:rsidRDefault="00BB79D4">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7240A3" w:rsidRDefault="00BB79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bl>
    <w:p w:rsidR="007240A3" w:rsidRDefault="00BB79D4">
      <w:pPr>
        <w:pStyle w:val="ProductList-Offering1SubSection"/>
        <w:outlineLvl w:val="3"/>
      </w:pPr>
      <w:bookmarkStart w:id="319" w:name="_Sec783"/>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4"/>
      </w:pPr>
      <w:r>
        <w:t>2.1 Poukázky</w:t>
      </w:r>
    </w:p>
    <w:p w:rsidR="007240A3" w:rsidRDefault="00BB79D4">
      <w:pPr>
        <w:pStyle w:val="ProductList-Body"/>
      </w:pPr>
      <w:r>
        <w:t xml:space="preserve">Poukázky jsou poskytovány po zakoupení a jejich platnost vyprší 12 měsíců od data zakoupení. </w:t>
      </w:r>
    </w:p>
    <w:p w:rsidR="007240A3" w:rsidRDefault="007240A3">
      <w:pPr>
        <w:pStyle w:val="ProductList-Body"/>
      </w:pPr>
    </w:p>
    <w:p w:rsidR="007240A3" w:rsidRDefault="00BB79D4">
      <w:pPr>
        <w:pStyle w:val="ProductList-ClauseHeading"/>
        <w:outlineLvl w:val="4"/>
      </w:pPr>
      <w:r>
        <w:t>2.2 Licence zkušebního webu pro certifikaci Microsoft Office Specialist (MOS), Microsoft Technology Associate (MTA) nebo Microsoft Certification Educator (MCE)</w:t>
      </w:r>
    </w:p>
    <w:p w:rsidR="007240A3" w:rsidRDefault="00BB79D4">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598496"/>
      <w:r>
        <w:instrText>Minecraft: Education Edition</w:instrText>
      </w:r>
      <w:bookmarkEnd w:id="321"/>
      <w:r>
        <w:instrText>" \l 3</w:instrText>
      </w:r>
      <w:r>
        <w:fldChar w:fldCharType="end"/>
      </w:r>
    </w:p>
    <w:p w:rsidR="007240A3" w:rsidRDefault="00BB79D4">
      <w:pPr>
        <w:pStyle w:val="ProductList-Offering1SubSection"/>
        <w:outlineLvl w:val="3"/>
      </w:pPr>
      <w:bookmarkStart w:id="322" w:name="_Sec1149"/>
      <w:r>
        <w:t>1. Dostupnost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724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40A3" w:rsidRDefault="00BB79D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240A3">
        <w:tc>
          <w:tcPr>
            <w:tcW w:w="4660" w:type="dxa"/>
            <w:tcBorders>
              <w:top w:val="single" w:sz="6" w:space="0" w:color="FFFFFF"/>
              <w:left w:val="none" w:sz="4" w:space="0" w:color="6E6E6E"/>
              <w:bottom w:val="none" w:sz="4" w:space="0" w:color="BFBFBF"/>
              <w:right w:val="none" w:sz="4" w:space="0" w:color="6E6E6E"/>
            </w:tcBorders>
          </w:tcPr>
          <w:p w:rsidR="007240A3" w:rsidRDefault="00BB79D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240A3" w:rsidRDefault="00BB79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BB79D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40A3" w:rsidRDefault="007240A3">
            <w:pPr>
              <w:pStyle w:val="ProductList-TableBody"/>
              <w:jc w:val="center"/>
            </w:pPr>
          </w:p>
        </w:tc>
      </w:tr>
    </w:tbl>
    <w:p w:rsidR="007240A3" w:rsidRDefault="00BB79D4">
      <w:pPr>
        <w:pStyle w:val="ProductList-Offering1SubSection"/>
        <w:outlineLvl w:val="3"/>
      </w:pPr>
      <w:bookmarkStart w:id="323" w:name="_Sec1150"/>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Prodloužená doba účinnosti: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Propagační akce: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snížení (SCE): Není relevantní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BB79D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40A3" w:rsidRDefault="007240A3">
            <w:pPr>
              <w:pStyle w:val="ProductList-TableBody"/>
            </w:pPr>
          </w:p>
        </w:tc>
      </w:tr>
    </w:tbl>
    <w:p w:rsidR="007240A3" w:rsidRDefault="007240A3">
      <w:pPr>
        <w:pStyle w:val="ProductList-Body"/>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7240A3">
      <w:pPr>
        <w:sectPr w:rsidR="007240A3">
          <w:headerReference w:type="default" r:id="rId140"/>
          <w:footerReference w:type="default" r:id="rId141"/>
          <w:type w:val="continuous"/>
          <w:pgSz w:w="12240" w:h="15840" w:code="1"/>
          <w:pgMar w:top="1170" w:right="720" w:bottom="720" w:left="720" w:header="432" w:footer="288" w:gutter="0"/>
          <w:cols w:space="360"/>
        </w:sectPr>
      </w:pPr>
    </w:p>
    <w:p w:rsidR="007240A3" w:rsidRDefault="00BB79D4">
      <w:pPr>
        <w:pStyle w:val="ProductList-SectionHeading"/>
        <w:pageBreakBefore/>
        <w:outlineLvl w:val="0"/>
      </w:pPr>
      <w:bookmarkStart w:id="324" w:name="_Sec549"/>
      <w:bookmarkEnd w:id="206"/>
      <w:r>
        <w:t>Slovník</w:t>
      </w:r>
      <w:r>
        <w:fldChar w:fldCharType="begin"/>
      </w:r>
      <w:r>
        <w:instrText xml:space="preserve"> TC "</w:instrText>
      </w:r>
      <w:bookmarkStart w:id="325" w:name="_Toc512598497"/>
      <w:r>
        <w:instrText>Slovník</w:instrText>
      </w:r>
      <w:bookmarkEnd w:id="325"/>
      <w:r>
        <w:instrText>" \l 1</w:instrText>
      </w:r>
      <w:r>
        <w:fldChar w:fldCharType="end"/>
      </w:r>
    </w:p>
    <w:p w:rsidR="007240A3" w:rsidRDefault="00BB79D4">
      <w:pPr>
        <w:pStyle w:val="ProductList-Offering1Heading"/>
        <w:outlineLvl w:val="1"/>
      </w:pPr>
      <w:bookmarkStart w:id="326" w:name="_Sec550"/>
      <w:r>
        <w:t>Atributy</w:t>
      </w:r>
      <w:bookmarkEnd w:id="326"/>
      <w:r>
        <w:fldChar w:fldCharType="begin"/>
      </w:r>
      <w:r>
        <w:instrText xml:space="preserve"> TC "</w:instrText>
      </w:r>
      <w:bookmarkStart w:id="327" w:name="_Toc512598498"/>
      <w:r>
        <w:instrText>Atributy</w:instrText>
      </w:r>
      <w:bookmarkEnd w:id="327"/>
      <w:r>
        <w:instrText>" \l 2</w:instrText>
      </w:r>
      <w:r>
        <w:fldChar w:fldCharType="end"/>
      </w:r>
    </w:p>
    <w:p w:rsidR="007240A3" w:rsidRDefault="00BB79D4">
      <w:pPr>
        <w:pStyle w:val="ProductList-BodySpaced"/>
      </w:pPr>
      <w:r>
        <w:t>Atributy jsou označené v tabulkách v jednotlivých záznamech produktů a označují práva nebo podmínky platné pro produkty.</w:t>
      </w:r>
    </w:p>
    <w:p w:rsidR="007240A3" w:rsidRDefault="007240A3">
      <w:pPr>
        <w:pStyle w:val="ProductList-BodySpaced"/>
      </w:pPr>
    </w:p>
    <w:p w:rsidR="007240A3" w:rsidRDefault="00BB79D4">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7240A3" w:rsidRDefault="00BB79D4">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7240A3" w:rsidRDefault="00BB79D4">
      <w:pPr>
        <w:pStyle w:val="ProductList-BodySpaced"/>
      </w:pPr>
      <w:r>
        <w:rPr>
          <w:b/>
          <w:color w:val="00188F"/>
        </w:rPr>
        <w:t>Požadavek klientského přístupu</w:t>
      </w:r>
      <w:r>
        <w:t>: Označuje, zda serverový produkt vyžaduje od uživatelů nebo zařízení k přístupu licence CAL.</w:t>
      </w:r>
    </w:p>
    <w:p w:rsidR="007240A3" w:rsidRDefault="00BB79D4">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7240A3" w:rsidRDefault="00BB79D4">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7240A3" w:rsidRDefault="00BB79D4">
      <w:pPr>
        <w:pStyle w:val="ProductList-BodySpaced"/>
      </w:pPr>
      <w:r>
        <w:rPr>
          <w:b/>
          <w:color w:val="00188F"/>
        </w:rPr>
        <w:t>Prodloužená doba účinnosti</w:t>
      </w:r>
      <w:r>
        <w:t>: Služby online, které jsou účinné po delší dobu, jak je popsáno v licenční smlouvě Enterprise a Enterprise Subscription.</w:t>
      </w:r>
    </w:p>
    <w:p w:rsidR="007240A3" w:rsidRDefault="00BB79D4">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7240A3" w:rsidRDefault="00BB79D4">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7240A3" w:rsidRDefault="00BB79D4">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7240A3" w:rsidRDefault="00BB79D4">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7240A3" w:rsidRDefault="00BB79D4">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7240A3" w:rsidRDefault="00BB79D4">
      <w:pPr>
        <w:pStyle w:val="ProductList-BodySpaced"/>
      </w:pPr>
      <w:r>
        <w:rPr>
          <w:b/>
          <w:color w:val="00188F"/>
        </w:rPr>
        <w:t>Licenční podmínky</w:t>
      </w:r>
      <w:r>
        <w:t>: Podmínky a ujednání, kterými se řídí nasazení a použití produktu.</w:t>
      </w:r>
    </w:p>
    <w:p w:rsidR="007240A3" w:rsidRDefault="00BB79D4">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7240A3" w:rsidRDefault="00BB79D4">
      <w:pPr>
        <w:pStyle w:val="ProductList-BodySpaced"/>
      </w:pPr>
      <w:r>
        <w:rPr>
          <w:b/>
          <w:color w:val="00188F"/>
        </w:rPr>
        <w:t>Předpoklad</w:t>
      </w:r>
      <w:r>
        <w:t>: Označuje, že je pro zakoupení licencí k produktu nutné splnit určité dodatečné podmínky.</w:t>
      </w:r>
    </w:p>
    <w:p w:rsidR="007240A3" w:rsidRDefault="00BB79D4">
      <w:pPr>
        <w:pStyle w:val="ProductList-BodySpaced"/>
      </w:pPr>
      <w:r>
        <w:rPr>
          <w:b/>
          <w:color w:val="00188F"/>
        </w:rPr>
        <w:t>Předpoklad (SA)</w:t>
      </w:r>
      <w:r>
        <w:t>:Označuje, že je pro zakoupení krytí SA pro produkt nutné splnit určité dodatečné podmínky.</w:t>
      </w:r>
    </w:p>
    <w:p w:rsidR="007240A3" w:rsidRDefault="00BB79D4">
      <w:pPr>
        <w:pStyle w:val="ProductList-BodySpaced"/>
      </w:pPr>
      <w:r>
        <w:rPr>
          <w:b/>
          <w:color w:val="00188F"/>
        </w:rPr>
        <w:t>Předchozí verze</w:t>
      </w:r>
      <w:r>
        <w:t>: Starší verze produktu a jejich datum dostupnosti.</w:t>
      </w:r>
    </w:p>
    <w:p w:rsidR="007240A3" w:rsidRDefault="00BB79D4">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7240A3" w:rsidRDefault="00BB79D4">
      <w:pPr>
        <w:pStyle w:val="ProductList-BodySpaced"/>
      </w:pPr>
      <w:r>
        <w:rPr>
          <w:b/>
          <w:color w:val="00188F"/>
        </w:rPr>
        <w:t>Program Online Subscription (OSP)</w:t>
      </w:r>
      <w:r>
        <w:t>: Produkt je k dispozici v programu Online Subscription.</w:t>
      </w:r>
    </w:p>
    <w:p w:rsidR="007240A3" w:rsidRDefault="00BB79D4">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7240A3" w:rsidRDefault="00BB79D4">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7240A3" w:rsidRDefault="00BB79D4">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7240A3" w:rsidRDefault="00BB79D4">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7240A3" w:rsidRDefault="00BB79D4">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7240A3" w:rsidRDefault="00BB79D4">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7240A3" w:rsidRDefault="00BB79D4">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7240A3" w:rsidRDefault="00BB79D4">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7240A3" w:rsidRDefault="00BB79D4">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7240A3" w:rsidRDefault="00BB79D4">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7240A3" w:rsidRDefault="00BB79D4">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7240A3" w:rsidRDefault="00BB79D4">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7240A3" w:rsidRDefault="00BB79D4">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7240A3" w:rsidRDefault="00BB79D4">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7240A3" w:rsidRDefault="007240A3">
      <w:pPr>
        <w:pStyle w:val="ProductList-BodySpaced"/>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Spaced"/>
      </w:pPr>
    </w:p>
    <w:p w:rsidR="007240A3" w:rsidRDefault="00BB79D4">
      <w:pPr>
        <w:pStyle w:val="ProductList-Offering1Heading"/>
        <w:outlineLvl w:val="1"/>
      </w:pPr>
      <w:bookmarkStart w:id="328" w:name="_Sec551"/>
      <w:r>
        <w:t>Hodnoty buněk</w:t>
      </w:r>
      <w:bookmarkEnd w:id="328"/>
      <w:r>
        <w:fldChar w:fldCharType="begin"/>
      </w:r>
      <w:r>
        <w:instrText xml:space="preserve"> TC "</w:instrText>
      </w:r>
      <w:bookmarkStart w:id="329" w:name="_Toc512598499"/>
      <w:r>
        <w:instrText>Hodnoty buněk</w:instrText>
      </w:r>
      <w:bookmarkEnd w:id="329"/>
      <w:r>
        <w:instrText>" \l 2</w:instrText>
      </w:r>
      <w:r>
        <w:fldChar w:fldCharType="end"/>
      </w:r>
    </w:p>
    <w:p w:rsidR="007240A3" w:rsidRDefault="00BB79D4">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7240A3" w:rsidRDefault="007240A3">
      <w:pPr>
        <w:pStyle w:val="ProductList-BodySpaced"/>
      </w:pPr>
    </w:p>
    <w:p w:rsidR="007240A3" w:rsidRDefault="00BB79D4">
      <w:pPr>
        <w:pStyle w:val="ProductList-BodySpaced"/>
      </w:pPr>
      <w:r>
        <w:rPr>
          <w:b/>
          <w:color w:val="00188F"/>
        </w:rPr>
        <w:t>A</w:t>
      </w:r>
      <w:r>
        <w:t xml:space="preserve">= </w:t>
      </w:r>
      <w:r>
        <w:rPr>
          <w:color w:val="00188F"/>
        </w:rPr>
        <w:t>Dodatečný produkt</w:t>
      </w:r>
      <w:r>
        <w:t>: Produkt je nabízen jako dodatečný produkt.</w:t>
      </w:r>
    </w:p>
    <w:p w:rsidR="007240A3" w:rsidRDefault="00BB79D4">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rsidR="007240A3" w:rsidRDefault="00BB79D4">
      <w:pPr>
        <w:pStyle w:val="ProductList-BodySpaced"/>
      </w:pPr>
      <w:r>
        <w:rPr>
          <w:b/>
        </w:rPr>
        <w:t>AF</w:t>
      </w:r>
      <w:r>
        <w:t xml:space="preserve"> = Dodatečný produkt, pedagogický sbor: Tento produkt je nabízen jako dodatečný produkt pro program School a musí být licencován na úrovni organizace a zahrnovat celý pedagogický sbor a zaměstnance. </w:t>
      </w:r>
    </w:p>
    <w:p w:rsidR="007240A3" w:rsidRDefault="00BB79D4">
      <w:pPr>
        <w:pStyle w:val="ProductList-BodySpaced"/>
      </w:pPr>
      <w:r>
        <w:rPr>
          <w:b/>
        </w:rPr>
        <w:t>AP</w:t>
      </w:r>
      <w:r>
        <w:t xml:space="preserve"> = Dodatečný produkt v EES 2017: Tento produkt je nabízen jako dodatečný produkt pro prováděcí smlouvu Enrollment for Education Solutions (s datem publikování od října 2017 včetně). </w:t>
      </w:r>
    </w:p>
    <w:p w:rsidR="007240A3" w:rsidRDefault="00BB79D4">
      <w:pPr>
        <w:pStyle w:val="ProductList-BodySpaced"/>
      </w:pPr>
      <w:r>
        <w:rPr>
          <w:b/>
        </w:rPr>
        <w:t>AS</w:t>
      </w:r>
      <w:r>
        <w:t xml:space="preserve"> = Dodatečný produkt, program School: Produkt je nabízen jako dodatečný produkt pouze pro program School.  </w:t>
      </w:r>
    </w:p>
    <w:p w:rsidR="007240A3" w:rsidRDefault="00BB79D4">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7240A3" w:rsidRDefault="00BB79D4">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7240A3" w:rsidRDefault="00BB79D4">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rsidR="007240A3" w:rsidRDefault="00BB79D4">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7240A3" w:rsidRDefault="00BB79D4">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7240A3" w:rsidRDefault="00BB79D4">
      <w:pPr>
        <w:pStyle w:val="ProductList-BodySpaced"/>
      </w:pPr>
      <w:r>
        <w:rPr>
          <w:b/>
          <w:color w:val="00188F"/>
        </w:rPr>
        <w:t>OW</w:t>
      </w:r>
      <w:r>
        <w:t xml:space="preserve"> = </w:t>
      </w:r>
      <w:r>
        <w:rPr>
          <w:color w:val="00188F"/>
        </w:rPr>
        <w:t>Celopodniková možnost</w:t>
      </w:r>
      <w:r>
        <w:t>: K dispozici pouze v rámci celopodnikové možnosti.</w:t>
      </w:r>
    </w:p>
    <w:p w:rsidR="007240A3" w:rsidRDefault="00BB79D4">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7240A3" w:rsidRDefault="00BB79D4">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7240A3" w:rsidRDefault="00BB79D4">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7240A3" w:rsidRDefault="00BB79D4">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7240A3" w:rsidRDefault="00BB79D4">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7240A3" w:rsidRDefault="00BB79D4">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7240A3" w:rsidRDefault="007240A3">
      <w:pPr>
        <w:pStyle w:val="ProductList-BodySpaced"/>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Spaced"/>
      </w:pPr>
    </w:p>
    <w:p w:rsidR="007240A3" w:rsidRDefault="00BB79D4">
      <w:pPr>
        <w:pStyle w:val="ProductList-Offering1Heading"/>
        <w:outlineLvl w:val="1"/>
      </w:pPr>
      <w:bookmarkStart w:id="330" w:name="_Sec552"/>
      <w:r>
        <w:t>Záhlaví sloupců</w:t>
      </w:r>
      <w:bookmarkEnd w:id="330"/>
      <w:r>
        <w:fldChar w:fldCharType="begin"/>
      </w:r>
      <w:r>
        <w:instrText xml:space="preserve"> TC "</w:instrText>
      </w:r>
      <w:bookmarkStart w:id="331" w:name="_Toc512598500"/>
      <w:r>
        <w:instrText>Záhlaví sloupců</w:instrText>
      </w:r>
      <w:bookmarkEnd w:id="331"/>
      <w:r>
        <w:instrText>" \l 2</w:instrText>
      </w:r>
      <w:r>
        <w:fldChar w:fldCharType="end"/>
      </w:r>
    </w:p>
    <w:p w:rsidR="007240A3" w:rsidRDefault="00BB79D4">
      <w:pPr>
        <w:pStyle w:val="ProductList-BodySpaced"/>
      </w:pPr>
      <w:r>
        <w:t>Záhlaví sloupců se zobrazují v tabulce dostupnosti produktů pro každý záznam produktu a uspořádávají informace o dostupnosti programu podle programu, typu nabídky, bodů a dat dostupnosti.</w:t>
      </w:r>
    </w:p>
    <w:p w:rsidR="007240A3" w:rsidRDefault="007240A3">
      <w:pPr>
        <w:pStyle w:val="ProductList-BodySpaced"/>
      </w:pPr>
    </w:p>
    <w:p w:rsidR="007240A3" w:rsidRDefault="00BB79D4">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7240A3" w:rsidRDefault="00BB79D4">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7240A3" w:rsidRDefault="00BB79D4">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7240A3" w:rsidRDefault="00BB79D4">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7240A3" w:rsidRDefault="00BB79D4">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7240A3" w:rsidRDefault="00BB79D4">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7240A3" w:rsidRDefault="00BB79D4">
      <w:pPr>
        <w:pStyle w:val="ProductList-BodySpaced"/>
      </w:pPr>
      <w:r>
        <w:rPr>
          <w:b/>
          <w:color w:val="00188F"/>
        </w:rPr>
        <w:t>MPSA</w:t>
      </w:r>
      <w:r>
        <w:t xml:space="preserve"> = </w:t>
      </w:r>
      <w:r>
        <w:rPr>
          <w:color w:val="00188F"/>
        </w:rPr>
        <w:t>Microsoft Products and Services Agreement</w:t>
      </w:r>
      <w:r>
        <w:t>.</w:t>
      </w:r>
    </w:p>
    <w:p w:rsidR="007240A3" w:rsidRDefault="00BB79D4">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7240A3" w:rsidRDefault="00BB79D4">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7240A3" w:rsidRDefault="00BB79D4">
      <w:pPr>
        <w:pStyle w:val="ProductList-BodySpaced"/>
      </w:pPr>
      <w:r>
        <w:rPr>
          <w:b/>
          <w:color w:val="00188F"/>
        </w:rPr>
        <w:t>OVS-ES</w:t>
      </w:r>
      <w:r>
        <w:t xml:space="preserve"> = </w:t>
      </w:r>
      <w:r>
        <w:rPr>
          <w:color w:val="00188F"/>
        </w:rPr>
        <w:t>Smlouva Open Value Subscription – řešení ve vzdělávání</w:t>
      </w:r>
      <w:r>
        <w:t>.</w:t>
      </w:r>
    </w:p>
    <w:p w:rsidR="007240A3" w:rsidRDefault="00BB79D4">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7240A3" w:rsidRDefault="00BB79D4">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7240A3" w:rsidRDefault="00BB79D4">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7240A3" w:rsidRDefault="007240A3">
      <w:pPr>
        <w:pStyle w:val="ProductList-BodySpaced"/>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Spaced"/>
      </w:pPr>
    </w:p>
    <w:p w:rsidR="007240A3" w:rsidRDefault="00BB79D4">
      <w:pPr>
        <w:pStyle w:val="ProductList-Offering1Heading"/>
        <w:outlineLvl w:val="1"/>
      </w:pPr>
      <w:bookmarkStart w:id="332" w:name="_Sec553"/>
      <w:r>
        <w:t>Definice</w:t>
      </w:r>
      <w:bookmarkEnd w:id="332"/>
      <w:r>
        <w:fldChar w:fldCharType="begin"/>
      </w:r>
      <w:r>
        <w:instrText xml:space="preserve"> TC "</w:instrText>
      </w:r>
      <w:bookmarkStart w:id="333" w:name="_Toc512598501"/>
      <w:r>
        <w:instrText>Definice</w:instrText>
      </w:r>
      <w:bookmarkEnd w:id="333"/>
      <w:r>
        <w:instrText>" \l 2</w:instrText>
      </w:r>
      <w:r>
        <w:fldChar w:fldCharType="end"/>
      </w:r>
    </w:p>
    <w:p w:rsidR="007240A3" w:rsidRDefault="00BB79D4">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7240A3" w:rsidRDefault="00BB79D4">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7240A3" w:rsidRDefault="00BB79D4">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240A3" w:rsidRDefault="00BB79D4">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7240A3" w:rsidRDefault="00BB79D4">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7240A3" w:rsidRDefault="00BB79D4">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7240A3" w:rsidRDefault="00BB79D4">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7240A3" w:rsidRDefault="00BB79D4">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7240A3" w:rsidRDefault="00BB79D4">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240A3" w:rsidRDefault="00BB79D4">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240A3" w:rsidRDefault="00BB79D4">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240A3" w:rsidRDefault="00BB79D4">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7240A3" w:rsidRDefault="00BB79D4">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7240A3" w:rsidRDefault="00BB79D4">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7240A3" w:rsidRDefault="00BB79D4">
      <w:pPr>
        <w:pStyle w:val="ProductList-BodySpaced"/>
      </w:pPr>
      <w:r>
        <w:t>„</w:t>
      </w:r>
      <w:r>
        <w:rPr>
          <w:b/>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7240A3" w:rsidRDefault="00BB79D4">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240A3" w:rsidRDefault="00BB79D4">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7240A3" w:rsidRDefault="00BB79D4">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7240A3" w:rsidRDefault="00BB79D4">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7240A3" w:rsidRDefault="00BB79D4">
      <w:pPr>
        <w:pStyle w:val="ProductList-BodySpaced"/>
      </w:pPr>
      <w:r>
        <w:rPr>
          <w:b/>
          <w:color w:val="00188F"/>
        </w:rPr>
        <w:t xml:space="preserve">Licence </w:t>
      </w:r>
      <w:r>
        <w:t>znamená právo na stahování, instalaci a užívání produktu a na přístup k němu.</w:t>
      </w:r>
    </w:p>
    <w:p w:rsidR="007240A3" w:rsidRDefault="00BB79D4">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7240A3" w:rsidRDefault="00BB79D4">
      <w:pPr>
        <w:pStyle w:val="ProductList-BodySpaced"/>
      </w:pPr>
      <w:r>
        <w:rPr>
          <w:b/>
          <w:color w:val="00188F"/>
        </w:rPr>
        <w:t xml:space="preserve">Partner s právy License Mobility poskytovanými prostřednictvím Software Assurance </w:t>
      </w:r>
      <w:r>
        <w:t xml:space="preserve">označuje subjekt označený na adrese </w:t>
      </w:r>
      <w:hyperlink r:id="rId142">
        <w:r>
          <w:rPr>
            <w:color w:val="00467F"/>
            <w:u w:val="single"/>
          </w:rPr>
          <w:t>http://www.microsoft.com/licensing/software-assurance/license-mobility.aspx</w:t>
        </w:r>
      </w:hyperlink>
      <w:r>
        <w:t xml:space="preserve"> a autorizovaný společností Microsoft k tomu aby hostil software zákazníků na sdílených serverech. </w:t>
      </w:r>
    </w:p>
    <w:p w:rsidR="007240A3" w:rsidRDefault="00BB79D4">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7240A3" w:rsidRDefault="00BB79D4">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240A3" w:rsidRDefault="00BB79D4">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7240A3" w:rsidRDefault="00BB79D4">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7240A3" w:rsidRDefault="00BB79D4">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7240A3" w:rsidRDefault="00BB79D4">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240A3" w:rsidRDefault="00BB79D4">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240A3" w:rsidRDefault="00BB79D4">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7240A3" w:rsidRDefault="00BB79D4">
      <w:pPr>
        <w:pStyle w:val="ProductList-BodySpaced"/>
      </w:pPr>
      <w:r>
        <w:rPr>
          <w:b/>
          <w:color w:val="00188F"/>
        </w:rPr>
        <w:t xml:space="preserve">Fyzický procesor </w:t>
      </w:r>
      <w:r>
        <w:t>je procesorem v systému fyzického hardwaru.</w:t>
      </w:r>
    </w:p>
    <w:p w:rsidR="007240A3" w:rsidRDefault="00BB79D4">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7240A3" w:rsidRDefault="00BB79D4">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7240A3" w:rsidRDefault="00BB79D4">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7240A3" w:rsidRDefault="00BB79D4">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7240A3" w:rsidRDefault="00BB79D4">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7240A3" w:rsidRDefault="00BB79D4">
      <w:pPr>
        <w:pStyle w:val="ProductList-BodySpaced"/>
      </w:pPr>
      <w:r>
        <w:rPr>
          <w:b/>
          <w:color w:val="00188F"/>
        </w:rPr>
        <w:t>Server</w:t>
      </w:r>
      <w:r>
        <w:t xml:space="preserve"> je systém fyzického hardwaru, v němž je možné spustit serverový software.</w:t>
      </w:r>
    </w:p>
    <w:p w:rsidR="007240A3" w:rsidRDefault="00BB79D4">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7240A3" w:rsidRDefault="00BB79D4">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7240A3" w:rsidRDefault="00BB79D4">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7240A3" w:rsidRDefault="00BB79D4">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7240A3" w:rsidRDefault="00BB79D4">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7240A3" w:rsidRDefault="00BB79D4">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7240A3" w:rsidRDefault="00BB79D4">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7240A3" w:rsidRDefault="00BB79D4">
      <w:pPr>
        <w:pStyle w:val="ProductList-BodySpaced"/>
      </w:pPr>
      <w:r>
        <w:t>Software internetových webových řešení se používá ke spouštění:</w:t>
      </w:r>
    </w:p>
    <w:p w:rsidR="007240A3" w:rsidRDefault="00BB79D4" w:rsidP="00BB79D4">
      <w:pPr>
        <w:pStyle w:val="ProductList-Bullet"/>
        <w:numPr>
          <w:ilvl w:val="0"/>
          <w:numId w:val="43"/>
        </w:numPr>
      </w:pPr>
      <w:r>
        <w:t>software webového serveru (například MIIS – Microsoft Internet Information Services) a agenty správy či zabezpečení (například agent SCOM – System Center Operations Manager);</w:t>
      </w:r>
    </w:p>
    <w:p w:rsidR="007240A3" w:rsidRDefault="00BB79D4" w:rsidP="00BB79D4">
      <w:pPr>
        <w:pStyle w:val="ProductList-Bullet"/>
        <w:numPr>
          <w:ilvl w:val="0"/>
          <w:numId w:val="43"/>
        </w:numPr>
      </w:pPr>
      <w:r>
        <w:t>software databázového stroje (například Microsoft SQL Server) výlučně pro podporu internetových webových řešení; nebo</w:t>
      </w:r>
    </w:p>
    <w:p w:rsidR="007240A3" w:rsidRDefault="00BB79D4" w:rsidP="00BB79D4">
      <w:pPr>
        <w:pStyle w:val="ProductList-Bullet"/>
        <w:numPr>
          <w:ilvl w:val="0"/>
          <w:numId w:val="43"/>
        </w:numPr>
      </w:pPr>
      <w:r>
        <w:t>službu DNS (Domain Name System) pro poskytování překladu internetových názvů na adresy IP, pokud nejde o jedinou funkci této instance softwaru.</w:t>
      </w:r>
    </w:p>
    <w:p w:rsidR="007240A3" w:rsidRDefault="00BB79D4">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7240A3" w:rsidRDefault="00BB79D4">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7240A3" w:rsidRDefault="00BB79D4">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7240A3" w:rsidRDefault="007240A3">
      <w:pPr>
        <w:pStyle w:val="ProductList-BodySpaced"/>
        <w:jc w:val="right"/>
      </w:pPr>
    </w:p>
    <w:tbl>
      <w:tblPr>
        <w:tblStyle w:val="PURTable"/>
        <w:tblW w:w="0" w:type="dxa"/>
        <w:tblLook w:val="04A0" w:firstRow="1" w:lastRow="0" w:firstColumn="1" w:lastColumn="0" w:noHBand="0" w:noVBand="1"/>
      </w:tblPr>
      <w:tblGrid>
        <w:gridCol w:w="10800"/>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Spaced"/>
      </w:pPr>
    </w:p>
    <w:p w:rsidR="007240A3" w:rsidRDefault="007240A3">
      <w:pPr>
        <w:sectPr w:rsidR="007240A3">
          <w:headerReference w:type="default" r:id="rId143"/>
          <w:footerReference w:type="default" r:id="rId144"/>
          <w:type w:val="continuous"/>
          <w:pgSz w:w="12240" w:h="15840" w:code="1"/>
          <w:pgMar w:top="1170" w:right="720" w:bottom="720" w:left="720" w:header="432" w:footer="288" w:gutter="0"/>
          <w:cols w:space="360"/>
        </w:sectPr>
      </w:pPr>
    </w:p>
    <w:p w:rsidR="007240A3" w:rsidRDefault="00BB79D4">
      <w:pPr>
        <w:pStyle w:val="ProductList-SectionHeading"/>
        <w:pageBreakBefore/>
        <w:outlineLvl w:val="0"/>
      </w:pPr>
      <w:bookmarkStart w:id="334" w:name="_Sec591"/>
      <w:bookmarkEnd w:id="324"/>
      <w:r>
        <w:t>Příloha A – Licence ekvivalentní k licenci CAL/ML</w:t>
      </w:r>
      <w:r>
        <w:fldChar w:fldCharType="begin"/>
      </w:r>
      <w:r>
        <w:instrText xml:space="preserve"> TC "</w:instrText>
      </w:r>
      <w:bookmarkStart w:id="335" w:name="_Toc512598502"/>
      <w:r>
        <w:instrText>Příloha A – Licence ekvivalentní k licenci CAL/ML</w:instrText>
      </w:r>
      <w:bookmarkEnd w:id="335"/>
      <w:r>
        <w:instrText>" \l 1</w:instrText>
      </w:r>
      <w:r>
        <w:fldChar w:fldCharType="end"/>
      </w:r>
    </w:p>
    <w:p w:rsidR="007240A3" w:rsidRDefault="00BB79D4">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7240A3" w:rsidRDefault="007240A3">
      <w:pPr>
        <w:pStyle w:val="ProductList-Body"/>
      </w:pPr>
    </w:p>
    <w:tbl>
      <w:tblPr>
        <w:tblStyle w:val="PURTable"/>
        <w:tblW w:w="0" w:type="dxa"/>
        <w:tblLook w:val="04A0" w:firstRow="1" w:lastRow="0" w:firstColumn="1" w:lastColumn="0" w:noHBand="0" w:noVBand="1"/>
      </w:tblPr>
      <w:tblGrid>
        <w:gridCol w:w="967"/>
        <w:gridCol w:w="291"/>
        <w:gridCol w:w="374"/>
        <w:gridCol w:w="276"/>
        <w:gridCol w:w="375"/>
        <w:gridCol w:w="375"/>
        <w:gridCol w:w="465"/>
        <w:gridCol w:w="471"/>
        <w:gridCol w:w="477"/>
        <w:gridCol w:w="465"/>
        <w:gridCol w:w="375"/>
        <w:gridCol w:w="465"/>
        <w:gridCol w:w="471"/>
        <w:gridCol w:w="477"/>
        <w:gridCol w:w="465"/>
        <w:gridCol w:w="322"/>
        <w:gridCol w:w="371"/>
        <w:gridCol w:w="457"/>
        <w:gridCol w:w="261"/>
        <w:gridCol w:w="261"/>
        <w:gridCol w:w="641"/>
        <w:gridCol w:w="358"/>
        <w:gridCol w:w="302"/>
        <w:gridCol w:w="355"/>
        <w:gridCol w:w="327"/>
        <w:gridCol w:w="348"/>
      </w:tblGrid>
      <w:tr w:rsidR="007240A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240A3" w:rsidRDefault="007240A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40A3" w:rsidRDefault="00BB79D4">
            <w:pPr>
              <w:pStyle w:val="ProductList-TableBody"/>
              <w:jc w:val="center"/>
            </w:pPr>
            <w:r>
              <w:rPr>
                <w:color w:val="FFFFFF"/>
              </w:rPr>
              <w:t>Dynamics 365 Enterprise</w:t>
            </w:r>
          </w:p>
        </w:tc>
      </w:tr>
      <w:tr w:rsidR="00E01E23">
        <w:tc>
          <w:tcPr>
            <w:tcW w:w="240" w:type="dxa"/>
            <w:tcBorders>
              <w:top w:val="none" w:sz="4" w:space="0" w:color="BFBFBF"/>
              <w:left w:val="none" w:sz="24" w:space="0" w:color="808080"/>
              <w:bottom w:val="single" w:sz="4" w:space="0" w:color="FFFFFF"/>
              <w:right w:val="single" w:sz="6" w:space="0" w:color="FFFFFF"/>
            </w:tcBorders>
          </w:tcPr>
          <w:p w:rsidR="007240A3" w:rsidRDefault="00BB79D4">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7240A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40A3" w:rsidRDefault="00BB79D4">
            <w:pPr>
              <w:pStyle w:val="ProductList-TableBody"/>
              <w:jc w:val="center"/>
            </w:pPr>
            <w:r>
              <w:rPr>
                <w:color w:val="FFFFFF"/>
              </w:rPr>
              <w:t>Plán</w:t>
            </w: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793">
              <w:r w:rsidR="00BB79D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793">
              <w:r w:rsidR="00BB79D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793">
              <w:r w:rsidR="00BB79D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793">
              <w:r w:rsidR="00BB79D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798">
              <w:r w:rsidR="00BB79D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798">
              <w:r w:rsidR="00BB79D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798">
              <w:r w:rsidR="00BB79D4">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799">
              <w:r w:rsidR="00BB79D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799">
              <w:r w:rsidR="00BB79D4">
                <w:rPr>
                  <w:color w:val="00467F"/>
                  <w:u w:val="single"/>
                </w:rPr>
                <w:t>Dodatečné</w:t>
              </w:r>
            </w:hyperlink>
            <w:r w:rsidR="00BB79D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799">
              <w:r w:rsidR="00BB79D4">
                <w:rPr>
                  <w:color w:val="00467F"/>
                  <w:u w:val="single"/>
                </w:rPr>
                <w:t>Dodatečné</w:t>
              </w:r>
            </w:hyperlink>
            <w:r w:rsidR="00BB79D4">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800">
              <w:r w:rsidR="00BB79D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800">
              <w:r w:rsidR="00BB79D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807">
              <w:r w:rsidR="00BB79D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807">
              <w:r w:rsidR="00BB79D4">
                <w:rPr>
                  <w:color w:val="00467F"/>
                  <w:u w:val="single"/>
                </w:rPr>
                <w:t>Dodatečné</w:t>
              </w:r>
            </w:hyperlink>
            <w:r w:rsidR="00BB79D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807">
              <w:r w:rsidR="00BB79D4">
                <w:rPr>
                  <w:color w:val="00467F"/>
                  <w:u w:val="single"/>
                </w:rPr>
                <w:t>Dodatečné</w:t>
              </w:r>
            </w:hyperlink>
            <w:r w:rsidR="00BB79D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single" w:sz="4" w:space="0" w:color="FFFFFF"/>
              <w:right w:val="single" w:sz="6" w:space="0" w:color="FFFFFF"/>
            </w:tcBorders>
          </w:tcPr>
          <w:p w:rsidR="007240A3" w:rsidRDefault="00BB79D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807">
              <w:r w:rsidR="00BB79D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807">
              <w:r w:rsidR="00BB79D4">
                <w:rPr>
                  <w:color w:val="00467F"/>
                  <w:u w:val="single"/>
                </w:rPr>
                <w:t>Dodatečné</w:t>
              </w:r>
            </w:hyperlink>
            <w:r w:rsidR="00BB79D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E01E23">
        <w:tc>
          <w:tcPr>
            <w:tcW w:w="240" w:type="dxa"/>
            <w:tcBorders>
              <w:top w:val="dashed" w:sz="4" w:space="0" w:color="BFBFBF"/>
              <w:left w:val="none" w:sz="24" w:space="0" w:color="808080"/>
              <w:bottom w:val="single" w:sz="4" w:space="0" w:color="FFFFFF"/>
              <w:right w:val="single" w:sz="6" w:space="0" w:color="FFFFFF"/>
            </w:tcBorders>
          </w:tcPr>
          <w:p w:rsidR="007240A3" w:rsidRDefault="003B51C7">
            <w:pPr>
              <w:pStyle w:val="ProductList-TableBody"/>
            </w:pPr>
            <w:hyperlink w:anchor="_Sec807">
              <w:r w:rsidR="00BB79D4">
                <w:rPr>
                  <w:color w:val="00467F"/>
                  <w:u w:val="single"/>
                </w:rPr>
                <w:t>Dodatečné</w:t>
              </w:r>
            </w:hyperlink>
            <w:r w:rsidR="00BB79D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none" w:sz="24" w:space="0" w:color="808080"/>
              <w:right w:val="single" w:sz="6" w:space="0" w:color="FFFFFF"/>
            </w:tcBorders>
          </w:tcPr>
          <w:p w:rsidR="007240A3" w:rsidRDefault="00BB79D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none" w:sz="24" w:space="0" w:color="808080"/>
              <w:left w:val="none" w:sz="24" w:space="0" w:color="808080"/>
              <w:bottom w:val="single" w:sz="4" w:space="0" w:color="FFFFFF"/>
              <w:right w:val="single" w:sz="6" w:space="0" w:color="FFFFFF"/>
            </w:tcBorders>
          </w:tcPr>
          <w:p w:rsidR="007240A3" w:rsidRDefault="003B51C7">
            <w:pPr>
              <w:pStyle w:val="ProductList-TableBody"/>
            </w:pPr>
            <w:hyperlink w:anchor="_Sec801">
              <w:r w:rsidR="00BB79D4">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6"/>
            <w:tcBorders>
              <w:top w:val="single" w:sz="4" w:space="0" w:color="FFFFFF"/>
              <w:left w:val="single" w:sz="6" w:space="0" w:color="FFFFFF"/>
              <w:bottom w:val="none" w:sz="24" w:space="0" w:color="808080"/>
              <w:right w:val="single" w:sz="6" w:space="0" w:color="FFFFFF"/>
            </w:tcBorders>
          </w:tcPr>
          <w:p w:rsidR="007240A3" w:rsidRDefault="00BB79D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40A3" w:rsidRDefault="007240A3">
            <w:pPr>
              <w:pStyle w:val="ProductList-TableBody"/>
            </w:pPr>
          </w:p>
        </w:tc>
      </w:tr>
      <w:tr w:rsidR="00E01E23">
        <w:tc>
          <w:tcPr>
            <w:tcW w:w="240" w:type="dxa"/>
            <w:tcBorders>
              <w:top w:val="none" w:sz="24" w:space="0" w:color="808080"/>
              <w:left w:val="none" w:sz="24" w:space="0" w:color="808080"/>
              <w:bottom w:val="none" w:sz="4" w:space="0" w:color="6E6E6E"/>
              <w:right w:val="single" w:sz="6" w:space="0" w:color="FFFFFF"/>
            </w:tcBorders>
          </w:tcPr>
          <w:p w:rsidR="007240A3" w:rsidRDefault="003B51C7">
            <w:pPr>
              <w:pStyle w:val="ProductList-TableBody"/>
            </w:pPr>
            <w:hyperlink w:anchor="_Sec802">
              <w:r w:rsidR="00BB79D4">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r>
      <w:tr w:rsidR="007240A3">
        <w:tc>
          <w:tcPr>
            <w:tcW w:w="240" w:type="dxa"/>
            <w:gridSpan w:val="15"/>
            <w:tcBorders>
              <w:top w:val="none" w:sz="4" w:space="0" w:color="6E6E6E"/>
              <w:left w:val="none" w:sz="24" w:space="0" w:color="808080"/>
              <w:bottom w:val="none" w:sz="4" w:space="0" w:color="BFBFBF"/>
              <w:right w:val="single" w:sz="6" w:space="0" w:color="FFFFFF"/>
            </w:tcBorders>
          </w:tcPr>
          <w:p w:rsidR="007240A3" w:rsidRDefault="00BB79D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40A3" w:rsidRDefault="007240A3">
            <w:pPr>
              <w:pStyle w:val="ProductList-TableBody"/>
              <w:jc w:val="center"/>
            </w:pPr>
          </w:p>
        </w:tc>
      </w:tr>
      <w:tr w:rsidR="00E01E23">
        <w:tc>
          <w:tcPr>
            <w:tcW w:w="240" w:type="dxa"/>
            <w:tcBorders>
              <w:top w:val="none" w:sz="4" w:space="0" w:color="BFBFBF"/>
              <w:left w:val="none" w:sz="24" w:space="0" w:color="808080"/>
              <w:bottom w:val="dashed" w:sz="4" w:space="0" w:color="BFBFBF"/>
              <w:right w:val="single" w:sz="6" w:space="0" w:color="FFFFFF"/>
            </w:tcBorders>
          </w:tcPr>
          <w:p w:rsidR="007240A3" w:rsidRDefault="003B51C7">
            <w:pPr>
              <w:pStyle w:val="ProductList-TableBody"/>
            </w:pPr>
            <w:hyperlink w:anchor="_Sec790">
              <w:r w:rsidR="00BB79D4">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r>
      <w:tr w:rsidR="00E01E23">
        <w:tc>
          <w:tcPr>
            <w:tcW w:w="240" w:type="dxa"/>
            <w:tcBorders>
              <w:top w:val="dashed" w:sz="4" w:space="0" w:color="BFBFBF"/>
              <w:left w:val="none" w:sz="24" w:space="0" w:color="808080"/>
              <w:bottom w:val="none" w:sz="4" w:space="0" w:color="6E6E6E"/>
              <w:right w:val="single" w:sz="6" w:space="0" w:color="FFFFFF"/>
            </w:tcBorders>
          </w:tcPr>
          <w:p w:rsidR="007240A3" w:rsidRDefault="003B51C7">
            <w:pPr>
              <w:pStyle w:val="ProductList-TableBody"/>
            </w:pPr>
            <w:hyperlink w:anchor="_Sec790">
              <w:r w:rsidR="00BB79D4">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r>
      <w:tr w:rsidR="007240A3">
        <w:tc>
          <w:tcPr>
            <w:tcW w:w="240" w:type="dxa"/>
            <w:gridSpan w:val="15"/>
            <w:tcBorders>
              <w:top w:val="none" w:sz="4" w:space="0" w:color="6E6E6E"/>
              <w:left w:val="none" w:sz="24" w:space="0" w:color="808080"/>
              <w:bottom w:val="none" w:sz="4" w:space="0" w:color="6E6E6E"/>
              <w:right w:val="single" w:sz="6" w:space="0" w:color="FFFFFF"/>
            </w:tcBorders>
          </w:tcPr>
          <w:p w:rsidR="007240A3" w:rsidRDefault="00BB79D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40A3" w:rsidRDefault="007240A3">
            <w:pPr>
              <w:pStyle w:val="ProductList-TableBody"/>
              <w:jc w:val="center"/>
            </w:pPr>
          </w:p>
        </w:tc>
      </w:tr>
      <w:tr w:rsidR="00E01E23">
        <w:tc>
          <w:tcPr>
            <w:tcW w:w="240" w:type="dxa"/>
            <w:tcBorders>
              <w:top w:val="none" w:sz="4" w:space="0" w:color="6E6E6E"/>
              <w:left w:val="none" w:sz="24" w:space="0" w:color="808080"/>
              <w:bottom w:val="none" w:sz="4" w:space="0" w:color="6E6E6E"/>
              <w:right w:val="single" w:sz="6" w:space="0" w:color="FFFFFF"/>
            </w:tcBorders>
          </w:tcPr>
          <w:p w:rsidR="007240A3" w:rsidRDefault="003B51C7">
            <w:pPr>
              <w:pStyle w:val="ProductList-TableBody"/>
            </w:pPr>
            <w:hyperlink w:anchor="_Sec790">
              <w:r w:rsidR="00BB79D4">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40A3" w:rsidRDefault="007240A3">
            <w:pPr>
              <w:pStyle w:val="ProductList-TableBody"/>
              <w:jc w:val="center"/>
            </w:pPr>
          </w:p>
        </w:tc>
      </w:tr>
    </w:tbl>
    <w:p w:rsidR="007240A3" w:rsidRDefault="00BB79D4">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Core CAL a Enterprise CAL s aktivním krytím SA zahrnuje práva ekvivalentní aplikaci System Center Endpoint Protection 1606. Licence pro sadu Enterprise CAL Suite s aktivním krytím SA poskytuje práva ekvivalentní produktům Data Loss Prevention a Exchange Online Protection.</w:t>
      </w:r>
    </w:p>
    <w:p w:rsidR="007240A3" w:rsidRDefault="00BB79D4">
      <w:pPr>
        <w:pStyle w:val="ProductList-SectionHeading"/>
        <w:pageBreakBefore/>
        <w:outlineLvl w:val="0"/>
      </w:pPr>
      <w:bookmarkStart w:id="336" w:name="_Sec564"/>
      <w:bookmarkEnd w:id="334"/>
      <w:r>
        <w:t>Příloha B – Software Assurance</w:t>
      </w:r>
      <w:r>
        <w:fldChar w:fldCharType="begin"/>
      </w:r>
      <w:r>
        <w:instrText xml:space="preserve"> TC "</w:instrText>
      </w:r>
      <w:bookmarkStart w:id="337" w:name="_Toc512598503"/>
      <w:r>
        <w:instrText>Příloha B – Software Assurance</w:instrText>
      </w:r>
      <w:bookmarkEnd w:id="337"/>
      <w:r>
        <w:instrText>" \l 1</w:instrText>
      </w:r>
      <w:r>
        <w:fldChar w:fldCharType="end"/>
      </w:r>
    </w:p>
    <w:p w:rsidR="007240A3" w:rsidRDefault="00BB79D4">
      <w:pPr>
        <w:pStyle w:val="ProductList-Offering1Heading"/>
        <w:outlineLvl w:val="1"/>
      </w:pPr>
      <w:bookmarkStart w:id="338" w:name="_Sec573"/>
      <w:r>
        <w:t>Zakoupení krytí Software Assurance</w:t>
      </w:r>
      <w:bookmarkEnd w:id="338"/>
      <w:r>
        <w:fldChar w:fldCharType="begin"/>
      </w:r>
      <w:r>
        <w:instrText xml:space="preserve"> TC "</w:instrText>
      </w:r>
      <w:bookmarkStart w:id="339" w:name="_Toc512598504"/>
      <w:r>
        <w:instrText>Zakoupení krytí Software Assurance</w:instrText>
      </w:r>
      <w:bookmarkEnd w:id="339"/>
      <w:r>
        <w:instrText>" \l 2</w:instrText>
      </w:r>
      <w:r>
        <w:fldChar w:fldCharType="end"/>
      </w:r>
    </w:p>
    <w:p w:rsidR="007240A3" w:rsidRDefault="00BB79D4">
      <w:pPr>
        <w:pStyle w:val="ProductList-Body"/>
      </w:pPr>
      <w:r>
        <w:t xml:space="preserve">Zákazník si může při nákupu krytí SA zvolit ze tří různých úrovní závazku, které se u jednotlivých programů liší. Zákazník se může: </w:t>
      </w:r>
    </w:p>
    <w:p w:rsidR="007240A3" w:rsidRDefault="00BB79D4" w:rsidP="00BB79D4">
      <w:pPr>
        <w:pStyle w:val="ProductList-Bullet"/>
        <w:numPr>
          <w:ilvl w:val="0"/>
          <w:numId w:val="44"/>
        </w:numPr>
      </w:pPr>
      <w:r>
        <w:t xml:space="preserve">Zavázat k připojení krytí SA ke všem platformovým produktům. </w:t>
      </w:r>
    </w:p>
    <w:p w:rsidR="007240A3" w:rsidRDefault="00BB79D4" w:rsidP="00BB79D4">
      <w:pPr>
        <w:pStyle w:val="ProductList-Bullet"/>
        <w:numPr>
          <w:ilvl w:val="0"/>
          <w:numId w:val="44"/>
        </w:numPr>
      </w:pPr>
      <w:r>
        <w:t xml:space="preserve">Zavázat k připojení krytí SA ke všem nákupům v rámci konkrétní kategorie produktů (aplikace, systémy nebo servery), což se označuje jako členství v Software Assurance (SAM). </w:t>
      </w:r>
    </w:p>
    <w:p w:rsidR="007240A3" w:rsidRDefault="00BB79D4" w:rsidP="00BB79D4">
      <w:pPr>
        <w:pStyle w:val="ProductList-Bullet"/>
        <w:numPr>
          <w:ilvl w:val="0"/>
          <w:numId w:val="44"/>
        </w:numPr>
      </w:pPr>
      <w:r>
        <w:t>Rozhodnout zakoupit krytí SA pro jednotlivé produkty bez přijetí závazku rozšířit krytí SA na ostatní produkty.</w:t>
      </w:r>
    </w:p>
    <w:p w:rsidR="007240A3" w:rsidRDefault="007240A3">
      <w:pPr>
        <w:pStyle w:val="ProductList-Body"/>
      </w:pPr>
    </w:p>
    <w:p w:rsidR="007240A3" w:rsidRDefault="00BB79D4">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7240A3" w:rsidRDefault="007240A3">
      <w:pPr>
        <w:pStyle w:val="ProductList-Body"/>
      </w:pPr>
    </w:p>
    <w:p w:rsidR="007240A3" w:rsidRDefault="00BB79D4">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7240A3" w:rsidTr="00E01E2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7240A3" w:rsidRDefault="00BB79D4">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7240A3" w:rsidRDefault="00BB79D4">
            <w:pPr>
              <w:pStyle w:val="ProductList-TableBody"/>
              <w:jc w:val="center"/>
            </w:pPr>
            <w:r>
              <w:rPr>
                <w:color w:val="FFFFFF"/>
              </w:rPr>
              <w:t>Programy</w:t>
            </w:r>
          </w:p>
        </w:tc>
      </w:tr>
      <w:tr w:rsidR="007240A3" w:rsidRPr="00E01E23" w:rsidTr="00E01E23">
        <w:tc>
          <w:tcPr>
            <w:tcW w:w="24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auto"/>
            </w:tcBorders>
          </w:tcPr>
          <w:p w:rsidR="007240A3" w:rsidRDefault="00BB79D4">
            <w:pPr>
              <w:pStyle w:val="ProductList-TableBody"/>
            </w:pPr>
            <w:r>
              <w:t>Krytí SA je dostupné, pouze jak je naznačeno níže</w:t>
            </w:r>
          </w:p>
        </w:tc>
        <w:tc>
          <w:tcPr>
            <w:tcW w:w="4660" w:type="dxa"/>
            <w:vMerge w:val="restart"/>
            <w:tcBorders>
              <w:top w:val="single" w:sz="4" w:space="0" w:color="auto"/>
              <w:left w:val="single" w:sz="4" w:space="0" w:color="auto"/>
              <w:bottom w:val="single" w:sz="4" w:space="0" w:color="auto"/>
              <w:right w:val="single" w:sz="4" w:space="0" w:color="auto"/>
            </w:tcBorders>
          </w:tcPr>
          <w:p w:rsidR="007240A3" w:rsidRPr="00E01E23" w:rsidRDefault="00BB79D4">
            <w:pPr>
              <w:pStyle w:val="ProductList-TableBody"/>
              <w:rPr>
                <w:lang w:val="pt-BR"/>
              </w:rPr>
            </w:pPr>
            <w:r>
              <w:t xml:space="preserve">Platí pro smlouvy Open License, MPSA, Select, Select Plus a na necelopodnikové produkty v rámci Open Value a doplňkové produkty v rámci smluv Enterprise. </w:t>
            </w:r>
            <w:r w:rsidRPr="00E01E23">
              <w:rPr>
                <w:lang w:val="pt-BR"/>
              </w:rPr>
              <w:t>Nevztahuje se na produkty Enterprise na základě smluv Open Value a Enterprise.</w:t>
            </w:r>
          </w:p>
        </w:tc>
      </w:tr>
      <w:tr w:rsidR="007240A3" w:rsidTr="00E01E23">
        <w:tc>
          <w:tcPr>
            <w:tcW w:w="24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auto"/>
            </w:tcBorders>
          </w:tcPr>
          <w:p w:rsidR="007240A3" w:rsidRDefault="00BB79D4">
            <w:pPr>
              <w:pStyle w:val="ProductList-TableBody"/>
            </w:pPr>
            <w:r>
              <w:t>SA je k dispozici</w:t>
            </w:r>
          </w:p>
        </w:tc>
        <w:tc>
          <w:tcPr>
            <w:tcW w:w="0" w:type="auto"/>
            <w:vMerge/>
            <w:tcBorders>
              <w:top w:val="single" w:sz="4" w:space="0" w:color="auto"/>
              <w:left w:val="single" w:sz="4" w:space="0" w:color="auto"/>
              <w:bottom w:val="single" w:sz="4" w:space="0" w:color="auto"/>
              <w:right w:val="single" w:sz="4" w:space="0" w:color="auto"/>
            </w:tcBorders>
          </w:tcPr>
          <w:p w:rsidR="007240A3" w:rsidRDefault="007240A3"/>
        </w:tc>
      </w:tr>
    </w:tbl>
    <w:p w:rsidR="007240A3" w:rsidRDefault="007240A3">
      <w:pPr>
        <w:pStyle w:val="ProductList-Body"/>
      </w:pPr>
    </w:p>
    <w:p w:rsidR="007240A3" w:rsidRDefault="00BB79D4">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7240A3" w:rsidRDefault="007240A3">
      <w:pPr>
        <w:pStyle w:val="ProductList-Body"/>
      </w:pPr>
    </w:p>
    <w:p w:rsidR="007240A3" w:rsidRDefault="00BB79D4">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7240A3" w:rsidRDefault="007240A3">
      <w:pPr>
        <w:pStyle w:val="ProductList-Body"/>
        <w:jc w:val="right"/>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
        <w:outlineLvl w:val="1"/>
      </w:pPr>
      <w:bookmarkStart w:id="340" w:name="_Sec574"/>
      <w:r>
        <w:t>Prodloužení krytí Software Assurance</w:t>
      </w:r>
      <w:bookmarkEnd w:id="340"/>
      <w:r>
        <w:fldChar w:fldCharType="begin"/>
      </w:r>
      <w:r>
        <w:instrText xml:space="preserve"> TC "</w:instrText>
      </w:r>
      <w:bookmarkStart w:id="341" w:name="_Toc512598505"/>
      <w:r>
        <w:instrText>Prodloužení krytí Software Assurance</w:instrText>
      </w:r>
      <w:bookmarkEnd w:id="341"/>
      <w:r>
        <w:instrText>" \l 2</w:instrText>
      </w:r>
      <w:r>
        <w:fldChar w:fldCharType="end"/>
      </w:r>
    </w:p>
    <w:p w:rsidR="007240A3" w:rsidRDefault="00BB79D4">
      <w:pPr>
        <w:pStyle w:val="ProductList-ClauseHeading"/>
        <w:outlineLvl w:val="2"/>
      </w:pPr>
      <w:r>
        <w:t>Prodloužení krytí v rámci stejné smlouvy</w:t>
      </w:r>
    </w:p>
    <w:p w:rsidR="007240A3" w:rsidRDefault="00BB79D4">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7240A3" w:rsidRDefault="007240A3">
      <w:pPr>
        <w:pStyle w:val="ProductList-Body"/>
      </w:pPr>
    </w:p>
    <w:p w:rsidR="007240A3" w:rsidRDefault="00BB79D4">
      <w:pPr>
        <w:pStyle w:val="ProductList-SubClauseHeading"/>
        <w:outlineLvl w:val="3"/>
      </w:pPr>
      <w:r>
        <w:t>Open License</w:t>
      </w:r>
    </w:p>
    <w:p w:rsidR="007240A3" w:rsidRDefault="00BB79D4">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7240A3" w:rsidRDefault="007240A3">
      <w:pPr>
        <w:pStyle w:val="ProductList-BodyIndented"/>
      </w:pPr>
    </w:p>
    <w:p w:rsidR="007240A3" w:rsidRDefault="00BB79D4">
      <w:pPr>
        <w:pStyle w:val="ProductList-SubClauseHeading"/>
        <w:outlineLvl w:val="3"/>
      </w:pPr>
      <w:r>
        <w:t>Smlouva Enterprise</w:t>
      </w:r>
    </w:p>
    <w:p w:rsidR="007240A3" w:rsidRDefault="00BB79D4">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7240A3" w:rsidRDefault="007240A3">
      <w:pPr>
        <w:pStyle w:val="ProductList-BodyIndented"/>
      </w:pPr>
    </w:p>
    <w:p w:rsidR="007240A3" w:rsidRDefault="00BB79D4">
      <w:pPr>
        <w:pStyle w:val="ProductList-SubClauseHeading"/>
        <w:outlineLvl w:val="3"/>
      </w:pPr>
      <w:r>
        <w:t>Enrollment for Application Platform</w:t>
      </w:r>
    </w:p>
    <w:p w:rsidR="007240A3" w:rsidRDefault="00BB79D4">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7240A3" w:rsidRDefault="007240A3">
      <w:pPr>
        <w:pStyle w:val="ProductList-BodyIndented"/>
      </w:pPr>
    </w:p>
    <w:p w:rsidR="007240A3" w:rsidRDefault="00BB79D4">
      <w:pPr>
        <w:pStyle w:val="ProductList-ClauseHeading"/>
        <w:outlineLvl w:val="2"/>
      </w:pPr>
      <w:r>
        <w:t>Prodloužení krytí v rámci samostatné smlouvy</w:t>
      </w:r>
    </w:p>
    <w:p w:rsidR="007240A3" w:rsidRDefault="00BB79D4">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7240A3" w:rsidRDefault="007240A3">
      <w:pPr>
        <w:pStyle w:val="ProductList-Body"/>
      </w:pPr>
    </w:p>
    <w:p w:rsidR="007240A3" w:rsidRDefault="00BB79D4">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7240A3" w:rsidRDefault="007240A3">
      <w:pPr>
        <w:pStyle w:val="ProductList-Body"/>
      </w:pPr>
    </w:p>
    <w:p w:rsidR="007240A3" w:rsidRDefault="00BB79D4">
      <w:pPr>
        <w:pStyle w:val="ProductList-ClauseHeading"/>
        <w:outlineLvl w:val="2"/>
      </w:pPr>
      <w:r>
        <w:t>Prodloužení krytí Software Assurance pro licence pro klientský přístup (CAL) a licence pro správu (ML)</w:t>
      </w:r>
    </w:p>
    <w:p w:rsidR="007240A3" w:rsidRDefault="00BB79D4">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7240A3" w:rsidRDefault="00BB79D4">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7240A3" w:rsidRDefault="007240A3">
      <w:pPr>
        <w:pStyle w:val="ProductList-Body"/>
        <w:jc w:val="right"/>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
        <w:outlineLvl w:val="1"/>
      </w:pPr>
      <w:bookmarkStart w:id="342" w:name="_Sec575"/>
      <w:r>
        <w:t>Licence na migraci v případě ukončených produktů nebo produktů s ukončenou životností</w:t>
      </w:r>
      <w:bookmarkEnd w:id="342"/>
      <w:r>
        <w:fldChar w:fldCharType="begin"/>
      </w:r>
      <w:r>
        <w:instrText xml:space="preserve"> TC "</w:instrText>
      </w:r>
      <w:bookmarkStart w:id="343" w:name="_Toc512598506"/>
      <w:r>
        <w:instrText>Licence na migraci v případě ukončených produktů nebo produktů s ukončenou životností</w:instrText>
      </w:r>
      <w:bookmarkEnd w:id="343"/>
      <w:r>
        <w:instrText>" \l 2</w:instrText>
      </w:r>
      <w:r>
        <w:fldChar w:fldCharType="end"/>
      </w:r>
    </w:p>
    <w:p w:rsidR="007240A3" w:rsidRDefault="00BB79D4">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7240A3" w:rsidRDefault="00BB79D4">
      <w:pPr>
        <w:pStyle w:val="ProductList-Body"/>
      </w:pPr>
      <w:r>
        <w:t>Zde použitý pojem „</w:t>
      </w:r>
      <w:r>
        <w:rPr>
          <w:b/>
          <w:color w:val="00188F"/>
        </w:rPr>
        <w:t>licence na migraci</w:t>
      </w:r>
      <w:r>
        <w:t>“ označuje práva udělená v záznamu produktu, který odkazuje na tento oddíl.</w:t>
      </w:r>
    </w:p>
    <w:p w:rsidR="007240A3" w:rsidRDefault="007240A3">
      <w:pPr>
        <w:pStyle w:val="ProductList-Body"/>
      </w:pPr>
    </w:p>
    <w:p w:rsidR="007240A3" w:rsidRDefault="00BB79D4">
      <w:pPr>
        <w:pStyle w:val="ProductList-Body"/>
      </w:pPr>
      <w:r>
        <w:t>Není-li v záznamu produktu uvedeno jinak:</w:t>
      </w:r>
    </w:p>
    <w:p w:rsidR="007240A3" w:rsidRDefault="00BB79D4" w:rsidP="00BB79D4">
      <w:pPr>
        <w:pStyle w:val="ProductList-Bullet"/>
        <w:numPr>
          <w:ilvl w:val="0"/>
          <w:numId w:val="45"/>
        </w:numPr>
      </w:pPr>
      <w:r>
        <w:t>Zákazník může upgradovat a používat software v rámci licence na migraci namísto softwaru zahrnutého do kvalifikující licence. Zákazník však nesmí software používat současně v rámci obou licencí.</w:t>
      </w:r>
    </w:p>
    <w:p w:rsidR="007240A3" w:rsidRDefault="00BB79D4" w:rsidP="00BB79D4">
      <w:pPr>
        <w:pStyle w:val="ProductList-Bullet"/>
        <w:numPr>
          <w:ilvl w:val="0"/>
          <w:numId w:val="45"/>
        </w:numPr>
      </w:pPr>
      <w:r>
        <w:t>Licence na migraci jsou udělovány v poměru 1:1 pro každou kvalifikující licenci zákazníka.</w:t>
      </w:r>
    </w:p>
    <w:p w:rsidR="007240A3" w:rsidRDefault="00BB79D4" w:rsidP="00BB79D4">
      <w:pPr>
        <w:pStyle w:val="ProductList-Bullet"/>
        <w:numPr>
          <w:ilvl w:val="0"/>
          <w:numId w:val="4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7240A3" w:rsidRDefault="00BB79D4" w:rsidP="00BB79D4">
      <w:pPr>
        <w:pStyle w:val="ProductList-Bullet"/>
        <w:numPr>
          <w:ilvl w:val="0"/>
          <w:numId w:val="4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7240A3" w:rsidRDefault="00BB79D4" w:rsidP="00BB79D4">
      <w:pPr>
        <w:pStyle w:val="ProductList-Bullet"/>
        <w:numPr>
          <w:ilvl w:val="0"/>
          <w:numId w:val="45"/>
        </w:numPr>
      </w:pPr>
      <w:r>
        <w:t>Zákazník nesmí licence na migraci převádět odděleně od kvalifikujících licencí.</w:t>
      </w:r>
    </w:p>
    <w:p w:rsidR="007240A3" w:rsidRDefault="00BB79D4" w:rsidP="00BB79D4">
      <w:pPr>
        <w:pStyle w:val="ProductList-Bullet"/>
        <w:numPr>
          <w:ilvl w:val="0"/>
          <w:numId w:val="4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7240A3" w:rsidRDefault="007240A3">
      <w:pPr>
        <w:pStyle w:val="ProductList-Body"/>
        <w:jc w:val="right"/>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1Heading"/>
        <w:outlineLvl w:val="1"/>
      </w:pPr>
      <w:bookmarkStart w:id="344" w:name="_Sec576"/>
      <w:r>
        <w:t>Výhody Software Assurance</w:t>
      </w:r>
      <w:bookmarkEnd w:id="344"/>
      <w:r>
        <w:fldChar w:fldCharType="begin"/>
      </w:r>
      <w:r>
        <w:instrText xml:space="preserve"> TC "</w:instrText>
      </w:r>
      <w:bookmarkStart w:id="345" w:name="_Toc512598507"/>
      <w:r>
        <w:instrText>Výhody Software Assurance</w:instrText>
      </w:r>
      <w:bookmarkEnd w:id="345"/>
      <w:r>
        <w:instrText>" \l 2</w:instrText>
      </w:r>
      <w:r>
        <w:fldChar w:fldCharType="end"/>
      </w:r>
    </w:p>
    <w:p w:rsidR="007240A3" w:rsidRDefault="00BB79D4">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Skupina serverů</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77">
              <w:r w:rsidR="00BB79D4">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79">
              <w:r w:rsidR="00BB79D4">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0">
              <w:r w:rsidR="00BB79D4">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1">
              <w:r w:rsidR="00BB79D4">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755">
              <w:r w:rsidR="00BB79D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841">
              <w:r w:rsidR="00BB79D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651">
              <w:r w:rsidR="00BB79D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841">
              <w:r w:rsidR="00BB79D4">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2">
              <w:r w:rsidR="00BB79D4">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3">
              <w:r w:rsidR="00BB79D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4">
              <w:r w:rsidR="00BB79D4">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5">
              <w:r w:rsidR="00BB79D4">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818">
              <w:r w:rsidR="00BB79D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7">
              <w:r w:rsidR="00BB79D4">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838">
              <w:r w:rsidR="00BB79D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8">
              <w:r w:rsidR="00BB79D4">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89">
              <w:r w:rsidR="00BB79D4">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590">
              <w:r w:rsidR="00BB79D4">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841">
              <w:r w:rsidR="00BB79D4">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841">
              <w:r w:rsidR="00BB79D4">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3B51C7">
            <w:pPr>
              <w:pStyle w:val="ProductList-TableBody"/>
            </w:pPr>
            <w:hyperlink w:anchor="_Sec652">
              <w:r w:rsidR="00BB79D4">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jc w:val="center"/>
            </w:pPr>
          </w:p>
        </w:tc>
      </w:tr>
    </w:tbl>
    <w:p w:rsidR="007240A3" w:rsidRDefault="007240A3">
      <w:pPr>
        <w:pStyle w:val="ProductList-Body"/>
      </w:pPr>
    </w:p>
    <w:p w:rsidR="007240A3" w:rsidRDefault="00BB79D4">
      <w:pPr>
        <w:pStyle w:val="ProductList-ClauseHeading"/>
        <w:outlineLvl w:val="2"/>
      </w:pPr>
      <w:bookmarkStart w:id="346" w:name="_Sec577"/>
      <w:r>
        <w:t>Práva k nové verzi</w:t>
      </w:r>
      <w:bookmarkEnd w:id="346"/>
    </w:p>
    <w:p w:rsidR="007240A3" w:rsidRDefault="00BB79D4">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7240A3" w:rsidRDefault="007240A3">
      <w:pPr>
        <w:pStyle w:val="ProductList-Body"/>
      </w:pPr>
    </w:p>
    <w:p w:rsidR="007240A3" w:rsidRDefault="00BB79D4">
      <w:pPr>
        <w:pStyle w:val="ProductList-ClauseHeading"/>
        <w:outlineLvl w:val="2"/>
      </w:pPr>
      <w:bookmarkStart w:id="347" w:name="_Sec931"/>
      <w:r>
        <w:t>Výpočet bodů výhod Software Assurance</w:t>
      </w:r>
      <w:bookmarkEnd w:id="347"/>
    </w:p>
    <w:p w:rsidR="007240A3" w:rsidRDefault="00BB79D4">
      <w:pPr>
        <w:pStyle w:val="ProductList-Body"/>
      </w:pPr>
      <w:r>
        <w:t>Oprávnění se vypočítávají na základě bodů, a to pro následující výhody:</w:t>
      </w:r>
    </w:p>
    <w:p w:rsidR="007240A3" w:rsidRDefault="00BB79D4" w:rsidP="00BB79D4">
      <w:pPr>
        <w:pStyle w:val="ProductList-Bullet"/>
        <w:numPr>
          <w:ilvl w:val="0"/>
          <w:numId w:val="46"/>
        </w:numPr>
      </w:pPr>
      <w:r>
        <w:t>Služby plánování</w:t>
      </w:r>
    </w:p>
    <w:p w:rsidR="007240A3" w:rsidRDefault="00BB79D4" w:rsidP="00BB79D4">
      <w:pPr>
        <w:pStyle w:val="ProductList-Bullet"/>
        <w:numPr>
          <w:ilvl w:val="0"/>
          <w:numId w:val="46"/>
        </w:numPr>
      </w:pPr>
      <w:r>
        <w:t>Poukázky na školení</w:t>
      </w:r>
    </w:p>
    <w:p w:rsidR="007240A3" w:rsidRDefault="00BB79D4" w:rsidP="00BB79D4">
      <w:pPr>
        <w:pStyle w:val="ProductList-Bullet"/>
        <w:numPr>
          <w:ilvl w:val="0"/>
          <w:numId w:val="46"/>
        </w:numPr>
      </w:pPr>
      <w:r>
        <w:t>24x7 nepřetržitá podpora řešení problémů (telefonicky) pouze v rámci MPSA</w:t>
      </w:r>
    </w:p>
    <w:p w:rsidR="007240A3" w:rsidRDefault="00BB79D4">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7240A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240A3" w:rsidRDefault="00BB79D4">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240A3" w:rsidRDefault="00BB79D4">
            <w:pPr>
              <w:pStyle w:val="ProductList-TableBody"/>
            </w:pPr>
            <w:r>
              <w:rPr>
                <w:color w:val="FFFFFF"/>
              </w:rPr>
              <w:t>Body</w:t>
            </w:r>
          </w:p>
        </w:tc>
      </w:tr>
      <w:tr w:rsidR="007240A3">
        <w:tc>
          <w:tcPr>
            <w:tcW w:w="105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1</w:t>
            </w:r>
          </w:p>
        </w:tc>
      </w:tr>
      <w:tr w:rsidR="007240A3">
        <w:tc>
          <w:tcPr>
            <w:tcW w:w="105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2</w:t>
            </w:r>
          </w:p>
        </w:tc>
      </w:tr>
      <w:tr w:rsidR="007240A3">
        <w:tc>
          <w:tcPr>
            <w:tcW w:w="105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5</w:t>
            </w:r>
          </w:p>
        </w:tc>
      </w:tr>
      <w:tr w:rsidR="007240A3">
        <w:tc>
          <w:tcPr>
            <w:tcW w:w="105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10</w:t>
            </w:r>
          </w:p>
        </w:tc>
      </w:tr>
      <w:tr w:rsidR="007240A3">
        <w:tc>
          <w:tcPr>
            <w:tcW w:w="105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25</w:t>
            </w:r>
          </w:p>
        </w:tc>
      </w:tr>
      <w:tr w:rsidR="007240A3">
        <w:tc>
          <w:tcPr>
            <w:tcW w:w="105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50</w:t>
            </w:r>
          </w:p>
        </w:tc>
      </w:tr>
      <w:tr w:rsidR="007240A3">
        <w:tc>
          <w:tcPr>
            <w:tcW w:w="105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75</w:t>
            </w:r>
          </w:p>
        </w:tc>
      </w:tr>
    </w:tbl>
    <w:p w:rsidR="007240A3" w:rsidRDefault="00BB79D4">
      <w:pPr>
        <w:pStyle w:val="ProductList-Body"/>
      </w:pPr>
      <w:r>
        <w:rPr>
          <w:b/>
          <w:i/>
        </w:rPr>
        <w:t>Poznámka:</w:t>
      </w:r>
      <w:r>
        <w:rPr>
          <w:i/>
        </w:rPr>
        <w:t xml:space="preserve"> Informace o licencích SQL CAL viz tabulka Sady CAL v tomto oddílu</w:t>
      </w:r>
    </w:p>
    <w:p w:rsidR="007240A3" w:rsidRDefault="007240A3">
      <w:pPr>
        <w:pStyle w:val="ProductList-Body"/>
      </w:pPr>
    </w:p>
    <w:p w:rsidR="007240A3" w:rsidRDefault="00BB79D4">
      <w:pPr>
        <w:pStyle w:val="ProductList-ClauseHeading"/>
        <w:outlineLvl w:val="2"/>
      </w:pPr>
      <w:bookmarkStart w:id="348" w:name="_Sec579"/>
      <w:r>
        <w:t>Služby Office Online a server Office Online</w:t>
      </w:r>
      <w:bookmarkEnd w:id="348"/>
    </w:p>
    <w:p w:rsidR="007240A3" w:rsidRDefault="00BB79D4">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724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Práva pro Office Online</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Standard</w:t>
            </w:r>
            <w:r>
              <w:fldChar w:fldCharType="begin"/>
            </w:r>
            <w:r>
              <w:instrText xml:space="preserve"> XE "Office Standard" </w:instrText>
            </w:r>
            <w:r>
              <w:fldChar w:fldCharType="end"/>
            </w:r>
          </w:p>
          <w:p w:rsidR="007240A3" w:rsidRDefault="00BB79D4">
            <w:pPr>
              <w:pStyle w:val="ProductList-TableBody"/>
            </w:pPr>
            <w:r>
              <w:t>Office Professional Plus</w:t>
            </w:r>
            <w:r>
              <w:fldChar w:fldCharType="begin"/>
            </w:r>
            <w:r>
              <w:instrText xml:space="preserve"> XE "Office Professional Plus" </w:instrText>
            </w:r>
            <w:r>
              <w:fldChar w:fldCharType="end"/>
            </w:r>
          </w:p>
          <w:p w:rsidR="007240A3" w:rsidRDefault="00BB79D4">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Online pro službu Office 365</w:t>
            </w:r>
            <w:r>
              <w:fldChar w:fldCharType="begin"/>
            </w:r>
            <w:r>
              <w:instrText xml:space="preserve"> XE "Office Online pro službu Office 365" </w:instrText>
            </w:r>
            <w:r>
              <w:fldChar w:fldCharType="end"/>
            </w:r>
          </w:p>
          <w:p w:rsidR="007240A3" w:rsidRDefault="00BB79D4">
            <w:pPr>
              <w:pStyle w:val="ProductList-TableBody"/>
            </w:pPr>
            <w:r>
              <w:t>Server Office Online</w:t>
            </w:r>
          </w:p>
        </w:tc>
      </w:tr>
    </w:tbl>
    <w:p w:rsidR="007240A3" w:rsidRDefault="00BB79D4">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7240A3" w:rsidRDefault="007240A3">
      <w:pPr>
        <w:pStyle w:val="ProductList-Body"/>
      </w:pPr>
    </w:p>
    <w:p w:rsidR="007240A3" w:rsidRDefault="00BB79D4">
      <w:pPr>
        <w:pStyle w:val="ProductList-ClauseHeading"/>
        <w:outlineLvl w:val="2"/>
      </w:pPr>
      <w:bookmarkStart w:id="349" w:name="_Sec580"/>
      <w:r>
        <w:t>Služby plánování</w:t>
      </w:r>
      <w:bookmarkEnd w:id="349"/>
    </w:p>
    <w:p w:rsidR="007240A3" w:rsidRDefault="00BB79D4">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7240A3" w:rsidRDefault="007240A3">
      <w:pPr>
        <w:pStyle w:val="ProductList-Body"/>
      </w:pPr>
    </w:p>
    <w:p w:rsidR="007240A3" w:rsidRDefault="00BB79D4">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7240A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Body</w:t>
            </w:r>
          </w:p>
        </w:tc>
      </w:tr>
      <w:tr w:rsidR="007240A3">
        <w:tc>
          <w:tcPr>
            <w:tcW w:w="10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1</w:t>
            </w:r>
          </w:p>
        </w:tc>
      </w:tr>
      <w:tr w:rsidR="007240A3">
        <w:tc>
          <w:tcPr>
            <w:tcW w:w="10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2</w:t>
            </w:r>
          </w:p>
        </w:tc>
      </w:tr>
      <w:tr w:rsidR="007240A3">
        <w:tc>
          <w:tcPr>
            <w:tcW w:w="10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25</w:t>
            </w:r>
          </w:p>
        </w:tc>
      </w:tr>
      <w:tr w:rsidR="007240A3">
        <w:tc>
          <w:tcPr>
            <w:tcW w:w="10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50</w:t>
            </w:r>
          </w:p>
        </w:tc>
      </w:tr>
      <w:tr w:rsidR="007240A3">
        <w:tc>
          <w:tcPr>
            <w:tcW w:w="10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75</w:t>
            </w:r>
          </w:p>
        </w:tc>
      </w:tr>
    </w:tbl>
    <w:p w:rsidR="007240A3" w:rsidRDefault="00BB79D4">
      <w:pPr>
        <w:pStyle w:val="ProductList-Body"/>
      </w:pPr>
      <w:r>
        <w:rPr>
          <w:b/>
          <w:i/>
        </w:rPr>
        <w:t>Poznámka:</w:t>
      </w:r>
      <w:r>
        <w:rPr>
          <w:i/>
        </w:rPr>
        <w:t xml:space="preserve"> Informace o licencích SQL CAL viz tabulka Sady CAL v tomto oddílu</w:t>
      </w:r>
    </w:p>
    <w:p w:rsidR="007240A3" w:rsidRDefault="007240A3">
      <w:pPr>
        <w:pStyle w:val="ProductList-Body"/>
      </w:pPr>
    </w:p>
    <w:p w:rsidR="007240A3" w:rsidRDefault="00BB79D4">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240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600,000+</w:t>
            </w:r>
          </w:p>
        </w:tc>
      </w:tr>
      <w:tr w:rsidR="007240A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240A3" w:rsidRDefault="00BB79D4">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75</w:t>
            </w:r>
          </w:p>
        </w:tc>
      </w:tr>
    </w:tbl>
    <w:p w:rsidR="007240A3" w:rsidRDefault="007240A3">
      <w:pPr>
        <w:pStyle w:val="ProductList-Body"/>
      </w:pPr>
    </w:p>
    <w:p w:rsidR="007240A3" w:rsidRDefault="00BB79D4">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240A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240A3" w:rsidRDefault="00BB79D4">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240A3" w:rsidRDefault="00BB79D4">
            <w:pPr>
              <w:pStyle w:val="ProductList-TableBody"/>
            </w:pPr>
            <w:r>
              <w:t>→600,000+</w:t>
            </w:r>
          </w:p>
        </w:tc>
      </w:tr>
      <w:tr w:rsidR="007240A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240A3" w:rsidRDefault="00BB79D4">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12</w:t>
            </w:r>
          </w:p>
        </w:tc>
      </w:tr>
    </w:tbl>
    <w:p w:rsidR="007240A3" w:rsidRDefault="00BB79D4">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5">
        <w:r>
          <w:rPr>
            <w:color w:val="00467F"/>
            <w:u w:val="single"/>
          </w:rPr>
          <w:t>http://www.microsoft.com/licensing/software-assurance/planning-services-overview.aspx</w:t>
        </w:r>
      </w:hyperlink>
      <w:r>
        <w:t xml:space="preserve">. </w:t>
      </w:r>
    </w:p>
    <w:p w:rsidR="007240A3" w:rsidRDefault="007240A3">
      <w:pPr>
        <w:pStyle w:val="ProductList-Body"/>
      </w:pPr>
    </w:p>
    <w:p w:rsidR="007240A3" w:rsidRDefault="00BB79D4">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7240A3" w:rsidRDefault="00BB79D4" w:rsidP="00BB79D4">
      <w:pPr>
        <w:pStyle w:val="ProductList-Bullet"/>
        <w:numPr>
          <w:ilvl w:val="0"/>
          <w:numId w:val="4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6">
        <w:r>
          <w:rPr>
            <w:color w:val="00467F"/>
            <w:u w:val="single"/>
          </w:rPr>
          <w:t>http://directory.partners.extranet.microsoft.com/psbproviders</w:t>
        </w:r>
      </w:hyperlink>
    </w:p>
    <w:p w:rsidR="007240A3" w:rsidRDefault="00BB79D4" w:rsidP="00BB79D4">
      <w:pPr>
        <w:pStyle w:val="ProductList-Bullet"/>
        <w:numPr>
          <w:ilvl w:val="0"/>
          <w:numId w:val="47"/>
        </w:numPr>
      </w:pPr>
      <w:r>
        <w:t>Závazky služeb plánování zahrnují služby, které pokrývají předem určený rozsah práce a jsou základem profesionálního plánu nasazení; skutečné nasazení softwaru zahrnuto být nemůže.</w:t>
      </w:r>
    </w:p>
    <w:p w:rsidR="007240A3" w:rsidRDefault="00BB79D4" w:rsidP="00BB79D4">
      <w:pPr>
        <w:pStyle w:val="ProductList-Bullet"/>
        <w:numPr>
          <w:ilvl w:val="0"/>
          <w:numId w:val="47"/>
        </w:numPr>
      </w:pPr>
      <w:r>
        <w:t>Poukázky pro služby plánování může využít pouze zákazník, který je oprávněn výhodu využívat.</w:t>
      </w:r>
    </w:p>
    <w:p w:rsidR="007240A3" w:rsidRDefault="00BB79D4" w:rsidP="00BB79D4">
      <w:pPr>
        <w:pStyle w:val="ProductList-Bullet"/>
        <w:numPr>
          <w:ilvl w:val="0"/>
          <w:numId w:val="47"/>
        </w:numPr>
      </w:pPr>
      <w:r>
        <w:t>Poukázky pro služby plánování nelze vyměnit za hotovost, peněžní prostředky ani jiné cenné položky.</w:t>
      </w:r>
    </w:p>
    <w:p w:rsidR="007240A3" w:rsidRDefault="00BB79D4" w:rsidP="00BB79D4">
      <w:pPr>
        <w:pStyle w:val="ProductList-Bullet"/>
        <w:numPr>
          <w:ilvl w:val="0"/>
          <w:numId w:val="47"/>
        </w:numPr>
      </w:pPr>
      <w:r>
        <w:t>Snížení kvalifikujícího krytí SA v důsledku vrácení nebo jiných změn fakturace, je-li povoleno, může snížit počet dní nároku na služby plánování zákazníka.</w:t>
      </w:r>
    </w:p>
    <w:p w:rsidR="007240A3" w:rsidRDefault="00BB79D4" w:rsidP="00BB79D4">
      <w:pPr>
        <w:pStyle w:val="ProductList-Bullet"/>
        <w:numPr>
          <w:ilvl w:val="0"/>
          <w:numId w:val="47"/>
        </w:numPr>
      </w:pPr>
      <w:r>
        <w:t>Typy poukázek nelze kombinovat. Plánování závazků ze služeb nesmí překročit maximální zadané trvání pro typ závazku.</w:t>
      </w:r>
    </w:p>
    <w:p w:rsidR="007240A3" w:rsidRDefault="00BB79D4" w:rsidP="00BB79D4">
      <w:pPr>
        <w:pStyle w:val="ProductList-Bullet"/>
        <w:numPr>
          <w:ilvl w:val="0"/>
          <w:numId w:val="47"/>
        </w:numPr>
      </w:pPr>
      <w:r>
        <w:t>Poukázky jsou platné pouze u kvalifikovaných poskytovatelů pro konkrétní typ služby, pro kterou je poukázka využívána.</w:t>
      </w:r>
    </w:p>
    <w:p w:rsidR="007240A3" w:rsidRDefault="00BB79D4" w:rsidP="00BB79D4">
      <w:pPr>
        <w:pStyle w:val="ProductList-Bullet"/>
        <w:numPr>
          <w:ilvl w:val="0"/>
          <w:numId w:val="47"/>
        </w:numPr>
      </w:pPr>
      <w:r>
        <w:t>Poukázky je nutné přiřadit během období krytí SA.</w:t>
      </w:r>
    </w:p>
    <w:p w:rsidR="007240A3" w:rsidRDefault="00BB79D4" w:rsidP="00BB79D4">
      <w:pPr>
        <w:pStyle w:val="ProductList-Bullet"/>
        <w:numPr>
          <w:ilvl w:val="0"/>
          <w:numId w:val="4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7240A3" w:rsidRDefault="007240A3">
      <w:pPr>
        <w:pStyle w:val="ProductList-Body"/>
      </w:pPr>
    </w:p>
    <w:p w:rsidR="007240A3" w:rsidRDefault="00BB79D4">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7240A3" w:rsidRDefault="007240A3">
      <w:pPr>
        <w:pStyle w:val="ProductList-Body"/>
      </w:pPr>
    </w:p>
    <w:p w:rsidR="007240A3" w:rsidRDefault="00BB79D4">
      <w:pPr>
        <w:pStyle w:val="ProductList-ClauseHeading"/>
        <w:outlineLvl w:val="2"/>
      </w:pPr>
      <w:bookmarkStart w:id="350" w:name="_Sec581"/>
      <w:r>
        <w:t>Program ESLP (Enterprise Source Licensing Program)</w:t>
      </w:r>
      <w:bookmarkEnd w:id="350"/>
    </w:p>
    <w:p w:rsidR="007240A3" w:rsidRDefault="00BB79D4">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7240A3" w:rsidRDefault="007240A3">
      <w:pPr>
        <w:pStyle w:val="ProductList-Body"/>
      </w:pPr>
    </w:p>
    <w:p w:rsidR="007240A3" w:rsidRDefault="00BB79D4">
      <w:pPr>
        <w:pStyle w:val="ProductList-ClauseHeading"/>
        <w:outlineLvl w:val="2"/>
      </w:pPr>
      <w:bookmarkStart w:id="351" w:name="_Sec582"/>
      <w:r>
        <w:t>Poukázky na školení</w:t>
      </w:r>
      <w:bookmarkEnd w:id="351"/>
    </w:p>
    <w:p w:rsidR="007240A3" w:rsidRDefault="00BB79D4">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Skupina systémů</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den na 50 licencí (maximálně 10 dnů)</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den za 50 licencí či bodů</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10 dnů za opravňující prováděcí smlouvu nebo nákupní účet</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15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25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55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80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125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200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300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400 dní*</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700 dní*</w:t>
            </w:r>
          </w:p>
        </w:tc>
      </w:tr>
    </w:tbl>
    <w:p w:rsidR="007240A3" w:rsidRDefault="00BB79D4">
      <w:pPr>
        <w:pStyle w:val="ProductList-Body"/>
      </w:pPr>
      <w:r>
        <w:t>*</w:t>
      </w:r>
      <w:r>
        <w:rPr>
          <w:i/>
        </w:rPr>
        <w:t>Počet dnů za opravňující prováděcí smlouvu nebo nákupní účet</w:t>
      </w:r>
    </w:p>
    <w:p w:rsidR="007240A3" w:rsidRDefault="007240A3">
      <w:pPr>
        <w:pStyle w:val="ProductList-Body"/>
      </w:pPr>
    </w:p>
    <w:p w:rsidR="007240A3" w:rsidRDefault="00BB79D4" w:rsidP="00BB79D4">
      <w:pPr>
        <w:pStyle w:val="ProductList-Bullet"/>
        <w:numPr>
          <w:ilvl w:val="0"/>
          <w:numId w:val="4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7240A3" w:rsidRDefault="00BB79D4" w:rsidP="00BB79D4">
      <w:pPr>
        <w:pStyle w:val="ProductList-Bullet"/>
        <w:numPr>
          <w:ilvl w:val="0"/>
          <w:numId w:val="48"/>
        </w:numPr>
      </w:pPr>
      <w:r>
        <w:t xml:space="preserve">Služby poskytované partnery společnosti Microsoft v rámci výukového programu jsou poskytovány na základě smlouvy mezi zákazníkem a kvalifikovaným partnerem společnosti Microsoft. </w:t>
      </w:r>
    </w:p>
    <w:p w:rsidR="007240A3" w:rsidRDefault="00BB79D4" w:rsidP="00BB79D4">
      <w:pPr>
        <w:pStyle w:val="ProductList-Bullet"/>
        <w:numPr>
          <w:ilvl w:val="0"/>
          <w:numId w:val="4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7240A3" w:rsidRDefault="00BB79D4" w:rsidP="00BB79D4">
      <w:pPr>
        <w:pStyle w:val="ProductList-Bullet"/>
        <w:numPr>
          <w:ilvl w:val="0"/>
          <w:numId w:val="48"/>
        </w:numPr>
      </w:pPr>
      <w:r>
        <w:t>Poukázky nelze použít na uhrazení poplatků souvisejících se skutečností, že se zákazník vyhrazeného kurzu nezúčastnil.</w:t>
      </w:r>
    </w:p>
    <w:p w:rsidR="007240A3" w:rsidRDefault="00BB79D4" w:rsidP="00BB79D4">
      <w:pPr>
        <w:pStyle w:val="ProductList-Bullet"/>
        <w:numPr>
          <w:ilvl w:val="0"/>
          <w:numId w:val="48"/>
        </w:numPr>
      </w:pPr>
      <w:r>
        <w:t>Poukázky mohou být využity pouze osobou, kterou zákazník schválil.</w:t>
      </w:r>
    </w:p>
    <w:p w:rsidR="007240A3" w:rsidRDefault="00BB79D4" w:rsidP="00BB79D4">
      <w:pPr>
        <w:pStyle w:val="ProductList-Bullet"/>
        <w:numPr>
          <w:ilvl w:val="0"/>
          <w:numId w:val="48"/>
        </w:numPr>
      </w:pPr>
      <w:r>
        <w:t xml:space="preserve">Poukázky nelze vyměnit za hotovost, peněžní prostředky ani jiné cenné položky. </w:t>
      </w:r>
    </w:p>
    <w:p w:rsidR="007240A3" w:rsidRDefault="00BB79D4" w:rsidP="00BB79D4">
      <w:pPr>
        <w:pStyle w:val="ProductList-Bullet"/>
        <w:numPr>
          <w:ilvl w:val="0"/>
          <w:numId w:val="48"/>
        </w:numPr>
      </w:pPr>
      <w:r>
        <w:t xml:space="preserve">Poukázky je nutné přiřadit během období krytí SA. </w:t>
      </w:r>
    </w:p>
    <w:p w:rsidR="007240A3" w:rsidRDefault="00BB79D4" w:rsidP="00BB79D4">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rsidR="007240A3" w:rsidRDefault="00BB79D4" w:rsidP="00BB79D4">
      <w:pPr>
        <w:pStyle w:val="ProductList-Bullet"/>
        <w:numPr>
          <w:ilvl w:val="0"/>
          <w:numId w:val="48"/>
        </w:numPr>
      </w:pPr>
      <w:r>
        <w:t>Poukázky lze použít k vyhrazení školení vždy pouze s jedním kvalifikovaným partnerem pro vzdělávání společnosti Microsoft.</w:t>
      </w:r>
    </w:p>
    <w:p w:rsidR="007240A3" w:rsidRDefault="00BB79D4" w:rsidP="00BB79D4">
      <w:pPr>
        <w:pStyle w:val="ProductList-Bullet"/>
        <w:numPr>
          <w:ilvl w:val="0"/>
          <w:numId w:val="48"/>
        </w:numPr>
      </w:pPr>
      <w:r>
        <w:t xml:space="preserve">Poukázky používané k pořízení oficiálních výukových produktů společnosti Microsoft nesmí být převáděny ani prodávány. </w:t>
      </w:r>
    </w:p>
    <w:p w:rsidR="007240A3" w:rsidRDefault="00BB79D4" w:rsidP="00BB79D4">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rsidR="007240A3" w:rsidRDefault="00BB79D4" w:rsidP="00BB79D4">
      <w:pPr>
        <w:pStyle w:val="ProductList-Bullet"/>
        <w:numPr>
          <w:ilvl w:val="0"/>
          <w:numId w:val="4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7240A3" w:rsidRDefault="00BB79D4" w:rsidP="00BB79D4">
      <w:pPr>
        <w:pStyle w:val="ProductList-Bullet"/>
        <w:numPr>
          <w:ilvl w:val="0"/>
          <w:numId w:val="48"/>
        </w:numPr>
      </w:pPr>
      <w:r>
        <w:t>Oficiální výukové produkty společnosti Microsoft se mohou kdykoli změnit bez předchozího sdělení.</w:t>
      </w:r>
    </w:p>
    <w:p w:rsidR="007240A3" w:rsidRDefault="00BB79D4" w:rsidP="00BB79D4">
      <w:pPr>
        <w:pStyle w:val="ProductList-Bullet"/>
        <w:numPr>
          <w:ilvl w:val="0"/>
          <w:numId w:val="48"/>
        </w:numPr>
      </w:pPr>
      <w:r>
        <w:t>Počet dnů nezbytný k pořízení oficiálního výukového produktu společnosti Microsoft se může kdykoli změnit.</w:t>
      </w:r>
    </w:p>
    <w:p w:rsidR="007240A3" w:rsidRDefault="007240A3">
      <w:pPr>
        <w:pStyle w:val="ProductList-Body"/>
      </w:pPr>
    </w:p>
    <w:p w:rsidR="007240A3" w:rsidRDefault="00BB79D4">
      <w:pPr>
        <w:pStyle w:val="ProductList-ClauseHeading"/>
        <w:outlineLvl w:val="2"/>
      </w:pPr>
      <w:bookmarkStart w:id="352" w:name="_Sec583"/>
      <w:r>
        <w:t>E-Learning</w:t>
      </w:r>
      <w:bookmarkEnd w:id="352"/>
    </w:p>
    <w:p w:rsidR="007240A3" w:rsidRDefault="00BB79D4">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7240A3" w:rsidRDefault="007240A3">
      <w:pPr>
        <w:pStyle w:val="ProductList-Body"/>
      </w:pPr>
    </w:p>
    <w:p w:rsidR="007240A3" w:rsidRDefault="00BB79D4">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7240A3" w:rsidRDefault="007240A3">
      <w:pPr>
        <w:pStyle w:val="ProductList-Body"/>
      </w:pPr>
    </w:p>
    <w:p w:rsidR="007240A3" w:rsidRDefault="00BB79D4">
      <w:pPr>
        <w:pStyle w:val="ProductList-ClauseHeading"/>
        <w:outlineLvl w:val="2"/>
      </w:pPr>
      <w:bookmarkStart w:id="353" w:name="_Sec584"/>
      <w:r>
        <w:t>Program domácího používání</w:t>
      </w:r>
      <w:bookmarkEnd w:id="353"/>
    </w:p>
    <w:p w:rsidR="007240A3" w:rsidRDefault="00BB79D4">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7240A3" w:rsidRDefault="007240A3">
      <w:pPr>
        <w:pStyle w:val="ProductList-Body"/>
      </w:pPr>
    </w:p>
    <w:p w:rsidR="007240A3" w:rsidRDefault="00BB79D4">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7240A3" w:rsidRDefault="007240A3">
      <w:pPr>
        <w:pStyle w:val="ProductList-Body"/>
      </w:pPr>
    </w:p>
    <w:p w:rsidR="007240A3" w:rsidRDefault="00BB79D4">
      <w:pPr>
        <w:pStyle w:val="ProductList-Body"/>
      </w:pPr>
      <w:r>
        <w:t>Podmínky použití softwaru Programu domácího používání jsou sjednány mezi společností Microsoft a zaměstnancem zákazníka a jsou přístupné na webu programu.</w:t>
      </w:r>
    </w:p>
    <w:p w:rsidR="007240A3" w:rsidRDefault="007240A3">
      <w:pPr>
        <w:pStyle w:val="ProductList-Body"/>
      </w:pPr>
    </w:p>
    <w:p w:rsidR="007240A3" w:rsidRDefault="00BB79D4">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724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Odpovídající licence programu domácího používání</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Standard 2010/2013/2016</w:t>
            </w:r>
          </w:p>
          <w:p w:rsidR="007240A3" w:rsidRDefault="00BB79D4">
            <w:pPr>
              <w:pStyle w:val="ProductList-TableBody"/>
            </w:pPr>
            <w:r>
              <w:t xml:space="preserve">Office Professional Plus 2010/2013/2016 </w:t>
            </w:r>
          </w:p>
          <w:p w:rsidR="007240A3" w:rsidRDefault="00BB79D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Professional Plus 2016 HUP a Office 2016 for Mac Home a Business se Skype for Business DL HUP</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Access 2010/2013/2016</w:t>
            </w:r>
          </w:p>
          <w:p w:rsidR="007240A3" w:rsidRDefault="00BB79D4">
            <w:pPr>
              <w:pStyle w:val="ProductList-TableBody"/>
            </w:pPr>
            <w:r>
              <w:t>Excel 2010/2013/2016</w:t>
            </w:r>
          </w:p>
          <w:p w:rsidR="007240A3" w:rsidRDefault="00BB79D4">
            <w:pPr>
              <w:pStyle w:val="ProductList-TableBody"/>
            </w:pPr>
            <w:r>
              <w:t>PowerPoint 2010/2013/2016</w:t>
            </w:r>
          </w:p>
          <w:p w:rsidR="007240A3" w:rsidRDefault="00BB79D4">
            <w:pPr>
              <w:pStyle w:val="ProductList-TableBody"/>
            </w:pPr>
            <w:r>
              <w:t>InfoPath 2010/2013/2016</w:t>
            </w:r>
          </w:p>
          <w:p w:rsidR="007240A3" w:rsidRDefault="00BB79D4">
            <w:pPr>
              <w:pStyle w:val="ProductList-TableBody"/>
            </w:pPr>
            <w:r>
              <w:t>Lync 2010/2013/2015</w:t>
            </w:r>
          </w:p>
          <w:p w:rsidR="007240A3" w:rsidRDefault="00BB79D4">
            <w:pPr>
              <w:pStyle w:val="ProductList-TableBody"/>
            </w:pPr>
            <w:r>
              <w:t>OneNote 2010/2013/2016</w:t>
            </w:r>
          </w:p>
          <w:p w:rsidR="007240A3" w:rsidRDefault="00BB79D4">
            <w:pPr>
              <w:pStyle w:val="ProductList-TableBody"/>
            </w:pPr>
            <w:r>
              <w:t>Outlook 2010/2013/2016</w:t>
            </w:r>
          </w:p>
          <w:p w:rsidR="007240A3" w:rsidRDefault="00BB79D4">
            <w:pPr>
              <w:pStyle w:val="ProductList-TableBody"/>
            </w:pPr>
            <w:r>
              <w:t>Publisher 2010/2013/2016</w:t>
            </w:r>
          </w:p>
          <w:p w:rsidR="007240A3" w:rsidRDefault="00BB79D4">
            <w:pPr>
              <w:pStyle w:val="ProductList-TableBody"/>
            </w:pPr>
            <w:r>
              <w:t>Skype for Business Server 2015</w:t>
            </w:r>
          </w:p>
          <w:p w:rsidR="007240A3" w:rsidRDefault="00BB79D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Office Professional Plus 2016 HUP a Office 2016 for Mac Home a Business se Skype for Business DL HUP </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Visio Standard 2010/2013/2016 </w:t>
            </w:r>
          </w:p>
          <w:p w:rsidR="007240A3" w:rsidRDefault="00BB79D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Visio Professional 2016 HUP</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Project Standard 2010/2013/2016</w:t>
            </w:r>
          </w:p>
          <w:p w:rsidR="007240A3" w:rsidRDefault="00BB79D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Project Professional 2016 HUP</w:t>
            </w:r>
          </w:p>
        </w:tc>
      </w:tr>
    </w:tbl>
    <w:p w:rsidR="007240A3" w:rsidRDefault="00BB79D4">
      <w:pPr>
        <w:pStyle w:val="ProductList-Body"/>
      </w:pPr>
      <w:r>
        <w:rPr>
          <w:i/>
        </w:rPr>
        <w:t xml:space="preserve">Další informace, včetně informací o budoucí dostupnosti dodatečného softwaru pro Program domácího používání, naleznete na adrese </w:t>
      </w:r>
      <w:hyperlink r:id="rId147">
        <w:r>
          <w:rPr>
            <w:i/>
            <w:color w:val="00467F"/>
            <w:u w:val="single"/>
          </w:rPr>
          <w:t>http://www.microsoft.com/licensing</w:t>
        </w:r>
      </w:hyperlink>
      <w:r>
        <w:rPr>
          <w:i/>
        </w:rPr>
        <w:t>.</w:t>
      </w:r>
    </w:p>
    <w:p w:rsidR="007240A3" w:rsidRDefault="007240A3">
      <w:pPr>
        <w:pStyle w:val="ProductList-Body"/>
      </w:pPr>
    </w:p>
    <w:p w:rsidR="007240A3" w:rsidRDefault="00BB79D4">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7240A3" w:rsidRDefault="007240A3">
      <w:pPr>
        <w:pStyle w:val="ProductList-Body"/>
        <w:jc w:val="right"/>
      </w:pPr>
    </w:p>
    <w:p w:rsidR="007240A3" w:rsidRDefault="00BB79D4">
      <w:pPr>
        <w:pStyle w:val="ProductList-ClauseHeading"/>
        <w:outlineLvl w:val="2"/>
      </w:pPr>
      <w:bookmarkStart w:id="354" w:name="_Sec585"/>
      <w:r>
        <w:t>Nepřetržitá podpora řešení problémů</w:t>
      </w:r>
      <w:bookmarkEnd w:id="354"/>
    </w:p>
    <w:p w:rsidR="007240A3" w:rsidRDefault="00BB79D4">
      <w:pPr>
        <w:pStyle w:val="ProductList-Body"/>
      </w:pPr>
      <w:r>
        <w:t>Zákazníci s krytím SA (mimo zákazníků, kteří nakupují prostřednictvím akademických programů) mají oprávnění k získání neomezené nepřetržité podpory řešení problémů.</w:t>
      </w:r>
    </w:p>
    <w:p w:rsidR="007240A3" w:rsidRDefault="007240A3">
      <w:pPr>
        <w:pStyle w:val="ProductList-Body"/>
      </w:pPr>
    </w:p>
    <w:p w:rsidR="007240A3" w:rsidRDefault="00BB79D4">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7240A3" w:rsidRDefault="007240A3">
      <w:pPr>
        <w:pStyle w:val="ProductList-Body"/>
      </w:pPr>
    </w:p>
    <w:p w:rsidR="007240A3" w:rsidRDefault="00BB79D4">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7240A3" w:rsidRDefault="007240A3">
      <w:pPr>
        <w:pStyle w:val="ProductList-Body"/>
      </w:pPr>
    </w:p>
    <w:p w:rsidR="007240A3" w:rsidRDefault="00BB79D4">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7240A3" w:rsidRDefault="007240A3">
      <w:pPr>
        <w:pStyle w:val="ProductList-Body"/>
      </w:pPr>
    </w:p>
    <w:p w:rsidR="007240A3" w:rsidRDefault="00BB79D4">
      <w:pPr>
        <w:pStyle w:val="ProductList-SubClauseHeading"/>
        <w:outlineLvl w:val="3"/>
      </w:pPr>
      <w:r>
        <w:t>Udělení telefonické podpory incidentů pro všechny programy kromě MPSA</w:t>
      </w:r>
    </w:p>
    <w:p w:rsidR="007240A3" w:rsidRDefault="00BB79D4">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7240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IW / klient – Přírůstky udělení incidentů</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$200,000</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300,000</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270,000</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 Fr. 330,000</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1 650 000 CRC</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1 600 000 kr</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215,000</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£135,000</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24 000 000 JPY</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240 000 000 KWD</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1 650 000 kr</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350,000</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2 000 000 kr</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7 000 000 NTD</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10 000 000 INR</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6 600 000 RUB</w:t>
            </w:r>
          </w:p>
        </w:tc>
      </w:tr>
    </w:tbl>
    <w:p w:rsidR="007240A3" w:rsidRDefault="007240A3">
      <w:pPr>
        <w:pStyle w:val="ProductList-BodyIndented"/>
        <w:ind w:left="720"/>
      </w:pPr>
    </w:p>
    <w:p w:rsidR="007240A3" w:rsidRDefault="00BB79D4">
      <w:pPr>
        <w:pStyle w:val="ProductList-BodyIndented"/>
      </w:pPr>
      <w:r>
        <w:t>Nevyužité incidenty telefonické podpory vyprší současně s uplynutím doby účinnosti krytí SA. Incidenty telefonické podpory nelze převádět mezi jednotlivými prováděcími smlouvami a smlouvami.</w:t>
      </w:r>
    </w:p>
    <w:p w:rsidR="007240A3" w:rsidRDefault="007240A3">
      <w:pPr>
        <w:pStyle w:val="ProductList-BodyIndented"/>
      </w:pPr>
    </w:p>
    <w:p w:rsidR="007240A3" w:rsidRDefault="00BB79D4">
      <w:pPr>
        <w:pStyle w:val="ProductList-BodyIndented"/>
      </w:pPr>
      <w:r>
        <w:t xml:space="preserve">Přístup k místní telefonické podpoře je k dispozici během pracovní doby uvedené na webu </w:t>
      </w:r>
      <w:hyperlink r:id="rId148">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240A3" w:rsidRDefault="007240A3">
      <w:pPr>
        <w:pStyle w:val="ProductList-BodyIndented"/>
      </w:pPr>
    </w:p>
    <w:p w:rsidR="007240A3" w:rsidRDefault="00BB79D4">
      <w:pPr>
        <w:pStyle w:val="ProductList-SubClauseHeading"/>
        <w:outlineLvl w:val="3"/>
      </w:pPr>
      <w:r>
        <w:t>Udělení telefonické podpory incidentů pro MPSA</w:t>
      </w:r>
    </w:p>
    <w:p w:rsidR="007240A3" w:rsidRDefault="00BB79D4">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240A3" w:rsidRDefault="00BB79D4">
            <w:pPr>
              <w:pStyle w:val="ProductList-TableBody"/>
            </w:pPr>
            <w:r>
              <w:rPr>
                <w:color w:val="FFFFFF"/>
              </w:rPr>
              <w:t>Body na incident telefonické podpory</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Aplikace a systémy (kombinované)</w:t>
            </w:r>
          </w:p>
        </w:tc>
        <w:tc>
          <w:tcPr>
            <w:tcW w:w="6000" w:type="dxa"/>
            <w:tcBorders>
              <w:left w:val="single" w:sz="4" w:space="0" w:color="000000"/>
              <w:right w:val="single" w:sz="4" w:space="0" w:color="000000"/>
            </w:tcBorders>
          </w:tcPr>
          <w:p w:rsidR="007240A3" w:rsidRDefault="00BB79D4">
            <w:pPr>
              <w:pStyle w:val="ProductList-TableBody"/>
            </w:pPr>
            <w:r>
              <w:t>2,000</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Serverové</w:t>
            </w:r>
          </w:p>
        </w:tc>
        <w:tc>
          <w:tcPr>
            <w:tcW w:w="6000" w:type="dxa"/>
            <w:tcBorders>
              <w:left w:val="single" w:sz="4" w:space="0" w:color="000000"/>
              <w:right w:val="single" w:sz="4" w:space="0" w:color="000000"/>
            </w:tcBorders>
          </w:tcPr>
          <w:p w:rsidR="007240A3" w:rsidRDefault="00BB79D4">
            <w:pPr>
              <w:pStyle w:val="ProductList-TableBody"/>
            </w:pPr>
            <w:r>
              <w:t>400</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CAL</w:t>
            </w:r>
          </w:p>
        </w:tc>
        <w:tc>
          <w:tcPr>
            <w:tcW w:w="6000" w:type="dxa"/>
            <w:tcBorders>
              <w:left w:val="single" w:sz="4" w:space="0" w:color="000000"/>
              <w:right w:val="single" w:sz="4" w:space="0" w:color="000000"/>
            </w:tcBorders>
          </w:tcPr>
          <w:p w:rsidR="007240A3" w:rsidRDefault="00BB79D4">
            <w:pPr>
              <w:pStyle w:val="ProductList-TableBody"/>
            </w:pPr>
            <w:r>
              <w:t>400</w:t>
            </w:r>
          </w:p>
        </w:tc>
      </w:tr>
    </w:tbl>
    <w:p w:rsidR="007240A3" w:rsidRDefault="007240A3">
      <w:pPr>
        <w:pStyle w:val="ProductList-BodyIndented"/>
      </w:pPr>
    </w:p>
    <w:p w:rsidR="007240A3" w:rsidRDefault="00BB79D4">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7240A3" w:rsidRDefault="007240A3">
      <w:pPr>
        <w:pStyle w:val="ProductList-BodyIndented"/>
      </w:pPr>
    </w:p>
    <w:p w:rsidR="007240A3" w:rsidRDefault="00BB79D4">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240A3" w:rsidRDefault="007240A3">
      <w:pPr>
        <w:pStyle w:val="ProductList-SubClauseHeading"/>
        <w:outlineLvl w:val="3"/>
      </w:pPr>
    </w:p>
    <w:p w:rsidR="007240A3" w:rsidRDefault="00BB79D4">
      <w:pPr>
        <w:pStyle w:val="ProductList-SubClauseHeading"/>
        <w:outlineLvl w:val="3"/>
      </w:pPr>
      <w:r>
        <w:t>Webové incidenty</w:t>
      </w:r>
    </w:p>
    <w:p w:rsidR="007240A3" w:rsidRDefault="00BB79D4">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7240A3" w:rsidRDefault="007240A3">
      <w:pPr>
        <w:pStyle w:val="ProductList-BodyIndented"/>
      </w:pPr>
    </w:p>
    <w:p w:rsidR="007240A3" w:rsidRDefault="00BB79D4">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7240A3" w:rsidRDefault="007240A3">
      <w:pPr>
        <w:pStyle w:val="ProductList-BodyIndented"/>
        <w:ind w:left="720"/>
      </w:pPr>
    </w:p>
    <w:p w:rsidR="007240A3" w:rsidRDefault="00BB79D4">
      <w:pPr>
        <w:pStyle w:val="ProductList-SubClauseHeading"/>
        <w:outlineLvl w:val="3"/>
      </w:pPr>
      <w:r>
        <w:t>Kontakty podpory</w:t>
      </w:r>
    </w:p>
    <w:p w:rsidR="007240A3" w:rsidRDefault="00BB79D4">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7240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S/S+: EA úroveň D</w:t>
            </w:r>
          </w:p>
        </w:tc>
      </w:tr>
      <w:tr w:rsidR="007240A3">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Podle potřeby</w:t>
            </w:r>
          </w:p>
        </w:tc>
      </w:tr>
      <w:tr w:rsidR="007240A3">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16</w:t>
            </w:r>
          </w:p>
        </w:tc>
      </w:tr>
    </w:tbl>
    <w:p w:rsidR="007240A3" w:rsidRDefault="007240A3">
      <w:pPr>
        <w:pStyle w:val="ProductList-BodyIndented"/>
      </w:pPr>
    </w:p>
    <w:p w:rsidR="007240A3" w:rsidRDefault="00BB79D4">
      <w:pPr>
        <w:pStyle w:val="ProductList-SubClauseHeading"/>
        <w:outlineLvl w:val="3"/>
      </w:pPr>
      <w:r>
        <w:t>Úroveň služby pro zákazníky Software Assurance</w:t>
      </w:r>
    </w:p>
    <w:p w:rsidR="007240A3" w:rsidRDefault="00BB79D4">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7240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Očekávaná reakce zákazníka</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Kritický dopad na firmu: </w:t>
            </w:r>
          </w:p>
          <w:p w:rsidR="007240A3" w:rsidRDefault="00BB79D4">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První telefonická reakce během 2 hodin podle nabídky podpory</w:t>
            </w:r>
          </w:p>
          <w:p w:rsidR="007240A3" w:rsidRDefault="00BB79D4">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Přiřazení příslušných zaměstnanců, aby bylo možné zajistit nepřetržitou pohotovost2</w:t>
            </w:r>
          </w:p>
          <w:p w:rsidR="007240A3" w:rsidRDefault="00BB79D4">
            <w:pPr>
              <w:pStyle w:val="ProductList-TableBody"/>
            </w:pPr>
            <w:r>
              <w:t>Rychlý přístup a reakce osoby s oprávněním k řízení změn</w:t>
            </w:r>
          </w:p>
          <w:p w:rsidR="007240A3" w:rsidRDefault="00BB79D4">
            <w:pPr>
              <w:pStyle w:val="ProductList-TableBody"/>
            </w:pPr>
            <w:r>
              <w:t>Oznámení situace vašemu managementu</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Střední dopad na firmu: </w:t>
            </w:r>
          </w:p>
          <w:p w:rsidR="007240A3" w:rsidRDefault="00BB79D4">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První telefonická reakce během 4 hodin podle nabídky podpory</w:t>
            </w:r>
          </w:p>
          <w:p w:rsidR="007240A3" w:rsidRDefault="00BB79D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Přiřazení příslušných zaměstnanců, aby bylo možné zajistit činnost během pracovní doby</w:t>
            </w:r>
          </w:p>
          <w:p w:rsidR="007240A3" w:rsidRDefault="00BB79D4">
            <w:pPr>
              <w:pStyle w:val="ProductList-TableBody"/>
            </w:pPr>
            <w:r>
              <w:t>Přístup a reakce osoby s oprávněním k řízení změn do 4 pracovních hodin</w:t>
            </w:r>
          </w:p>
        </w:tc>
      </w:tr>
      <w:tr w:rsidR="007240A3">
        <w:tc>
          <w:tcPr>
            <w:tcW w:w="29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Minimální dopad na firmu: </w:t>
            </w:r>
          </w:p>
          <w:p w:rsidR="007240A3" w:rsidRDefault="00BB79D4">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První telefonická reakce během jednoho pracovního dne podle nabídky podpory</w:t>
            </w:r>
          </w:p>
          <w:p w:rsidR="007240A3" w:rsidRDefault="00BB79D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Přesné kontaktní údaje vlastníka případu</w:t>
            </w:r>
          </w:p>
          <w:p w:rsidR="007240A3" w:rsidRDefault="00BB79D4">
            <w:pPr>
              <w:pStyle w:val="ProductList-TableBody"/>
            </w:pPr>
            <w:r>
              <w:t>Reakce do jednoho pracovního dne.</w:t>
            </w:r>
          </w:p>
        </w:tc>
      </w:tr>
    </w:tbl>
    <w:p w:rsidR="007240A3" w:rsidRDefault="00BB79D4">
      <w:pPr>
        <w:pStyle w:val="ProductList-BodyIndented"/>
      </w:pPr>
      <w:r>
        <w:rPr>
          <w:i/>
        </w:rPr>
        <w:t>1 U zástupce společnosti Microsoft zjistíte místní pracovní dobu.</w:t>
      </w:r>
    </w:p>
    <w:p w:rsidR="007240A3" w:rsidRDefault="00BB79D4">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7240A3" w:rsidRDefault="007240A3">
      <w:pPr>
        <w:pStyle w:val="ProductList-BodyIndented"/>
        <w:ind w:left="720"/>
      </w:pPr>
    </w:p>
    <w:p w:rsidR="007240A3" w:rsidRDefault="00BB79D4">
      <w:pPr>
        <w:pStyle w:val="ProductList-SubClauseHeading"/>
        <w:outlineLvl w:val="3"/>
      </w:pPr>
      <w:r>
        <w:t>Převod incidentů nepřetržité podpory řešení problémů pro krytí SA na služby podpory Premier Support.</w:t>
      </w:r>
    </w:p>
    <w:p w:rsidR="007240A3" w:rsidRDefault="00BB79D4">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7240A3" w:rsidRDefault="007240A3">
      <w:pPr>
        <w:pStyle w:val="ProductList-BodyIndented"/>
      </w:pPr>
    </w:p>
    <w:p w:rsidR="007240A3" w:rsidRDefault="00BB79D4">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7240A3" w:rsidRDefault="007240A3">
      <w:pPr>
        <w:pStyle w:val="ProductList-BodyIndented"/>
        <w:ind w:left="720"/>
      </w:pPr>
    </w:p>
    <w:p w:rsidR="007240A3" w:rsidRDefault="00BB79D4">
      <w:pPr>
        <w:pStyle w:val="ProductList-SubClauseHeading"/>
        <w:outlineLvl w:val="3"/>
      </w:pPr>
      <w:r>
        <w:t>Další obchodní ustanovení</w:t>
      </w:r>
    </w:p>
    <w:p w:rsidR="007240A3" w:rsidRDefault="00BB79D4">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7240A3" w:rsidRDefault="007240A3">
      <w:pPr>
        <w:pStyle w:val="ProductList-BodyIndented"/>
      </w:pPr>
    </w:p>
    <w:p w:rsidR="007240A3" w:rsidRDefault="00BB79D4">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7240A3" w:rsidRDefault="007240A3">
      <w:pPr>
        <w:pStyle w:val="ProductList-BodyIndented"/>
      </w:pPr>
    </w:p>
    <w:p w:rsidR="007240A3" w:rsidRDefault="00BB79D4">
      <w:pPr>
        <w:pStyle w:val="ProductList-SubClauseHeading"/>
        <w:outlineLvl w:val="3"/>
      </w:pPr>
      <w:r>
        <w:t>Oprávnění k SCE</w:t>
      </w:r>
    </w:p>
    <w:p w:rsidR="007240A3" w:rsidRDefault="00BB79D4">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7240A3" w:rsidRDefault="007240A3">
      <w:pPr>
        <w:pStyle w:val="ProductList-BodyIndented"/>
      </w:pPr>
    </w:p>
    <w:p w:rsidR="007240A3" w:rsidRDefault="00BB79D4">
      <w:pPr>
        <w:pStyle w:val="ProductList-BodyIndented"/>
      </w:pPr>
      <w:r>
        <w:t>Kvalifikující aplikační platformové produkty:</w:t>
      </w:r>
    </w:p>
    <w:p w:rsidR="007240A3" w:rsidRDefault="00BB79D4" w:rsidP="00BB79D4">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7240A3" w:rsidRDefault="00BB79D4" w:rsidP="00BB79D4">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7240A3" w:rsidRDefault="00BB79D4" w:rsidP="00BB79D4">
      <w:pPr>
        <w:pStyle w:val="ProductList-Bullet"/>
        <w:numPr>
          <w:ilvl w:val="1"/>
          <w:numId w:val="49"/>
        </w:numPr>
      </w:pPr>
      <w:r>
        <w:t>Office SharePoint Server</w:t>
      </w:r>
      <w:r>
        <w:fldChar w:fldCharType="begin"/>
      </w:r>
      <w:r>
        <w:instrText xml:space="preserve"> XE "SharePoint Server" </w:instrText>
      </w:r>
      <w:r>
        <w:fldChar w:fldCharType="end"/>
      </w:r>
    </w:p>
    <w:p w:rsidR="007240A3" w:rsidRDefault="00BB79D4">
      <w:pPr>
        <w:pStyle w:val="ProductList-BodyIndented"/>
      </w:pPr>
      <w:r>
        <w:t>Kvalifikující produkty ze sady Core Infrastructure Component:</w:t>
      </w:r>
    </w:p>
    <w:p w:rsidR="007240A3" w:rsidRDefault="00BB79D4" w:rsidP="00BB79D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7240A3" w:rsidRDefault="00BB79D4" w:rsidP="00BB79D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240A3" w:rsidRDefault="007240A3">
      <w:pPr>
        <w:pStyle w:val="ProductList-BodyIndented"/>
      </w:pPr>
    </w:p>
    <w:p w:rsidR="007240A3" w:rsidRDefault="00BB79D4">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Minimální roční průměr krytí SA spotřebovaného pro kvalifikaci pro neomezenou nepřetržitou podporu PRS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250,000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375,000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337,500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412,500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2,062,500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2,000,000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268,750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168,750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30,000,000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300,000,000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2,062,500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437,500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2,500,000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8,750,000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12,500,000</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8,250,000</w:t>
            </w:r>
          </w:p>
        </w:tc>
      </w:tr>
    </w:tbl>
    <w:p w:rsidR="007240A3" w:rsidRDefault="007240A3">
      <w:pPr>
        <w:pStyle w:val="ProductList-BodyIndented"/>
        <w:ind w:left="720"/>
      </w:pPr>
    </w:p>
    <w:p w:rsidR="007240A3" w:rsidRDefault="00BB79D4">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7240A3" w:rsidRDefault="007240A3">
      <w:pPr>
        <w:pStyle w:val="ProductList-BodyIndented"/>
        <w:ind w:left="720"/>
      </w:pPr>
    </w:p>
    <w:p w:rsidR="007240A3" w:rsidRDefault="00BB79D4">
      <w:pPr>
        <w:pStyle w:val="ProductList-SubClauseHeading"/>
        <w:outlineLvl w:val="3"/>
      </w:pPr>
      <w:r>
        <w:t>Nárok na Parallel Data Warehouse</w:t>
      </w:r>
    </w:p>
    <w:p w:rsidR="007240A3" w:rsidRDefault="00BB79D4">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7240A3" w:rsidRDefault="007240A3">
      <w:pPr>
        <w:pStyle w:val="ProductList-BodyIndented"/>
      </w:pPr>
    </w:p>
    <w:p w:rsidR="007240A3" w:rsidRDefault="00BB79D4">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7240A3" w:rsidRDefault="007240A3">
      <w:pPr>
        <w:pStyle w:val="ProductList-BodyIndented"/>
      </w:pPr>
    </w:p>
    <w:p w:rsidR="007240A3" w:rsidRDefault="00BB79D4">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Povolené kontakty podpory</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4</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6</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7</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8</w:t>
            </w:r>
          </w:p>
        </w:tc>
      </w:tr>
    </w:tbl>
    <w:p w:rsidR="007240A3" w:rsidRDefault="007240A3">
      <w:pPr>
        <w:pStyle w:val="ProductList-BodyIndented"/>
      </w:pPr>
    </w:p>
    <w:p w:rsidR="007240A3" w:rsidRDefault="00BB79D4">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7240A3" w:rsidRDefault="00BB79D4">
      <w:pPr>
        <w:pStyle w:val="ProductList-BodyIndented"/>
      </w:pPr>
      <w:r>
        <w:t xml:space="preserve">Poznámka: Zákazníkům, kteří aktuálně vlastní licenci pro PDW, tato výhoda zůstane, jak je uvedeno v </w:t>
      </w:r>
      <w:hyperlink r:id="rId149">
        <w:r>
          <w:rPr>
            <w:color w:val="00467F"/>
            <w:u w:val="single"/>
          </w:rPr>
          <w:t>podmínkách k produktu z června 2016</w:t>
        </w:r>
      </w:hyperlink>
      <w:r>
        <w:t>.</w:t>
      </w:r>
    </w:p>
    <w:p w:rsidR="007240A3" w:rsidRDefault="007240A3">
      <w:pPr>
        <w:pStyle w:val="ProductList-BodyIndented"/>
      </w:pPr>
    </w:p>
    <w:p w:rsidR="007240A3" w:rsidRDefault="00BB79D4">
      <w:pPr>
        <w:pStyle w:val="ProductList-ClauseHeading"/>
        <w:outlineLvl w:val="2"/>
      </w:pPr>
      <w:bookmarkStart w:id="355" w:name="_Sec587"/>
      <w:r>
        <w:t>Dostupnost licence pro přestup na vyšší edici</w:t>
      </w:r>
      <w:bookmarkEnd w:id="355"/>
    </w:p>
    <w:p w:rsidR="007240A3" w:rsidRDefault="00BB79D4">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24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Přestup na vyšší edici na</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BizTalk Server Standard</w:t>
            </w:r>
            <w:r>
              <w:fldChar w:fldCharType="begin"/>
            </w:r>
            <w:r>
              <w:instrText xml:space="preserve"> XE "BizTalk Server Standard"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BizTalk Server Enterprise</w:t>
            </w:r>
            <w:r>
              <w:fldChar w:fldCharType="begin"/>
            </w:r>
            <w:r>
              <w:instrText xml:space="preserve"> XE "BizTalk Server Enterprise"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BizTalk Server Enterprise</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Enterprise CAL</w:t>
            </w:r>
            <w:r>
              <w:fldChar w:fldCharType="begin"/>
            </w:r>
            <w:r>
              <w:instrText xml:space="preserve"> XE "Enterprise CAL" </w:instrText>
            </w:r>
            <w:r>
              <w:fldChar w:fldCharType="end"/>
            </w:r>
            <w:r>
              <w:t xml:space="preserve"> Suite</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Infrastructure Server Suite Datacenter,</w:t>
            </w:r>
            <w:r>
              <w:fldChar w:fldCharType="begin"/>
            </w:r>
            <w:r>
              <w:instrText xml:space="preserve"> XE "Core Infrastructure Server Suite Datacenter,"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Desktop Education se sadou Enterprise CAL Suite</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Desktop School se sadou Enterprise CAL Suite</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Exchange Server Enterprise</w:t>
            </w:r>
            <w:r>
              <w:fldChar w:fldCharType="begin"/>
            </w:r>
            <w:r>
              <w:instrText xml:space="preserve"> XE "Exchange Server Enterprise"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Forefront TMG Enterprise</w:t>
            </w:r>
            <w:r>
              <w:fldChar w:fldCharType="begin"/>
            </w:r>
            <w:r>
              <w:instrText xml:space="preserve"> XE "Forefront TMG Enterprise"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Professional Plus</w:t>
            </w:r>
            <w:r>
              <w:fldChar w:fldCharType="begin"/>
            </w:r>
            <w:r>
              <w:instrText xml:space="preserve"> XE "Office Professional Plus"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Enterprise Desktop</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Project Professional</w:t>
            </w:r>
            <w:r>
              <w:fldChar w:fldCharType="begin"/>
            </w:r>
            <w:r>
              <w:instrText xml:space="preserve"> XE "Project Professional"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 Server Enterprise Core</w:t>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 Server Business Intelligence</w:t>
            </w:r>
            <w:r>
              <w:fldChar w:fldCharType="begin"/>
            </w:r>
            <w:r>
              <w:instrText xml:space="preserve"> XE "SQL Server Business Intelligence"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Datacenter</w:t>
            </w:r>
            <w:r>
              <w:fldChar w:fldCharType="begin"/>
            </w:r>
            <w:r>
              <w:instrText xml:space="preserve"> XE "System Center Datacenter"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Visio Professional</w:t>
            </w:r>
            <w:r>
              <w:fldChar w:fldCharType="begin"/>
            </w:r>
            <w:r>
              <w:instrText xml:space="preserve"> XE "Visio Professional"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Odběr Visual Studio Enterprise</w:t>
            </w:r>
            <w:r>
              <w:fldChar w:fldCharType="begin"/>
            </w:r>
            <w:r>
              <w:instrText xml:space="preserve"> XE "Odběr Visual Studio Enterprise"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Odběr Visual Studio Enterprise</w:t>
            </w:r>
            <w:r>
              <w:fldChar w:fldCharType="begin"/>
            </w:r>
            <w:r>
              <w:instrText xml:space="preserve"> XE "Odběr Visual Studio Enterprise" </w:instrText>
            </w:r>
            <w:r>
              <w:fldChar w:fldCharType="end"/>
            </w:r>
          </w:p>
        </w:tc>
      </w:tr>
      <w:tr w:rsidR="007240A3">
        <w:tc>
          <w:tcPr>
            <w:tcW w:w="600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Server Datacenter</w:t>
            </w:r>
            <w:r>
              <w:fldChar w:fldCharType="begin"/>
            </w:r>
            <w:r>
              <w:instrText xml:space="preserve"> XE "Windows Server Datacenter" </w:instrText>
            </w:r>
            <w:r>
              <w:fldChar w:fldCharType="end"/>
            </w:r>
          </w:p>
        </w:tc>
      </w:tr>
    </w:tbl>
    <w:p w:rsidR="007240A3" w:rsidRDefault="007240A3">
      <w:pPr>
        <w:pStyle w:val="ProductList-Body"/>
      </w:pPr>
    </w:p>
    <w:p w:rsidR="007240A3" w:rsidRDefault="00BB79D4">
      <w:pPr>
        <w:pStyle w:val="ProductList-ClauseHeading"/>
        <w:outlineLvl w:val="2"/>
      </w:pPr>
      <w:bookmarkStart w:id="356" w:name="_Sec588"/>
      <w:r>
        <w:t>Servery – práva na obnovení při zhroucení</w:t>
      </w:r>
      <w:bookmarkEnd w:id="356"/>
    </w:p>
    <w:p w:rsidR="007240A3" w:rsidRDefault="00BB79D4">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7240A3" w:rsidRDefault="007240A3">
      <w:pPr>
        <w:pStyle w:val="ProductList-Body"/>
      </w:pPr>
    </w:p>
    <w:p w:rsidR="007240A3" w:rsidRDefault="00BB79D4">
      <w:pPr>
        <w:pStyle w:val="ProductList-SubSubClauseHeading"/>
        <w:outlineLvl w:val="4"/>
      </w:pPr>
      <w:r>
        <w:t>Povolené použití záložních instancí</w:t>
      </w:r>
    </w:p>
    <w:p w:rsidR="007240A3" w:rsidRDefault="00BB79D4">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7240A3" w:rsidRDefault="00BB79D4" w:rsidP="00BB79D4">
      <w:pPr>
        <w:pStyle w:val="ProductList-Bullet"/>
        <w:numPr>
          <w:ilvl w:val="2"/>
          <w:numId w:val="51"/>
        </w:numPr>
      </w:pPr>
      <w:r>
        <w:t xml:space="preserve">během krátkých období testování obnovení při zhroucení během jednoho týdne každých 90 dní; </w:t>
      </w:r>
    </w:p>
    <w:p w:rsidR="007240A3" w:rsidRDefault="00BB79D4" w:rsidP="00BB79D4">
      <w:pPr>
        <w:pStyle w:val="ProductList-Bullet"/>
        <w:numPr>
          <w:ilvl w:val="2"/>
          <w:numId w:val="5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7240A3" w:rsidRDefault="00BB79D4" w:rsidP="00BB79D4">
      <w:pPr>
        <w:pStyle w:val="ProductList-Bullet"/>
        <w:numPr>
          <w:ilvl w:val="2"/>
          <w:numId w:val="5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7240A3" w:rsidRDefault="007240A3">
      <w:pPr>
        <w:pStyle w:val="ProductList-BodyIndented2"/>
      </w:pPr>
    </w:p>
    <w:p w:rsidR="007240A3" w:rsidRDefault="00BB79D4">
      <w:pPr>
        <w:pStyle w:val="ProductList-SubSubClauseHeading"/>
        <w:outlineLvl w:val="4"/>
      </w:pPr>
      <w:r>
        <w:t>Použití výhody Azure Hybrid pro obnovení při zhroucení</w:t>
      </w:r>
    </w:p>
    <w:p w:rsidR="007240A3" w:rsidRDefault="00BB79D4">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7240A3" w:rsidRDefault="007240A3">
      <w:pPr>
        <w:pStyle w:val="ProductList-BodyIndented2"/>
      </w:pPr>
    </w:p>
    <w:p w:rsidR="007240A3" w:rsidRDefault="00BB79D4">
      <w:pPr>
        <w:pStyle w:val="ProductList-SubSubClauseHeading"/>
        <w:outlineLvl w:val="4"/>
      </w:pPr>
      <w:r>
        <w:t>Požadavky pro použití funkce obnovení při zhroucení</w:t>
      </w:r>
    </w:p>
    <w:p w:rsidR="007240A3" w:rsidRDefault="00BB79D4">
      <w:pPr>
        <w:pStyle w:val="ProductList-BodyIndented2"/>
      </w:pPr>
      <w:r>
        <w:t>Chce-li software využívat v rámci práv na obnovení při zhroucení, musí zákazník splnit následující podmínky:</w:t>
      </w:r>
    </w:p>
    <w:p w:rsidR="007240A3" w:rsidRDefault="00BB79D4" w:rsidP="00BB79D4">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7240A3" w:rsidRDefault="00BB79D4" w:rsidP="00BB79D4">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240A3" w:rsidRDefault="00BB79D4" w:rsidP="00BB79D4">
      <w:pPr>
        <w:pStyle w:val="ProductList-Bullet"/>
        <w:numPr>
          <w:ilvl w:val="2"/>
          <w:numId w:val="5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7240A3" w:rsidRDefault="00BB79D4" w:rsidP="00BB79D4">
      <w:pPr>
        <w:pStyle w:val="ProductList-Bullet"/>
        <w:numPr>
          <w:ilvl w:val="2"/>
          <w:numId w:val="5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7240A3" w:rsidRDefault="00BB79D4" w:rsidP="00BB79D4">
      <w:pPr>
        <w:pStyle w:val="ProductList-Bullet"/>
        <w:numPr>
          <w:ilvl w:val="2"/>
          <w:numId w:val="5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7240A3" w:rsidRDefault="00BB79D4" w:rsidP="00BB79D4">
      <w:pPr>
        <w:pStyle w:val="ProductList-Bullet"/>
        <w:numPr>
          <w:ilvl w:val="2"/>
          <w:numId w:val="5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7240A3" w:rsidRDefault="007240A3">
      <w:pPr>
        <w:pStyle w:val="ProductList-BodyIndented2"/>
      </w:pPr>
    </w:p>
    <w:p w:rsidR="007240A3" w:rsidRDefault="00BB79D4">
      <w:pPr>
        <w:pStyle w:val="ProductList-SubSubClauseHeading"/>
        <w:outlineLvl w:val="4"/>
      </w:pPr>
      <w:r>
        <w:t>Další povolené použití serveru Windows Server</w:t>
      </w:r>
    </w:p>
    <w:p w:rsidR="007240A3" w:rsidRDefault="00BB79D4" w:rsidP="00BB79D4">
      <w:pPr>
        <w:pStyle w:val="ProductList-Bullet"/>
        <w:numPr>
          <w:ilvl w:val="2"/>
          <w:numId w:val="5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7240A3" w:rsidRDefault="00BB79D4" w:rsidP="00BB79D4">
      <w:pPr>
        <w:pStyle w:val="ProductList-Bullet"/>
        <w:numPr>
          <w:ilvl w:val="3"/>
          <w:numId w:val="5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7240A3" w:rsidRDefault="00BB79D4" w:rsidP="00BB79D4">
      <w:pPr>
        <w:pStyle w:val="ProductList-Bullet"/>
        <w:numPr>
          <w:ilvl w:val="3"/>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7240A3" w:rsidRDefault="00BB79D4">
      <w:pPr>
        <w:pStyle w:val="ProductList-BodyIndented2"/>
        <w:ind w:left="1440"/>
      </w:pPr>
      <w:r>
        <w:t>- k provozování softwaru pro virtualizaci hardwaru, např. Hyper-V,</w:t>
      </w:r>
    </w:p>
    <w:p w:rsidR="007240A3" w:rsidRDefault="00BB79D4">
      <w:pPr>
        <w:pStyle w:val="ProductList-BodyIndented2"/>
        <w:ind w:left="1440"/>
      </w:pPr>
      <w:r>
        <w:t>- k poskytování služeb virtualizace hardwaru,</w:t>
      </w:r>
    </w:p>
    <w:p w:rsidR="007240A3" w:rsidRDefault="00BB79D4">
      <w:pPr>
        <w:pStyle w:val="ProductList-BodyIndented2"/>
        <w:ind w:left="1440"/>
      </w:pPr>
      <w:r>
        <w:t>- ke spouštění softwarových agentů pro správu softwaru pro virtualizaci hardwaru;</w:t>
      </w:r>
    </w:p>
    <w:p w:rsidR="007240A3" w:rsidRDefault="00BB79D4">
      <w:pPr>
        <w:pStyle w:val="ProductList-BodyIndented2"/>
        <w:ind w:left="1440"/>
      </w:pPr>
      <w:r>
        <w:t>- jako cílové umístění replikace,</w:t>
      </w:r>
    </w:p>
    <w:p w:rsidR="007240A3" w:rsidRDefault="00BB79D4">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7240A3" w:rsidRDefault="00BB79D4">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7240A3" w:rsidRDefault="00BB79D4">
      <w:pPr>
        <w:pStyle w:val="ProductList-BodyIndented2"/>
        <w:ind w:left="1440"/>
      </w:pPr>
      <w:r>
        <w:t xml:space="preserve">- ke spouštění služeb obnovení při zhroucení podle popisu výše. </w:t>
      </w:r>
    </w:p>
    <w:p w:rsidR="007240A3" w:rsidRDefault="00BB79D4" w:rsidP="00BB79D4">
      <w:pPr>
        <w:pStyle w:val="ProductList-Bullet"/>
        <w:numPr>
          <w:ilvl w:val="3"/>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240A3" w:rsidRDefault="007240A3">
      <w:pPr>
        <w:pStyle w:val="ProductList-BodyIndented2"/>
      </w:pPr>
    </w:p>
    <w:p w:rsidR="007240A3" w:rsidRDefault="007240A3">
      <w:pPr>
        <w:pStyle w:val="ProductList-BodyIndented2"/>
      </w:pPr>
    </w:p>
    <w:p w:rsidR="007240A3" w:rsidRDefault="00BB79D4">
      <w:pPr>
        <w:pStyle w:val="ProductList-ClauseHeading"/>
        <w:outlineLvl w:val="2"/>
      </w:pPr>
      <w:bookmarkStart w:id="357" w:name="_Sec589"/>
      <w:r>
        <w:t>Přenositelnost licencí</w:t>
      </w:r>
      <w:bookmarkEnd w:id="357"/>
    </w:p>
    <w:p w:rsidR="007240A3" w:rsidRDefault="00BB79D4">
      <w:pPr>
        <w:pStyle w:val="ProductList-SubClauseHeading"/>
        <w:outlineLvl w:val="3"/>
      </w:pPr>
      <w:r>
        <w:t>Přenositelnost licencí v rámci serverových farem</w:t>
      </w:r>
    </w:p>
    <w:p w:rsidR="007240A3" w:rsidRDefault="00BB79D4">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7240A3" w:rsidRDefault="007240A3">
      <w:pPr>
        <w:pStyle w:val="ProductList-BodyIndented"/>
      </w:pPr>
    </w:p>
    <w:p w:rsidR="007240A3" w:rsidRDefault="00BB79D4">
      <w:pPr>
        <w:pStyle w:val="ProductList-SubClauseHeading"/>
        <w:outlineLvl w:val="3"/>
      </w:pPr>
      <w:r>
        <w:t>Práva LM (License Mobility) poskytovaná programem Software Assurance</w:t>
      </w:r>
    </w:p>
    <w:p w:rsidR="007240A3" w:rsidRDefault="00BB79D4">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7240A3" w:rsidRDefault="007240A3">
      <w:pPr>
        <w:pStyle w:val="ProductList-BodyIndented"/>
      </w:pPr>
    </w:p>
    <w:p w:rsidR="007240A3" w:rsidRDefault="00BB79D4">
      <w:pPr>
        <w:pStyle w:val="ProductList-SubSubClauseHeading"/>
        <w:outlineLvl w:val="4"/>
      </w:pPr>
      <w:r>
        <w:t>Povolené užívání:</w:t>
      </w:r>
    </w:p>
    <w:p w:rsidR="007240A3" w:rsidRDefault="00BB79D4">
      <w:pPr>
        <w:pStyle w:val="ProductList-BodyIndented2"/>
      </w:pPr>
      <w:r>
        <w:t>S přenositelností licence prostřednictvím SA může zákazník:</w:t>
      </w:r>
    </w:p>
    <w:p w:rsidR="007240A3" w:rsidRDefault="00BB79D4" w:rsidP="00BB79D4">
      <w:pPr>
        <w:pStyle w:val="ProductList-Bullet"/>
        <w:numPr>
          <w:ilvl w:val="2"/>
          <w:numId w:val="55"/>
        </w:numPr>
      </w:pPr>
      <w:r>
        <w:t xml:space="preserve">spouštět svůj licencovaný software na sdílených serverech, </w:t>
      </w:r>
    </w:p>
    <w:p w:rsidR="007240A3" w:rsidRDefault="00BB79D4" w:rsidP="00BB79D4">
      <w:pPr>
        <w:pStyle w:val="ProductList-Bullet"/>
        <w:numPr>
          <w:ilvl w:val="2"/>
          <w:numId w:val="55"/>
        </w:numPr>
      </w:pPr>
      <w:r>
        <w:t xml:space="preserve">přistupovat k tomuto softwaru na základě licencí k přístupu, pro které má krytí SA, a na základě licencí SL uživatele a zařízení umožňujících přístup k produktům), </w:t>
      </w:r>
    </w:p>
    <w:p w:rsidR="007240A3" w:rsidRDefault="00BB79D4" w:rsidP="00BB79D4">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7240A3" w:rsidRDefault="00BB79D4" w:rsidP="00BB79D4">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7240A3" w:rsidRDefault="007240A3">
      <w:pPr>
        <w:pStyle w:val="ProductList-BodyIndented2"/>
      </w:pPr>
    </w:p>
    <w:p w:rsidR="007240A3" w:rsidRDefault="00BB79D4">
      <w:pPr>
        <w:pStyle w:val="ProductList-SubSubClauseHeading"/>
        <w:outlineLvl w:val="4"/>
      </w:pPr>
      <w:r>
        <w:t>Požadavky:</w:t>
      </w:r>
    </w:p>
    <w:p w:rsidR="007240A3" w:rsidRDefault="00BB79D4">
      <w:pPr>
        <w:pStyle w:val="ProductList-BodyIndented2"/>
      </w:pPr>
      <w:r>
        <w:t>Pokud zákazník chce uplatnit práva přenositelnosti licence, musí:</w:t>
      </w:r>
    </w:p>
    <w:p w:rsidR="007240A3" w:rsidRDefault="00BB79D4" w:rsidP="00BB79D4">
      <w:pPr>
        <w:pStyle w:val="ProductList-Bullet"/>
        <w:numPr>
          <w:ilvl w:val="2"/>
          <w:numId w:val="5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7240A3" w:rsidRDefault="00BB79D4" w:rsidP="00BB79D4">
      <w:pPr>
        <w:pStyle w:val="ProductList-Bullet"/>
        <w:numPr>
          <w:ilvl w:val="2"/>
          <w:numId w:val="5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7240A3" w:rsidRDefault="00BB79D4" w:rsidP="00BB79D4">
      <w:pPr>
        <w:pStyle w:val="ProductList-Bullet"/>
        <w:numPr>
          <w:ilvl w:val="2"/>
          <w:numId w:val="5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7240A3" w:rsidRDefault="007240A3">
      <w:pPr>
        <w:pStyle w:val="ProductList-BodyIndented2"/>
      </w:pPr>
    </w:p>
    <w:p w:rsidR="007240A3" w:rsidRDefault="00BB79D4">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7240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Povolený počet:</w:t>
            </w:r>
          </w:p>
          <w:p w:rsidR="007240A3" w:rsidRDefault="00BB79D4">
            <w:pPr>
              <w:pStyle w:val="ProductList-TableBody"/>
            </w:pPr>
            <w:r>
              <w:rPr>
                <w:color w:val="FFFFFF"/>
              </w:rPr>
              <w:t>prostředí OSE nebo jader na licenci</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prostředí OSE na jednu licenci</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prostředí OSE na jednu licenci</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Jedno virtuální jádro (platí užívací práva k produktu včetně minimálního požadavku 4 jader na jedno prostředí OSE)</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 spravovaná prostředí OSE na licenční server</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10 spravovaných prostředí OSE na licenční server</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 spravovaná prostředí OSE na licenční server</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10 spravovaných prostředí OSE na licenční server</w:t>
            </w:r>
          </w:p>
        </w:tc>
      </w:tr>
    </w:tbl>
    <w:p w:rsidR="007240A3" w:rsidRDefault="007240A3">
      <w:pPr>
        <w:pStyle w:val="ProductList-BodyIndented2"/>
      </w:pPr>
    </w:p>
    <w:p w:rsidR="007240A3" w:rsidRDefault="00BB79D4">
      <w:pPr>
        <w:pStyle w:val="ProductList-SubSubClauseHeading"/>
        <w:outlineLvl w:val="4"/>
      </w:pPr>
      <w:r>
        <w:t>Práva na zálohu</w:t>
      </w:r>
    </w:p>
    <w:p w:rsidR="007240A3" w:rsidRDefault="00BB79D4">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7240A3" w:rsidRDefault="007240A3">
      <w:pPr>
        <w:pStyle w:val="ProductList-BodyIndented2"/>
      </w:pPr>
    </w:p>
    <w:p w:rsidR="007240A3" w:rsidRDefault="00BB79D4">
      <w:pPr>
        <w:pStyle w:val="ProductList-ClauseHeading"/>
        <w:outlineLvl w:val="2"/>
      </w:pPr>
      <w:bookmarkStart w:id="358" w:name="_Sec590"/>
      <w:r>
        <w:t>Servery – aplikace s vlastním hostitelem</w:t>
      </w:r>
      <w:bookmarkEnd w:id="358"/>
    </w:p>
    <w:p w:rsidR="007240A3" w:rsidRDefault="00BB79D4">
      <w:pPr>
        <w:pStyle w:val="ProductList-Body"/>
      </w:pPr>
      <w:r>
        <w:t>Aplikace s vlastním hostitelem jsou produkty, pro které platí práva vlastního hostování.</w:t>
      </w:r>
    </w:p>
    <w:p w:rsidR="007240A3" w:rsidRDefault="007240A3">
      <w:pPr>
        <w:pStyle w:val="ProductList-Body"/>
      </w:pPr>
    </w:p>
    <w:p w:rsidR="007240A3" w:rsidRDefault="00BB79D4">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7240A3" w:rsidRDefault="007240A3">
      <w:pPr>
        <w:pStyle w:val="ProductList-Body"/>
      </w:pPr>
    </w:p>
    <w:p w:rsidR="007240A3" w:rsidRDefault="00BB79D4">
      <w:pPr>
        <w:pStyle w:val="ProductList-SubClauseHeading"/>
        <w:outlineLvl w:val="3"/>
      </w:pPr>
      <w:r>
        <w:t>Požadavky</w:t>
      </w:r>
    </w:p>
    <w:p w:rsidR="007240A3" w:rsidRDefault="00BB79D4">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7240A3" w:rsidRDefault="00BB79D4" w:rsidP="00BB79D4">
      <w:pPr>
        <w:pStyle w:val="ProductList-Bullet"/>
        <w:numPr>
          <w:ilvl w:val="1"/>
          <w:numId w:val="57"/>
        </w:numPr>
      </w:pPr>
      <w:r>
        <w:t>aplikace s vlastním hostitelem provozované jako součást integrovaného řešení a</w:t>
      </w:r>
    </w:p>
    <w:p w:rsidR="007240A3" w:rsidRDefault="00BB79D4" w:rsidP="00BB79D4">
      <w:pPr>
        <w:pStyle w:val="ProductList-Bullet"/>
        <w:numPr>
          <w:ilvl w:val="1"/>
          <w:numId w:val="5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7240A3" w:rsidRDefault="00BB79D4">
      <w:pPr>
        <w:pStyle w:val="ProductList-BodyIndented"/>
      </w:pPr>
      <w:r>
        <w:t xml:space="preserve">Software společnosti Microsoft používaný k vytváření a doručení integrovaného řešení musí: </w:t>
      </w:r>
    </w:p>
    <w:p w:rsidR="007240A3" w:rsidRDefault="00BB79D4" w:rsidP="00BB79D4">
      <w:pPr>
        <w:pStyle w:val="ProductList-Bullet"/>
        <w:numPr>
          <w:ilvl w:val="1"/>
          <w:numId w:val="58"/>
        </w:numPr>
      </w:pPr>
      <w:r>
        <w:t xml:space="preserve">být licencovány prostřednictvím multilicenčního programu; a </w:t>
      </w:r>
    </w:p>
    <w:p w:rsidR="007240A3" w:rsidRDefault="00BB79D4" w:rsidP="00BB79D4">
      <w:pPr>
        <w:pStyle w:val="ProductList-Bullet"/>
        <w:numPr>
          <w:ilvl w:val="1"/>
          <w:numId w:val="5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7240A3" w:rsidRDefault="007240A3">
      <w:pPr>
        <w:pStyle w:val="ProductList-BodyIndented"/>
      </w:pPr>
    </w:p>
    <w:p w:rsidR="007240A3" w:rsidRDefault="00BB79D4">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7240A3" w:rsidRDefault="007240A3">
      <w:pPr>
        <w:pStyle w:val="ProductList-BodyIndented"/>
      </w:pPr>
    </w:p>
    <w:p w:rsidR="007240A3" w:rsidRDefault="00BB79D4">
      <w:pPr>
        <w:pStyle w:val="ProductList-BodyIndented"/>
      </w:pPr>
      <w:r>
        <w:t>Software zákazníka musí splňovat následující podmínky:</w:t>
      </w:r>
    </w:p>
    <w:p w:rsidR="007240A3" w:rsidRDefault="00BB79D4" w:rsidP="00BB79D4">
      <w:pPr>
        <w:pStyle w:val="ProductList-Bullet"/>
        <w:numPr>
          <w:ilvl w:val="1"/>
          <w:numId w:val="5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7240A3" w:rsidRDefault="00BB79D4" w:rsidP="00BB79D4">
      <w:pPr>
        <w:pStyle w:val="ProductList-Bullet"/>
        <w:numPr>
          <w:ilvl w:val="1"/>
          <w:numId w:val="59"/>
        </w:numPr>
      </w:pPr>
      <w:r>
        <w:t>Musí být hlavní službou anebo aplikací integrovaného řešení a nesmí umožnit přímý přístup k aplikacím s vlastním hostitelem žádnému koncovému uživateli integrovaného řešení.</w:t>
      </w:r>
    </w:p>
    <w:p w:rsidR="007240A3" w:rsidRDefault="00BB79D4" w:rsidP="00BB79D4">
      <w:pPr>
        <w:pStyle w:val="ProductList-Bullet"/>
        <w:numPr>
          <w:ilvl w:val="1"/>
          <w:numId w:val="5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7240A3" w:rsidRDefault="00BB79D4" w:rsidP="00BB79D4">
      <w:pPr>
        <w:pStyle w:val="ProductList-Bullet"/>
        <w:numPr>
          <w:ilvl w:val="1"/>
          <w:numId w:val="59"/>
        </w:numPr>
      </w:pPr>
      <w:r>
        <w:t>Zákazník k němu musí mít vlastnické, nikoli licenční právo, jeho software však smí obsahovat vedlejší software třetí strany, který je do něj vložen a jeho provoz poskytuje podporu softwaru zákazníka.</w:t>
      </w:r>
    </w:p>
    <w:p w:rsidR="007240A3" w:rsidRDefault="007240A3">
      <w:pPr>
        <w:pStyle w:val="ProductList-BodyIndented"/>
      </w:pPr>
    </w:p>
    <w:p w:rsidR="007240A3" w:rsidRDefault="00BB79D4">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7240A3" w:rsidRDefault="007240A3">
      <w:pPr>
        <w:pStyle w:val="ProductList-BodyIndented"/>
        <w:jc w:val="right"/>
      </w:pPr>
    </w:p>
    <w:tbl>
      <w:tblPr>
        <w:tblStyle w:val="PURTable0"/>
        <w:tblW w:w="0" w:type="dxa"/>
        <w:tblLook w:val="04A0" w:firstRow="1" w:lastRow="0" w:firstColumn="1" w:lastColumn="0" w:noHBand="0" w:noVBand="1"/>
      </w:tblPr>
      <w:tblGrid>
        <w:gridCol w:w="1055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Indented"/>
      </w:pPr>
    </w:p>
    <w:p w:rsidR="007240A3" w:rsidRDefault="007240A3">
      <w:pPr>
        <w:pStyle w:val="PURBreadcrumb"/>
      </w:pPr>
    </w:p>
    <w:p w:rsidR="007240A3" w:rsidRDefault="00BB79D4">
      <w:pPr>
        <w:pStyle w:val="ProductList-SectionHeading"/>
        <w:pageBreakBefore/>
        <w:outlineLvl w:val="0"/>
      </w:pPr>
      <w:bookmarkStart w:id="359" w:name="_Sec1237"/>
      <w:bookmarkEnd w:id="336"/>
      <w:r>
        <w:t>Příloha C – Doplňky a další licence k přechodu</w:t>
      </w:r>
      <w:r>
        <w:fldChar w:fldCharType="begin"/>
      </w:r>
      <w:r>
        <w:instrText xml:space="preserve"> TC "</w:instrText>
      </w:r>
      <w:bookmarkStart w:id="360" w:name="_Toc512598508"/>
      <w:r>
        <w:instrText>Příloha C – Doplňky a další licence k přechodu</w:instrText>
      </w:r>
      <w:bookmarkEnd w:id="360"/>
      <w:r>
        <w:instrText>" \l 1</w:instrText>
      </w:r>
      <w:r>
        <w:fldChar w:fldCharType="end"/>
      </w:r>
    </w:p>
    <w:p w:rsidR="007240A3" w:rsidRDefault="007240A3">
      <w:pPr>
        <w:pStyle w:val="PURBreadcrumb"/>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361" w:name="_Sec1238"/>
      <w:r>
        <w:t>Doplňky</w:t>
      </w:r>
      <w:bookmarkEnd w:id="361"/>
      <w:r>
        <w:fldChar w:fldCharType="begin"/>
      </w:r>
      <w:r>
        <w:instrText xml:space="preserve"> TC "</w:instrText>
      </w:r>
      <w:bookmarkStart w:id="362" w:name="_Toc512598509"/>
      <w:r>
        <w:instrText>Doplňky</w:instrText>
      </w:r>
      <w:bookmarkEnd w:id="362"/>
      <w:r>
        <w:instrText>" \l 2</w:instrText>
      </w:r>
      <w:r>
        <w:fldChar w:fldCharType="end"/>
      </w:r>
    </w:p>
    <w:p w:rsidR="007240A3" w:rsidRDefault="00BB79D4">
      <w:pPr>
        <w:pStyle w:val="ProductList-Body"/>
      </w:pPr>
      <w:r>
        <w:t>Zákazník může získat doplňky za následujících podmínek:</w:t>
      </w:r>
    </w:p>
    <w:p w:rsidR="007240A3" w:rsidRDefault="00BB79D4" w:rsidP="00BB79D4">
      <w:pPr>
        <w:pStyle w:val="ProductList-Bullet"/>
        <w:numPr>
          <w:ilvl w:val="0"/>
          <w:numId w:val="60"/>
        </w:numPr>
      </w:pPr>
      <w:r>
        <w:t xml:space="preserve">Zákazník musí mít aktivní krytí SA pro odpovídající kvalifikované licence. </w:t>
      </w:r>
    </w:p>
    <w:p w:rsidR="007240A3" w:rsidRDefault="00BB79D4" w:rsidP="00BB79D4">
      <w:pPr>
        <w:pStyle w:val="ProductList-Bullet"/>
        <w:numPr>
          <w:ilvl w:val="0"/>
          <w:numId w:val="60"/>
        </w:numPr>
      </w:pPr>
      <w:r>
        <w:t xml:space="preserve">Zákazník může získat jednu licenci na odběr doplňku pro všechny kvalifikující licence, není-li v této příloze uvedeno jinak   </w:t>
      </w:r>
    </w:p>
    <w:p w:rsidR="007240A3" w:rsidRDefault="00BB79D4" w:rsidP="00BB79D4">
      <w:pPr>
        <w:pStyle w:val="ProductList-Bullet"/>
        <w:numPr>
          <w:ilvl w:val="0"/>
          <w:numId w:val="60"/>
        </w:numPr>
      </w:pPr>
      <w:r>
        <w:t>Zákazník může získat licence na odběr doplňku mezi daty aktualizace před získáním kvalifikujících licencí</w:t>
      </w:r>
    </w:p>
    <w:p w:rsidR="007240A3" w:rsidRDefault="007240A3">
      <w:pPr>
        <w:pStyle w:val="ProductList-Body"/>
      </w:pPr>
    </w:p>
    <w:p w:rsidR="007240A3" w:rsidRDefault="00BB79D4">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7240A3" w:rsidRDefault="007240A3">
      <w:pPr>
        <w:pStyle w:val="ProductList-Body"/>
      </w:pPr>
    </w:p>
    <w:p w:rsidR="007240A3" w:rsidRDefault="00BB79D4">
      <w:pPr>
        <w:pStyle w:val="ProductList-Offering2HeadingNoBorder"/>
        <w:outlineLvl w:val="2"/>
      </w:pPr>
      <w:r>
        <w:t>Počítačový operační systém Windows</w:t>
      </w:r>
      <w:r>
        <w:fldChar w:fldCharType="begin"/>
      </w:r>
      <w:r>
        <w:instrText xml:space="preserve"> TC "</w:instrText>
      </w:r>
      <w:bookmarkStart w:id="363" w:name="_Toc512598510"/>
      <w:r>
        <w:instrText>Počítačový operační systém Windows</w:instrText>
      </w:r>
      <w:bookmarkEnd w:id="363"/>
      <w:r>
        <w:instrText>" \l 3</w:instrText>
      </w:r>
      <w:r>
        <w:fldChar w:fldCharType="end"/>
      </w:r>
    </w:p>
    <w:p w:rsidR="007240A3" w:rsidRDefault="00BB79D4">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257"/>
        <w:gridCol w:w="5659"/>
      </w:tblGrid>
      <w:tr w:rsidR="00724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40A3" w:rsidRDefault="00BB79D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58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7240A3" w:rsidRDefault="007240A3">
            <w:pPr>
              <w:pStyle w:val="ProductList-TableBody"/>
            </w:pPr>
          </w:p>
        </w:tc>
      </w:tr>
      <w:tr w:rsidR="007240A3">
        <w:tc>
          <w:tcPr>
            <w:tcW w:w="58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7240A3" w:rsidRDefault="00BB79D4">
            <w:pPr>
              <w:pStyle w:val="ProductList-TableBody"/>
            </w:pPr>
            <w:r>
              <w:t>Windows 10 Enterprise/Education E3 podle počtu zařízení</w:t>
            </w:r>
          </w:p>
        </w:tc>
      </w:tr>
      <w:tr w:rsidR="007240A3">
        <w:tc>
          <w:tcPr>
            <w:tcW w:w="58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588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10 Enterprise E3/E5 na uživatele</w:t>
            </w:r>
          </w:p>
        </w:tc>
      </w:tr>
      <w:tr w:rsidR="007240A3">
        <w:tc>
          <w:tcPr>
            <w:tcW w:w="588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VDA E3/E5 na uživatele</w:t>
            </w:r>
          </w:p>
        </w:tc>
      </w:tr>
    </w:tbl>
    <w:p w:rsidR="007240A3" w:rsidRDefault="007240A3">
      <w:pPr>
        <w:pStyle w:val="ProductList-Body"/>
      </w:pPr>
    </w:p>
    <w:p w:rsidR="007240A3" w:rsidRDefault="00BB79D4">
      <w:pPr>
        <w:pStyle w:val="ProductList-Offering2HeadingNoBorder"/>
        <w:outlineLvl w:val="2"/>
      </w:pPr>
      <w:r>
        <w:t>Microsoft Operations Management and Security</w:t>
      </w:r>
      <w:r>
        <w:fldChar w:fldCharType="begin"/>
      </w:r>
      <w:r>
        <w:instrText xml:space="preserve"> TC "</w:instrText>
      </w:r>
      <w:bookmarkStart w:id="364" w:name="_Toc512598511"/>
      <w:r>
        <w:instrText>Microsoft Operations Management and Security</w:instrText>
      </w:r>
      <w:bookmarkEnd w:id="364"/>
      <w:r>
        <w:instrText>" \l 3</w:instrText>
      </w:r>
      <w:r>
        <w:fldChar w:fldCharType="end"/>
      </w:r>
    </w:p>
    <w:p w:rsidR="007240A3" w:rsidRDefault="007240A3">
      <w:pPr>
        <w:pStyle w:val="ProductList-Body"/>
      </w:pPr>
    </w:p>
    <w:p w:rsidR="007240A3" w:rsidRDefault="00BB79D4">
      <w:pPr>
        <w:pStyle w:val="ProductList-Body"/>
      </w:pPr>
      <w:r>
        <w:t xml:space="preserve">Pro každou kvalifikující licenci smí zákazník zakoupit kombinaci doplňků E1 a E2 až do množství, ke kterému je oprávněn. </w:t>
      </w:r>
    </w:p>
    <w:p w:rsidR="007240A3" w:rsidRDefault="007240A3">
      <w:pPr>
        <w:pStyle w:val="ProductList-Body"/>
      </w:pPr>
    </w:p>
    <w:p w:rsidR="007240A3" w:rsidRDefault="00BB79D4">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7240A3" w:rsidRDefault="007240A3">
      <w:pPr>
        <w:pStyle w:val="ProductList-Body"/>
      </w:pPr>
    </w:p>
    <w:tbl>
      <w:tblPr>
        <w:tblStyle w:val="PURTable"/>
        <w:tblW w:w="0" w:type="dxa"/>
        <w:tblLook w:val="04A0" w:firstRow="1" w:lastRow="0" w:firstColumn="1" w:lastColumn="0" w:noHBand="0" w:noVBand="1"/>
      </w:tblPr>
      <w:tblGrid>
        <w:gridCol w:w="3898"/>
        <w:gridCol w:w="3794"/>
        <w:gridCol w:w="3224"/>
      </w:tblGrid>
      <w:tr w:rsidR="007240A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240A3" w:rsidRDefault="00BB79D4">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7240A3" w:rsidRDefault="00BB79D4">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7240A3" w:rsidRDefault="00BB79D4">
            <w:pPr>
              <w:pStyle w:val="ProductList-TableBody"/>
            </w:pPr>
            <w:r>
              <w:rPr>
                <w:color w:val="FFFFFF"/>
              </w:rPr>
              <w:t>Povolené množství</w:t>
            </w:r>
          </w:p>
        </w:tc>
      </w:tr>
      <w:tr w:rsidR="007240A3">
        <w:tc>
          <w:tcPr>
            <w:tcW w:w="428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1/4 (vyžaduje minimálně čtyři kvalifikující licence)</w:t>
            </w:r>
          </w:p>
        </w:tc>
      </w:tr>
      <w:tr w:rsidR="007240A3">
        <w:tc>
          <w:tcPr>
            <w:tcW w:w="428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428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1</w:t>
            </w:r>
          </w:p>
        </w:tc>
      </w:tr>
      <w:tr w:rsidR="007240A3">
        <w:tc>
          <w:tcPr>
            <w:tcW w:w="428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428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2</w:t>
            </w:r>
          </w:p>
        </w:tc>
      </w:tr>
      <w:tr w:rsidR="007240A3">
        <w:tc>
          <w:tcPr>
            <w:tcW w:w="428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428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8</w:t>
            </w:r>
          </w:p>
        </w:tc>
      </w:tr>
      <w:tr w:rsidR="007240A3">
        <w:tc>
          <w:tcPr>
            <w:tcW w:w="428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Offering2HeadingNoBorder"/>
        <w:outlineLvl w:val="2"/>
      </w:pPr>
      <w:r>
        <w:t>Microsoft Azure User Plans</w:t>
      </w:r>
      <w:r>
        <w:fldChar w:fldCharType="begin"/>
      </w:r>
      <w:r>
        <w:instrText xml:space="preserve"> TC "</w:instrText>
      </w:r>
      <w:bookmarkStart w:id="365" w:name="_Toc512598512"/>
      <w:r>
        <w:instrText>Microsoft Azure User Plans</w:instrText>
      </w:r>
      <w:bookmarkEnd w:id="365"/>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302"/>
        <w:gridCol w:w="5614"/>
      </w:tblGrid>
      <w:tr w:rsidR="00724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40A3" w:rsidRDefault="00BB79D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58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Sada Enterprise CAL</w:t>
            </w:r>
          </w:p>
        </w:tc>
      </w:tr>
      <w:tr w:rsidR="007240A3">
        <w:tc>
          <w:tcPr>
            <w:tcW w:w="58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Licence pro správu klienta pro produkt Advanced Threat Analytics 2016 pro uživatele</w:t>
            </w:r>
          </w:p>
        </w:tc>
      </w:tr>
    </w:tbl>
    <w:p w:rsidR="007240A3" w:rsidRDefault="007240A3">
      <w:pPr>
        <w:pStyle w:val="ProductList-Body"/>
      </w:pPr>
    </w:p>
    <w:p w:rsidR="007240A3" w:rsidRDefault="00BB79D4">
      <w:pPr>
        <w:pStyle w:val="ProductList-Offering2HeadingNoBorder"/>
        <w:outlineLvl w:val="2"/>
      </w:pPr>
      <w:r>
        <w:t>Microsoft 365</w:t>
      </w:r>
      <w:r>
        <w:fldChar w:fldCharType="begin"/>
      </w:r>
      <w:r>
        <w:instrText xml:space="preserve"> TC "</w:instrText>
      </w:r>
      <w:bookmarkStart w:id="366" w:name="_Toc512598513"/>
      <w:r>
        <w:instrText>Microsoft 365</w:instrText>
      </w:r>
      <w:bookmarkEnd w:id="366"/>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255"/>
        <w:gridCol w:w="5661"/>
      </w:tblGrid>
      <w:tr w:rsidR="00724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40A3" w:rsidRDefault="00BB79D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588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Windows 10 Enterprise/Education E3 podle počtu zařízení a</w:t>
            </w:r>
          </w:p>
          <w:p w:rsidR="007240A3" w:rsidRDefault="00BB79D4">
            <w:pPr>
              <w:pStyle w:val="ProductList-TableBody"/>
            </w:pPr>
            <w:r>
              <w:t>sada Core/Enterprise CAL Suite, a</w:t>
            </w:r>
          </w:p>
          <w:p w:rsidR="007240A3" w:rsidRDefault="00BB79D4">
            <w:pPr>
              <w:pStyle w:val="ProductList-TableBody"/>
            </w:pPr>
            <w:r>
              <w:t>Office Professional Plus</w:t>
            </w:r>
          </w:p>
        </w:tc>
      </w:tr>
      <w:tr w:rsidR="007240A3">
        <w:tc>
          <w:tcPr>
            <w:tcW w:w="588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Windows 10 Enterprise E3 na uživatele s krytím SA – z krytí SA a </w:t>
            </w:r>
          </w:p>
          <w:p w:rsidR="007240A3" w:rsidRDefault="00BB79D4">
            <w:pPr>
              <w:pStyle w:val="ProductList-TableBody"/>
            </w:pPr>
            <w:r>
              <w:t>Enterprise Mobility + Security E3 z krytí SA a</w:t>
            </w:r>
          </w:p>
          <w:p w:rsidR="007240A3" w:rsidRDefault="00BB79D4">
            <w:pPr>
              <w:pStyle w:val="ProductList-TableBody"/>
            </w:pPr>
            <w:r>
              <w:t>Office 365 (Enterprise E3 a Government E3) z krytí SA</w:t>
            </w:r>
          </w:p>
        </w:tc>
      </w:tr>
      <w:tr w:rsidR="007240A3">
        <w:tc>
          <w:tcPr>
            <w:tcW w:w="5880" w:type="dxa"/>
            <w:tcBorders>
              <w:top w:val="single" w:sz="4" w:space="0" w:color="000000"/>
              <w:left w:val="single" w:sz="4" w:space="0" w:color="000000"/>
              <w:bottom w:val="none" w:sz="4" w:space="0" w:color="000000"/>
              <w:right w:val="single" w:sz="4" w:space="0" w:color="000000"/>
            </w:tcBorders>
          </w:tcPr>
          <w:p w:rsidR="007240A3" w:rsidRDefault="00BB79D4">
            <w:pPr>
              <w:pStyle w:val="ProductList-TableBody"/>
            </w:pPr>
            <w:r>
              <w:t xml:space="preserve"> Microsoft 365 E5 z krytí SA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Krytí SA pro počítačový operační systém Windows a</w:t>
            </w:r>
          </w:p>
          <w:p w:rsidR="007240A3" w:rsidRDefault="00BB79D4">
            <w:pPr>
              <w:pStyle w:val="ProductList-TableBody"/>
            </w:pPr>
            <w:r>
              <w:t>sada Core/Enterprise CAL Suite, a</w:t>
            </w:r>
          </w:p>
          <w:p w:rsidR="007240A3" w:rsidRDefault="00BB79D4">
            <w:pPr>
              <w:pStyle w:val="ProductList-TableBody"/>
            </w:pPr>
            <w:r>
              <w:t>Office Professional Plus</w:t>
            </w:r>
          </w:p>
        </w:tc>
      </w:tr>
      <w:tr w:rsidR="007240A3">
        <w:tc>
          <w:tcPr>
            <w:tcW w:w="5880" w:type="dxa"/>
            <w:tcBorders>
              <w:top w:val="non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Windows 10 Enterprise E5 na uživatele s krytím SA – z krytí SA a </w:t>
            </w:r>
          </w:p>
          <w:p w:rsidR="007240A3" w:rsidRDefault="00BB79D4">
            <w:pPr>
              <w:pStyle w:val="ProductList-TableBody"/>
            </w:pPr>
            <w:r>
              <w:t>Enterprise Mobility + Security E5 z krytí SA a</w:t>
            </w:r>
          </w:p>
          <w:p w:rsidR="007240A3" w:rsidRDefault="00BB79D4">
            <w:pPr>
              <w:pStyle w:val="ProductList-TableBody"/>
            </w:pPr>
            <w:r>
              <w:t>Office 365 (Enterprise E5 a Government E4) z krytí SA</w:t>
            </w:r>
          </w:p>
        </w:tc>
      </w:tr>
      <w:tr w:rsidR="007240A3">
        <w:tc>
          <w:tcPr>
            <w:tcW w:w="588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Office 365 E1/E3</w:t>
            </w:r>
          </w:p>
        </w:tc>
      </w:tr>
    </w:tbl>
    <w:p w:rsidR="007240A3" w:rsidRDefault="007240A3">
      <w:pPr>
        <w:pStyle w:val="ProductList-Body"/>
      </w:pPr>
    </w:p>
    <w:p w:rsidR="007240A3" w:rsidRDefault="00BB79D4">
      <w:pPr>
        <w:pStyle w:val="ProductList-Offering2HeadingNoBorder"/>
        <w:outlineLvl w:val="2"/>
      </w:pPr>
      <w:r>
        <w:t>Enterprise Mobility + Security</w:t>
      </w:r>
      <w:r>
        <w:fldChar w:fldCharType="begin"/>
      </w:r>
      <w:r>
        <w:instrText xml:space="preserve"> TC "</w:instrText>
      </w:r>
      <w:bookmarkStart w:id="367" w:name="_Toc512598514"/>
      <w:r>
        <w:instrText>Enterprise Mobility + Security</w:instrText>
      </w:r>
      <w:bookmarkEnd w:id="367"/>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402"/>
        <w:gridCol w:w="5514"/>
      </w:tblGrid>
      <w:tr w:rsidR="00724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00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Core CAL</w:t>
            </w:r>
          </w:p>
        </w:tc>
      </w:tr>
      <w:tr w:rsidR="007240A3">
        <w:tc>
          <w:tcPr>
            <w:tcW w:w="600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Enterprise CAL</w:t>
            </w:r>
          </w:p>
        </w:tc>
      </w:tr>
      <w:tr w:rsidR="007240A3">
        <w:tc>
          <w:tcPr>
            <w:tcW w:w="600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Core CAL Suite Bridge pro Office 365</w:t>
            </w:r>
          </w:p>
        </w:tc>
      </w:tr>
      <w:tr w:rsidR="007240A3">
        <w:tc>
          <w:tcPr>
            <w:tcW w:w="600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Core CAL Suite Bridge pro Office 365 a Microsoft Intune</w:t>
            </w:r>
          </w:p>
        </w:tc>
      </w:tr>
      <w:tr w:rsidR="007240A3">
        <w:tc>
          <w:tcPr>
            <w:tcW w:w="600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Enterprise CAL Suite Bridge pro Office 365</w:t>
            </w:r>
          </w:p>
        </w:tc>
      </w:tr>
      <w:tr w:rsidR="007240A3">
        <w:tc>
          <w:tcPr>
            <w:tcW w:w="600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Enterprise CAL Suite Bridge pro Office 365 a Microsoft Intune</w:t>
            </w:r>
          </w:p>
        </w:tc>
      </w:tr>
    </w:tbl>
    <w:p w:rsidR="007240A3" w:rsidRDefault="007240A3">
      <w:pPr>
        <w:pStyle w:val="ProductList-Body"/>
      </w:pPr>
    </w:p>
    <w:p w:rsidR="007240A3" w:rsidRDefault="00BB79D4">
      <w:pPr>
        <w:pStyle w:val="ProductList-Offering2HeadingNoBorder"/>
        <w:outlineLvl w:val="2"/>
      </w:pPr>
      <w:r>
        <w:t>Služby Microsoft Dynamics 365</w:t>
      </w:r>
      <w:r>
        <w:fldChar w:fldCharType="begin"/>
      </w:r>
      <w:r>
        <w:instrText xml:space="preserve"> TC "</w:instrText>
      </w:r>
      <w:bookmarkStart w:id="368" w:name="_Toc512598515"/>
      <w:r>
        <w:instrText>Služby Microsoft Dynamics 365</w:instrText>
      </w:r>
      <w:bookmarkEnd w:id="368"/>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480"/>
        <w:gridCol w:w="5436"/>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Microsoft Dynamics 365 for Team Members, verze Enterprise</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AX Task CAL</w:t>
            </w:r>
          </w:p>
        </w:tc>
      </w:tr>
      <w:tr w:rsidR="007240A3">
        <w:tc>
          <w:tcPr>
            <w:tcW w:w="612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pro Microsoft Dynamics AX Self Serve</w:t>
            </w:r>
          </w:p>
        </w:tc>
      </w:tr>
      <w:tr w:rsidR="007240A3">
        <w:tc>
          <w:tcPr>
            <w:tcW w:w="612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Essentials</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Team Members</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Task CAL pro Microsoft Dynamics AX (zařízení)</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na zařízení k produktu Microsoft Dynamics 365 for Operations</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Microsoft Dynamics 365 for Operations Activity, verze Enterprise</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Operations Activity</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Plán pro doplněk služby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AX Functional/Enterprise CAL</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Operations</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AX Functional/Enterprise CAL</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Operations</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pro Microsoft Dynamics AX Enterprise</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Microsoft Dynamics 365 for Sales, verze Enterprise</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Sales</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Sales</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Microsoft Dynamics 365 for Customer Service, verze Enterprise</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Customer Service</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Microsoft Dynamics 365, verze Enterprise, Plan 1</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Customer Service</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Microsoft Dynamics 365 for Case Management, verze Enterprise</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Case Management</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Professional</w:t>
            </w:r>
          </w:p>
        </w:tc>
      </w:tr>
    </w:tbl>
    <w:p w:rsidR="007240A3" w:rsidRDefault="007240A3">
      <w:pPr>
        <w:pStyle w:val="ProductList-Body"/>
      </w:pPr>
    </w:p>
    <w:p w:rsidR="007240A3" w:rsidRDefault="00BB79D4">
      <w:pPr>
        <w:pStyle w:val="ProductList-Offering2HeadingNoBorder"/>
        <w:outlineLvl w:val="2"/>
      </w:pPr>
      <w:r>
        <w:t>Aplikace služeb Office 365</w:t>
      </w:r>
      <w:r>
        <w:fldChar w:fldCharType="begin"/>
      </w:r>
      <w:r>
        <w:instrText xml:space="preserve"> TC "</w:instrText>
      </w:r>
      <w:bookmarkStart w:id="369" w:name="_Toc512598516"/>
      <w:r>
        <w:instrText>Aplikace služeb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617"/>
        <w:gridCol w:w="5299"/>
      </w:tblGrid>
      <w:tr w:rsidR="00724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Visio Professional</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Visio Standard</w:t>
            </w:r>
          </w:p>
        </w:tc>
      </w:tr>
    </w:tbl>
    <w:p w:rsidR="007240A3" w:rsidRDefault="007240A3">
      <w:pPr>
        <w:pStyle w:val="ProductList-Body"/>
      </w:pPr>
    </w:p>
    <w:p w:rsidR="007240A3" w:rsidRDefault="00BB79D4">
      <w:pPr>
        <w:pStyle w:val="ProductList-Offering2HeadingNoBorder"/>
        <w:outlineLvl w:val="2"/>
      </w:pPr>
      <w:r>
        <w:t>Sady Office 365</w:t>
      </w:r>
      <w:r>
        <w:fldChar w:fldCharType="begin"/>
      </w:r>
      <w:r>
        <w:instrText xml:space="preserve"> TC "</w:instrText>
      </w:r>
      <w:bookmarkStart w:id="370" w:name="_Toc512598517"/>
      <w:r>
        <w:instrText>Sady Office 365</w:instrText>
      </w:r>
      <w:bookmarkEnd w:id="370"/>
      <w:r>
        <w:instrText>" \l 3</w:instrText>
      </w:r>
      <w:r>
        <w:fldChar w:fldCharType="end"/>
      </w:r>
    </w:p>
    <w:p w:rsidR="007240A3" w:rsidRDefault="00BB79D4">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7240A3" w:rsidRDefault="007240A3">
      <w:pPr>
        <w:pStyle w:val="ProductList-Body"/>
      </w:pPr>
    </w:p>
    <w:tbl>
      <w:tblPr>
        <w:tblStyle w:val="PURTable"/>
        <w:tblW w:w="0" w:type="dxa"/>
        <w:tblLook w:val="04A0" w:firstRow="1" w:lastRow="0" w:firstColumn="1" w:lastColumn="0" w:noHBand="0" w:noVBand="1"/>
      </w:tblPr>
      <w:tblGrid>
        <w:gridCol w:w="5663"/>
        <w:gridCol w:w="5253"/>
      </w:tblGrid>
      <w:tr w:rsidR="00724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Sada Core CAL</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Doplňky Office 365 Enterprise/Government E3 bez licence ProPlus</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 xml:space="preserve">Doplněk Office 365 A5 </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Sada Core CAL Suite a</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240A3" w:rsidRDefault="00BB79D4">
            <w:pPr>
              <w:pStyle w:val="ProductList-TableBody"/>
            </w:pPr>
            <w:r>
              <w:t>Office Professional Plus</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Sada Enterprise CAL</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A5</w:t>
            </w:r>
          </w:p>
        </w:tc>
        <w:tc>
          <w:tcPr>
            <w:tcW w:w="5880" w:type="dxa"/>
            <w:tcBorders>
              <w:top w:val="none" w:sz="4" w:space="0" w:color="6E6E6E"/>
              <w:left w:val="single" w:sz="4" w:space="0" w:color="6E6E6E"/>
              <w:bottom w:val="single" w:sz="4" w:space="0" w:color="000000"/>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7240A3" w:rsidRDefault="00BB79D4">
            <w:pPr>
              <w:pStyle w:val="ProductList-TableBody"/>
            </w:pPr>
            <w:r>
              <w:t>Sada Enterprise CAL a</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240A3" w:rsidRDefault="00BB79D4">
            <w:pPr>
              <w:pStyle w:val="ProductList-TableBody"/>
            </w:pPr>
            <w:r>
              <w:t>Office Professional Plus</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Office Professional Plus</w:t>
            </w:r>
          </w:p>
        </w:tc>
      </w:tr>
    </w:tbl>
    <w:p w:rsidR="007240A3" w:rsidRDefault="007240A3">
      <w:pPr>
        <w:pStyle w:val="ProductList-Body"/>
      </w:pPr>
    </w:p>
    <w:p w:rsidR="007240A3" w:rsidRDefault="00BB79D4">
      <w:pPr>
        <w:pStyle w:val="ProductList-Offering2HeadingNoBorder"/>
        <w:outlineLvl w:val="2"/>
      </w:pPr>
      <w:r>
        <w:t>Multi-Geo Capabilities in Office 365</w:t>
      </w:r>
      <w:r>
        <w:fldChar w:fldCharType="begin"/>
      </w:r>
      <w:r>
        <w:instrText xml:space="preserve"> TC "</w:instrText>
      </w:r>
      <w:bookmarkStart w:id="371" w:name="_Toc512598518"/>
      <w:r>
        <w:instrText>Multi-Geo Capabilities in Office 365</w:instrText>
      </w:r>
      <w:bookmarkEnd w:id="371"/>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619"/>
        <w:gridCol w:w="5297"/>
      </w:tblGrid>
      <w:tr w:rsidR="00724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365 F1, E1, E3 nebo E5</w:t>
            </w:r>
          </w:p>
        </w:tc>
      </w:tr>
      <w:tr w:rsidR="007240A3">
        <w:tc>
          <w:tcPr>
            <w:tcW w:w="624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Office 365 F1, E1, E3 nebo E5</w:t>
            </w:r>
          </w:p>
        </w:tc>
      </w:tr>
      <w:tr w:rsidR="007240A3">
        <w:tc>
          <w:tcPr>
            <w:tcW w:w="624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Exchange Online Plan 1 nebo Plan 2</w:t>
            </w:r>
          </w:p>
        </w:tc>
      </w:tr>
      <w:tr w:rsidR="007240A3">
        <w:tc>
          <w:tcPr>
            <w:tcW w:w="624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OneDrive for Business Plan 1 nebo Plan 2</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SharePoint Online Plan 1 nebo Plan 2</w:t>
            </w:r>
          </w:p>
        </w:tc>
      </w:tr>
    </w:tbl>
    <w:p w:rsidR="007240A3" w:rsidRDefault="007240A3">
      <w:pPr>
        <w:pStyle w:val="ProductList-Body"/>
      </w:pPr>
    </w:p>
    <w:p w:rsidR="007240A3" w:rsidRDefault="00BB79D4">
      <w:pPr>
        <w:pStyle w:val="ProductList-Offering2HeadingNoBorder"/>
        <w:outlineLvl w:val="2"/>
      </w:pPr>
      <w:r>
        <w:t>Exchange Online</w:t>
      </w:r>
      <w:r>
        <w:fldChar w:fldCharType="begin"/>
      </w:r>
      <w:r>
        <w:instrText xml:space="preserve"> TC "</w:instrText>
      </w:r>
      <w:bookmarkStart w:id="372" w:name="_Toc512598519"/>
      <w:r>
        <w:instrText>Exchange Online</w:instrText>
      </w:r>
      <w:bookmarkEnd w:id="372"/>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719"/>
        <w:gridCol w:w="5197"/>
      </w:tblGrid>
      <w:tr w:rsidR="00724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3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Exchange Standard CAL</w:t>
            </w:r>
          </w:p>
        </w:tc>
      </w:tr>
      <w:tr w:rsidR="007240A3">
        <w:tc>
          <w:tcPr>
            <w:tcW w:w="63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Core CAL</w:t>
            </w:r>
          </w:p>
        </w:tc>
      </w:tr>
    </w:tbl>
    <w:p w:rsidR="007240A3" w:rsidRDefault="007240A3">
      <w:pPr>
        <w:pStyle w:val="ProductList-Body"/>
      </w:pPr>
    </w:p>
    <w:p w:rsidR="007240A3" w:rsidRDefault="00BB79D4">
      <w:pPr>
        <w:pStyle w:val="ProductList-Offering2HeadingNoBorder"/>
        <w:outlineLvl w:val="2"/>
      </w:pPr>
      <w:r>
        <w:t>Project Online</w:t>
      </w:r>
      <w:r>
        <w:fldChar w:fldCharType="begin"/>
      </w:r>
      <w:r>
        <w:instrText xml:space="preserve"> TC "</w:instrText>
      </w:r>
      <w:bookmarkStart w:id="373" w:name="_Toc512598520"/>
      <w:r>
        <w:instrText>Project Online</w:instrText>
      </w:r>
      <w:bookmarkEnd w:id="373"/>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723"/>
        <w:gridCol w:w="5193"/>
      </w:tblGrid>
      <w:tr w:rsidR="00724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3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Project Professional</w:t>
            </w:r>
          </w:p>
        </w:tc>
      </w:tr>
      <w:tr w:rsidR="007240A3">
        <w:tc>
          <w:tcPr>
            <w:tcW w:w="63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r>
      <w:tr w:rsidR="007240A3">
        <w:tc>
          <w:tcPr>
            <w:tcW w:w="63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Project Standard</w:t>
            </w:r>
          </w:p>
        </w:tc>
      </w:tr>
      <w:tr w:rsidR="007240A3">
        <w:tc>
          <w:tcPr>
            <w:tcW w:w="63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r>
      <w:tr w:rsidR="007240A3">
        <w:tc>
          <w:tcPr>
            <w:tcW w:w="63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Project Server CAL</w:t>
            </w:r>
          </w:p>
        </w:tc>
      </w:tr>
      <w:tr w:rsidR="007240A3">
        <w:tc>
          <w:tcPr>
            <w:tcW w:w="63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r>
      <w:tr w:rsidR="007240A3">
        <w:tc>
          <w:tcPr>
            <w:tcW w:w="63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r>
    </w:tbl>
    <w:p w:rsidR="007240A3" w:rsidRDefault="007240A3">
      <w:pPr>
        <w:pStyle w:val="ProductList-Body"/>
      </w:pPr>
    </w:p>
    <w:p w:rsidR="007240A3" w:rsidRDefault="00BB79D4">
      <w:pPr>
        <w:pStyle w:val="ProductList-Offering2HeadingNoBorder"/>
        <w:outlineLvl w:val="2"/>
      </w:pPr>
      <w:r>
        <w:t>SharePoint Online</w:t>
      </w:r>
      <w:r>
        <w:fldChar w:fldCharType="begin"/>
      </w:r>
      <w:r>
        <w:instrText xml:space="preserve"> TC "</w:instrText>
      </w:r>
      <w:bookmarkStart w:id="374" w:name="_Toc512598521"/>
      <w:r>
        <w:instrText>SharePoint Online</w:instrText>
      </w:r>
      <w:bookmarkEnd w:id="374"/>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723"/>
        <w:gridCol w:w="5193"/>
      </w:tblGrid>
      <w:tr w:rsidR="00724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3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SharePoint Standard CAL</w:t>
            </w:r>
          </w:p>
        </w:tc>
      </w:tr>
      <w:tr w:rsidR="007240A3">
        <w:tc>
          <w:tcPr>
            <w:tcW w:w="63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Core CAL</w:t>
            </w:r>
          </w:p>
        </w:tc>
      </w:tr>
    </w:tbl>
    <w:p w:rsidR="007240A3" w:rsidRDefault="007240A3">
      <w:pPr>
        <w:pStyle w:val="ProductList-Body"/>
      </w:pPr>
    </w:p>
    <w:p w:rsidR="007240A3" w:rsidRDefault="00BB79D4">
      <w:pPr>
        <w:pStyle w:val="ProductList-Offering2HeadingNoBorder"/>
        <w:outlineLvl w:val="2"/>
      </w:pPr>
      <w:r>
        <w:t>Skype for Business Online</w:t>
      </w:r>
      <w:r>
        <w:fldChar w:fldCharType="begin"/>
      </w:r>
      <w:r>
        <w:instrText xml:space="preserve"> TC "</w:instrText>
      </w:r>
      <w:bookmarkStart w:id="375" w:name="_Toc512598522"/>
      <w:r>
        <w:instrText>Skype for Business Online</w:instrText>
      </w:r>
      <w:bookmarkEnd w:id="375"/>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823"/>
        <w:gridCol w:w="5093"/>
      </w:tblGrid>
      <w:tr w:rsidR="007240A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48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Skype for Business Standard CAL</w:t>
            </w:r>
          </w:p>
        </w:tc>
      </w:tr>
      <w:tr w:rsidR="007240A3">
        <w:tc>
          <w:tcPr>
            <w:tcW w:w="648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Core CAL</w:t>
            </w:r>
          </w:p>
        </w:tc>
      </w:tr>
    </w:tbl>
    <w:p w:rsidR="007240A3" w:rsidRDefault="007240A3">
      <w:pPr>
        <w:pStyle w:val="ProductList-Body"/>
      </w:pPr>
    </w:p>
    <w:p w:rsidR="007240A3" w:rsidRDefault="00BB79D4">
      <w:pPr>
        <w:pStyle w:val="ProductList-Offering2HeadingNoBorder"/>
        <w:outlineLvl w:val="2"/>
      </w:pPr>
      <w:r>
        <w:t>Microsoft Intune</w:t>
      </w:r>
      <w:r>
        <w:fldChar w:fldCharType="begin"/>
      </w:r>
      <w:r>
        <w:instrText xml:space="preserve"> TC "</w:instrText>
      </w:r>
      <w:bookmarkStart w:id="376" w:name="_Toc512598523"/>
      <w:r>
        <w:instrText>Microsoft Intune</w:instrText>
      </w:r>
      <w:bookmarkEnd w:id="376"/>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719"/>
        <w:gridCol w:w="5197"/>
      </w:tblGrid>
      <w:tr w:rsidR="00724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3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Core CAL</w:t>
            </w:r>
          </w:p>
        </w:tc>
      </w:tr>
      <w:tr w:rsidR="007240A3">
        <w:tc>
          <w:tcPr>
            <w:tcW w:w="63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Enterprise CAL</w:t>
            </w:r>
          </w:p>
        </w:tc>
      </w:tr>
      <w:tr w:rsidR="007240A3">
        <w:tc>
          <w:tcPr>
            <w:tcW w:w="63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Core CAL</w:t>
            </w:r>
          </w:p>
        </w:tc>
      </w:tr>
      <w:tr w:rsidR="007240A3">
        <w:tc>
          <w:tcPr>
            <w:tcW w:w="63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Enterprise CAL</w:t>
            </w:r>
          </w:p>
        </w:tc>
      </w:tr>
    </w:tbl>
    <w:p w:rsidR="007240A3" w:rsidRDefault="007240A3">
      <w:pPr>
        <w:pStyle w:val="ProductList-Body"/>
      </w:pPr>
    </w:p>
    <w:p w:rsidR="007240A3" w:rsidRDefault="007240A3">
      <w:pPr>
        <w:pStyle w:val="PURBreadcrumb"/>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OfferingGroupHeading"/>
        <w:outlineLvl w:val="1"/>
      </w:pPr>
      <w:bookmarkStart w:id="377" w:name="_Sec1240"/>
      <w:r>
        <w:t>Z krytí SA</w:t>
      </w:r>
      <w:bookmarkEnd w:id="377"/>
      <w:r>
        <w:fldChar w:fldCharType="begin"/>
      </w:r>
      <w:r>
        <w:instrText xml:space="preserve"> TC "</w:instrText>
      </w:r>
      <w:bookmarkStart w:id="378" w:name="_Toc512598524"/>
      <w:r>
        <w:instrText>Z krytí SA</w:instrText>
      </w:r>
      <w:bookmarkEnd w:id="378"/>
      <w:r>
        <w:instrText>" \l 2</w:instrText>
      </w:r>
      <w:r>
        <w:fldChar w:fldCharType="end"/>
      </w:r>
    </w:p>
    <w:p w:rsidR="007240A3" w:rsidRDefault="00BB79D4">
      <w:pPr>
        <w:pStyle w:val="ProductList-Body"/>
      </w:pPr>
      <w:r>
        <w:t>Zákazník smí získat licence na odběr produktů z krytí SA namísto krytí SA pro plně hrazené, časově neomezené licence při splnění následujících podmínek:</w:t>
      </w:r>
    </w:p>
    <w:p w:rsidR="007240A3" w:rsidRDefault="00BB79D4" w:rsidP="00BB79D4">
      <w:pPr>
        <w:pStyle w:val="ProductList-Bullet"/>
        <w:numPr>
          <w:ilvl w:val="0"/>
          <w:numId w:val="61"/>
        </w:numPr>
      </w:pPr>
      <w:r>
        <w:t>Zákazník má aktivní krytí SA nebo prodlužuje krytí pro odpovídající kvalifikující licence</w:t>
      </w:r>
    </w:p>
    <w:p w:rsidR="007240A3" w:rsidRDefault="00BB79D4" w:rsidP="00BB79D4">
      <w:pPr>
        <w:pStyle w:val="ProductList-Bullet"/>
        <w:numPr>
          <w:ilvl w:val="0"/>
          <w:numId w:val="61"/>
        </w:numPr>
      </w:pPr>
      <w:r>
        <w:t>Zákazník nezíská více než jednu licenci na odběr produktu z krytí SA pro každou kvalifikující licenci, není-li v této příloze uvedeno jinak</w:t>
      </w:r>
    </w:p>
    <w:p w:rsidR="007240A3" w:rsidRDefault="00BB79D4" w:rsidP="00BB79D4">
      <w:pPr>
        <w:pStyle w:val="ProductList-Bullet"/>
        <w:numPr>
          <w:ilvl w:val="0"/>
          <w:numId w:val="61"/>
        </w:numPr>
      </w:pPr>
      <w:r>
        <w:t xml:space="preserve">Zákazník získá licence na odběr produktu z krytí SA ve výroční datum účinnosti prováděcí smlouvy nebo prodloužení </w:t>
      </w:r>
    </w:p>
    <w:p w:rsidR="007240A3" w:rsidRDefault="007240A3">
      <w:pPr>
        <w:pStyle w:val="ProductList-Body"/>
      </w:pPr>
    </w:p>
    <w:p w:rsidR="007240A3" w:rsidRDefault="00BB79D4">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7240A3" w:rsidRDefault="007240A3">
      <w:pPr>
        <w:pStyle w:val="ProductList-Body"/>
      </w:pPr>
    </w:p>
    <w:p w:rsidR="007240A3" w:rsidRDefault="00BB79D4">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7240A3" w:rsidRDefault="007240A3">
      <w:pPr>
        <w:pStyle w:val="ProductList-Body"/>
      </w:pPr>
    </w:p>
    <w:p w:rsidR="007240A3" w:rsidRDefault="00BB79D4">
      <w:pPr>
        <w:pStyle w:val="ProductList-Offering2HeadingNoBorder"/>
        <w:outlineLvl w:val="2"/>
      </w:pPr>
      <w:r>
        <w:t>Sady CAL</w:t>
      </w:r>
      <w:r>
        <w:fldChar w:fldCharType="begin"/>
      </w:r>
      <w:r>
        <w:instrText xml:space="preserve"> TC "</w:instrText>
      </w:r>
      <w:bookmarkStart w:id="379" w:name="_Toc512598525"/>
      <w:r>
        <w:instrText>Sady CAL</w:instrText>
      </w:r>
      <w:bookmarkEnd w:id="379"/>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530"/>
        <w:gridCol w:w="5386"/>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SA for Parent CAL</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SA for Parent CAL</w:t>
            </w:r>
          </w:p>
        </w:tc>
      </w:tr>
    </w:tbl>
    <w:p w:rsidR="007240A3" w:rsidRDefault="007240A3">
      <w:pPr>
        <w:pStyle w:val="ProductList-Body"/>
      </w:pPr>
    </w:p>
    <w:p w:rsidR="007240A3" w:rsidRDefault="00BB79D4">
      <w:pPr>
        <w:pStyle w:val="ProductList-Offering2HeadingNoBorder"/>
        <w:outlineLvl w:val="2"/>
      </w:pPr>
      <w:r>
        <w:t>Počítačový operační systém Windows</w:t>
      </w:r>
      <w:r>
        <w:fldChar w:fldCharType="begin"/>
      </w:r>
      <w:r>
        <w:instrText xml:space="preserve"> TC "</w:instrText>
      </w:r>
      <w:bookmarkStart w:id="380" w:name="_Toc512598526"/>
      <w:r>
        <w:instrText>Počítačový operační systém Windows</w:instrText>
      </w:r>
      <w:bookmarkEnd w:id="380"/>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508"/>
        <w:gridCol w:w="5408"/>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12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Krytí SA pro počítačový operační systém Windows,</w:t>
            </w:r>
          </w:p>
        </w:tc>
      </w:tr>
    </w:tbl>
    <w:p w:rsidR="007240A3" w:rsidRDefault="007240A3">
      <w:pPr>
        <w:pStyle w:val="ProductList-Body"/>
      </w:pPr>
    </w:p>
    <w:p w:rsidR="007240A3" w:rsidRDefault="007240A3">
      <w:pPr>
        <w:pStyle w:val="ProductList-Body"/>
      </w:pPr>
    </w:p>
    <w:p w:rsidR="007240A3" w:rsidRDefault="00BB79D4">
      <w:pPr>
        <w:pStyle w:val="ProductList-Offering2HeadingNoBorder"/>
        <w:outlineLvl w:val="2"/>
      </w:pPr>
      <w:r>
        <w:t>Microsoft Operations Management and Security</w:t>
      </w:r>
      <w:r>
        <w:fldChar w:fldCharType="begin"/>
      </w:r>
      <w:r>
        <w:instrText xml:space="preserve"> TC "</w:instrText>
      </w:r>
      <w:bookmarkStart w:id="381" w:name="_Toc512598527"/>
      <w:r>
        <w:instrText>Microsoft Operations Management and Security</w:instrText>
      </w:r>
      <w:bookmarkEnd w:id="381"/>
      <w:r>
        <w:instrText>" \l 3</w:instrText>
      </w:r>
      <w:r>
        <w:fldChar w:fldCharType="end"/>
      </w:r>
    </w:p>
    <w:p w:rsidR="007240A3" w:rsidRDefault="007240A3">
      <w:pPr>
        <w:pStyle w:val="ProductList-Body"/>
      </w:pPr>
    </w:p>
    <w:p w:rsidR="007240A3" w:rsidRDefault="00BB79D4">
      <w:pPr>
        <w:pStyle w:val="ProductList-Body"/>
      </w:pPr>
      <w:r>
        <w:t>Pro každou kvalifikující licenci smí zákazník zakoupit kombinaci licencí na odběr E1 a E2 z krytí SA až do množství, ke kterému je oprávněn.</w:t>
      </w:r>
    </w:p>
    <w:p w:rsidR="007240A3" w:rsidRDefault="007240A3">
      <w:pPr>
        <w:pStyle w:val="ProductList-Body"/>
      </w:pPr>
    </w:p>
    <w:tbl>
      <w:tblPr>
        <w:tblStyle w:val="PURTable"/>
        <w:tblW w:w="0" w:type="dxa"/>
        <w:tblLook w:val="04A0" w:firstRow="1" w:lastRow="0" w:firstColumn="1" w:lastColumn="0" w:noHBand="0" w:noVBand="1"/>
      </w:tblPr>
      <w:tblGrid>
        <w:gridCol w:w="3468"/>
        <w:gridCol w:w="3788"/>
        <w:gridCol w:w="3660"/>
      </w:tblGrid>
      <w:tr w:rsidR="007240A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7240A3" w:rsidRDefault="00BB79D4">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Povolené množství</w:t>
            </w:r>
          </w:p>
        </w:tc>
      </w:tr>
      <w:tr w:rsidR="007240A3">
        <w:tc>
          <w:tcPr>
            <w:tcW w:w="3800" w:type="dxa"/>
            <w:tcBorders>
              <w:top w:val="single" w:sz="4" w:space="0" w:color="6E6E6E"/>
              <w:left w:val="single" w:sz="4" w:space="0" w:color="6E6E6E"/>
              <w:bottom w:val="none" w:sz="4" w:space="0" w:color="6E6E6E"/>
            </w:tcBorders>
          </w:tcPr>
          <w:p w:rsidR="007240A3" w:rsidRDefault="00BB79D4">
            <w:pPr>
              <w:pStyle w:val="ProductList-TableBody"/>
            </w:pPr>
            <w:r>
              <w:t>Operations Management and Security E1/E2 z krytí SA</w:t>
            </w:r>
          </w:p>
        </w:tc>
        <w:tc>
          <w:tcPr>
            <w:tcW w:w="4160" w:type="dxa"/>
          </w:tcPr>
          <w:p w:rsidR="007240A3" w:rsidRDefault="00BB79D4">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7240A3" w:rsidRDefault="00BB79D4">
            <w:pPr>
              <w:pStyle w:val="ProductList-TableBody"/>
            </w:pPr>
            <w:r>
              <w:t>1/4 (vyžaduje minimálně čtyři kvalifikující licence)</w:t>
            </w:r>
          </w:p>
        </w:tc>
      </w:tr>
      <w:tr w:rsidR="007240A3">
        <w:tc>
          <w:tcPr>
            <w:tcW w:w="3800" w:type="dxa"/>
            <w:tcBorders>
              <w:top w:val="none" w:sz="4" w:space="0" w:color="6E6E6E"/>
              <w:left w:val="single" w:sz="4" w:space="0" w:color="6E6E6E"/>
              <w:bottom w:val="single" w:sz="4" w:space="0" w:color="6E6E6E"/>
            </w:tcBorders>
          </w:tcPr>
          <w:p w:rsidR="007240A3" w:rsidRDefault="007240A3">
            <w:pPr>
              <w:pStyle w:val="ProductList-TableBody"/>
            </w:pPr>
          </w:p>
        </w:tc>
        <w:tc>
          <w:tcPr>
            <w:tcW w:w="4160" w:type="dxa"/>
          </w:tcPr>
          <w:p w:rsidR="007240A3" w:rsidRDefault="00BB79D4">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7240A3" w:rsidRDefault="007240A3">
            <w:pPr>
              <w:pStyle w:val="ProductList-TableBody"/>
            </w:pPr>
          </w:p>
        </w:tc>
      </w:tr>
      <w:tr w:rsidR="007240A3">
        <w:tc>
          <w:tcPr>
            <w:tcW w:w="3800" w:type="dxa"/>
            <w:tcBorders>
              <w:top w:val="single" w:sz="4" w:space="0" w:color="6E6E6E"/>
              <w:left w:val="single" w:sz="4" w:space="0" w:color="6E6E6E"/>
              <w:bottom w:val="none" w:sz="4" w:space="0" w:color="6E6E6E"/>
            </w:tcBorders>
          </w:tcPr>
          <w:p w:rsidR="007240A3" w:rsidRDefault="00BB79D4">
            <w:pPr>
              <w:pStyle w:val="ProductList-TableBody"/>
            </w:pPr>
            <w:r>
              <w:t>Operations Management and Security E1/E2 z krytí SA</w:t>
            </w:r>
          </w:p>
        </w:tc>
        <w:tc>
          <w:tcPr>
            <w:tcW w:w="4160" w:type="dxa"/>
          </w:tcPr>
          <w:p w:rsidR="007240A3" w:rsidRDefault="00BB79D4">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7240A3" w:rsidRDefault="00BB79D4">
            <w:pPr>
              <w:pStyle w:val="ProductList-TableBody"/>
            </w:pPr>
            <w:r>
              <w:t>1</w:t>
            </w:r>
          </w:p>
        </w:tc>
      </w:tr>
      <w:tr w:rsidR="007240A3">
        <w:tc>
          <w:tcPr>
            <w:tcW w:w="3800" w:type="dxa"/>
            <w:tcBorders>
              <w:top w:val="none" w:sz="4" w:space="0" w:color="6E6E6E"/>
              <w:left w:val="single" w:sz="4" w:space="0" w:color="6E6E6E"/>
              <w:bottom w:val="single" w:sz="4" w:space="0" w:color="6E6E6E"/>
            </w:tcBorders>
          </w:tcPr>
          <w:p w:rsidR="007240A3" w:rsidRDefault="007240A3">
            <w:pPr>
              <w:pStyle w:val="ProductList-TableBody"/>
            </w:pPr>
          </w:p>
        </w:tc>
        <w:tc>
          <w:tcPr>
            <w:tcW w:w="4160" w:type="dxa"/>
          </w:tcPr>
          <w:p w:rsidR="007240A3" w:rsidRDefault="00BB79D4">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7240A3" w:rsidRDefault="007240A3">
            <w:pPr>
              <w:pStyle w:val="ProductList-TableBody"/>
            </w:pPr>
          </w:p>
        </w:tc>
      </w:tr>
      <w:tr w:rsidR="007240A3">
        <w:tc>
          <w:tcPr>
            <w:tcW w:w="3800" w:type="dxa"/>
            <w:tcBorders>
              <w:top w:val="single" w:sz="4" w:space="0" w:color="6E6E6E"/>
              <w:left w:val="single" w:sz="4" w:space="0" w:color="6E6E6E"/>
              <w:bottom w:val="none" w:sz="4" w:space="0" w:color="6E6E6E"/>
            </w:tcBorders>
          </w:tcPr>
          <w:p w:rsidR="007240A3" w:rsidRDefault="00BB79D4">
            <w:pPr>
              <w:pStyle w:val="ProductList-TableBody"/>
            </w:pPr>
            <w:r>
              <w:t>Operations Management and Security E1/E2 z krytí SA</w:t>
            </w:r>
          </w:p>
        </w:tc>
        <w:tc>
          <w:tcPr>
            <w:tcW w:w="4160" w:type="dxa"/>
          </w:tcPr>
          <w:p w:rsidR="007240A3" w:rsidRDefault="00BB79D4">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7240A3" w:rsidRDefault="00BB79D4">
            <w:pPr>
              <w:pStyle w:val="ProductList-TableBody"/>
            </w:pPr>
            <w:r>
              <w:t>2</w:t>
            </w:r>
          </w:p>
        </w:tc>
      </w:tr>
      <w:tr w:rsidR="007240A3">
        <w:tc>
          <w:tcPr>
            <w:tcW w:w="3800" w:type="dxa"/>
            <w:tcBorders>
              <w:top w:val="none" w:sz="4" w:space="0" w:color="6E6E6E"/>
              <w:left w:val="single" w:sz="4" w:space="0" w:color="6E6E6E"/>
              <w:bottom w:val="single" w:sz="4" w:space="0" w:color="6E6E6E"/>
            </w:tcBorders>
          </w:tcPr>
          <w:p w:rsidR="007240A3" w:rsidRDefault="007240A3">
            <w:pPr>
              <w:pStyle w:val="ProductList-TableBody"/>
            </w:pPr>
          </w:p>
        </w:tc>
        <w:tc>
          <w:tcPr>
            <w:tcW w:w="4160" w:type="dxa"/>
          </w:tcPr>
          <w:p w:rsidR="007240A3" w:rsidRDefault="00BB79D4">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7240A3" w:rsidRDefault="007240A3">
            <w:pPr>
              <w:pStyle w:val="ProductList-TableBody"/>
            </w:pPr>
          </w:p>
        </w:tc>
      </w:tr>
      <w:tr w:rsidR="007240A3">
        <w:tc>
          <w:tcPr>
            <w:tcW w:w="380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Operations Management and Security E1/E2 z krytí SA</w:t>
            </w:r>
          </w:p>
        </w:tc>
        <w:tc>
          <w:tcPr>
            <w:tcW w:w="4160" w:type="dxa"/>
            <w:tcBorders>
              <w:left w:val="single" w:sz="4" w:space="0" w:color="6E6E6E"/>
              <w:right w:val="single" w:sz="4" w:space="0" w:color="6E6E6E"/>
            </w:tcBorders>
          </w:tcPr>
          <w:p w:rsidR="007240A3" w:rsidRDefault="00BB79D4">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8</w:t>
            </w:r>
          </w:p>
        </w:tc>
      </w:tr>
      <w:tr w:rsidR="007240A3">
        <w:tc>
          <w:tcPr>
            <w:tcW w:w="380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4160" w:type="dxa"/>
            <w:tcBorders>
              <w:left w:val="single" w:sz="4" w:space="0" w:color="6E6E6E"/>
              <w:bottom w:val="single" w:sz="4" w:space="0" w:color="6E6E6E"/>
              <w:right w:val="single" w:sz="4" w:space="0" w:color="6E6E6E"/>
            </w:tcBorders>
          </w:tcPr>
          <w:p w:rsidR="007240A3" w:rsidRDefault="00BB79D4">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r>
    </w:tbl>
    <w:p w:rsidR="007240A3" w:rsidRDefault="007240A3">
      <w:pPr>
        <w:pStyle w:val="ProductList-Body"/>
      </w:pPr>
    </w:p>
    <w:p w:rsidR="007240A3" w:rsidRDefault="00BB79D4">
      <w:pPr>
        <w:pStyle w:val="ProductList-Offering2HeadingNoBorder"/>
        <w:outlineLvl w:val="2"/>
      </w:pPr>
      <w:r>
        <w:t>Microsoft 365</w:t>
      </w:r>
      <w:r>
        <w:fldChar w:fldCharType="begin"/>
      </w:r>
      <w:r>
        <w:instrText xml:space="preserve"> TC "</w:instrText>
      </w:r>
      <w:bookmarkStart w:id="382" w:name="_Toc512598528"/>
      <w:r>
        <w:instrText>Microsoft 365</w:instrText>
      </w:r>
      <w:bookmarkEnd w:id="382"/>
      <w:r>
        <w:instrText xml:space="preserve"> " \l 3</w:instrText>
      </w:r>
      <w:r>
        <w:fldChar w:fldCharType="end"/>
      </w:r>
    </w:p>
    <w:p w:rsidR="007240A3" w:rsidRDefault="007240A3">
      <w:pPr>
        <w:pStyle w:val="ProductList-Body"/>
      </w:pPr>
    </w:p>
    <w:p w:rsidR="007240A3" w:rsidRDefault="00BB79D4">
      <w:pPr>
        <w:pStyle w:val="ProductList-Body"/>
      </w:pPr>
      <w:r>
        <w:t xml:space="preserve">Pro získání licence na odběr na základě počtu uživatelů z krytí SA k produktu Microsoft 365 musí zákazník splnit požadavky na nárok a přidělení licence pro každou komponentu služby Microsoft 365. Licence na odběr podle počtu uživatelů z krytí SA k produktu Microsoft 365 poskytují tytéž výhody SA jako komponenty krytí SA licencí na odběr produktu Microsoft 365 na základě počtu uživatelů z krytí SA. Komponenty Microsoft 365 E3/E5 jsou Office 365 Enterprise E3/E5, Enterprise Mobility + Security E3/E5 a Windows 10 Enterprise E3/E5 na uživatele. </w:t>
      </w:r>
    </w:p>
    <w:p w:rsidR="007240A3" w:rsidRDefault="007240A3">
      <w:pPr>
        <w:pStyle w:val="ProductList-Body"/>
      </w:pPr>
    </w:p>
    <w:tbl>
      <w:tblPr>
        <w:tblStyle w:val="PURTable"/>
        <w:tblW w:w="0" w:type="dxa"/>
        <w:tblLook w:val="04A0" w:firstRow="1" w:lastRow="0" w:firstColumn="1" w:lastColumn="0" w:noHBand="0" w:noVBand="1"/>
      </w:tblPr>
      <w:tblGrid>
        <w:gridCol w:w="5593"/>
        <w:gridCol w:w="5323"/>
      </w:tblGrid>
      <w:tr w:rsidR="00724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Krytí SA pro počítačový operační systém Windows a</w:t>
            </w:r>
          </w:p>
          <w:p w:rsidR="007240A3" w:rsidRDefault="00BB79D4">
            <w:pPr>
              <w:pStyle w:val="ProductList-TableBody"/>
            </w:pPr>
            <w:r>
              <w:t>sada Core/Enterprise CAL Suite, a</w:t>
            </w:r>
          </w:p>
          <w:p w:rsidR="007240A3" w:rsidRDefault="00BB79D4">
            <w:pPr>
              <w:pStyle w:val="ProductList-TableBody"/>
            </w:pPr>
            <w:r>
              <w:t>Office Professional Plus</w:t>
            </w:r>
          </w:p>
        </w:tc>
      </w:tr>
    </w:tbl>
    <w:p w:rsidR="007240A3" w:rsidRDefault="007240A3">
      <w:pPr>
        <w:pStyle w:val="ProductList-Body"/>
      </w:pPr>
    </w:p>
    <w:p w:rsidR="007240A3" w:rsidRDefault="00BB79D4">
      <w:pPr>
        <w:pStyle w:val="ProductList-Offering2HeadingNoBorder"/>
        <w:outlineLvl w:val="2"/>
      </w:pPr>
      <w:r>
        <w:t>Enterprise Mobility + Security</w:t>
      </w:r>
      <w:r>
        <w:fldChar w:fldCharType="begin"/>
      </w:r>
      <w:r>
        <w:instrText xml:space="preserve"> TC "</w:instrText>
      </w:r>
      <w:bookmarkStart w:id="383" w:name="_Toc512598529"/>
      <w:r>
        <w:instrText>Enterprise Mobility + Security</w:instrText>
      </w:r>
      <w:bookmarkEnd w:id="383"/>
      <w:r>
        <w:instrText xml:space="preserve"> " \l 3</w:instrText>
      </w:r>
      <w:r>
        <w:fldChar w:fldCharType="end"/>
      </w:r>
    </w:p>
    <w:p w:rsidR="007240A3" w:rsidRDefault="007240A3">
      <w:pPr>
        <w:pStyle w:val="ProductList-Body"/>
      </w:pPr>
    </w:p>
    <w:p w:rsidR="007240A3" w:rsidRDefault="00BB79D4">
      <w:pPr>
        <w:pStyle w:val="ProductList-Body"/>
      </w:pPr>
      <w:r>
        <w:t>Licence na odběr pro Enterprise Mobility + Security z krytí SA podle počtu uživatelů opravňují zákazníka k užívání výhod krytí SA na základě kvalifikujících licencí.</w:t>
      </w:r>
    </w:p>
    <w:p w:rsidR="007240A3" w:rsidRDefault="007240A3">
      <w:pPr>
        <w:pStyle w:val="ProductList-Body"/>
      </w:pPr>
    </w:p>
    <w:p w:rsidR="007240A3" w:rsidRDefault="00BB79D4">
      <w:pPr>
        <w:pStyle w:val="ProductList-Body"/>
      </w:pPr>
      <w:r>
        <w:t>Licence na odběr produktů z krytí SA podle počtu uživatelů vyžadují odpovídající licence CAL Suite Bridge nebo USL uvedené níže:</w:t>
      </w:r>
    </w:p>
    <w:p w:rsidR="007240A3" w:rsidRDefault="007240A3">
      <w:pPr>
        <w:pStyle w:val="ProductList-Body"/>
      </w:pPr>
    </w:p>
    <w:tbl>
      <w:tblPr>
        <w:tblStyle w:val="PURTable"/>
        <w:tblW w:w="0" w:type="dxa"/>
        <w:tblLook w:val="04A0" w:firstRow="1" w:lastRow="0" w:firstColumn="1" w:lastColumn="0" w:noHBand="0" w:noVBand="1"/>
      </w:tblPr>
      <w:tblGrid>
        <w:gridCol w:w="3741"/>
        <w:gridCol w:w="3747"/>
        <w:gridCol w:w="3428"/>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7240A3" w:rsidRDefault="00BB79D4">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Požadovaný produkt CAL Suite Bridge nebo USL</w:t>
            </w:r>
          </w:p>
        </w:tc>
      </w:tr>
      <w:tr w:rsidR="007240A3">
        <w:tc>
          <w:tcPr>
            <w:tcW w:w="416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Core CAL Bridge for Enterprise Mobility + Security nebo Office 365 Enterprise/Government E1, E3, E5</w:t>
            </w:r>
          </w:p>
        </w:tc>
      </w:tr>
      <w:tr w:rsidR="007240A3">
        <w:tc>
          <w:tcPr>
            <w:tcW w:w="416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Enterprise CAL Bridge for Enterprise Mobility + Security nebo Office 365 Enterprise/Government E3, E5</w:t>
            </w:r>
          </w:p>
        </w:tc>
      </w:tr>
    </w:tbl>
    <w:p w:rsidR="007240A3" w:rsidRDefault="007240A3">
      <w:pPr>
        <w:pStyle w:val="ProductList-Body"/>
      </w:pPr>
    </w:p>
    <w:p w:rsidR="007240A3" w:rsidRDefault="00BB79D4">
      <w:pPr>
        <w:pStyle w:val="ProductList-Offering2HeadingNoBorder"/>
        <w:outlineLvl w:val="2"/>
      </w:pPr>
      <w:r>
        <w:t>Služby Microsoft Dynamics 365</w:t>
      </w:r>
      <w:r>
        <w:fldChar w:fldCharType="begin"/>
      </w:r>
      <w:r>
        <w:instrText xml:space="preserve"> TC "</w:instrText>
      </w:r>
      <w:bookmarkStart w:id="384" w:name="_Toc512598530"/>
      <w:r>
        <w:instrText>Služby Microsoft Dynamics 365</w:instrText>
      </w:r>
      <w:bookmarkEnd w:id="384"/>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585"/>
        <w:gridCol w:w="5331"/>
      </w:tblGrid>
      <w:tr w:rsidR="00724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Microsoft Dynamics 365 for Team Members,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AX Task CAL</w:t>
            </w:r>
          </w:p>
        </w:tc>
      </w:tr>
      <w:tr w:rsidR="007240A3">
        <w:tc>
          <w:tcPr>
            <w:tcW w:w="624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pro Microsoft Dynamics AX Self Serve</w:t>
            </w:r>
          </w:p>
        </w:tc>
      </w:tr>
      <w:tr w:rsidR="007240A3">
        <w:tc>
          <w:tcPr>
            <w:tcW w:w="6240" w:type="dxa"/>
            <w:tcBorders>
              <w:top w:val="none" w:sz="4" w:space="0" w:color="6E6E6E"/>
              <w:left w:val="single" w:sz="4" w:space="0" w:color="6E6E6E"/>
              <w:bottom w:val="non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Essentials</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Team Members</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Microsoft Dynamics 365 for Operations Device, edice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Task CAL pro Microsoft Dynamics AX (zařízení)</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na zařízení k produktu Microsoft Dynamics 365 for Operations</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for Operations Activity,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Operations Activity</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Plán pro službu Microsoft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AX Functional/Enterprise CAL</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Operations</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Microsoft 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AX Functional/Enterprise CAL</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365 for Operations</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pro Microsoft Dynamics AX Enterprise</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Sales</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Sales</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Microsoft Dynamics 365 for Customer Service,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Customer Service</w:t>
            </w:r>
          </w:p>
        </w:tc>
      </w:tr>
      <w:tr w:rsidR="007240A3">
        <w:tc>
          <w:tcPr>
            <w:tcW w:w="624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Microsoft Dynamics 365, Enterprise Edition, Plan 1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Basic</w:t>
            </w:r>
          </w:p>
        </w:tc>
      </w:tr>
      <w:tr w:rsidR="007240A3">
        <w:tc>
          <w:tcPr>
            <w:tcW w:w="624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365 for Customer Service</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Microsoft Dynamics 365 for Case Management,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lokální verzi produktu Microsoft Dynamics for Sales</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Licence CAL k produktu Microsoft Dynamics CRM Professional</w:t>
            </w:r>
          </w:p>
        </w:tc>
      </w:tr>
    </w:tbl>
    <w:p w:rsidR="007240A3" w:rsidRDefault="007240A3">
      <w:pPr>
        <w:pStyle w:val="ProductList-Body"/>
      </w:pPr>
    </w:p>
    <w:p w:rsidR="007240A3" w:rsidRDefault="00BB79D4">
      <w:pPr>
        <w:pStyle w:val="ProductList-Offering2HeadingNoBorder"/>
        <w:outlineLvl w:val="2"/>
      </w:pPr>
      <w:r>
        <w:t>Aplikace služeb Office 365</w:t>
      </w:r>
      <w:r>
        <w:fldChar w:fldCharType="begin"/>
      </w:r>
      <w:r>
        <w:instrText xml:space="preserve"> TC "</w:instrText>
      </w:r>
      <w:bookmarkStart w:id="385" w:name="_Toc512598531"/>
      <w:r>
        <w:instrText>Aplikace služeb Office 365</w:instrText>
      </w:r>
      <w:bookmarkEnd w:id="385"/>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606"/>
        <w:gridCol w:w="5310"/>
      </w:tblGrid>
      <w:tr w:rsidR="00724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Office Professional Plus</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Visio Professional</w:t>
            </w:r>
          </w:p>
        </w:tc>
      </w:tr>
      <w:tr w:rsidR="007240A3">
        <w:tc>
          <w:tcPr>
            <w:tcW w:w="624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Visio Standard</w:t>
            </w:r>
          </w:p>
        </w:tc>
      </w:tr>
    </w:tbl>
    <w:p w:rsidR="007240A3" w:rsidRDefault="007240A3">
      <w:pPr>
        <w:pStyle w:val="ProductList-Body"/>
      </w:pPr>
    </w:p>
    <w:p w:rsidR="007240A3" w:rsidRDefault="00BB79D4">
      <w:pPr>
        <w:pStyle w:val="ProductList-Offering2HeadingNoBorder"/>
        <w:outlineLvl w:val="2"/>
      </w:pPr>
      <w:r>
        <w:t>Sady Office 365</w:t>
      </w:r>
      <w:r>
        <w:fldChar w:fldCharType="begin"/>
      </w:r>
      <w:r>
        <w:instrText xml:space="preserve"> TC "</w:instrText>
      </w:r>
      <w:bookmarkStart w:id="386" w:name="_Toc512598532"/>
      <w:r>
        <w:instrText>Sady Office 365</w:instrText>
      </w:r>
      <w:bookmarkEnd w:id="386"/>
      <w:r>
        <w:instrText>" \l 3</w:instrText>
      </w:r>
      <w:r>
        <w:fldChar w:fldCharType="end"/>
      </w:r>
    </w:p>
    <w:p w:rsidR="007240A3" w:rsidRDefault="007240A3">
      <w:pPr>
        <w:pStyle w:val="ProductList-Body"/>
      </w:pPr>
    </w:p>
    <w:p w:rsidR="007240A3" w:rsidRDefault="00BB79D4">
      <w:pPr>
        <w:pStyle w:val="ProductList-Body"/>
      </w:pPr>
      <w:r>
        <w:t>Licence na odběr služby Office 365 (Enterprise E1, E3, E5 and Government E1, E3, E4) z krytí SA podle počtu uživatelů poskytují stejné výhody krytí SA jako kvalifikující licence.</w:t>
      </w:r>
    </w:p>
    <w:p w:rsidR="007240A3" w:rsidRDefault="007240A3">
      <w:pPr>
        <w:pStyle w:val="ProductList-Body"/>
      </w:pPr>
    </w:p>
    <w:p w:rsidR="007240A3" w:rsidRDefault="00BB79D4">
      <w:pPr>
        <w:pStyle w:val="ProductList-Body"/>
      </w:pPr>
      <w:r>
        <w:t>Licence na odběr produktů z krytí SA podle počtu uživatelů vyžadují odpovídající licence CAL Suite Bridge nebo USL uvedené níže:</w:t>
      </w:r>
    </w:p>
    <w:p w:rsidR="007240A3" w:rsidRDefault="007240A3">
      <w:pPr>
        <w:pStyle w:val="ProductList-Body"/>
      </w:pPr>
    </w:p>
    <w:tbl>
      <w:tblPr>
        <w:tblStyle w:val="PURTable"/>
        <w:tblW w:w="0" w:type="dxa"/>
        <w:tblLook w:val="04A0" w:firstRow="1" w:lastRow="0" w:firstColumn="1" w:lastColumn="0" w:noHBand="0" w:noVBand="1"/>
      </w:tblPr>
      <w:tblGrid>
        <w:gridCol w:w="3812"/>
        <w:gridCol w:w="3398"/>
        <w:gridCol w:w="3706"/>
      </w:tblGrid>
      <w:tr w:rsidR="00724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7240A3" w:rsidRDefault="00BB79D4">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Požadovaný produkt CAL Suite Bridge nebo USL</w:t>
            </w:r>
          </w:p>
        </w:tc>
      </w:tr>
      <w:tr w:rsidR="007240A3">
        <w:tc>
          <w:tcPr>
            <w:tcW w:w="4160" w:type="dxa"/>
            <w:tcBorders>
              <w:top w:val="single" w:sz="4" w:space="0" w:color="6E6E6E"/>
              <w:left w:val="single" w:sz="4" w:space="0" w:color="6E6E6E"/>
              <w:bottom w:val="single" w:sz="4" w:space="0" w:color="6E6E6E"/>
            </w:tcBorders>
          </w:tcPr>
          <w:p w:rsidR="007240A3" w:rsidRDefault="00BB79D4">
            <w:pPr>
              <w:pStyle w:val="ProductList-TableBody"/>
            </w:pPr>
            <w:r>
              <w:t>Office 365 Enterprise/Government E1 z krytí SA</w:t>
            </w:r>
          </w:p>
        </w:tc>
        <w:tc>
          <w:tcPr>
            <w:tcW w:w="3800" w:type="dxa"/>
          </w:tcPr>
          <w:p w:rsidR="007240A3" w:rsidRDefault="00BB79D4">
            <w:pPr>
              <w:pStyle w:val="ProductList-TableBody"/>
            </w:pPr>
            <w:r>
              <w:t>Sada Core CAL</w:t>
            </w:r>
          </w:p>
        </w:tc>
        <w:tc>
          <w:tcPr>
            <w:tcW w:w="4160" w:type="dxa"/>
            <w:tcBorders>
              <w:top w:val="single" w:sz="4" w:space="0" w:color="6E6E6E"/>
              <w:bottom w:val="none" w:sz="4" w:space="0" w:color="6E6E6E"/>
              <w:right w:val="single" w:sz="4" w:space="0" w:color="6E6E6E"/>
            </w:tcBorders>
          </w:tcPr>
          <w:p w:rsidR="007240A3" w:rsidRDefault="00BB79D4">
            <w:pPr>
              <w:pStyle w:val="ProductList-TableBody"/>
            </w:pPr>
            <w:r>
              <w:t>Core CAL Bridge for Office 365 nebo</w:t>
            </w:r>
          </w:p>
          <w:p w:rsidR="007240A3" w:rsidRDefault="00BB79D4">
            <w:pPr>
              <w:pStyle w:val="ProductList-TableBody"/>
            </w:pPr>
            <w:r>
              <w:t>Enterprise Mobility + Security</w:t>
            </w:r>
          </w:p>
        </w:tc>
      </w:tr>
      <w:tr w:rsidR="007240A3">
        <w:tc>
          <w:tcPr>
            <w:tcW w:w="4160" w:type="dxa"/>
            <w:tcBorders>
              <w:top w:val="single" w:sz="4" w:space="0" w:color="6E6E6E"/>
              <w:left w:val="single" w:sz="4" w:space="0" w:color="6E6E6E"/>
              <w:bottom w:val="single" w:sz="4" w:space="0" w:color="6E6E6E"/>
            </w:tcBorders>
          </w:tcPr>
          <w:p w:rsidR="007240A3" w:rsidRDefault="00BB79D4">
            <w:pPr>
              <w:pStyle w:val="ProductList-TableBody"/>
            </w:pPr>
            <w:r>
              <w:t>Office 365 (Enterprise E3, E5 &amp; Government E3, E4) z krytí SA</w:t>
            </w:r>
          </w:p>
        </w:tc>
        <w:tc>
          <w:tcPr>
            <w:tcW w:w="3800" w:type="dxa"/>
          </w:tcPr>
          <w:p w:rsidR="007240A3" w:rsidRDefault="00BB79D4">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7240A3" w:rsidRDefault="007240A3">
            <w:pPr>
              <w:pStyle w:val="ProductList-TableBody"/>
            </w:pPr>
          </w:p>
        </w:tc>
      </w:tr>
      <w:tr w:rsidR="007240A3">
        <w:tc>
          <w:tcPr>
            <w:tcW w:w="4160" w:type="dxa"/>
            <w:tcBorders>
              <w:top w:val="single" w:sz="4" w:space="0" w:color="6E6E6E"/>
              <w:left w:val="single" w:sz="4" w:space="0" w:color="6E6E6E"/>
              <w:bottom w:val="single" w:sz="4" w:space="0" w:color="6E6E6E"/>
            </w:tcBorders>
          </w:tcPr>
          <w:p w:rsidR="007240A3" w:rsidRDefault="00BB79D4">
            <w:pPr>
              <w:pStyle w:val="ProductList-TableBody"/>
            </w:pPr>
            <w:r>
              <w:t>Office 365 (Enterprise E3, E5 &amp; Government E3, E4) z krytí SA</w:t>
            </w:r>
          </w:p>
        </w:tc>
        <w:tc>
          <w:tcPr>
            <w:tcW w:w="3800" w:type="dxa"/>
          </w:tcPr>
          <w:p w:rsidR="007240A3" w:rsidRDefault="00BB79D4">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7240A3" w:rsidRDefault="00BB79D4">
            <w:pPr>
              <w:pStyle w:val="ProductList-TableBody"/>
            </w:pPr>
            <w:r>
              <w:t>Enterprise CAL Bridge for Office 365 nebo</w:t>
            </w:r>
          </w:p>
          <w:p w:rsidR="007240A3" w:rsidRDefault="00BB79D4">
            <w:pPr>
              <w:pStyle w:val="ProductList-TableBody"/>
            </w:pPr>
            <w:r>
              <w:t>Enterprise Mobility + Security</w:t>
            </w:r>
          </w:p>
        </w:tc>
      </w:tr>
    </w:tbl>
    <w:p w:rsidR="007240A3" w:rsidRDefault="007240A3">
      <w:pPr>
        <w:pStyle w:val="ProductList-Body"/>
      </w:pPr>
    </w:p>
    <w:p w:rsidR="007240A3" w:rsidRDefault="00BB79D4">
      <w:pPr>
        <w:pStyle w:val="ProductList-Offering2HeadingNoBorder"/>
        <w:outlineLvl w:val="2"/>
      </w:pPr>
      <w:r>
        <w:t>Project Online</w:t>
      </w:r>
      <w:r>
        <w:fldChar w:fldCharType="begin"/>
      </w:r>
      <w:r>
        <w:instrText xml:space="preserve"> TC "</w:instrText>
      </w:r>
      <w:bookmarkStart w:id="387" w:name="_Toc512598533"/>
      <w:r>
        <w:instrText>Project Online</w:instrText>
      </w:r>
      <w:bookmarkEnd w:id="387"/>
      <w:r>
        <w:instrText>" \l 3</w:instrText>
      </w:r>
      <w:r>
        <w:fldChar w:fldCharType="end"/>
      </w:r>
    </w:p>
    <w:p w:rsidR="007240A3" w:rsidRDefault="007240A3">
      <w:pPr>
        <w:pStyle w:val="ProductList-Body"/>
      </w:pPr>
    </w:p>
    <w:tbl>
      <w:tblPr>
        <w:tblStyle w:val="PURTable"/>
        <w:tblW w:w="0" w:type="dxa"/>
        <w:tblLook w:val="04A0" w:firstRow="1" w:lastRow="0" w:firstColumn="1" w:lastColumn="0" w:noHBand="0" w:noVBand="1"/>
      </w:tblPr>
      <w:tblGrid>
        <w:gridCol w:w="5511"/>
        <w:gridCol w:w="5405"/>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40A3" w:rsidRDefault="00BB79D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240A3" w:rsidRDefault="00BB79D4">
            <w:pPr>
              <w:pStyle w:val="ProductList-TableBody"/>
            </w:pPr>
            <w:r>
              <w:rPr>
                <w:color w:val="FFFFFF"/>
              </w:rPr>
              <w:t>Kvalifikující licence</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Project Professional</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Project Server CAL</w:t>
            </w:r>
          </w:p>
        </w:tc>
      </w:tr>
      <w:tr w:rsidR="007240A3">
        <w:tc>
          <w:tcPr>
            <w:tcW w:w="6120" w:type="dxa"/>
            <w:tcBorders>
              <w:top w:val="single" w:sz="4" w:space="0" w:color="6E6E6E"/>
              <w:left w:val="single" w:sz="4" w:space="0" w:color="6E6E6E"/>
              <w:bottom w:val="none" w:sz="4" w:space="0" w:color="6E6E6E"/>
              <w:right w:val="single" w:sz="4" w:space="0" w:color="6E6E6E"/>
            </w:tcBorders>
          </w:tcPr>
          <w:p w:rsidR="007240A3" w:rsidRDefault="00BB79D4">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Project Professional</w:t>
            </w:r>
          </w:p>
        </w:tc>
      </w:tr>
      <w:tr w:rsidR="007240A3">
        <w:tc>
          <w:tcPr>
            <w:tcW w:w="6120" w:type="dxa"/>
            <w:tcBorders>
              <w:top w:val="none" w:sz="4" w:space="0" w:color="6E6E6E"/>
              <w:left w:val="single" w:sz="4" w:space="0" w:color="6E6E6E"/>
              <w:bottom w:val="single" w:sz="4" w:space="0" w:color="6E6E6E"/>
              <w:right w:val="single" w:sz="4" w:space="0" w:color="6E6E6E"/>
            </w:tcBorders>
          </w:tcPr>
          <w:p w:rsidR="007240A3" w:rsidRDefault="00724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40A3" w:rsidRDefault="00BB79D4">
            <w:pPr>
              <w:pStyle w:val="ProductList-TableBody"/>
            </w:pPr>
            <w:r>
              <w:t>Project Server CAL</w:t>
            </w:r>
          </w:p>
        </w:tc>
      </w:tr>
    </w:tbl>
    <w:p w:rsidR="007240A3" w:rsidRDefault="00BB79D4">
      <w:pPr>
        <w:pStyle w:val="ProductList-SectionHeading"/>
        <w:pageBreakBefore/>
        <w:outlineLvl w:val="0"/>
      </w:pPr>
      <w:bookmarkStart w:id="388" w:name="_Sec562"/>
      <w:bookmarkEnd w:id="359"/>
      <w:r>
        <w:t>Příloha D – Odborné služby</w:t>
      </w:r>
      <w:r>
        <w:fldChar w:fldCharType="begin"/>
      </w:r>
      <w:r>
        <w:instrText xml:space="preserve"> TC "</w:instrText>
      </w:r>
      <w:bookmarkStart w:id="389" w:name="_Toc512598534"/>
      <w:r>
        <w:instrText>Příloha D – Odborné služby</w:instrText>
      </w:r>
      <w:bookmarkEnd w:id="389"/>
      <w:r>
        <w:instrText>" \l 1</w:instrText>
      </w:r>
      <w:r>
        <w:fldChar w:fldCharType="end"/>
      </w:r>
    </w:p>
    <w:p w:rsidR="007240A3" w:rsidRDefault="00BB79D4">
      <w:pPr>
        <w:pStyle w:val="ProductList-Body"/>
      </w:pPr>
      <w:r>
        <w:t>Odborné služby dostupné prostřednictvím multilicenčního programu společnosti Microsoft jsou popsány níže.</w:t>
      </w:r>
    </w:p>
    <w:p w:rsidR="007240A3" w:rsidRDefault="00BB79D4">
      <w:pPr>
        <w:pStyle w:val="ProductList-Offering1Heading"/>
        <w:outlineLvl w:val="1"/>
      </w:pPr>
      <w:bookmarkStart w:id="390" w:name="_Sec565"/>
      <w:r>
        <w:t>Nabídky podpory Microsoft Premier</w:t>
      </w:r>
      <w:bookmarkEnd w:id="390"/>
      <w:r>
        <w:fldChar w:fldCharType="begin"/>
      </w:r>
      <w:r>
        <w:instrText xml:space="preserve"> TC "</w:instrText>
      </w:r>
      <w:bookmarkStart w:id="391" w:name="_Toc512598535"/>
      <w:r>
        <w:instrText>Nabídky podpory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724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jc w:val="center"/>
            </w:pPr>
            <w:r>
              <w:rPr>
                <w:color w:val="FFFFFF"/>
              </w:rPr>
              <w:t>Premier Plus</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Jednou měsíčně</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Až 10 hodin</w:t>
            </w:r>
          </w:p>
          <w:p w:rsidR="007240A3" w:rsidRDefault="00BB79D4">
            <w:pPr>
              <w:pStyle w:val="ProductList-TableBody"/>
            </w:pPr>
            <w:r>
              <w:t>+1 kontrola stavu</w:t>
            </w:r>
          </w:p>
          <w:p w:rsidR="007240A3" w:rsidRDefault="00BB79D4">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Až 160 hodin</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Až 140 hodin</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jc w:val="center"/>
            </w:pPr>
            <w:r>
              <w:t>X</w:t>
            </w:r>
          </w:p>
        </w:tc>
      </w:tr>
      <w:tr w:rsidR="007240A3">
        <w:tc>
          <w:tcPr>
            <w:tcW w:w="404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Sady po 20</w:t>
            </w:r>
          </w:p>
        </w:tc>
      </w:tr>
    </w:tbl>
    <w:p w:rsidR="007240A3" w:rsidRDefault="00BB79D4">
      <w:pPr>
        <w:pStyle w:val="ProductList-Body"/>
      </w:pPr>
      <w:r>
        <w:rPr>
          <w:vertAlign w:val="superscript"/>
        </w:rPr>
        <w:t xml:space="preserve">1 </w:t>
      </w:r>
      <w:r>
        <w:rPr>
          <w:i/>
        </w:rPr>
        <w:t>Pracovní doba je definována lokálně.</w:t>
      </w:r>
    </w:p>
    <w:p w:rsidR="007240A3" w:rsidRDefault="007240A3">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7240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Očekávaná reakce zákazníka</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Katastrofický dopad na firmu: </w:t>
            </w:r>
          </w:p>
          <w:p w:rsidR="007240A3" w:rsidRDefault="00BB79D4">
            <w:pPr>
              <w:pStyle w:val="ProductList-TableBody"/>
            </w:pPr>
            <w:r>
              <w:t>Úplná ztráta hlavního (klíčového pro dosažení cílů) podnikového procesu a práce nemůže rozumně pokračovat.</w:t>
            </w:r>
          </w:p>
          <w:p w:rsidR="007240A3" w:rsidRDefault="00BB79D4">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telefonická reakce do 1 hodiny</w:t>
            </w:r>
          </w:p>
          <w:p w:rsidR="007240A3" w:rsidRDefault="00BB79D4">
            <w:pPr>
              <w:pStyle w:val="ProductList-TableBody"/>
            </w:pPr>
            <w:r>
              <w:t>Prostředky společnosti Microsoft na pracovišti zákazníka co nejdříve.</w:t>
            </w:r>
          </w:p>
          <w:p w:rsidR="007240A3" w:rsidRDefault="00BB79D4">
            <w:pPr>
              <w:pStyle w:val="ProductList-TableBody"/>
            </w:pPr>
            <w:r>
              <w:t>Nepřetržitá pohotovost 24 hodin / 7 dní v týdnu</w:t>
            </w:r>
          </w:p>
          <w:p w:rsidR="007240A3" w:rsidRDefault="00BB79D4">
            <w:pPr>
              <w:pStyle w:val="ProductList-TableBody"/>
            </w:pPr>
            <w:r>
              <w:t>Rychlá eskalace v rámci společnosti Microsoft produktovým týmům</w:t>
            </w:r>
          </w:p>
          <w:p w:rsidR="007240A3" w:rsidRDefault="00BB79D4">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Oznámení situace výkonným manažerům zákazníka </w:t>
            </w:r>
          </w:p>
          <w:p w:rsidR="007240A3" w:rsidRDefault="00BB79D4">
            <w:pPr>
              <w:pStyle w:val="ProductList-TableBody"/>
            </w:pPr>
            <w:r>
              <w:t>Přiřazení příslušných zaměstnanců, aby bylo možné zajistit nepřetržitou pohotovost</w:t>
            </w:r>
            <w:r>
              <w:rPr>
                <w:vertAlign w:val="superscript"/>
              </w:rPr>
              <w:t>2</w:t>
            </w:r>
          </w:p>
          <w:p w:rsidR="007240A3" w:rsidRDefault="00BB79D4">
            <w:pPr>
              <w:pStyle w:val="ProductList-TableBody"/>
            </w:pPr>
            <w:r>
              <w:t>Rychlý přístup a reakce osoby s oprávněním k řízení změn</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Kritický dopad na firmu: </w:t>
            </w:r>
          </w:p>
          <w:p w:rsidR="007240A3" w:rsidRDefault="00BB79D4">
            <w:pPr>
              <w:pStyle w:val="ProductList-TableBody"/>
            </w:pPr>
            <w:r>
              <w:t>Významná ztráta nebo zhoršení úrovně služeb</w:t>
            </w:r>
          </w:p>
          <w:p w:rsidR="007240A3" w:rsidRDefault="00BB79D4">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telefonická reakce do 1 hodiny</w:t>
            </w:r>
          </w:p>
          <w:p w:rsidR="007240A3" w:rsidRDefault="00BB79D4">
            <w:pPr>
              <w:pStyle w:val="ProductList-TableBody"/>
            </w:pPr>
            <w:r>
              <w:t>Prostředky společnosti Microsoft na pracovišti zákazníka podle potřeby.</w:t>
            </w:r>
          </w:p>
          <w:p w:rsidR="007240A3" w:rsidRDefault="00BB79D4">
            <w:pPr>
              <w:pStyle w:val="ProductList-TableBody"/>
            </w:pPr>
            <w:r>
              <w:t>Nepřetržitá pohotovost 24 hodin / 7 dní v týdnu</w:t>
            </w:r>
          </w:p>
          <w:p w:rsidR="007240A3" w:rsidRDefault="00BB79D4">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Přiřazení příslušných zaměstnanců, aby bylo možné zajistit nepřetržitou pohotovost</w:t>
            </w:r>
            <w:r>
              <w:rPr>
                <w:vertAlign w:val="superscript"/>
              </w:rPr>
              <w:t>2</w:t>
            </w:r>
          </w:p>
          <w:p w:rsidR="007240A3" w:rsidRDefault="00BB79D4">
            <w:pPr>
              <w:pStyle w:val="ProductList-TableBody"/>
            </w:pPr>
            <w:r>
              <w:t>Rychlý přístup a reakce osoby s oprávněním k řízení změn</w:t>
            </w:r>
          </w:p>
          <w:p w:rsidR="007240A3" w:rsidRDefault="00BB79D4">
            <w:pPr>
              <w:pStyle w:val="ProductList-TableBody"/>
            </w:pPr>
            <w:r>
              <w:t>Oznámení situace vašemu managementu</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Střední dopad na firmu: </w:t>
            </w:r>
          </w:p>
          <w:p w:rsidR="007240A3" w:rsidRDefault="00BB79D4">
            <w:pPr>
              <w:pStyle w:val="ProductList-TableBody"/>
            </w:pPr>
            <w:r>
              <w:t>Střední ztráta nebo zhoršení kvality služeb, ale práce mohou přiměřeně a bez snížení úrovně pokračovat.</w:t>
            </w:r>
          </w:p>
          <w:p w:rsidR="007240A3" w:rsidRDefault="00BB79D4">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telefonická reakce do 2 hodin</w:t>
            </w:r>
          </w:p>
          <w:p w:rsidR="007240A3" w:rsidRDefault="00BB79D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Přiřazení příslušných zaměstnanců, aby bylo možné zajistit činnost během pracovní doby</w:t>
            </w:r>
            <w:r>
              <w:rPr>
                <w:vertAlign w:val="superscript"/>
              </w:rPr>
              <w:t>1</w:t>
            </w:r>
          </w:p>
          <w:p w:rsidR="007240A3" w:rsidRDefault="00BB79D4">
            <w:pPr>
              <w:pStyle w:val="ProductList-TableBody"/>
            </w:pPr>
            <w:r>
              <w:t>Přístup a reakce osoby s oprávněním k řízení změn do 4 pracovních hodin</w:t>
            </w:r>
            <w:r>
              <w:rPr>
                <w:vertAlign w:val="superscript"/>
              </w:rPr>
              <w:t>1</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Minimální dopad na firmu: </w:t>
            </w:r>
          </w:p>
          <w:p w:rsidR="007240A3" w:rsidRDefault="00BB79D4">
            <w:pPr>
              <w:pStyle w:val="ProductList-TableBody"/>
            </w:pPr>
            <w:r>
              <w:t>Služba v podstatě funguje s menšími nebo žádnými omezeními.</w:t>
            </w:r>
          </w:p>
          <w:p w:rsidR="007240A3" w:rsidRDefault="00BB79D4">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 telefonická reakce do 4 hodin</w:t>
            </w:r>
          </w:p>
          <w:p w:rsidR="007240A3" w:rsidRDefault="00BB79D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Přesné kontaktní údaje vlastníka případu</w:t>
            </w:r>
          </w:p>
          <w:p w:rsidR="007240A3" w:rsidRDefault="00BB79D4">
            <w:pPr>
              <w:pStyle w:val="ProductList-TableBody"/>
            </w:pPr>
            <w:r>
              <w:t>Reakce do 24 hodin</w:t>
            </w:r>
          </w:p>
        </w:tc>
      </w:tr>
    </w:tbl>
    <w:p w:rsidR="007240A3" w:rsidRDefault="00BB79D4">
      <w:pPr>
        <w:pStyle w:val="ProductList-Body"/>
      </w:pPr>
      <w:r>
        <w:rPr>
          <w:vertAlign w:val="superscript"/>
        </w:rPr>
        <w:t>1</w:t>
      </w:r>
      <w:r>
        <w:rPr>
          <w:i/>
        </w:rPr>
        <w:t>Pracovní doba je definována lokálně.</w:t>
      </w:r>
    </w:p>
    <w:p w:rsidR="007240A3" w:rsidRDefault="00BB79D4">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7240A3" w:rsidRDefault="007240A3">
      <w:pPr>
        <w:pStyle w:val="ProductList-Body"/>
      </w:pPr>
    </w:p>
    <w:p w:rsidR="007240A3" w:rsidRDefault="00BB79D4">
      <w:pPr>
        <w:pStyle w:val="ProductList-ClauseHeading"/>
        <w:outlineLvl w:val="2"/>
      </w:pPr>
      <w:r>
        <w:t>Související obchodní pravidla</w:t>
      </w:r>
    </w:p>
    <w:p w:rsidR="007240A3" w:rsidRDefault="00BB79D4">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7240A3" w:rsidRDefault="00BB79D4">
      <w:pPr>
        <w:pStyle w:val="ProductList-Offering1Heading"/>
        <w:outlineLvl w:val="1"/>
      </w:pPr>
      <w:bookmarkStart w:id="392" w:name="_Sec566"/>
      <w:r>
        <w:t>Nabídky služeb Microsoft Advisory Services</w:t>
      </w:r>
      <w:bookmarkEnd w:id="392"/>
      <w:r>
        <w:fldChar w:fldCharType="begin"/>
      </w:r>
      <w:r>
        <w:instrText xml:space="preserve"> TC "</w:instrText>
      </w:r>
      <w:bookmarkStart w:id="393" w:name="_Toc512598536"/>
      <w:r>
        <w:instrText>Nabídky služeb Microsoft Advisory Services</w:instrText>
      </w:r>
      <w:bookmarkEnd w:id="393"/>
      <w:r>
        <w:instrText>" \l 2</w:instrText>
      </w:r>
      <w:r>
        <w:fldChar w:fldCharType="end"/>
      </w:r>
    </w:p>
    <w:p w:rsidR="007240A3" w:rsidRDefault="00BB79D4">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7240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Enterprise Strategy Portfolio</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9RO-xxxx</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Celkem až 1600 hodin služeb digitálního poradce Microsoft a týmu pro poskytování služby Enterprise.</w:t>
            </w: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40A3" w:rsidRDefault="007240A3">
            <w:pPr>
              <w:pStyle w:val="ProductList-TableBody"/>
            </w:pPr>
          </w:p>
        </w:tc>
      </w:tr>
      <w:tr w:rsidR="007240A3">
        <w:tc>
          <w:tcPr>
            <w:tcW w:w="306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240A3" w:rsidRDefault="00BB79D4">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7240A3" w:rsidRDefault="007240A3">
            <w:pPr>
              <w:pStyle w:val="ProductList-TableBody"/>
            </w:pPr>
          </w:p>
        </w:tc>
      </w:tr>
    </w:tbl>
    <w:p w:rsidR="007240A3" w:rsidRDefault="007240A3">
      <w:pPr>
        <w:pStyle w:val="ProductList-Body"/>
      </w:pPr>
    </w:p>
    <w:p w:rsidR="007240A3" w:rsidRDefault="00BB79D4">
      <w:pPr>
        <w:pStyle w:val="ProductList-ClauseHeading"/>
        <w:outlineLvl w:val="2"/>
      </w:pPr>
      <w:r>
        <w:t>Moduly služeb Digital Advisory Services</w:t>
      </w:r>
    </w:p>
    <w:p w:rsidR="007240A3" w:rsidRDefault="00BB79D4">
      <w:pPr>
        <w:pStyle w:val="ProductList-Body"/>
      </w:pPr>
      <w:r>
        <w:t>Závazek Digital Advisory zahrnuje jeden nebo více z následujících modulů služby Digital Advisory podle popisu v plánu poskytování služby.</w:t>
      </w:r>
    </w:p>
    <w:p w:rsidR="007240A3" w:rsidRDefault="007240A3">
      <w:pPr>
        <w:pStyle w:val="ProductList-Body"/>
      </w:pPr>
    </w:p>
    <w:p w:rsidR="007240A3" w:rsidRDefault="00BB79D4">
      <w:pPr>
        <w:pStyle w:val="ProductList-ClauseHeading"/>
        <w:outlineLvl w:val="2"/>
      </w:pPr>
      <w:r>
        <w:t>Nezahrnuté služby</w:t>
      </w:r>
    </w:p>
    <w:p w:rsidR="007240A3" w:rsidRDefault="00BB79D4">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7240A3" w:rsidRDefault="007240A3">
      <w:pPr>
        <w:pStyle w:val="ProductList-Body"/>
      </w:pPr>
    </w:p>
    <w:p w:rsidR="007240A3" w:rsidRDefault="00BB79D4">
      <w:pPr>
        <w:pStyle w:val="ProductList-ClauseHeading"/>
        <w:outlineLvl w:val="2"/>
      </w:pPr>
      <w:r>
        <w:t>Povinnosti zákazníka</w:t>
      </w:r>
    </w:p>
    <w:p w:rsidR="007240A3" w:rsidRDefault="00BB79D4">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240A3" w:rsidRDefault="00BB79D4">
      <w:pPr>
        <w:pStyle w:val="ProductList-Offering1Heading"/>
        <w:outlineLvl w:val="1"/>
      </w:pPr>
      <w:bookmarkStart w:id="394" w:name="_Sec567"/>
      <w:r>
        <w:t>Nabídky produktu Sales Productivity Accelerator</w:t>
      </w:r>
      <w:bookmarkEnd w:id="394"/>
      <w:r>
        <w:fldChar w:fldCharType="begin"/>
      </w:r>
      <w:r>
        <w:instrText xml:space="preserve"> TC "</w:instrText>
      </w:r>
      <w:bookmarkStart w:id="395" w:name="_Toc512598537"/>
      <w:r>
        <w:instrText>Nabídky produktu Sales Productivity Accelerator</w:instrText>
      </w:r>
      <w:bookmarkEnd w:id="395"/>
      <w:r>
        <w:instrText>" \l 2</w:instrText>
      </w:r>
      <w:r>
        <w:fldChar w:fldCharType="end"/>
      </w:r>
    </w:p>
    <w:p w:rsidR="007240A3" w:rsidRDefault="00BB79D4">
      <w:pPr>
        <w:pStyle w:val="ProductList-ClauseHeading"/>
        <w:outlineLvl w:val="2"/>
      </w:pPr>
      <w:r>
        <w:t>Přehled produktu Sales Productivity Accelerator</w:t>
      </w:r>
    </w:p>
    <w:p w:rsidR="007240A3" w:rsidRDefault="00BB79D4">
      <w:pPr>
        <w:pStyle w:val="ProductList-Body"/>
      </w:pPr>
      <w:r>
        <w:t>Produkt Sales Productivity Accelerator je služba, kterou poskytují Microsoft Services během období čtyř (4) týdnů pro poskytnutí implementace s pevným rozsahem pro produkt Microsoft Dynamics 365.</w:t>
      </w:r>
    </w:p>
    <w:p w:rsidR="007240A3" w:rsidRDefault="007240A3">
      <w:pPr>
        <w:pStyle w:val="ProductList-Body"/>
      </w:pPr>
    </w:p>
    <w:p w:rsidR="007240A3" w:rsidRDefault="00BB79D4">
      <w:pPr>
        <w:pStyle w:val="ProductList-Body"/>
      </w:pPr>
      <w:r>
        <w:t>Produkt Sales Productivity Accelerator zahrnuje následující výstupy:</w:t>
      </w:r>
    </w:p>
    <w:p w:rsidR="007240A3" w:rsidRDefault="00BB79D4" w:rsidP="00BB79D4">
      <w:pPr>
        <w:pStyle w:val="ProductList-Bullet"/>
        <w:numPr>
          <w:ilvl w:val="0"/>
          <w:numId w:val="62"/>
        </w:numPr>
      </w:pPr>
      <w:r>
        <w:rPr>
          <w:b/>
          <w:color w:val="00188F"/>
        </w:rPr>
        <w:t>Plán poskytování služeb</w:t>
      </w:r>
      <w:r>
        <w:t>: vytvořen konzultantem společnosti Microsoft, tak aby splňoval obchodní cíle zákazníka.</w:t>
      </w:r>
    </w:p>
    <w:p w:rsidR="007240A3" w:rsidRDefault="00BB79D4" w:rsidP="00BB79D4">
      <w:pPr>
        <w:pStyle w:val="ProductList-Bullet"/>
        <w:numPr>
          <w:ilvl w:val="0"/>
          <w:numId w:val="62"/>
        </w:numPr>
      </w:pPr>
      <w:r>
        <w:rPr>
          <w:b/>
          <w:color w:val="00188F"/>
        </w:rPr>
        <w:t>Workshopy</w:t>
      </w:r>
      <w:r>
        <w:t>: věnuje celkem až šestnáct (16) hodin workshopům:</w:t>
      </w:r>
    </w:p>
    <w:p w:rsidR="007240A3" w:rsidRDefault="00BB79D4" w:rsidP="00BB79D4">
      <w:pPr>
        <w:pStyle w:val="ProductList-Bullet"/>
        <w:numPr>
          <w:ilvl w:val="1"/>
          <w:numId w:val="62"/>
        </w:numPr>
      </w:pPr>
      <w:r>
        <w:t>Až (2) objevovací workshopy pro průzkum a definování klíčových případů použití a obchodních požadavků poskytovaných zákazníkem, na nastavení konfigurace;</w:t>
      </w:r>
    </w:p>
    <w:p w:rsidR="007240A3" w:rsidRDefault="00BB79D4" w:rsidP="00BB79D4">
      <w:pPr>
        <w:pStyle w:val="ProductList-Bullet"/>
        <w:numPr>
          <w:ilvl w:val="1"/>
          <w:numId w:val="62"/>
        </w:numPr>
      </w:pPr>
      <w:r>
        <w:t>až čtyři (4) workshopy kontroly návrhu během fáze sestavení.</w:t>
      </w:r>
    </w:p>
    <w:p w:rsidR="007240A3" w:rsidRDefault="00BB79D4" w:rsidP="00BB79D4">
      <w:pPr>
        <w:pStyle w:val="ProductList-Bullet"/>
        <w:numPr>
          <w:ilvl w:val="0"/>
          <w:numId w:val="6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7240A3" w:rsidRDefault="00BB79D4" w:rsidP="00BB79D4">
      <w:pPr>
        <w:pStyle w:val="ProductList-Bullet"/>
        <w:numPr>
          <w:ilvl w:val="0"/>
          <w:numId w:val="6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7240A3" w:rsidRDefault="00BB79D4" w:rsidP="00BB79D4">
      <w:pPr>
        <w:pStyle w:val="ProductList-Bullet"/>
        <w:numPr>
          <w:ilvl w:val="0"/>
          <w:numId w:val="62"/>
        </w:numPr>
      </w:pPr>
      <w:r>
        <w:rPr>
          <w:b/>
          <w:color w:val="00188F"/>
        </w:rPr>
        <w:t>Testování</w:t>
      </w:r>
      <w:r>
        <w:t>: věnuje až dvacet šest (26) hodin až dvěma (2) testům (např. systémový test a UAT).</w:t>
      </w:r>
    </w:p>
    <w:p w:rsidR="007240A3" w:rsidRDefault="00BB79D4" w:rsidP="00BB79D4">
      <w:pPr>
        <w:pStyle w:val="ProductList-Bullet"/>
        <w:numPr>
          <w:ilvl w:val="0"/>
          <w:numId w:val="62"/>
        </w:numPr>
      </w:pPr>
      <w:r>
        <w:rPr>
          <w:b/>
          <w:color w:val="00188F"/>
        </w:rPr>
        <w:t>Školení a předávání znalostí</w:t>
      </w:r>
      <w:r>
        <w:t>: Poskytněte jedno (1) školení orientované na produkt pro uživatele zákazníka na celkem až čtyři (4) hodiny.</w:t>
      </w:r>
    </w:p>
    <w:p w:rsidR="007240A3" w:rsidRDefault="00BB79D4" w:rsidP="00BB79D4">
      <w:pPr>
        <w:pStyle w:val="ProductList-Bullet"/>
        <w:numPr>
          <w:ilvl w:val="0"/>
          <w:numId w:val="62"/>
        </w:numPr>
      </w:pPr>
      <w:r>
        <w:rPr>
          <w:b/>
          <w:color w:val="00188F"/>
        </w:rPr>
        <w:t>Podpora nasazení</w:t>
      </w:r>
      <w:r>
        <w:t>: Poskytněte až čtyřicet (40) hodin podpory nasazení a uvedení do provozu (týden 4) na základě předem určeného zaměření a požadavků projektu.</w:t>
      </w:r>
    </w:p>
    <w:p w:rsidR="007240A3" w:rsidRDefault="007240A3">
      <w:pPr>
        <w:pStyle w:val="ProductList-Body"/>
      </w:pPr>
    </w:p>
    <w:p w:rsidR="007240A3" w:rsidRDefault="00BB79D4">
      <w:pPr>
        <w:pStyle w:val="ProductList-ClauseHeading"/>
        <w:outlineLvl w:val="2"/>
      </w:pPr>
      <w:r>
        <w:t>Odpovědnosti zákazníka</w:t>
      </w:r>
    </w:p>
    <w:p w:rsidR="007240A3" w:rsidRDefault="00BB79D4">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240A3" w:rsidRDefault="007240A3">
      <w:pPr>
        <w:pStyle w:val="ProductList-Body"/>
        <w:jc w:val="right"/>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SectionHeading"/>
        <w:pageBreakBefore/>
        <w:outlineLvl w:val="0"/>
      </w:pPr>
      <w:bookmarkStart w:id="396" w:name="_Sec563"/>
      <w:bookmarkEnd w:id="388"/>
      <w:r>
        <w:t>Příloha E – Dodatečné podmínky smlouvy k programu</w:t>
      </w:r>
      <w:r>
        <w:fldChar w:fldCharType="begin"/>
      </w:r>
      <w:r>
        <w:instrText xml:space="preserve"> TC "</w:instrText>
      </w:r>
      <w:bookmarkStart w:id="397" w:name="_Toc512598538"/>
      <w:r>
        <w:instrText>Příloha E – Dodatečné podmínky smlouvy k programu</w:instrText>
      </w:r>
      <w:bookmarkEnd w:id="397"/>
      <w:r>
        <w:instrText>" \l 1</w:instrText>
      </w:r>
      <w:r>
        <w:fldChar w:fldCharType="end"/>
      </w:r>
    </w:p>
    <w:p w:rsidR="007240A3" w:rsidRDefault="00BB79D4">
      <w:pPr>
        <w:pStyle w:val="ProductList-Body"/>
      </w:pPr>
      <w:r>
        <w:t>Podmínky a ujednání uvedené níže platí pro multilicenční smlouvu zákazníka, jak je uvedeno.</w:t>
      </w:r>
    </w:p>
    <w:p w:rsidR="007240A3" w:rsidRDefault="00BB79D4">
      <w:pPr>
        <w:pStyle w:val="ProductList-Offering1Heading"/>
        <w:outlineLvl w:val="1"/>
      </w:pPr>
      <w:bookmarkStart w:id="398" w:name="_Sec568"/>
      <w:r>
        <w:t>Dodatečné podmínky pro program Select Plus</w:t>
      </w:r>
      <w:bookmarkEnd w:id="398"/>
      <w:r>
        <w:fldChar w:fldCharType="begin"/>
      </w:r>
      <w:r>
        <w:instrText xml:space="preserve"> TC "</w:instrText>
      </w:r>
      <w:bookmarkStart w:id="399" w:name="_Toc512598539"/>
      <w:r>
        <w:instrText>Dodatečné podmínky pro program Select Plus</w:instrText>
      </w:r>
      <w:bookmarkEnd w:id="399"/>
      <w:r>
        <w:instrText>" \l 2</w:instrText>
      </w:r>
      <w:r>
        <w:fldChar w:fldCharType="end"/>
      </w:r>
    </w:p>
    <w:p w:rsidR="007240A3" w:rsidRDefault="00BB79D4">
      <w:pPr>
        <w:pStyle w:val="ProductList-Body"/>
      </w:pPr>
      <w:r>
        <w:t>Během prvního roku vyžaduje program Select Plus objednávku ve výši 500 bodů na kategorii. Toto množství objednávky může být prominuto, pokud je dodána kvalifikovaná smlouva.</w:t>
      </w:r>
    </w:p>
    <w:p w:rsidR="007240A3" w:rsidRDefault="007240A3">
      <w:pPr>
        <w:pStyle w:val="ProductList-Body"/>
      </w:pPr>
    </w:p>
    <w:p w:rsidR="007240A3" w:rsidRDefault="00BB79D4">
      <w:pPr>
        <w:pStyle w:val="ProductList-ClauseHeading"/>
        <w:outlineLvl w:val="2"/>
      </w:pPr>
      <w:r>
        <w:t>Cenové stupně v programu Select Plus</w:t>
      </w:r>
    </w:p>
    <w:p w:rsidR="007240A3" w:rsidRDefault="00BB79D4">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724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40A3" w:rsidRDefault="00BB79D4">
            <w:pPr>
              <w:pStyle w:val="ProductList-TableBody"/>
            </w:pPr>
            <w:r>
              <w:rPr>
                <w:color w:val="FFFFFF"/>
              </w:rPr>
              <w:t>Roční minima bodů na skupinu</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500</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4,000</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10,000</w:t>
            </w:r>
          </w:p>
        </w:tc>
      </w:tr>
      <w:tr w:rsidR="007240A3">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240A3" w:rsidRDefault="00BB79D4">
            <w:pPr>
              <w:pStyle w:val="ProductList-TableBody"/>
            </w:pPr>
            <w:r>
              <w:t>25,000</w:t>
            </w:r>
          </w:p>
        </w:tc>
      </w:tr>
    </w:tbl>
    <w:p w:rsidR="007240A3" w:rsidRDefault="00BB79D4">
      <w:pPr>
        <w:pStyle w:val="ProductList-Offering1Heading"/>
        <w:outlineLvl w:val="1"/>
      </w:pPr>
      <w:bookmarkStart w:id="400" w:name="_Sec569"/>
      <w:r>
        <w:t>Definice správy kvalifikovaných zařízení</w:t>
      </w:r>
      <w:bookmarkEnd w:id="400"/>
      <w:r>
        <w:fldChar w:fldCharType="begin"/>
      </w:r>
      <w:r>
        <w:instrText xml:space="preserve"> TC "</w:instrText>
      </w:r>
      <w:bookmarkStart w:id="401" w:name="_Toc512598540"/>
      <w:r>
        <w:instrText>Definice správy kvalifikovaných zařízení</w:instrText>
      </w:r>
      <w:bookmarkEnd w:id="401"/>
      <w:r>
        <w:instrText>" \l 2</w:instrText>
      </w:r>
      <w:r>
        <w:fldChar w:fldCharType="end"/>
      </w:r>
    </w:p>
    <w:p w:rsidR="007240A3" w:rsidRDefault="00BB79D4">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7240A3" w:rsidRDefault="00BB79D4" w:rsidP="00BB79D4">
      <w:pPr>
        <w:pStyle w:val="ProductList-Bullet"/>
        <w:numPr>
          <w:ilvl w:val="0"/>
          <w:numId w:val="63"/>
        </w:numPr>
      </w:pPr>
      <w:r>
        <w:t>které mu umožňuje připojit se do domény, nebo</w:t>
      </w:r>
    </w:p>
    <w:p w:rsidR="007240A3" w:rsidRDefault="00BB79D4" w:rsidP="00BB79D4">
      <w:pPr>
        <w:pStyle w:val="ProductList-Bullet"/>
        <w:numPr>
          <w:ilvl w:val="0"/>
          <w:numId w:val="63"/>
        </w:numPr>
      </w:pPr>
      <w:r>
        <w:t>které ověřuje v rámci požadavku na používání aplikací na svém pracovišti, nebo</w:t>
      </w:r>
    </w:p>
    <w:p w:rsidR="007240A3" w:rsidRDefault="00BB79D4" w:rsidP="00BB79D4">
      <w:pPr>
        <w:pStyle w:val="ProductList-Bullet"/>
        <w:numPr>
          <w:ilvl w:val="0"/>
          <w:numId w:val="63"/>
        </w:numPr>
      </w:pPr>
      <w:r>
        <w:t>na kterém instaluje agenty (např. antivirový nebo antimalwarový software nebo jiné agenty vyžadované zásadami zákazníka), nebo</w:t>
      </w:r>
    </w:p>
    <w:p w:rsidR="007240A3" w:rsidRDefault="00BB79D4" w:rsidP="00BB79D4">
      <w:pPr>
        <w:pStyle w:val="ProductList-Bullet"/>
        <w:numPr>
          <w:ilvl w:val="0"/>
          <w:numId w:val="63"/>
        </w:numPr>
      </w:pPr>
      <w:r>
        <w:t>na kterém přímo nebo nepřímo aplikuje a vynucuje skupinové zásady, nebo</w:t>
      </w:r>
    </w:p>
    <w:p w:rsidR="007240A3" w:rsidRDefault="00BB79D4" w:rsidP="00BB79D4">
      <w:pPr>
        <w:pStyle w:val="ProductList-Bullet"/>
        <w:numPr>
          <w:ilvl w:val="0"/>
          <w:numId w:val="63"/>
        </w:numPr>
      </w:pPr>
      <w:r>
        <w:t>na kterém vyžaduje nebo přijímá data o hardwaru nebo softwaru a konfiguruje nebo poskytuje pokyny k hardwaru a softwaru, které přímo nebo nepřímo souvisejí s prostředím operačního systému, nebo</w:t>
      </w:r>
    </w:p>
    <w:p w:rsidR="007240A3" w:rsidRDefault="00BB79D4" w:rsidP="00BB79D4">
      <w:pPr>
        <w:pStyle w:val="ProductList-Bullet"/>
        <w:numPr>
          <w:ilvl w:val="0"/>
          <w:numId w:val="63"/>
        </w:numPr>
      </w:pPr>
      <w:r>
        <w:t>kterému umožňuje přístup k infrastruktuře virtuální plochy (VDI) mimo krytí Windows SA a práv Microsoft Intune (zařízení) nebo práv pro roamingový přístup k Windows Virtual Desktop.</w:t>
      </w:r>
    </w:p>
    <w:p w:rsidR="007240A3" w:rsidRDefault="007240A3">
      <w:pPr>
        <w:pStyle w:val="ProductList-Body"/>
      </w:pPr>
    </w:p>
    <w:p w:rsidR="007240A3" w:rsidRDefault="00BB79D4">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7240A3" w:rsidRDefault="00BB79D4">
      <w:pPr>
        <w:pStyle w:val="ProductList-Offering1Heading"/>
        <w:outlineLvl w:val="1"/>
      </w:pPr>
      <w:bookmarkStart w:id="402" w:name="_Sec570"/>
      <w:r>
        <w:t>Služby online v programech Open</w:t>
      </w:r>
      <w:bookmarkEnd w:id="402"/>
      <w:r>
        <w:fldChar w:fldCharType="begin"/>
      </w:r>
      <w:r>
        <w:instrText xml:space="preserve"> TC "</w:instrText>
      </w:r>
      <w:bookmarkStart w:id="403" w:name="_Toc512598541"/>
      <w:r>
        <w:instrText>Služby online v programech Open</w:instrText>
      </w:r>
      <w:bookmarkEnd w:id="403"/>
      <w:r>
        <w:instrText>" \l 2</w:instrText>
      </w:r>
      <w:r>
        <w:fldChar w:fldCharType="end"/>
      </w:r>
    </w:p>
    <w:p w:rsidR="007240A3" w:rsidRDefault="00BB79D4">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7240A3" w:rsidRDefault="007240A3">
      <w:pPr>
        <w:pStyle w:val="ProductList-Body"/>
      </w:pPr>
    </w:p>
    <w:p w:rsidR="007240A3" w:rsidRDefault="00BB79D4">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7240A3" w:rsidRDefault="00BB79D4">
      <w:pPr>
        <w:pStyle w:val="ProductList-Offering1Heading"/>
        <w:outlineLvl w:val="1"/>
      </w:pPr>
      <w:bookmarkStart w:id="404" w:name="_Sec571"/>
      <w:r>
        <w:t>Doplňkové podmínky a ujednání pro odborné služby – starší smlouvy</w:t>
      </w:r>
      <w:bookmarkEnd w:id="404"/>
      <w:r>
        <w:fldChar w:fldCharType="begin"/>
      </w:r>
      <w:r>
        <w:instrText xml:space="preserve"> TC "</w:instrText>
      </w:r>
      <w:bookmarkStart w:id="405" w:name="_Toc512598542"/>
      <w:r>
        <w:instrText>Doplňkové podmínky a ujednání pro odborné služby – starší smlouvy</w:instrText>
      </w:r>
      <w:bookmarkEnd w:id="405"/>
      <w:r>
        <w:instrText>" \l 2</w:instrText>
      </w:r>
      <w:r>
        <w:fldChar w:fldCharType="end"/>
      </w:r>
    </w:p>
    <w:p w:rsidR="007240A3" w:rsidRDefault="00BB79D4">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7240A3" w:rsidRDefault="007240A3">
      <w:pPr>
        <w:pStyle w:val="ProductList-Body"/>
      </w:pPr>
    </w:p>
    <w:p w:rsidR="007240A3" w:rsidRDefault="00BB79D4">
      <w:pPr>
        <w:pStyle w:val="ProductList-ClauseHeading"/>
        <w:outlineLvl w:val="2"/>
      </w:pPr>
      <w:r>
        <w:t>Užívací, vlastnická a licenční práva</w:t>
      </w:r>
    </w:p>
    <w:p w:rsidR="007240A3" w:rsidRDefault="00BB79D4">
      <w:pPr>
        <w:pStyle w:val="ProductList-SubClauseHeading"/>
        <w:outlineLvl w:val="3"/>
      </w:pPr>
      <w:r>
        <w:t>Opravy</w:t>
      </w:r>
    </w:p>
    <w:p w:rsidR="007240A3" w:rsidRDefault="00BB79D4">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7240A3" w:rsidRDefault="007240A3">
      <w:pPr>
        <w:pStyle w:val="ProductList-BodyIndented"/>
      </w:pPr>
    </w:p>
    <w:p w:rsidR="007240A3" w:rsidRDefault="00BB79D4">
      <w:pPr>
        <w:pStyle w:val="ProductList-SubClauseHeading"/>
        <w:outlineLvl w:val="3"/>
      </w:pPr>
      <w:r>
        <w:t>Existující dílo</w:t>
      </w:r>
    </w:p>
    <w:p w:rsidR="007240A3" w:rsidRDefault="00BB79D4">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7240A3" w:rsidRDefault="00BB79D4">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7240A3" w:rsidRDefault="007240A3">
      <w:pPr>
        <w:pStyle w:val="ProductList-BodyIndented"/>
      </w:pPr>
    </w:p>
    <w:p w:rsidR="007240A3" w:rsidRDefault="00BB79D4">
      <w:pPr>
        <w:pStyle w:val="ProductList-SubClauseHeading"/>
        <w:outlineLvl w:val="3"/>
      </w:pPr>
      <w:r>
        <w:t>Výstupy ze služeb</w:t>
      </w:r>
    </w:p>
    <w:p w:rsidR="007240A3" w:rsidRDefault="00BB79D4">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7240A3" w:rsidRDefault="007240A3">
      <w:pPr>
        <w:pStyle w:val="ProductList-BodyIndented"/>
      </w:pPr>
    </w:p>
    <w:p w:rsidR="007240A3" w:rsidRDefault="00BB79D4">
      <w:pPr>
        <w:pStyle w:val="ProductList-SubClauseHeading"/>
        <w:outlineLvl w:val="3"/>
      </w:pPr>
      <w:r>
        <w:t>Používání technických informací z odborných služeb</w:t>
      </w:r>
    </w:p>
    <w:p w:rsidR="007240A3" w:rsidRDefault="00BB79D4">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7240A3" w:rsidRDefault="007240A3">
      <w:pPr>
        <w:pStyle w:val="ProductList-BodyIndented"/>
      </w:pPr>
    </w:p>
    <w:p w:rsidR="007240A3" w:rsidRDefault="00BB79D4">
      <w:pPr>
        <w:pStyle w:val="ProductList-SubClauseHeading"/>
        <w:outlineLvl w:val="3"/>
      </w:pPr>
      <w:r>
        <w:t>Omezení licence Open Source</w:t>
      </w:r>
    </w:p>
    <w:p w:rsidR="007240A3" w:rsidRDefault="00BB79D4">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7240A3" w:rsidRDefault="007240A3">
      <w:pPr>
        <w:pStyle w:val="ProductList-BodyIndented"/>
      </w:pPr>
    </w:p>
    <w:p w:rsidR="007240A3" w:rsidRDefault="00BB79D4">
      <w:pPr>
        <w:pStyle w:val="ProductList-SubClauseHeading"/>
        <w:outlineLvl w:val="3"/>
      </w:pPr>
      <w:r>
        <w:t>Práva afilací</w:t>
      </w:r>
    </w:p>
    <w:p w:rsidR="007240A3" w:rsidRDefault="00BB79D4">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7240A3" w:rsidRDefault="007240A3">
      <w:pPr>
        <w:pStyle w:val="ProductList-BodyIndented"/>
      </w:pPr>
    </w:p>
    <w:p w:rsidR="007240A3" w:rsidRDefault="00BB79D4">
      <w:pPr>
        <w:pStyle w:val="ProductList-ClauseHeading"/>
        <w:outlineLvl w:val="2"/>
      </w:pPr>
      <w:r>
        <w:t>Záruky a omezení odpovědnosti</w:t>
      </w:r>
    </w:p>
    <w:p w:rsidR="007240A3" w:rsidRDefault="00BB79D4">
      <w:pPr>
        <w:pStyle w:val="ProductList-SubClauseHeading"/>
        <w:outlineLvl w:val="3"/>
      </w:pPr>
      <w:r>
        <w:t>Záruka pro odborné služby</w:t>
      </w:r>
    </w:p>
    <w:p w:rsidR="007240A3" w:rsidRDefault="00BB79D4">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7240A3" w:rsidRDefault="007240A3">
      <w:pPr>
        <w:pStyle w:val="ProductList-BodyIndented"/>
      </w:pPr>
    </w:p>
    <w:p w:rsidR="007240A3" w:rsidRDefault="00BB79D4">
      <w:pPr>
        <w:pStyle w:val="ProductList-SubClauseHeading"/>
        <w:outlineLvl w:val="3"/>
      </w:pPr>
      <w:r>
        <w:t>Omezení odpovědnosti</w:t>
      </w:r>
    </w:p>
    <w:p w:rsidR="007240A3" w:rsidRDefault="00BB79D4">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7240A3" w:rsidRDefault="007240A3">
      <w:pPr>
        <w:pStyle w:val="ProductList-BodyIndented"/>
        <w:jc w:val="right"/>
      </w:pPr>
    </w:p>
    <w:tbl>
      <w:tblPr>
        <w:tblStyle w:val="PURTable0"/>
        <w:tblW w:w="0" w:type="dxa"/>
        <w:tblLook w:val="04A0" w:firstRow="1" w:lastRow="0" w:firstColumn="1" w:lastColumn="0" w:noHBand="0" w:noVBand="1"/>
      </w:tblPr>
      <w:tblGrid>
        <w:gridCol w:w="1055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Indented"/>
      </w:pPr>
    </w:p>
    <w:p w:rsidR="007240A3" w:rsidRDefault="00BB79D4">
      <w:pPr>
        <w:pStyle w:val="ProductList-SectionHeading"/>
        <w:pageBreakBefore/>
        <w:outlineLvl w:val="0"/>
      </w:pPr>
      <w:bookmarkStart w:id="406" w:name="_Sec572"/>
      <w:bookmarkEnd w:id="396"/>
      <w:r>
        <w:t>Příloha F – Propagační akce</w:t>
      </w:r>
      <w:r>
        <w:fldChar w:fldCharType="begin"/>
      </w:r>
      <w:r>
        <w:instrText xml:space="preserve"> TC "</w:instrText>
      </w:r>
      <w:bookmarkStart w:id="407" w:name="_Toc512598543"/>
      <w:r>
        <w:instrText>Příloha F – Propagační akce</w:instrText>
      </w:r>
      <w:bookmarkEnd w:id="407"/>
      <w:r>
        <w:instrText>" \l 1</w:instrText>
      </w:r>
      <w:r>
        <w:fldChar w:fldCharType="end"/>
      </w:r>
    </w:p>
    <w:p w:rsidR="007240A3" w:rsidRDefault="00BB79D4">
      <w:pPr>
        <w:pStyle w:val="ProductList-OfferingGroupHeading"/>
        <w:outlineLvl w:val="1"/>
      </w:pPr>
      <w:bookmarkStart w:id="408" w:name="_Sec1196"/>
      <w:r>
        <w:t>Propagace výpočetního výkonu systému Azure</w:t>
      </w:r>
      <w:bookmarkEnd w:id="408"/>
      <w:r>
        <w:fldChar w:fldCharType="begin"/>
      </w:r>
      <w:r>
        <w:instrText xml:space="preserve"> TC "</w:instrText>
      </w:r>
      <w:bookmarkStart w:id="409" w:name="_Toc512598544"/>
      <w:r>
        <w:instrText>Propagace výpočetního výkonu systému Azure</w:instrText>
      </w:r>
      <w:bookmarkEnd w:id="409"/>
      <w:r>
        <w:instrText>" \l 2</w:instrText>
      </w:r>
      <w:r>
        <w:fldChar w:fldCharType="end"/>
      </w:r>
    </w:p>
    <w:p w:rsidR="007240A3" w:rsidRDefault="00BB79D4">
      <w:pPr>
        <w:pStyle w:val="ProductList-Body"/>
      </w:pPr>
      <w:r>
        <w:t>Od 1. listopadu 2015 do 31. prosince 2017 nabízí propagační akce výpočetního výkonu systému Azure slevy na instance řady A, A_v2, D, D_v2, F, M, G, H a L jako nesouběžné 12měsíční odběry.</w:t>
      </w:r>
    </w:p>
    <w:p w:rsidR="007240A3" w:rsidRDefault="00BB79D4">
      <w:pPr>
        <w:pStyle w:val="ProductList-OfferingGroupHeading"/>
        <w:outlineLvl w:val="1"/>
      </w:pPr>
      <w:bookmarkStart w:id="410" w:name="_Sec1224"/>
      <w:r>
        <w:t>Propagační akce pro SQL Server 2017 for Linux</w:t>
      </w:r>
      <w:bookmarkEnd w:id="410"/>
      <w:r>
        <w:fldChar w:fldCharType="begin"/>
      </w:r>
      <w:r>
        <w:instrText xml:space="preserve"> TC "</w:instrText>
      </w:r>
      <w:bookmarkStart w:id="411" w:name="_Toc512598545"/>
      <w:r>
        <w:instrText>Propagační akce pro SQL Server 2017 for Linux</w:instrText>
      </w:r>
      <w:bookmarkEnd w:id="411"/>
      <w:r>
        <w:instrText>" \l 2</w:instrText>
      </w:r>
      <w:r>
        <w:fldChar w:fldCharType="end"/>
      </w:r>
    </w:p>
    <w:p w:rsidR="007240A3" w:rsidRDefault="00BB79D4">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7240A3" w:rsidRDefault="00BB79D4">
      <w:pPr>
        <w:pStyle w:val="ProductList-SectionHeading"/>
        <w:pageBreakBefore/>
        <w:outlineLvl w:val="0"/>
      </w:pPr>
      <w:bookmarkStart w:id="412" w:name="_Sec899"/>
      <w:bookmarkEnd w:id="406"/>
      <w:r>
        <w:t>Příloha G – Podmínky pro disková pole</w:t>
      </w:r>
      <w:r>
        <w:fldChar w:fldCharType="begin"/>
      </w:r>
      <w:r>
        <w:instrText xml:space="preserve"> TC "</w:instrText>
      </w:r>
      <w:bookmarkStart w:id="413" w:name="_Toc512598546"/>
      <w:r>
        <w:instrText>Příloha G – Podmínky pro disková pole</w:instrText>
      </w:r>
      <w:bookmarkEnd w:id="413"/>
      <w:r>
        <w:instrText>" \l 1</w:instrText>
      </w:r>
      <w:r>
        <w:fldChar w:fldCharType="end"/>
      </w:r>
    </w:p>
    <w:p w:rsidR="007240A3" w:rsidRDefault="00BB79D4">
      <w:pPr>
        <w:pStyle w:val="ProductList-Offering1Heading"/>
        <w:outlineLvl w:val="1"/>
      </w:pPr>
      <w:bookmarkStart w:id="414" w:name="_Sec900"/>
      <w:r>
        <w:t>Dostupnost</w:t>
      </w:r>
      <w:bookmarkEnd w:id="414"/>
      <w:r>
        <w:fldChar w:fldCharType="begin"/>
      </w:r>
      <w:r>
        <w:instrText xml:space="preserve"> TC "</w:instrText>
      </w:r>
      <w:bookmarkStart w:id="415" w:name="_Toc512598547"/>
      <w:r>
        <w:instrText>Dostupnost</w:instrText>
      </w:r>
      <w:bookmarkEnd w:id="415"/>
      <w:r>
        <w:instrText>" \l 2</w:instrText>
      </w:r>
      <w:r>
        <w:fldChar w:fldCharType="end"/>
      </w:r>
    </w:p>
    <w:p w:rsidR="007240A3" w:rsidRDefault="00BB79D4">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7240A3" w:rsidRDefault="00BB79D4">
      <w:pPr>
        <w:pStyle w:val="ProductList-Offering1Heading"/>
        <w:outlineLvl w:val="1"/>
      </w:pPr>
      <w:bookmarkStart w:id="416" w:name="_Sec901"/>
      <w:r>
        <w:t>Dodání a nárok</w:t>
      </w:r>
      <w:bookmarkEnd w:id="416"/>
      <w:r>
        <w:fldChar w:fldCharType="begin"/>
      </w:r>
      <w:r>
        <w:instrText xml:space="preserve"> TC "</w:instrText>
      </w:r>
      <w:bookmarkStart w:id="417" w:name="_Toc512598548"/>
      <w:r>
        <w:instrText>Dodání a nárok</w:instrText>
      </w:r>
      <w:bookmarkEnd w:id="417"/>
      <w:r>
        <w:instrText>" \l 2</w:instrText>
      </w:r>
      <w:r>
        <w:fldChar w:fldCharType="end"/>
      </w:r>
    </w:p>
    <w:p w:rsidR="007240A3" w:rsidRDefault="00BB79D4">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7240A3" w:rsidRDefault="00BB79D4">
      <w:pPr>
        <w:pStyle w:val="ProductList-Offering1Heading"/>
        <w:outlineLvl w:val="1"/>
      </w:pPr>
      <w:bookmarkStart w:id="418" w:name="_Sec902"/>
      <w:r>
        <w:t>Software diskových polí</w:t>
      </w:r>
      <w:bookmarkEnd w:id="418"/>
      <w:r>
        <w:fldChar w:fldCharType="begin"/>
      </w:r>
      <w:r>
        <w:instrText xml:space="preserve"> TC "</w:instrText>
      </w:r>
      <w:bookmarkStart w:id="419" w:name="_Toc512598549"/>
      <w:r>
        <w:instrText>Software diskových polí</w:instrText>
      </w:r>
      <w:bookmarkEnd w:id="419"/>
      <w:r>
        <w:instrText>" \l 2</w:instrText>
      </w:r>
      <w:r>
        <w:fldChar w:fldCharType="end"/>
      </w:r>
    </w:p>
    <w:p w:rsidR="007240A3" w:rsidRDefault="00BB79D4">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7240A3" w:rsidRDefault="007240A3">
      <w:pPr>
        <w:pStyle w:val="ProductList-Body"/>
      </w:pPr>
    </w:p>
    <w:p w:rsidR="007240A3" w:rsidRDefault="00BB79D4">
      <w:pPr>
        <w:pStyle w:val="ProductList-ClauseHeading"/>
        <w:outlineLvl w:val="2"/>
      </w:pPr>
      <w:r>
        <w:t>Omezení</w:t>
      </w:r>
    </w:p>
    <w:p w:rsidR="007240A3" w:rsidRDefault="00BB79D4">
      <w:pPr>
        <w:pStyle w:val="ProductList-Body"/>
      </w:pPr>
      <w:r>
        <w:t>Zákazník nesmí používat software diskového pole k porovnávání nebo testování „typovou úlohou“ s výjimkou interních účelů zákazníka nebo publikování nebo sdělování jejich výsledků.</w:t>
      </w:r>
    </w:p>
    <w:p w:rsidR="007240A3" w:rsidRDefault="007240A3">
      <w:pPr>
        <w:pStyle w:val="ProductList-Body"/>
      </w:pPr>
    </w:p>
    <w:p w:rsidR="007240A3" w:rsidRDefault="00BB79D4">
      <w:pPr>
        <w:pStyle w:val="ProductList-ClauseHeading"/>
        <w:outlineLvl w:val="2"/>
      </w:pPr>
      <w:r>
        <w:t>Konkrétní software s otevřeným kódem třetích stran</w:t>
      </w:r>
    </w:p>
    <w:p w:rsidR="007240A3" w:rsidRDefault="00BB79D4">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1">
        <w:r>
          <w:rPr>
            <w:color w:val="00467F"/>
            <w:u w:val="single"/>
          </w:rPr>
          <w:t>http://go.microsoft.com/fwlink/?LinkId=627000</w:t>
        </w:r>
      </w:hyperlink>
      <w:r>
        <w:t xml:space="preserve"> a je poskytnut zákazníkovi na základě licence v souladu s platnými licencemi typu open source.</w:t>
      </w:r>
    </w:p>
    <w:p w:rsidR="007240A3" w:rsidRDefault="007240A3">
      <w:pPr>
        <w:pStyle w:val="ProductList-Body"/>
      </w:pPr>
    </w:p>
    <w:p w:rsidR="007240A3" w:rsidRDefault="00BB79D4">
      <w:pPr>
        <w:pStyle w:val="ProductList-ClauseHeading"/>
        <w:outlineLvl w:val="2"/>
      </w:pPr>
      <w:r>
        <w:t>Aktivace/souhlas pro internetové služby</w:t>
      </w:r>
    </w:p>
    <w:p w:rsidR="007240A3" w:rsidRDefault="00BB79D4">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7240A3" w:rsidRDefault="007240A3">
      <w:pPr>
        <w:pStyle w:val="ProductList-Body"/>
      </w:pPr>
    </w:p>
    <w:p w:rsidR="007240A3" w:rsidRDefault="00BB79D4">
      <w:pPr>
        <w:pStyle w:val="ProductList-ClauseHeading"/>
        <w:outlineLvl w:val="2"/>
      </w:pPr>
      <w:r>
        <w:t>Aktualizace softwaru diskových polí</w:t>
      </w:r>
    </w:p>
    <w:p w:rsidR="007240A3" w:rsidRDefault="00BB79D4">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7240A3" w:rsidRDefault="00BB79D4">
      <w:pPr>
        <w:pStyle w:val="ProductList-Offering1Heading"/>
        <w:outlineLvl w:val="1"/>
      </w:pPr>
      <w:bookmarkStart w:id="420" w:name="_Sec903"/>
      <w:r>
        <w:t>Omezená záruka na hardware</w:t>
      </w:r>
      <w:bookmarkEnd w:id="420"/>
      <w:r>
        <w:fldChar w:fldCharType="begin"/>
      </w:r>
      <w:r>
        <w:instrText xml:space="preserve"> TC "</w:instrText>
      </w:r>
      <w:bookmarkStart w:id="421" w:name="_Toc512598550"/>
      <w:r>
        <w:instrText>Omezená záruka na hardware</w:instrText>
      </w:r>
      <w:bookmarkEnd w:id="421"/>
      <w:r>
        <w:instrText>" \l 2</w:instrText>
      </w:r>
      <w:r>
        <w:fldChar w:fldCharType="end"/>
      </w:r>
    </w:p>
    <w:p w:rsidR="007240A3" w:rsidRDefault="00BB79D4">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7240A3" w:rsidRDefault="00BB79D4">
      <w:pPr>
        <w:pStyle w:val="ProductList-Offering1Heading"/>
        <w:outlineLvl w:val="1"/>
      </w:pPr>
      <w:bookmarkStart w:id="422" w:name="_Sec904"/>
      <w:r>
        <w:t>Odškodnění. Obhajoba proti nárokům třetí strany</w:t>
      </w:r>
      <w:bookmarkEnd w:id="422"/>
      <w:r>
        <w:fldChar w:fldCharType="begin"/>
      </w:r>
      <w:r>
        <w:instrText xml:space="preserve"> TC "</w:instrText>
      </w:r>
      <w:bookmarkStart w:id="423" w:name="_Toc512598551"/>
      <w:r>
        <w:instrText>Odškodnění. Obhajoba proti nárokům třetí strany</w:instrText>
      </w:r>
      <w:bookmarkEnd w:id="423"/>
      <w:r>
        <w:instrText>" \l 2</w:instrText>
      </w:r>
      <w:r>
        <w:fldChar w:fldCharType="end"/>
      </w:r>
    </w:p>
    <w:p w:rsidR="007240A3" w:rsidRDefault="00BB79D4">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7240A3" w:rsidRDefault="00BB79D4">
      <w:pPr>
        <w:pStyle w:val="ProductList-Offering1Heading"/>
        <w:outlineLvl w:val="1"/>
      </w:pPr>
      <w:bookmarkStart w:id="424" w:name="_Sec905"/>
      <w:r>
        <w:t>Omezení odpovědnosti</w:t>
      </w:r>
      <w:bookmarkEnd w:id="424"/>
      <w:r>
        <w:fldChar w:fldCharType="begin"/>
      </w:r>
      <w:r>
        <w:instrText xml:space="preserve"> TC "</w:instrText>
      </w:r>
      <w:bookmarkStart w:id="425" w:name="_Toc512598552"/>
      <w:r>
        <w:instrText>Omezení odpovědnosti</w:instrText>
      </w:r>
      <w:bookmarkEnd w:id="425"/>
      <w:r>
        <w:instrText>" \l 2</w:instrText>
      </w:r>
      <w:r>
        <w:fldChar w:fldCharType="end"/>
      </w:r>
    </w:p>
    <w:p w:rsidR="007240A3" w:rsidRDefault="00BB79D4">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7240A3" w:rsidRDefault="00BB79D4">
      <w:pPr>
        <w:pStyle w:val="ProductList-Offering1Heading"/>
        <w:outlineLvl w:val="1"/>
      </w:pPr>
      <w:bookmarkStart w:id="426" w:name="_Sec906"/>
      <w:r>
        <w:t>Zákony pro regulaci vývozu z USA</w:t>
      </w:r>
      <w:bookmarkEnd w:id="426"/>
      <w:r>
        <w:fldChar w:fldCharType="begin"/>
      </w:r>
      <w:r>
        <w:instrText xml:space="preserve"> TC "</w:instrText>
      </w:r>
      <w:bookmarkStart w:id="427" w:name="_Toc512598553"/>
      <w:r>
        <w:instrText>Zákony pro regulaci vývozu z USA</w:instrText>
      </w:r>
      <w:bookmarkEnd w:id="427"/>
      <w:r>
        <w:instrText>" \l 2</w:instrText>
      </w:r>
      <w:r>
        <w:fldChar w:fldCharType="end"/>
      </w:r>
    </w:p>
    <w:p w:rsidR="007240A3" w:rsidRDefault="00BB79D4">
      <w:pPr>
        <w:pStyle w:val="ProductList-Body"/>
      </w:pPr>
      <w:r>
        <w:t>Disková pole podléhají ustanovením v multilicenční smlouvě zákazníka týkajícím se předpisů, kterými se řídí export z USA.</w:t>
      </w:r>
    </w:p>
    <w:p w:rsidR="007240A3" w:rsidRDefault="00BB79D4">
      <w:pPr>
        <w:pStyle w:val="ProductList-Offering1Heading"/>
        <w:outlineLvl w:val="1"/>
      </w:pPr>
      <w:bookmarkStart w:id="428" w:name="_Sec907"/>
      <w:r>
        <w:t>Shromažďování informací o diagnostice</w:t>
      </w:r>
      <w:bookmarkEnd w:id="428"/>
      <w:r>
        <w:fldChar w:fldCharType="begin"/>
      </w:r>
      <w:r>
        <w:instrText xml:space="preserve"> TC "</w:instrText>
      </w:r>
      <w:bookmarkStart w:id="429" w:name="_Toc512598554"/>
      <w:r>
        <w:instrText>Shromažďování informací o diagnostice</w:instrText>
      </w:r>
      <w:bookmarkEnd w:id="429"/>
      <w:r>
        <w:instrText>" \l 2</w:instrText>
      </w:r>
      <w:r>
        <w:fldChar w:fldCharType="end"/>
      </w:r>
    </w:p>
    <w:p w:rsidR="007240A3" w:rsidRDefault="00BB79D4">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2">
        <w:r>
          <w:rPr>
            <w:color w:val="00467F"/>
            <w:u w:val="single"/>
          </w:rPr>
          <w:t>https://www.microsoft.com/en-us/privacystatement</w:t>
        </w:r>
      </w:hyperlink>
      <w:r>
        <w:t>.</w:t>
      </w:r>
    </w:p>
    <w:p w:rsidR="007240A3" w:rsidRDefault="00BB79D4">
      <w:pPr>
        <w:pStyle w:val="ProductList-Offering1Heading"/>
        <w:outlineLvl w:val="1"/>
      </w:pPr>
      <w:bookmarkStart w:id="430" w:name="_Sec908"/>
      <w:r>
        <w:t>Použití ve státní správě</w:t>
      </w:r>
      <w:bookmarkEnd w:id="430"/>
      <w:r>
        <w:fldChar w:fldCharType="begin"/>
      </w:r>
      <w:r>
        <w:instrText xml:space="preserve"> TC "</w:instrText>
      </w:r>
      <w:bookmarkStart w:id="431" w:name="_Toc512598555"/>
      <w:r>
        <w:instrText>Použití ve státní správě</w:instrText>
      </w:r>
      <w:bookmarkEnd w:id="431"/>
      <w:r>
        <w:instrText>" \l 2</w:instrText>
      </w:r>
      <w:r>
        <w:fldChar w:fldCharType="end"/>
      </w:r>
    </w:p>
    <w:p w:rsidR="007240A3" w:rsidRDefault="00BB79D4">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7240A3" w:rsidRDefault="007240A3">
      <w:pPr>
        <w:pStyle w:val="ProductList-Body"/>
        <w:jc w:val="right"/>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BB79D4">
      <w:pPr>
        <w:pStyle w:val="ProductList-SectionHeading"/>
        <w:pageBreakBefore/>
        <w:outlineLvl w:val="0"/>
      </w:pPr>
      <w:bookmarkStart w:id="432" w:name="_Sec1230"/>
      <w:bookmarkEnd w:id="412"/>
      <w:r>
        <w:t>Příloha H – Výhody při užívání studenty a akademické programy</w:t>
      </w:r>
      <w:r>
        <w:fldChar w:fldCharType="begin"/>
      </w:r>
      <w:r>
        <w:instrText xml:space="preserve"> TC "</w:instrText>
      </w:r>
      <w:bookmarkStart w:id="433" w:name="_Toc512598556"/>
      <w:r>
        <w:instrText>Příloha H – Výhody při užívání studenty a akademické programy</w:instrText>
      </w:r>
      <w:bookmarkEnd w:id="433"/>
      <w:r>
        <w:instrText>" \l 1</w:instrText>
      </w:r>
      <w:r>
        <w:fldChar w:fldCharType="end"/>
      </w:r>
    </w:p>
    <w:p w:rsidR="007240A3" w:rsidRDefault="00BB79D4">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7240A3" w:rsidRDefault="00BB79D4">
      <w:pPr>
        <w:pStyle w:val="ProductList-Offering1Heading"/>
        <w:outlineLvl w:val="1"/>
      </w:pPr>
      <w:r>
        <w:t>Oprávnění k výhodám při užívání studenty na základě kvalifikačního programu</w:t>
      </w:r>
      <w:r>
        <w:fldChar w:fldCharType="begin"/>
      </w:r>
      <w:r>
        <w:instrText xml:space="preserve"> TC "</w:instrText>
      </w:r>
      <w:bookmarkStart w:id="434" w:name="_Toc512598557"/>
      <w:r>
        <w:instrText>Oprávnění k výhodám při užívání studenty na základě kvalifikačního programu</w:instrText>
      </w:r>
      <w:bookmarkEnd w:id="434"/>
      <w:r>
        <w:instrText>" \l 2</w:instrText>
      </w:r>
      <w:r>
        <w:fldChar w:fldCharType="end"/>
      </w:r>
    </w:p>
    <w:p w:rsidR="007240A3" w:rsidRDefault="00BB79D4">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společně s počtem licencí dostupných pro studenty na jednu placenou licenci pro pedagogický sbor / zaměstnance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w:t>
      </w:r>
    </w:p>
    <w:tbl>
      <w:tblPr>
        <w:tblStyle w:val="PURTable"/>
        <w:tblW w:w="0" w:type="dxa"/>
        <w:tblLook w:val="04A0" w:firstRow="1" w:lastRow="0" w:firstColumn="1" w:lastColumn="0" w:noHBand="0" w:noVBand="1"/>
      </w:tblPr>
      <w:tblGrid>
        <w:gridCol w:w="2217"/>
        <w:gridCol w:w="4409"/>
        <w:gridCol w:w="2639"/>
        <w:gridCol w:w="1651"/>
      </w:tblGrid>
      <w:tr w:rsidR="007240A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240A3" w:rsidRDefault="00BB79D4">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7240A3" w:rsidRDefault="00BB79D4">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7240A3" w:rsidRDefault="00BB79D4">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7240A3" w:rsidRDefault="00BB79D4">
            <w:pPr>
              <w:pStyle w:val="ProductList-TableBody"/>
              <w:jc w:val="center"/>
            </w:pPr>
            <w:r>
              <w:rPr>
                <w:color w:val="FFFFFF"/>
              </w:rPr>
              <w:t>Studentské instance poskytované na pedagoga/zaměstnance nebo znalostního pracovníka</w:t>
            </w:r>
          </w:p>
          <w:p w:rsidR="007240A3" w:rsidRDefault="007240A3">
            <w:pPr>
              <w:pStyle w:val="ProductList-TableBody"/>
              <w:jc w:val="center"/>
            </w:pPr>
          </w:p>
        </w:tc>
      </w:tr>
      <w:tr w:rsidR="007240A3">
        <w:tc>
          <w:tcPr>
            <w:tcW w:w="2440" w:type="dxa"/>
            <w:tcBorders>
              <w:bottom w:val="dashed" w:sz="4" w:space="0" w:color="6E6E6E"/>
              <w:right w:val="single" w:sz="4" w:space="0" w:color="6E6E6E"/>
            </w:tcBorders>
          </w:tcPr>
          <w:p w:rsidR="007240A3" w:rsidRDefault="00BB79D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240A3" w:rsidRDefault="00BB79D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240A3" w:rsidRDefault="00BB79D4">
            <w:pPr>
              <w:pStyle w:val="ProductList-TableBody"/>
            </w:pPr>
            <w:r>
              <w:t>OVS-ES, School, EES</w:t>
            </w:r>
          </w:p>
        </w:tc>
        <w:tc>
          <w:tcPr>
            <w:tcW w:w="1600" w:type="dxa"/>
            <w:tcBorders>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ProPlus a Office 365 Cloud App Security, Enterprise Mobility + Security E32, Windows 10 Education E3 (na uživatele)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left w:val="none" w:sz="4" w:space="0" w:color="6E6E6E"/>
              <w:bottom w:val="dashed" w:sz="4" w:space="0" w:color="6E6E6E"/>
              <w:right w:val="single" w:sz="4" w:space="0" w:color="6E6E6E"/>
            </w:tcBorders>
          </w:tcPr>
          <w:p w:rsidR="007240A3" w:rsidRDefault="00BB79D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ProPlus, Office 365 Cloud App Security, ATP, Enterprise Mobility + Security E53, Windows 10 Education E3 (na uživatele)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left w:val="none" w:sz="4" w:space="0" w:color="6E6E6E"/>
              <w:bottom w:val="dashed" w:sz="4" w:space="0" w:color="6E6E6E"/>
              <w:right w:val="single" w:sz="4" w:space="0" w:color="6E6E6E"/>
            </w:tcBorders>
          </w:tcPr>
          <w:p w:rsidR="007240A3" w:rsidRDefault="00BB79D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15</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dashed" w:sz="4" w:space="0" w:color="6E6E6E"/>
              <w:right w:val="single" w:sz="4" w:space="0" w:color="6E6E6E"/>
            </w:tcBorders>
          </w:tcPr>
          <w:p w:rsidR="007240A3" w:rsidRDefault="00BB79D4">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240A3" w:rsidRDefault="00BB79D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240A3" w:rsidRDefault="00BB79D4">
            <w:pPr>
              <w:pStyle w:val="ProductList-TableBody"/>
            </w:pPr>
            <w:r>
              <w:t>40</w:t>
            </w:r>
          </w:p>
        </w:tc>
      </w:tr>
      <w:tr w:rsidR="007240A3">
        <w:tc>
          <w:tcPr>
            <w:tcW w:w="2440" w:type="dxa"/>
            <w:tcBorders>
              <w:top w:val="dashed" w:sz="4" w:space="0" w:color="6E6E6E"/>
              <w:bottom w:val="none" w:sz="4" w:space="0" w:color="6E6E6E"/>
              <w:right w:val="single" w:sz="4" w:space="0" w:color="6E6E6E"/>
            </w:tcBorders>
          </w:tcPr>
          <w:p w:rsidR="007240A3" w:rsidRDefault="00BB79D4">
            <w:pPr>
              <w:pStyle w:val="ProductList-TableBody"/>
            </w:pPr>
            <w:r>
              <w:t>Windows 10 Education Upgrade (na zařízení)</w:t>
            </w:r>
          </w:p>
        </w:tc>
        <w:tc>
          <w:tcPr>
            <w:tcW w:w="5020" w:type="dxa"/>
            <w:tcBorders>
              <w:top w:val="dashed" w:sz="4" w:space="0" w:color="6E6E6E"/>
              <w:left w:val="single" w:sz="4" w:space="0" w:color="6E6E6E"/>
              <w:bottom w:val="none" w:sz="4" w:space="0" w:color="6E6E6E"/>
              <w:right w:val="single" w:sz="4" w:space="0" w:color="6E6E6E"/>
            </w:tcBorders>
          </w:tcPr>
          <w:p w:rsidR="007240A3" w:rsidRDefault="00BB79D4">
            <w:pPr>
              <w:pStyle w:val="ProductList-TableBody"/>
            </w:pPr>
            <w:r>
              <w:t>Windows 10 Education Upgrade (na zařízení)</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240A3" w:rsidRDefault="00BB79D4">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240A3" w:rsidRDefault="00BB79D4">
            <w:pPr>
              <w:pStyle w:val="ProductList-TableBody"/>
            </w:pPr>
            <w:r>
              <w:t>40</w:t>
            </w:r>
          </w:p>
        </w:tc>
      </w:tr>
    </w:tbl>
    <w:p w:rsidR="007240A3" w:rsidRDefault="00BB79D4">
      <w:pPr>
        <w:pStyle w:val="ProductList-Body"/>
      </w:pPr>
      <w:r>
        <w:rPr>
          <w:i/>
          <w:vertAlign w:val="superscript"/>
        </w:rPr>
        <w:t>1</w:t>
      </w:r>
      <w:r>
        <w:rPr>
          <w:i/>
        </w:rPr>
        <w:t>Licence zakoupené prostřednictvím výhod při užívání studenty nezahrnují oprávnění pro výhody krytí Software Assurance.</w:t>
      </w:r>
    </w:p>
    <w:p w:rsidR="007240A3" w:rsidRDefault="00BB79D4">
      <w:pPr>
        <w:pStyle w:val="ProductList-Body"/>
      </w:pPr>
      <w:r>
        <w:rPr>
          <w:i/>
          <w:vertAlign w:val="superscript"/>
        </w:rPr>
        <w:t>2</w:t>
      </w:r>
      <w:r>
        <w:rPr>
          <w:i/>
        </w:rPr>
        <w:t>Nabídka výhod při užívání studenty nezahrnuje službu Azure Information Protection.</w:t>
      </w:r>
    </w:p>
    <w:p w:rsidR="007240A3" w:rsidRDefault="00BB79D4">
      <w:pPr>
        <w:pStyle w:val="ProductList-Body"/>
      </w:pPr>
      <w:r>
        <w:rPr>
          <w:i/>
          <w:vertAlign w:val="superscript"/>
        </w:rPr>
        <w:t>3</w:t>
      </w:r>
      <w:r>
        <w:rPr>
          <w:i/>
        </w:rPr>
        <w:t>Nabídka výhod při užívání studenty nezahrnuje službu Azure Information Protection a Microsoft Cloud App Security.</w:t>
      </w:r>
    </w:p>
    <w:p w:rsidR="007240A3" w:rsidRDefault="00BB79D4">
      <w:pPr>
        <w:pStyle w:val="ProductList-Body"/>
      </w:pPr>
      <w:r>
        <w:rPr>
          <w:i/>
          <w:vertAlign w:val="superscript"/>
        </w:rPr>
        <w:t>4</w:t>
      </w:r>
      <w:r>
        <w:rPr>
          <w:i/>
        </w:rPr>
        <w:t>Licence zakoupené prostřednictvím výhod při užívání studenty nezahrnují oprávnění k virtualizaci Windows.</w:t>
      </w:r>
    </w:p>
    <w:p w:rsidR="007240A3" w:rsidRDefault="007240A3">
      <w:pPr>
        <w:pStyle w:val="ProductList-Body"/>
      </w:pPr>
    </w:p>
    <w:p w:rsidR="007240A3" w:rsidRDefault="00BB79D4">
      <w:pPr>
        <w:pStyle w:val="ProductList-ClauseHeading"/>
        <w:outlineLvl w:val="2"/>
      </w:pPr>
      <w:r>
        <w:t>Omezení počítačového operačního systému Windows</w:t>
      </w:r>
    </w:p>
    <w:p w:rsidR="007240A3" w:rsidRDefault="00BB79D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7240A3" w:rsidRDefault="007240A3">
      <w:pPr>
        <w:pStyle w:val="ProductList-Body"/>
      </w:pPr>
    </w:p>
    <w:p w:rsidR="007240A3" w:rsidRDefault="00BB79D4">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5" w:name="_Toc512598558"/>
      <w:r>
        <w:instrText>Prováděcí smlouva Enrollment for Education Solutions (verze před rokem 2017) – dostupnost programu</w:instrText>
      </w:r>
      <w:bookmarkEnd w:id="435"/>
      <w:r>
        <w:instrText>" \l 2</w:instrText>
      </w:r>
      <w:r>
        <w:fldChar w:fldCharType="end"/>
      </w:r>
    </w:p>
    <w:p w:rsidR="007240A3" w:rsidRDefault="00BB79D4">
      <w:pPr>
        <w:pStyle w:val="ProductList-Body"/>
      </w:pPr>
      <w:r>
        <w:t>Kvalifikující produkty a požadavky pro prováděcí smlouvu Enrollment for Education Solutions (verze před rokem 2017) jsou definovány v tomto oddílu.</w:t>
      </w:r>
    </w:p>
    <w:p w:rsidR="007240A3" w:rsidRDefault="00BB79D4">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7240A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240A3" w:rsidRDefault="00BB79D4">
            <w:pPr>
              <w:pStyle w:val="ProductList-TableBody"/>
              <w:jc w:val="center"/>
            </w:pPr>
            <w:r>
              <w:rPr>
                <w:color w:val="FFFFFF"/>
              </w:rPr>
              <w:t xml:space="preserve">EES </w:t>
            </w:r>
          </w:p>
        </w:tc>
      </w:tr>
      <w:tr w:rsidR="007240A3">
        <w:tc>
          <w:tcPr>
            <w:tcW w:w="8820" w:type="dxa"/>
            <w:tcBorders>
              <w:top w:val="single" w:sz="4" w:space="0" w:color="FFFFFF"/>
              <w:left w:val="single" w:sz="4" w:space="0" w:color="FFFFFF"/>
              <w:bottom w:val="dashed" w:sz="4" w:space="0" w:color="B2B2B2"/>
              <w:right w:val="single" w:sz="4" w:space="0" w:color="FFFFFF"/>
            </w:tcBorders>
          </w:tcPr>
          <w:p w:rsidR="007240A3" w:rsidRDefault="00BB79D4">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240A3">
        <w:tc>
          <w:tcPr>
            <w:tcW w:w="8820" w:type="dxa"/>
            <w:tcBorders>
              <w:top w:val="dashed" w:sz="4" w:space="0" w:color="B2B2B2"/>
              <w:left w:val="single" w:sz="4" w:space="0" w:color="FFFFFF"/>
              <w:bottom w:val="dashed" w:sz="4" w:space="0" w:color="B2B2B2"/>
              <w:right w:val="single" w:sz="4" w:space="0" w:color="FFFFFF"/>
            </w:tcBorders>
          </w:tcPr>
          <w:p w:rsidR="007240A3" w:rsidRDefault="00BB79D4">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240A3">
        <w:tc>
          <w:tcPr>
            <w:tcW w:w="8820" w:type="dxa"/>
            <w:tcBorders>
              <w:top w:val="dashed" w:sz="4" w:space="0" w:color="B2B2B2"/>
              <w:left w:val="single" w:sz="4" w:space="0" w:color="FFFFFF"/>
              <w:bottom w:val="dashed" w:sz="4" w:space="0" w:color="B2B2B2"/>
              <w:right w:val="single" w:sz="4" w:space="0" w:color="FFFFFF"/>
            </w:tcBorders>
          </w:tcPr>
          <w:p w:rsidR="007240A3" w:rsidRDefault="00BB79D4">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240A3">
        <w:tc>
          <w:tcPr>
            <w:tcW w:w="8820" w:type="dxa"/>
            <w:tcBorders>
              <w:top w:val="dashed" w:sz="4" w:space="0" w:color="B2B2B2"/>
              <w:left w:val="single" w:sz="4" w:space="0" w:color="FFFFFF"/>
              <w:bottom w:val="dashed" w:sz="4" w:space="0" w:color="B2B2B2"/>
              <w:right w:val="single" w:sz="4" w:space="0" w:color="FFFFFF"/>
            </w:tcBorders>
          </w:tcPr>
          <w:p w:rsidR="007240A3" w:rsidRDefault="00BB79D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240A3">
        <w:tc>
          <w:tcPr>
            <w:tcW w:w="8820" w:type="dxa"/>
            <w:tcBorders>
              <w:top w:val="dashed" w:sz="4" w:space="0" w:color="B2B2B2"/>
              <w:left w:val="single" w:sz="4" w:space="0" w:color="FFFFFF"/>
              <w:bottom w:val="dashed" w:sz="4" w:space="0" w:color="B2B2B2"/>
              <w:right w:val="single" w:sz="4" w:space="0" w:color="FFFFFF"/>
            </w:tcBorders>
          </w:tcPr>
          <w:p w:rsidR="007240A3" w:rsidRDefault="00BB79D4">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240A3">
        <w:tc>
          <w:tcPr>
            <w:tcW w:w="8820" w:type="dxa"/>
            <w:tcBorders>
              <w:top w:val="dashed" w:sz="4" w:space="0" w:color="B2B2B2"/>
              <w:left w:val="single" w:sz="4" w:space="0" w:color="FFFFFF"/>
              <w:bottom w:val="single" w:sz="4" w:space="0" w:color="FFFFFF"/>
              <w:right w:val="single" w:sz="4" w:space="0" w:color="FFFFFF"/>
            </w:tcBorders>
          </w:tcPr>
          <w:p w:rsidR="007240A3" w:rsidRDefault="00BB79D4">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240A3" w:rsidRDefault="00BB79D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7240A3" w:rsidRDefault="007240A3">
      <w:pPr>
        <w:pStyle w:val="ProductList-Body"/>
      </w:pPr>
    </w:p>
    <w:p w:rsidR="007240A3" w:rsidRDefault="00BB79D4">
      <w:pPr>
        <w:pStyle w:val="ProductList-ClauseHeading"/>
        <w:outlineLvl w:val="2"/>
      </w:pPr>
      <w:r>
        <w:t>Požadavky</w:t>
      </w:r>
    </w:p>
    <w:p w:rsidR="007240A3" w:rsidRDefault="00BB79D4" w:rsidP="00BB79D4">
      <w:pPr>
        <w:pStyle w:val="ProductList-Bullet"/>
        <w:numPr>
          <w:ilvl w:val="0"/>
          <w:numId w:val="64"/>
        </w:numPr>
      </w:pPr>
      <w:r>
        <w:t xml:space="preserve">V případě prováděcí smlouvy Enrollment for Education Solutions (verze před rokem 2017) je možné produkty počítačové platformy nahradit službami online platformy pouze ve výročí, jak je popsáno v tabulce předpokladů pro kvalifikující služby online. </w:t>
      </w:r>
    </w:p>
    <w:p w:rsidR="007240A3" w:rsidRDefault="00BB79D4" w:rsidP="00BB79D4">
      <w:pPr>
        <w:pStyle w:val="ProductList-Bullet"/>
        <w:numPr>
          <w:ilvl w:val="0"/>
          <w:numId w:val="64"/>
        </w:numPr>
      </w:pPr>
      <w:r>
        <w:t xml:space="preserve">Počet takových služeb online platformy licencovaných institucí nemůže být menší než počet nahrazovaných produktů počítačové platformy. </w:t>
      </w:r>
    </w:p>
    <w:p w:rsidR="007240A3" w:rsidRDefault="00BB79D4" w:rsidP="00BB79D4">
      <w:pPr>
        <w:pStyle w:val="ProductList-Bullet"/>
        <w:numPr>
          <w:ilvl w:val="0"/>
          <w:numId w:val="64"/>
        </w:numPr>
      </w:pPr>
      <w:r>
        <w:t xml:space="preserve">Služby online platformy mohou být přidány kdykoli během doby platnosti prováděcí smlouvy. </w:t>
      </w:r>
    </w:p>
    <w:p w:rsidR="007240A3" w:rsidRDefault="007240A3">
      <w:pPr>
        <w:pStyle w:val="ProductList-Body"/>
      </w:pPr>
    </w:p>
    <w:p w:rsidR="007240A3" w:rsidRDefault="00BB79D4">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7240A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240A3" w:rsidRDefault="00BB79D4">
            <w:pPr>
              <w:pStyle w:val="ProductList-TableBody"/>
            </w:pPr>
            <w:r>
              <w:rPr>
                <w:color w:val="FFFFFF"/>
              </w:rPr>
              <w:t>Kvalifikující produkty počítačové platformy</w:t>
            </w:r>
          </w:p>
        </w:tc>
        <w:tc>
          <w:tcPr>
            <w:tcW w:w="6120" w:type="dxa"/>
            <w:shd w:val="clear" w:color="auto" w:fill="0070C0"/>
          </w:tcPr>
          <w:p w:rsidR="007240A3" w:rsidRDefault="00BB79D4">
            <w:pPr>
              <w:pStyle w:val="ProductList-TableBody"/>
            </w:pPr>
            <w:r>
              <w:rPr>
                <w:color w:val="FFFFFF"/>
              </w:rPr>
              <w:t>Kvalifikující služba online</w:t>
            </w:r>
          </w:p>
        </w:tc>
      </w:tr>
      <w:tr w:rsidR="007240A3">
        <w:tc>
          <w:tcPr>
            <w:tcW w:w="6000" w:type="dxa"/>
          </w:tcPr>
          <w:p w:rsidR="007240A3" w:rsidRDefault="00BB79D4">
            <w:pPr>
              <w:pStyle w:val="ProductList-TableBody"/>
            </w:pPr>
            <w:r>
              <w:t xml:space="preserve">Office Professional Plus 2016 </w:t>
            </w:r>
            <w:r>
              <w:rPr>
                <w:b/>
              </w:rPr>
              <w:t>a</w:t>
            </w:r>
          </w:p>
          <w:p w:rsidR="007240A3" w:rsidRDefault="00BB79D4">
            <w:pPr>
              <w:pStyle w:val="ProductList-TableBody"/>
            </w:pPr>
            <w:r>
              <w:t xml:space="preserve">Desktop Core CAL nebo ECAL Suite (zařízení) </w:t>
            </w:r>
            <w:r>
              <w:rPr>
                <w:b/>
              </w:rPr>
              <w:t>a</w:t>
            </w:r>
          </w:p>
          <w:p w:rsidR="007240A3" w:rsidRDefault="00BB79D4">
            <w:pPr>
              <w:pStyle w:val="ProductList-TableBody"/>
            </w:pPr>
            <w:r>
              <w:t xml:space="preserve">Windows 10 Education E5 (na zařízení) </w:t>
            </w:r>
          </w:p>
        </w:tc>
        <w:tc>
          <w:tcPr>
            <w:tcW w:w="6120" w:type="dxa"/>
          </w:tcPr>
          <w:p w:rsidR="007240A3" w:rsidRDefault="00BB79D4">
            <w:pPr>
              <w:pStyle w:val="ProductList-TableBody"/>
            </w:pPr>
            <w:r>
              <w:t>Microsoft 365 Education A3/A5 (licence na odběr na základě počtu uživatelů)</w:t>
            </w:r>
          </w:p>
        </w:tc>
      </w:tr>
      <w:tr w:rsidR="007240A3">
        <w:tc>
          <w:tcPr>
            <w:tcW w:w="6000" w:type="dxa"/>
          </w:tcPr>
          <w:p w:rsidR="007240A3" w:rsidRDefault="00BB79D4">
            <w:pPr>
              <w:pStyle w:val="ProductList-TableBody"/>
            </w:pPr>
            <w:r>
              <w:t xml:space="preserve">Office Professional Plus 2016 </w:t>
            </w:r>
            <w:r>
              <w:rPr>
                <w:b/>
              </w:rPr>
              <w:t>a</w:t>
            </w:r>
          </w:p>
          <w:p w:rsidR="007240A3" w:rsidRDefault="00BB79D4">
            <w:pPr>
              <w:pStyle w:val="ProductList-TableBody"/>
            </w:pPr>
            <w:r>
              <w:t>Sada Core CAL nebo ECAL Suite (zařízení)</w:t>
            </w:r>
          </w:p>
        </w:tc>
        <w:tc>
          <w:tcPr>
            <w:tcW w:w="6120" w:type="dxa"/>
          </w:tcPr>
          <w:p w:rsidR="007240A3" w:rsidRDefault="00BB79D4">
            <w:pPr>
              <w:pStyle w:val="ProductList-TableBody"/>
            </w:pPr>
            <w:r>
              <w:t xml:space="preserve">Office 365 A3/A5 (licence na odběr na základě počtu uživatelů) </w:t>
            </w:r>
            <w:r>
              <w:rPr>
                <w:b/>
              </w:rPr>
              <w:t>a</w:t>
            </w:r>
          </w:p>
          <w:p w:rsidR="007240A3" w:rsidRDefault="00BB79D4">
            <w:pPr>
              <w:pStyle w:val="ProductList-TableBody"/>
            </w:pPr>
            <w:r>
              <w:t>EMS E3/E5</w:t>
            </w:r>
          </w:p>
        </w:tc>
      </w:tr>
      <w:tr w:rsidR="007240A3">
        <w:tc>
          <w:tcPr>
            <w:tcW w:w="6000" w:type="dxa"/>
          </w:tcPr>
          <w:p w:rsidR="007240A3" w:rsidRDefault="00BB79D4">
            <w:pPr>
              <w:pStyle w:val="ProductList-TableBody"/>
            </w:pPr>
            <w:r>
              <w:t>Sada Core CAL nebo ECAL Suite (zařízení)</w:t>
            </w:r>
          </w:p>
        </w:tc>
        <w:tc>
          <w:tcPr>
            <w:tcW w:w="6120" w:type="dxa"/>
          </w:tcPr>
          <w:p w:rsidR="007240A3" w:rsidRDefault="00BB79D4">
            <w:pPr>
              <w:pStyle w:val="ProductList-TableBody"/>
            </w:pPr>
            <w:r>
              <w:t>Office 365 A3/A5</w:t>
            </w:r>
          </w:p>
        </w:tc>
      </w:tr>
      <w:tr w:rsidR="007240A3">
        <w:tc>
          <w:tcPr>
            <w:tcW w:w="6000" w:type="dxa"/>
          </w:tcPr>
          <w:p w:rsidR="007240A3" w:rsidRDefault="00BB79D4">
            <w:pPr>
              <w:pStyle w:val="ProductList-TableBody"/>
            </w:pPr>
            <w:r>
              <w:t>Office Professional Plus 2016</w:t>
            </w:r>
          </w:p>
        </w:tc>
        <w:tc>
          <w:tcPr>
            <w:tcW w:w="6120" w:type="dxa"/>
          </w:tcPr>
          <w:p w:rsidR="007240A3" w:rsidRDefault="00BB79D4">
            <w:pPr>
              <w:pStyle w:val="ProductList-TableBody"/>
            </w:pPr>
            <w:r>
              <w:t>Office 365 ProPlus</w:t>
            </w:r>
          </w:p>
        </w:tc>
      </w:tr>
    </w:tbl>
    <w:p w:rsidR="007240A3" w:rsidRDefault="007240A3">
      <w:pPr>
        <w:pStyle w:val="ProductList-Body"/>
      </w:pPr>
    </w:p>
    <w:p w:rsidR="007240A3" w:rsidRDefault="007240A3">
      <w:pPr>
        <w:pStyle w:val="PURBreadcrumb"/>
      </w:pPr>
    </w:p>
    <w:tbl>
      <w:tblPr>
        <w:tblStyle w:val="PURTable"/>
        <w:tblW w:w="0" w:type="dxa"/>
        <w:tblLook w:val="04A0" w:firstRow="1" w:lastRow="0" w:firstColumn="1" w:lastColumn="0" w:noHBand="0" w:noVBand="1"/>
      </w:tblPr>
      <w:tblGrid>
        <w:gridCol w:w="10916"/>
      </w:tblGrid>
      <w:tr w:rsidR="00724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40A3" w:rsidRDefault="003B51C7">
            <w:pPr>
              <w:pStyle w:val="ProductList-TableBody"/>
              <w:jc w:val="right"/>
            </w:pPr>
            <w:hyperlink w:anchor="_Sec842">
              <w:r w:rsidR="00BB79D4">
                <w:rPr>
                  <w:color w:val="00467F"/>
                  <w:sz w:val="14"/>
                  <w:u w:val="single"/>
                </w:rPr>
                <w:t>Obsah</w:t>
              </w:r>
            </w:hyperlink>
            <w:r w:rsidR="00BB79D4">
              <w:rPr>
                <w:sz w:val="14"/>
              </w:rPr>
              <w:t xml:space="preserve"> / </w:t>
            </w:r>
            <w:hyperlink w:anchor="_Sec549">
              <w:r w:rsidR="00BB79D4">
                <w:rPr>
                  <w:color w:val="00467F"/>
                  <w:sz w:val="14"/>
                  <w:u w:val="single"/>
                </w:rPr>
                <w:t>Slovník</w:t>
              </w:r>
            </w:hyperlink>
            <w:r w:rsidR="00BB79D4">
              <w:rPr>
                <w:sz w:val="14"/>
              </w:rPr>
              <w:t xml:space="preserve"> / </w:t>
            </w:r>
            <w:hyperlink w:anchor="_Sec844">
              <w:r w:rsidR="00BB79D4">
                <w:rPr>
                  <w:color w:val="00467F"/>
                  <w:sz w:val="14"/>
                  <w:u w:val="single"/>
                </w:rPr>
                <w:t>Index</w:t>
              </w:r>
            </w:hyperlink>
          </w:p>
        </w:tc>
      </w:tr>
    </w:tbl>
    <w:p w:rsidR="007240A3" w:rsidRDefault="007240A3">
      <w:pPr>
        <w:pStyle w:val="ProductList-Body"/>
      </w:pPr>
    </w:p>
    <w:p w:rsidR="007240A3" w:rsidRDefault="007240A3">
      <w:pPr>
        <w:sectPr w:rsidR="007240A3">
          <w:headerReference w:type="default" r:id="rId153"/>
          <w:footerReference w:type="default" r:id="rId154"/>
          <w:type w:val="continuous"/>
          <w:pgSz w:w="12240" w:h="15840" w:code="1"/>
          <w:pgMar w:top="1170" w:right="720" w:bottom="720" w:left="720" w:header="432" w:footer="288" w:gutter="0"/>
          <w:cols w:space="360"/>
        </w:sectPr>
      </w:pPr>
    </w:p>
    <w:bookmarkEnd w:id="432"/>
    <w:p w:rsidR="007240A3" w:rsidRDefault="00BB79D4">
      <w:pPr>
        <w:pStyle w:val="ProductList-SectionHeading"/>
        <w:pageBreakBefore/>
        <w:outlineLvl w:val="0"/>
      </w:pPr>
      <w:r>
        <w:t>Index</w:t>
      </w:r>
      <w:r>
        <w:fldChar w:fldCharType="begin"/>
      </w:r>
      <w:r>
        <w:instrText xml:space="preserve"> TC "</w:instrText>
      </w:r>
      <w:bookmarkStart w:id="436" w:name="_Toc512598559"/>
      <w:r>
        <w:instrText>Index</w:instrText>
      </w:r>
      <w:bookmarkEnd w:id="436"/>
      <w:r>
        <w:instrText>" \l 1</w:instrText>
      </w:r>
      <w:r>
        <w:fldChar w:fldCharType="end"/>
      </w:r>
    </w:p>
    <w:p w:rsidR="007240A3" w:rsidRDefault="007240A3">
      <w:pPr>
        <w:pStyle w:val="ProductList-Body"/>
      </w:pPr>
    </w:p>
    <w:p w:rsidR="007240A3" w:rsidRDefault="007240A3">
      <w:pPr>
        <w:sectPr w:rsidR="007240A3">
          <w:headerReference w:type="default" r:id="rId155"/>
          <w:footerReference w:type="default" r:id="rId156"/>
          <w:type w:val="continuous"/>
          <w:pgSz w:w="12240" w:h="15840" w:code="1"/>
          <w:pgMar w:top="1170" w:right="720" w:bottom="720" w:left="720" w:header="432" w:footer="288" w:gutter="0"/>
          <w:cols w:space="360"/>
        </w:sectPr>
      </w:pPr>
    </w:p>
    <w:p w:rsidR="00E01E23" w:rsidRDefault="00BB79D4">
      <w:pPr>
        <w:pStyle w:val="ProductList-Body"/>
        <w:rPr>
          <w:noProof/>
        </w:rPr>
        <w:sectPr w:rsidR="00E01E23" w:rsidSect="00E01E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01E23" w:rsidRDefault="00E01E23">
      <w:pPr>
        <w:pStyle w:val="Index1"/>
        <w:tabs>
          <w:tab w:val="right" w:pos="5030"/>
        </w:tabs>
        <w:rPr>
          <w:noProof/>
        </w:rPr>
      </w:pPr>
      <w:r>
        <w:rPr>
          <w:noProof/>
        </w:rPr>
        <w:t>Access 2016, 22</w:t>
      </w:r>
    </w:p>
    <w:p w:rsidR="00E01E23" w:rsidRDefault="00E01E23">
      <w:pPr>
        <w:pStyle w:val="Index1"/>
        <w:tabs>
          <w:tab w:val="right" w:pos="5030"/>
        </w:tabs>
        <w:rPr>
          <w:noProof/>
        </w:rPr>
      </w:pPr>
      <w:r>
        <w:rPr>
          <w:noProof/>
        </w:rPr>
        <w:t>Audio Conferencing, 70</w:t>
      </w:r>
    </w:p>
    <w:p w:rsidR="00E01E23" w:rsidRDefault="00E01E23">
      <w:pPr>
        <w:pStyle w:val="Index1"/>
        <w:tabs>
          <w:tab w:val="right" w:pos="5030"/>
        </w:tabs>
        <w:rPr>
          <w:noProof/>
        </w:rPr>
      </w:pPr>
      <w:r>
        <w:rPr>
          <w:noProof/>
        </w:rPr>
        <w:t>Azure Active Directory Basic, 56</w:t>
      </w:r>
    </w:p>
    <w:p w:rsidR="00E01E23" w:rsidRDefault="00E01E23">
      <w:pPr>
        <w:pStyle w:val="Index1"/>
        <w:tabs>
          <w:tab w:val="right" w:pos="5030"/>
        </w:tabs>
        <w:rPr>
          <w:noProof/>
        </w:rPr>
      </w:pPr>
      <w:r>
        <w:rPr>
          <w:noProof/>
        </w:rPr>
        <w:t>Azure Active Directory Premium Plan 1, 56</w:t>
      </w:r>
    </w:p>
    <w:p w:rsidR="00E01E23" w:rsidRDefault="00E01E23">
      <w:pPr>
        <w:pStyle w:val="Index1"/>
        <w:tabs>
          <w:tab w:val="right" w:pos="5030"/>
        </w:tabs>
        <w:rPr>
          <w:noProof/>
        </w:rPr>
      </w:pPr>
      <w:r>
        <w:rPr>
          <w:noProof/>
        </w:rPr>
        <w:t>Azure Active Directory Premium Plan 2, 56</w:t>
      </w:r>
    </w:p>
    <w:p w:rsidR="00E01E23" w:rsidRDefault="00E01E23">
      <w:pPr>
        <w:pStyle w:val="Index1"/>
        <w:tabs>
          <w:tab w:val="right" w:pos="5030"/>
        </w:tabs>
        <w:rPr>
          <w:noProof/>
        </w:rPr>
      </w:pPr>
      <w:r>
        <w:rPr>
          <w:noProof/>
        </w:rPr>
        <w:t>Azure Advanced Threat Protection pro uživatele, 56</w:t>
      </w:r>
    </w:p>
    <w:p w:rsidR="00E01E23" w:rsidRDefault="00E01E23">
      <w:pPr>
        <w:pStyle w:val="Index1"/>
        <w:tabs>
          <w:tab w:val="right" w:pos="5030"/>
        </w:tabs>
        <w:rPr>
          <w:noProof/>
        </w:rPr>
      </w:pPr>
      <w:r>
        <w:rPr>
          <w:noProof/>
        </w:rPr>
        <w:t>Azure Information Protection Premium Plan 1, 56</w:t>
      </w:r>
    </w:p>
    <w:p w:rsidR="00E01E23" w:rsidRDefault="00E01E23">
      <w:pPr>
        <w:pStyle w:val="Index1"/>
        <w:tabs>
          <w:tab w:val="right" w:pos="5030"/>
        </w:tabs>
        <w:rPr>
          <w:noProof/>
        </w:rPr>
      </w:pPr>
      <w:r>
        <w:rPr>
          <w:noProof/>
        </w:rPr>
        <w:t>Azure Information Protection Premium Plan 2, 56</w:t>
      </w:r>
    </w:p>
    <w:p w:rsidR="00E01E23" w:rsidRDefault="00E01E23">
      <w:pPr>
        <w:pStyle w:val="Index1"/>
        <w:tabs>
          <w:tab w:val="right" w:pos="5030"/>
        </w:tabs>
        <w:rPr>
          <w:noProof/>
        </w:rPr>
      </w:pPr>
      <w:r>
        <w:rPr>
          <w:noProof/>
        </w:rPr>
        <w:t>Azure Site Recovery, 92</w:t>
      </w:r>
    </w:p>
    <w:p w:rsidR="00E01E23" w:rsidRDefault="00E01E23">
      <w:pPr>
        <w:pStyle w:val="Index1"/>
        <w:tabs>
          <w:tab w:val="right" w:pos="5030"/>
        </w:tabs>
        <w:rPr>
          <w:noProof/>
        </w:rPr>
      </w:pPr>
      <w:r>
        <w:rPr>
          <w:noProof/>
        </w:rPr>
        <w:t>Azure Site Recovery (na server vlastněný zákazníkem), 54</w:t>
      </w:r>
    </w:p>
    <w:p w:rsidR="00E01E23" w:rsidRDefault="00E01E23">
      <w:pPr>
        <w:pStyle w:val="Index1"/>
        <w:tabs>
          <w:tab w:val="right" w:pos="5030"/>
        </w:tabs>
        <w:rPr>
          <w:noProof/>
        </w:rPr>
      </w:pPr>
      <w:r>
        <w:rPr>
          <w:noProof/>
        </w:rPr>
        <w:t>Bing Maps Enterprise Platform (licence na odběr), 71</w:t>
      </w:r>
    </w:p>
    <w:p w:rsidR="00E01E23" w:rsidRDefault="00E01E23">
      <w:pPr>
        <w:pStyle w:val="Index1"/>
        <w:tabs>
          <w:tab w:val="right" w:pos="5030"/>
        </w:tabs>
        <w:rPr>
          <w:noProof/>
        </w:rPr>
      </w:pPr>
      <w:r>
        <w:rPr>
          <w:noProof/>
        </w:rPr>
        <w:t>BizTalk Server, 90</w:t>
      </w:r>
    </w:p>
    <w:p w:rsidR="00E01E23" w:rsidRDefault="00E01E23">
      <w:pPr>
        <w:pStyle w:val="Index1"/>
        <w:tabs>
          <w:tab w:val="right" w:pos="5030"/>
        </w:tabs>
        <w:rPr>
          <w:noProof/>
        </w:rPr>
      </w:pPr>
      <w:r>
        <w:rPr>
          <w:noProof/>
        </w:rPr>
        <w:t>BizTalk Server 2013 R2, 14</w:t>
      </w:r>
    </w:p>
    <w:p w:rsidR="00E01E23" w:rsidRDefault="00E01E23">
      <w:pPr>
        <w:pStyle w:val="Index1"/>
        <w:tabs>
          <w:tab w:val="right" w:pos="5030"/>
        </w:tabs>
        <w:rPr>
          <w:noProof/>
        </w:rPr>
      </w:pPr>
      <w:r>
        <w:rPr>
          <w:noProof/>
        </w:rPr>
        <w:t>BizTalk Server 2016 – verze Branch, 14</w:t>
      </w:r>
    </w:p>
    <w:p w:rsidR="00E01E23" w:rsidRDefault="00E01E23">
      <w:pPr>
        <w:pStyle w:val="Index1"/>
        <w:tabs>
          <w:tab w:val="right" w:pos="5030"/>
        </w:tabs>
        <w:rPr>
          <w:noProof/>
        </w:rPr>
      </w:pPr>
      <w:r>
        <w:rPr>
          <w:noProof/>
        </w:rPr>
        <w:t>BizTalk Server 2016 – verze Enterprise, 14</w:t>
      </w:r>
    </w:p>
    <w:p w:rsidR="00E01E23" w:rsidRDefault="00E01E23">
      <w:pPr>
        <w:pStyle w:val="Index1"/>
        <w:tabs>
          <w:tab w:val="right" w:pos="5030"/>
        </w:tabs>
        <w:rPr>
          <w:noProof/>
        </w:rPr>
      </w:pPr>
      <w:r>
        <w:rPr>
          <w:noProof/>
        </w:rPr>
        <w:t>BizTalk Server 2016 – verze Standard, 14</w:t>
      </w:r>
    </w:p>
    <w:p w:rsidR="00E01E23" w:rsidRDefault="00E01E23">
      <w:pPr>
        <w:pStyle w:val="Index1"/>
        <w:tabs>
          <w:tab w:val="right" w:pos="5030"/>
        </w:tabs>
        <w:rPr>
          <w:noProof/>
        </w:rPr>
      </w:pPr>
      <w:r>
        <w:rPr>
          <w:noProof/>
        </w:rPr>
        <w:t>BizTalk Server 2016 – verze Standard IDC, 14</w:t>
      </w:r>
    </w:p>
    <w:p w:rsidR="00E01E23" w:rsidRDefault="00E01E23">
      <w:pPr>
        <w:pStyle w:val="Index1"/>
        <w:tabs>
          <w:tab w:val="right" w:pos="5030"/>
        </w:tabs>
        <w:rPr>
          <w:noProof/>
        </w:rPr>
      </w:pPr>
      <w:r>
        <w:rPr>
          <w:noProof/>
        </w:rPr>
        <w:t>BizTalk Server 2016 Branch IDC, 14</w:t>
      </w:r>
    </w:p>
    <w:p w:rsidR="00E01E23" w:rsidRDefault="00E01E23">
      <w:pPr>
        <w:pStyle w:val="Index1"/>
        <w:tabs>
          <w:tab w:val="right" w:pos="5030"/>
        </w:tabs>
        <w:rPr>
          <w:noProof/>
        </w:rPr>
      </w:pPr>
      <w:r>
        <w:rPr>
          <w:noProof/>
        </w:rPr>
        <w:t>BizTalk Server Branch, 91</w:t>
      </w:r>
    </w:p>
    <w:p w:rsidR="00E01E23" w:rsidRDefault="00E01E23">
      <w:pPr>
        <w:pStyle w:val="Index1"/>
        <w:tabs>
          <w:tab w:val="right" w:pos="5030"/>
        </w:tabs>
        <w:rPr>
          <w:noProof/>
        </w:rPr>
      </w:pPr>
      <w:r>
        <w:rPr>
          <w:noProof/>
        </w:rPr>
        <w:t>BizTalk Server Enterprise, 91</w:t>
      </w:r>
    </w:p>
    <w:p w:rsidR="00E01E23" w:rsidRDefault="00E01E23">
      <w:pPr>
        <w:pStyle w:val="Index1"/>
        <w:tabs>
          <w:tab w:val="right" w:pos="5030"/>
        </w:tabs>
        <w:rPr>
          <w:noProof/>
        </w:rPr>
      </w:pPr>
      <w:r>
        <w:rPr>
          <w:noProof/>
        </w:rPr>
        <w:t>BizTalk Server Standard, 91</w:t>
      </w:r>
    </w:p>
    <w:p w:rsidR="00E01E23" w:rsidRDefault="00E01E23">
      <w:pPr>
        <w:pStyle w:val="Index1"/>
        <w:tabs>
          <w:tab w:val="right" w:pos="5030"/>
        </w:tabs>
        <w:rPr>
          <w:noProof/>
        </w:rPr>
      </w:pPr>
      <w:r>
        <w:rPr>
          <w:noProof/>
        </w:rPr>
        <w:t>Business Productivity Online Deskless Suite, 66</w:t>
      </w:r>
    </w:p>
    <w:p w:rsidR="00E01E23" w:rsidRDefault="00E01E23">
      <w:pPr>
        <w:pStyle w:val="Index1"/>
        <w:tabs>
          <w:tab w:val="right" w:pos="5030"/>
        </w:tabs>
        <w:rPr>
          <w:noProof/>
        </w:rPr>
      </w:pPr>
      <w:r>
        <w:rPr>
          <w:noProof/>
        </w:rPr>
        <w:t>Calling Plan, 70</w:t>
      </w:r>
    </w:p>
    <w:p w:rsidR="00E01E23" w:rsidRDefault="00E01E23">
      <w:pPr>
        <w:pStyle w:val="Index1"/>
        <w:tabs>
          <w:tab w:val="right" w:pos="5030"/>
        </w:tabs>
        <w:rPr>
          <w:noProof/>
        </w:rPr>
      </w:pPr>
      <w:r>
        <w:rPr>
          <w:noProof/>
        </w:rPr>
        <w:t>CIS Suite Datacenter, 90</w:t>
      </w:r>
    </w:p>
    <w:p w:rsidR="00E01E23" w:rsidRDefault="00E01E23">
      <w:pPr>
        <w:pStyle w:val="Index1"/>
        <w:tabs>
          <w:tab w:val="right" w:pos="5030"/>
        </w:tabs>
        <w:rPr>
          <w:noProof/>
        </w:rPr>
      </w:pPr>
      <w:r>
        <w:rPr>
          <w:noProof/>
        </w:rPr>
        <w:t>CIS Suite Standard, 90</w:t>
      </w:r>
    </w:p>
    <w:p w:rsidR="00E01E23" w:rsidRDefault="00E01E23">
      <w:pPr>
        <w:pStyle w:val="Index1"/>
        <w:tabs>
          <w:tab w:val="right" w:pos="5030"/>
        </w:tabs>
        <w:rPr>
          <w:noProof/>
        </w:rPr>
      </w:pPr>
      <w:r>
        <w:rPr>
          <w:noProof/>
        </w:rPr>
        <w:t>Common Area Phone, 70</w:t>
      </w:r>
    </w:p>
    <w:p w:rsidR="00E01E23" w:rsidRDefault="00E01E23">
      <w:pPr>
        <w:pStyle w:val="Index1"/>
        <w:tabs>
          <w:tab w:val="right" w:pos="5030"/>
        </w:tabs>
        <w:rPr>
          <w:noProof/>
        </w:rPr>
      </w:pPr>
      <w:r>
        <w:rPr>
          <w:noProof/>
        </w:rPr>
        <w:t>Communication Credits, 70</w:t>
      </w:r>
    </w:p>
    <w:p w:rsidR="00E01E23" w:rsidRDefault="00E01E23">
      <w:pPr>
        <w:pStyle w:val="Index1"/>
        <w:tabs>
          <w:tab w:val="right" w:pos="5030"/>
        </w:tabs>
        <w:rPr>
          <w:noProof/>
        </w:rPr>
      </w:pPr>
      <w:r>
        <w:rPr>
          <w:noProof/>
        </w:rPr>
        <w:t>Communicator for Mac 2011, 24</w:t>
      </w:r>
    </w:p>
    <w:p w:rsidR="00E01E23" w:rsidRDefault="00E01E23">
      <w:pPr>
        <w:pStyle w:val="Index1"/>
        <w:tabs>
          <w:tab w:val="right" w:pos="5030"/>
        </w:tabs>
        <w:rPr>
          <w:noProof/>
        </w:rPr>
      </w:pPr>
      <w:r>
        <w:rPr>
          <w:noProof/>
        </w:rPr>
        <w:t>Core CAL, 33, 86, 91</w:t>
      </w:r>
    </w:p>
    <w:p w:rsidR="00E01E23" w:rsidRDefault="00E01E23">
      <w:pPr>
        <w:pStyle w:val="Index1"/>
        <w:tabs>
          <w:tab w:val="right" w:pos="5030"/>
        </w:tabs>
        <w:rPr>
          <w:noProof/>
        </w:rPr>
      </w:pPr>
      <w:r>
        <w:rPr>
          <w:noProof/>
        </w:rPr>
        <w:t>Core CAL Suite Bridge pro Microsoft Intune, 15</w:t>
      </w:r>
    </w:p>
    <w:p w:rsidR="00E01E23" w:rsidRDefault="00E01E23">
      <w:pPr>
        <w:pStyle w:val="Index1"/>
        <w:tabs>
          <w:tab w:val="right" w:pos="5030"/>
        </w:tabs>
        <w:rPr>
          <w:noProof/>
        </w:rPr>
      </w:pPr>
      <w:r>
        <w:rPr>
          <w:noProof/>
        </w:rPr>
        <w:t>Core CAL Suite Bridge pro Office 365, 15</w:t>
      </w:r>
    </w:p>
    <w:p w:rsidR="00E01E23" w:rsidRDefault="00E01E23">
      <w:pPr>
        <w:pStyle w:val="Index1"/>
        <w:tabs>
          <w:tab w:val="right" w:pos="5030"/>
        </w:tabs>
        <w:rPr>
          <w:noProof/>
        </w:rPr>
      </w:pPr>
      <w:r>
        <w:rPr>
          <w:noProof/>
        </w:rPr>
        <w:t>Core CAL Suite Bridge pro Office 365 a Microsoft Intune, 15</w:t>
      </w:r>
    </w:p>
    <w:p w:rsidR="00E01E23" w:rsidRDefault="00E01E23">
      <w:pPr>
        <w:pStyle w:val="Index1"/>
        <w:tabs>
          <w:tab w:val="right" w:pos="5030"/>
        </w:tabs>
        <w:rPr>
          <w:noProof/>
        </w:rPr>
      </w:pPr>
      <w:r>
        <w:rPr>
          <w:noProof/>
        </w:rPr>
        <w:t>Core Infrastructure Server Suite Datacenter (sady 16 jádrových licencí), 17</w:t>
      </w:r>
    </w:p>
    <w:p w:rsidR="00E01E23" w:rsidRDefault="00E01E23">
      <w:pPr>
        <w:pStyle w:val="Index1"/>
        <w:tabs>
          <w:tab w:val="right" w:pos="5030"/>
        </w:tabs>
        <w:rPr>
          <w:noProof/>
        </w:rPr>
      </w:pPr>
      <w:r>
        <w:rPr>
          <w:noProof/>
        </w:rPr>
        <w:t>Core Infrastructure Server Suite Datacenter (sady 2 jádrových licencí), 17</w:t>
      </w:r>
    </w:p>
    <w:p w:rsidR="00E01E23" w:rsidRDefault="00E01E23">
      <w:pPr>
        <w:pStyle w:val="Index1"/>
        <w:tabs>
          <w:tab w:val="right" w:pos="5030"/>
        </w:tabs>
        <w:rPr>
          <w:noProof/>
        </w:rPr>
      </w:pPr>
      <w:r>
        <w:rPr>
          <w:noProof/>
        </w:rPr>
        <w:t>Core Infrastructure Server Suite Datacenter,, 91</w:t>
      </w:r>
    </w:p>
    <w:p w:rsidR="00E01E23" w:rsidRDefault="00E01E23">
      <w:pPr>
        <w:pStyle w:val="Index1"/>
        <w:tabs>
          <w:tab w:val="right" w:pos="5030"/>
        </w:tabs>
        <w:rPr>
          <w:noProof/>
        </w:rPr>
      </w:pPr>
      <w:r>
        <w:rPr>
          <w:noProof/>
        </w:rPr>
        <w:t>Core Infrastructure Server Suite Standard (sady 16 jádrových licencí), 17</w:t>
      </w:r>
    </w:p>
    <w:p w:rsidR="00E01E23" w:rsidRDefault="00E01E23">
      <w:pPr>
        <w:pStyle w:val="Index1"/>
        <w:tabs>
          <w:tab w:val="right" w:pos="5030"/>
        </w:tabs>
        <w:rPr>
          <w:noProof/>
        </w:rPr>
      </w:pPr>
      <w:r>
        <w:rPr>
          <w:noProof/>
        </w:rPr>
        <w:t>Core Infrastructure Server Suite Standard (sady 2 jádrových licencí), 16</w:t>
      </w:r>
    </w:p>
    <w:p w:rsidR="00E01E23" w:rsidRDefault="00E01E23">
      <w:pPr>
        <w:pStyle w:val="Index1"/>
        <w:tabs>
          <w:tab w:val="right" w:pos="5030"/>
        </w:tabs>
        <w:rPr>
          <w:noProof/>
        </w:rPr>
      </w:pPr>
      <w:r>
        <w:rPr>
          <w:noProof/>
        </w:rPr>
        <w:t>Core Infrastructure Server Suite Standard., 91</w:t>
      </w:r>
    </w:p>
    <w:p w:rsidR="00E01E23" w:rsidRDefault="00E01E23">
      <w:pPr>
        <w:pStyle w:val="Index1"/>
        <w:tabs>
          <w:tab w:val="right" w:pos="5030"/>
        </w:tabs>
        <w:rPr>
          <w:noProof/>
        </w:rPr>
      </w:pPr>
      <w:r>
        <w:rPr>
          <w:noProof/>
        </w:rPr>
        <w:t>Doplněk Azure Information Protection Premium Plan 1, 56</w:t>
      </w:r>
    </w:p>
    <w:p w:rsidR="00E01E23" w:rsidRDefault="00E01E23">
      <w:pPr>
        <w:pStyle w:val="Index1"/>
        <w:tabs>
          <w:tab w:val="right" w:pos="5030"/>
        </w:tabs>
        <w:rPr>
          <w:noProof/>
        </w:rPr>
      </w:pPr>
      <w:r>
        <w:rPr>
          <w:noProof/>
        </w:rPr>
        <w:t>Doplněk Azure Information Protection Premium Plan 2, 56</w:t>
      </w:r>
    </w:p>
    <w:p w:rsidR="00E01E23" w:rsidRDefault="00E01E23">
      <w:pPr>
        <w:pStyle w:val="Index1"/>
        <w:tabs>
          <w:tab w:val="right" w:pos="5030"/>
        </w:tabs>
        <w:rPr>
          <w:noProof/>
        </w:rPr>
      </w:pPr>
      <w:r>
        <w:rPr>
          <w:noProof/>
        </w:rPr>
        <w:t>Doplněk Enterprise Mobility + Security E3, 59</w:t>
      </w:r>
    </w:p>
    <w:p w:rsidR="00E01E23" w:rsidRDefault="00E01E23">
      <w:pPr>
        <w:pStyle w:val="Index1"/>
        <w:tabs>
          <w:tab w:val="right" w:pos="5030"/>
        </w:tabs>
        <w:rPr>
          <w:noProof/>
        </w:rPr>
      </w:pPr>
      <w:r>
        <w:rPr>
          <w:noProof/>
        </w:rPr>
        <w:t>Doplněk Enterprise Mobility + Security E5, 59</w:t>
      </w:r>
    </w:p>
    <w:p w:rsidR="00E01E23" w:rsidRDefault="00E01E23">
      <w:pPr>
        <w:pStyle w:val="Index1"/>
        <w:tabs>
          <w:tab w:val="right" w:pos="5030"/>
        </w:tabs>
        <w:rPr>
          <w:noProof/>
        </w:rPr>
      </w:pPr>
      <w:r>
        <w:rPr>
          <w:noProof/>
        </w:rPr>
        <w:t>Doplněk Exchange Online Plan 1, 67</w:t>
      </w:r>
    </w:p>
    <w:p w:rsidR="00E01E23" w:rsidRDefault="00E01E23">
      <w:pPr>
        <w:pStyle w:val="Index1"/>
        <w:tabs>
          <w:tab w:val="right" w:pos="5030"/>
        </w:tabs>
        <w:rPr>
          <w:noProof/>
        </w:rPr>
      </w:pPr>
      <w:r>
        <w:rPr>
          <w:noProof/>
        </w:rPr>
        <w:t>Doplněk licence CAL k produktu Skype for Business Plus pro Microsoft 365 E3 (licence na odběr na základě počtu uživatelů), 57</w:t>
      </w:r>
    </w:p>
    <w:p w:rsidR="00E01E23" w:rsidRDefault="00E01E23">
      <w:pPr>
        <w:pStyle w:val="Index1"/>
        <w:tabs>
          <w:tab w:val="right" w:pos="5030"/>
        </w:tabs>
        <w:rPr>
          <w:noProof/>
        </w:rPr>
      </w:pPr>
      <w:r>
        <w:rPr>
          <w:noProof/>
        </w:rPr>
        <w:t>Doplněk licence na bázi předplatného podle počtu uživatelů k produktu Microsoft Intune – Extra Storage 1 GB, 73</w:t>
      </w:r>
    </w:p>
    <w:p w:rsidR="00E01E23" w:rsidRDefault="00E01E23">
      <w:pPr>
        <w:pStyle w:val="Index1"/>
        <w:tabs>
          <w:tab w:val="right" w:pos="5030"/>
        </w:tabs>
        <w:rPr>
          <w:noProof/>
        </w:rPr>
      </w:pPr>
      <w:r>
        <w:rPr>
          <w:noProof/>
        </w:rPr>
        <w:t>Doplněk licence pro správu klienta k produktu Azure Advanced Threat Protection pro uživatele, 56</w:t>
      </w:r>
    </w:p>
    <w:p w:rsidR="00E01E23" w:rsidRDefault="00E01E23">
      <w:pPr>
        <w:pStyle w:val="Index1"/>
        <w:tabs>
          <w:tab w:val="right" w:pos="5030"/>
        </w:tabs>
        <w:rPr>
          <w:noProof/>
        </w:rPr>
      </w:pPr>
      <w:r>
        <w:rPr>
          <w:noProof/>
        </w:rPr>
        <w:t>Doplněk Microsoft Dynamics 365 for Operations Device, Enterprise Edition, 61</w:t>
      </w:r>
    </w:p>
    <w:p w:rsidR="00E01E23" w:rsidRDefault="00E01E23">
      <w:pPr>
        <w:pStyle w:val="Index1"/>
        <w:tabs>
          <w:tab w:val="right" w:pos="5030"/>
        </w:tabs>
        <w:rPr>
          <w:noProof/>
        </w:rPr>
      </w:pPr>
      <w:r>
        <w:rPr>
          <w:noProof/>
        </w:rPr>
        <w:t>Doplněk Microsoft Dynamics 365 for Operations Device, Enterprise Edition z krytí SA, 61</w:t>
      </w:r>
    </w:p>
    <w:p w:rsidR="00E01E23" w:rsidRDefault="00E01E23">
      <w:pPr>
        <w:pStyle w:val="Index1"/>
        <w:tabs>
          <w:tab w:val="right" w:pos="5030"/>
        </w:tabs>
        <w:rPr>
          <w:noProof/>
        </w:rPr>
      </w:pPr>
      <w:r>
        <w:rPr>
          <w:noProof/>
        </w:rPr>
        <w:t>Doplněk Microsoft Dynamics 365 for Retail, Enterprise Edition, 61</w:t>
      </w:r>
    </w:p>
    <w:p w:rsidR="00E01E23" w:rsidRDefault="00E01E23">
      <w:pPr>
        <w:pStyle w:val="Index1"/>
        <w:tabs>
          <w:tab w:val="right" w:pos="5030"/>
        </w:tabs>
        <w:rPr>
          <w:noProof/>
        </w:rPr>
      </w:pPr>
      <w:r>
        <w:rPr>
          <w:noProof/>
        </w:rPr>
        <w:t>Doplněk Microsoft Dynamics 365 for Talent, Enterprise Edition, 62</w:t>
      </w:r>
    </w:p>
    <w:p w:rsidR="00E01E23" w:rsidRDefault="00E01E23">
      <w:pPr>
        <w:pStyle w:val="Index1"/>
        <w:tabs>
          <w:tab w:val="right" w:pos="5030"/>
        </w:tabs>
        <w:rPr>
          <w:noProof/>
        </w:rPr>
      </w:pPr>
      <w:r>
        <w:rPr>
          <w:noProof/>
        </w:rPr>
        <w:t>Doplněk Microsoft Dynamics 365 for Team Members, verze Enterprise, 62</w:t>
      </w:r>
    </w:p>
    <w:p w:rsidR="00E01E23" w:rsidRDefault="00E01E23">
      <w:pPr>
        <w:pStyle w:val="Index1"/>
        <w:tabs>
          <w:tab w:val="right" w:pos="5030"/>
        </w:tabs>
        <w:rPr>
          <w:noProof/>
        </w:rPr>
      </w:pPr>
      <w:r>
        <w:rPr>
          <w:noProof/>
        </w:rPr>
        <w:t>Doplněk Microsoft Dynamics 365 Plan, Enterprise Edition, 61</w:t>
      </w:r>
    </w:p>
    <w:p w:rsidR="00E01E23" w:rsidRDefault="00E01E23">
      <w:pPr>
        <w:pStyle w:val="Index1"/>
        <w:tabs>
          <w:tab w:val="right" w:pos="5030"/>
        </w:tabs>
        <w:rPr>
          <w:noProof/>
        </w:rPr>
      </w:pPr>
      <w:r>
        <w:rPr>
          <w:noProof/>
        </w:rPr>
        <w:t>Doplněk Microsoft Stream Plan 2, 72</w:t>
      </w:r>
    </w:p>
    <w:p w:rsidR="00E01E23" w:rsidRDefault="00E01E23">
      <w:pPr>
        <w:pStyle w:val="Index1"/>
        <w:tabs>
          <w:tab w:val="right" w:pos="5030"/>
        </w:tabs>
        <w:rPr>
          <w:noProof/>
        </w:rPr>
      </w:pPr>
      <w:r>
        <w:rPr>
          <w:noProof/>
        </w:rPr>
        <w:t>Doplněk Microsoft Stream Storage (500 GB), 72</w:t>
      </w:r>
    </w:p>
    <w:p w:rsidR="00E01E23" w:rsidRDefault="00E01E23">
      <w:pPr>
        <w:pStyle w:val="Index1"/>
        <w:tabs>
          <w:tab w:val="right" w:pos="5030"/>
        </w:tabs>
        <w:rPr>
          <w:noProof/>
        </w:rPr>
      </w:pPr>
      <w:r>
        <w:rPr>
          <w:noProof/>
        </w:rPr>
        <w:t>Doplněk Office 365 A5, 65</w:t>
      </w:r>
    </w:p>
    <w:p w:rsidR="00E01E23" w:rsidRDefault="00E01E23">
      <w:pPr>
        <w:pStyle w:val="Index1"/>
        <w:tabs>
          <w:tab w:val="right" w:pos="5030"/>
        </w:tabs>
        <w:rPr>
          <w:noProof/>
        </w:rPr>
      </w:pPr>
      <w:r>
        <w:rPr>
          <w:noProof/>
        </w:rPr>
        <w:t>Doplněk Office 365 Enterprise E1, E3, 66</w:t>
      </w:r>
    </w:p>
    <w:p w:rsidR="00E01E23" w:rsidRDefault="00E01E23">
      <w:pPr>
        <w:pStyle w:val="Index1"/>
        <w:tabs>
          <w:tab w:val="right" w:pos="5030"/>
        </w:tabs>
        <w:rPr>
          <w:noProof/>
        </w:rPr>
      </w:pPr>
      <w:r>
        <w:rPr>
          <w:noProof/>
        </w:rPr>
        <w:t>Doplněk Office 365 Enterprise E3 bez ProPlus, 66</w:t>
      </w:r>
    </w:p>
    <w:p w:rsidR="00E01E23" w:rsidRDefault="00E01E23">
      <w:pPr>
        <w:pStyle w:val="Index1"/>
        <w:tabs>
          <w:tab w:val="right" w:pos="5030"/>
        </w:tabs>
        <w:rPr>
          <w:noProof/>
        </w:rPr>
      </w:pPr>
      <w:r>
        <w:rPr>
          <w:noProof/>
        </w:rPr>
        <w:t>Doplněk Office 365 Enterprise E4, 66</w:t>
      </w:r>
    </w:p>
    <w:p w:rsidR="00E01E23" w:rsidRDefault="00E01E23">
      <w:pPr>
        <w:pStyle w:val="Index1"/>
        <w:tabs>
          <w:tab w:val="right" w:pos="5030"/>
        </w:tabs>
        <w:rPr>
          <w:noProof/>
        </w:rPr>
      </w:pPr>
      <w:r>
        <w:rPr>
          <w:noProof/>
        </w:rPr>
        <w:t>Doplněk Office 365 Enterprise E4 bez ProPlus, 66</w:t>
      </w:r>
    </w:p>
    <w:p w:rsidR="00E01E23" w:rsidRDefault="00E01E23">
      <w:pPr>
        <w:pStyle w:val="Index1"/>
        <w:tabs>
          <w:tab w:val="right" w:pos="5030"/>
        </w:tabs>
        <w:rPr>
          <w:noProof/>
        </w:rPr>
      </w:pPr>
      <w:r>
        <w:rPr>
          <w:noProof/>
        </w:rPr>
        <w:t>Doplněk Office 365 Enterprise E5, 66</w:t>
      </w:r>
    </w:p>
    <w:p w:rsidR="00E01E23" w:rsidRDefault="00E01E23">
      <w:pPr>
        <w:pStyle w:val="Index1"/>
        <w:tabs>
          <w:tab w:val="right" w:pos="5030"/>
        </w:tabs>
        <w:rPr>
          <w:noProof/>
        </w:rPr>
      </w:pPr>
      <w:r>
        <w:rPr>
          <w:noProof/>
        </w:rPr>
        <w:t>Doplněk Operations Management and Security E1, 54</w:t>
      </w:r>
    </w:p>
    <w:p w:rsidR="00E01E23" w:rsidRDefault="00E01E23">
      <w:pPr>
        <w:pStyle w:val="Index1"/>
        <w:tabs>
          <w:tab w:val="right" w:pos="5030"/>
        </w:tabs>
        <w:rPr>
          <w:noProof/>
        </w:rPr>
      </w:pPr>
      <w:r>
        <w:rPr>
          <w:noProof/>
        </w:rPr>
        <w:t>Doplněk Operations Management and Security E2, 54</w:t>
      </w:r>
    </w:p>
    <w:p w:rsidR="00E01E23" w:rsidRDefault="00E01E23">
      <w:pPr>
        <w:pStyle w:val="Index1"/>
        <w:tabs>
          <w:tab w:val="right" w:pos="5030"/>
        </w:tabs>
        <w:rPr>
          <w:noProof/>
        </w:rPr>
      </w:pPr>
      <w:r>
        <w:rPr>
          <w:noProof/>
        </w:rPr>
        <w:t>Doplněk plánu pro službu Microsoft Dynamics 365 Customer Engagement, Enterprise Edition, 61</w:t>
      </w:r>
    </w:p>
    <w:p w:rsidR="00E01E23" w:rsidRDefault="00E01E23">
      <w:pPr>
        <w:pStyle w:val="Index1"/>
        <w:tabs>
          <w:tab w:val="right" w:pos="5030"/>
        </w:tabs>
        <w:rPr>
          <w:noProof/>
        </w:rPr>
      </w:pPr>
      <w:r>
        <w:rPr>
          <w:noProof/>
        </w:rPr>
        <w:t>Doplněk plánu pro službu Microsoft Dynamics 365 Customer Engagement, Enterprise Edition z krytí SA, 61</w:t>
      </w:r>
    </w:p>
    <w:p w:rsidR="00E01E23" w:rsidRDefault="00E01E23">
      <w:pPr>
        <w:pStyle w:val="Index1"/>
        <w:tabs>
          <w:tab w:val="right" w:pos="5030"/>
        </w:tabs>
        <w:rPr>
          <w:noProof/>
        </w:rPr>
      </w:pPr>
      <w:r>
        <w:rPr>
          <w:noProof/>
        </w:rPr>
        <w:t>Doplněk plánu pro službu Microsoft Dynamics 365 Unified, Enterprise Edition, 61</w:t>
      </w:r>
    </w:p>
    <w:p w:rsidR="00E01E23" w:rsidRDefault="00E01E23">
      <w:pPr>
        <w:pStyle w:val="Index1"/>
        <w:tabs>
          <w:tab w:val="right" w:pos="5030"/>
        </w:tabs>
        <w:rPr>
          <w:noProof/>
        </w:rPr>
      </w:pPr>
      <w:r>
        <w:rPr>
          <w:noProof/>
        </w:rPr>
        <w:t>Doplněk plánu pro službu Microsoft Dynamics 365 Unified, Enterprise Edition z krytí SA, 61</w:t>
      </w:r>
    </w:p>
    <w:p w:rsidR="00E01E23" w:rsidRDefault="00E01E23">
      <w:pPr>
        <w:pStyle w:val="Index1"/>
        <w:tabs>
          <w:tab w:val="right" w:pos="5030"/>
        </w:tabs>
        <w:rPr>
          <w:noProof/>
        </w:rPr>
      </w:pPr>
      <w:r>
        <w:rPr>
          <w:noProof/>
        </w:rPr>
        <w:t>doplněk Premium Assurance, 29, 48</w:t>
      </w:r>
    </w:p>
    <w:p w:rsidR="00E01E23" w:rsidRDefault="00E01E23">
      <w:pPr>
        <w:pStyle w:val="Index1"/>
        <w:tabs>
          <w:tab w:val="right" w:pos="5030"/>
        </w:tabs>
        <w:rPr>
          <w:noProof/>
        </w:rPr>
      </w:pPr>
      <w:r>
        <w:rPr>
          <w:noProof/>
        </w:rPr>
        <w:t>Doplněk pro Microsoft 365 E3, 56</w:t>
      </w:r>
    </w:p>
    <w:p w:rsidR="00E01E23" w:rsidRDefault="00E01E23">
      <w:pPr>
        <w:pStyle w:val="Index1"/>
        <w:tabs>
          <w:tab w:val="right" w:pos="5030"/>
        </w:tabs>
        <w:rPr>
          <w:noProof/>
        </w:rPr>
      </w:pPr>
      <w:r>
        <w:rPr>
          <w:noProof/>
        </w:rPr>
        <w:t>Doplněk pro Microsoft 365 E5, 57</w:t>
      </w:r>
    </w:p>
    <w:p w:rsidR="00E01E23" w:rsidRDefault="00E01E23">
      <w:pPr>
        <w:pStyle w:val="Index1"/>
        <w:tabs>
          <w:tab w:val="right" w:pos="5030"/>
        </w:tabs>
        <w:rPr>
          <w:noProof/>
        </w:rPr>
      </w:pPr>
      <w:r>
        <w:rPr>
          <w:noProof/>
        </w:rPr>
        <w:t>Doplněk pro Microsoft Intune, 73</w:t>
      </w:r>
    </w:p>
    <w:p w:rsidR="00E01E23" w:rsidRDefault="00E01E23">
      <w:pPr>
        <w:pStyle w:val="Index1"/>
        <w:tabs>
          <w:tab w:val="right" w:pos="5030"/>
        </w:tabs>
        <w:rPr>
          <w:noProof/>
        </w:rPr>
      </w:pPr>
      <w:r>
        <w:rPr>
          <w:noProof/>
        </w:rPr>
        <w:t>Doplněk pro Microsoft Intune for EDU, 74</w:t>
      </w:r>
    </w:p>
    <w:p w:rsidR="00E01E23" w:rsidRDefault="00E01E23">
      <w:pPr>
        <w:pStyle w:val="Index1"/>
        <w:tabs>
          <w:tab w:val="right" w:pos="5030"/>
        </w:tabs>
        <w:rPr>
          <w:noProof/>
        </w:rPr>
      </w:pPr>
      <w:r>
        <w:rPr>
          <w:noProof/>
        </w:rPr>
        <w:t>Doplněk Project Online Essentials, 68</w:t>
      </w:r>
    </w:p>
    <w:p w:rsidR="00E01E23" w:rsidRDefault="00E01E23">
      <w:pPr>
        <w:pStyle w:val="Index1"/>
        <w:tabs>
          <w:tab w:val="right" w:pos="5030"/>
        </w:tabs>
        <w:rPr>
          <w:noProof/>
        </w:rPr>
      </w:pPr>
      <w:r>
        <w:rPr>
          <w:noProof/>
        </w:rPr>
        <w:t>Doplněk Project Online Premium, 69</w:t>
      </w:r>
    </w:p>
    <w:p w:rsidR="00E01E23" w:rsidRDefault="00E01E23">
      <w:pPr>
        <w:pStyle w:val="Index1"/>
        <w:tabs>
          <w:tab w:val="right" w:pos="5030"/>
        </w:tabs>
        <w:rPr>
          <w:noProof/>
        </w:rPr>
      </w:pPr>
      <w:r>
        <w:rPr>
          <w:noProof/>
        </w:rPr>
        <w:t>Doplněk Project Online Professional, 69</w:t>
      </w:r>
    </w:p>
    <w:p w:rsidR="00E01E23" w:rsidRDefault="00E01E23">
      <w:pPr>
        <w:pStyle w:val="Index1"/>
        <w:tabs>
          <w:tab w:val="right" w:pos="5030"/>
        </w:tabs>
        <w:rPr>
          <w:noProof/>
        </w:rPr>
      </w:pPr>
      <w:r>
        <w:rPr>
          <w:noProof/>
        </w:rPr>
        <w:t>Doplněk SharePoint Online Plan 1, 69</w:t>
      </w:r>
    </w:p>
    <w:p w:rsidR="00E01E23" w:rsidRDefault="00E01E23">
      <w:pPr>
        <w:pStyle w:val="Index1"/>
        <w:tabs>
          <w:tab w:val="right" w:pos="5030"/>
        </w:tabs>
        <w:rPr>
          <w:noProof/>
        </w:rPr>
      </w:pPr>
      <w:r>
        <w:rPr>
          <w:noProof/>
        </w:rPr>
        <w:t>Doplněk Skype for Business Online Plan 1, 70</w:t>
      </w:r>
    </w:p>
    <w:p w:rsidR="00E01E23" w:rsidRDefault="00E01E23">
      <w:pPr>
        <w:pStyle w:val="Index1"/>
        <w:tabs>
          <w:tab w:val="right" w:pos="5030"/>
        </w:tabs>
        <w:rPr>
          <w:noProof/>
        </w:rPr>
      </w:pPr>
      <w:r>
        <w:rPr>
          <w:noProof/>
        </w:rPr>
        <w:t>Doplněk Visio Online Plan 2, 64</w:t>
      </w:r>
    </w:p>
    <w:p w:rsidR="00E01E23" w:rsidRDefault="00E01E23">
      <w:pPr>
        <w:pStyle w:val="Index1"/>
        <w:tabs>
          <w:tab w:val="right" w:pos="5030"/>
        </w:tabs>
        <w:rPr>
          <w:noProof/>
        </w:rPr>
      </w:pPr>
      <w:r>
        <w:rPr>
          <w:noProof/>
        </w:rPr>
        <w:t>Doplněk Windows 10 Education E5 na zařízení (pro E3 na zařízení), 41</w:t>
      </w:r>
    </w:p>
    <w:p w:rsidR="00E01E23" w:rsidRDefault="00E01E23">
      <w:pPr>
        <w:pStyle w:val="Index1"/>
        <w:tabs>
          <w:tab w:val="right" w:pos="5030"/>
        </w:tabs>
        <w:rPr>
          <w:noProof/>
        </w:rPr>
      </w:pPr>
      <w:r>
        <w:rPr>
          <w:noProof/>
        </w:rPr>
        <w:t>Doplněk Windows 10 Enterprise E3 na uživatele (pro E3 na zařízení), 41</w:t>
      </w:r>
    </w:p>
    <w:p w:rsidR="00E01E23" w:rsidRDefault="00E01E23">
      <w:pPr>
        <w:pStyle w:val="Index1"/>
        <w:tabs>
          <w:tab w:val="right" w:pos="5030"/>
        </w:tabs>
        <w:rPr>
          <w:noProof/>
        </w:rPr>
      </w:pPr>
      <w:r>
        <w:rPr>
          <w:noProof/>
        </w:rPr>
        <w:t>Doplněk Windows 10 Enterprise E5 na zařízení nebo na uživatele (pro E3 na zařízení) (licence na odběr), 41</w:t>
      </w:r>
    </w:p>
    <w:p w:rsidR="00E01E23" w:rsidRDefault="00E01E23">
      <w:pPr>
        <w:pStyle w:val="Index1"/>
        <w:tabs>
          <w:tab w:val="right" w:pos="5030"/>
        </w:tabs>
        <w:rPr>
          <w:noProof/>
        </w:rPr>
      </w:pPr>
      <w:r>
        <w:rPr>
          <w:noProof/>
        </w:rPr>
        <w:t>Dynamics 365 for Operations Server, 86</w:t>
      </w:r>
    </w:p>
    <w:p w:rsidR="00E01E23" w:rsidRDefault="00E01E23">
      <w:pPr>
        <w:pStyle w:val="Index1"/>
        <w:tabs>
          <w:tab w:val="right" w:pos="5030"/>
        </w:tabs>
        <w:rPr>
          <w:noProof/>
        </w:rPr>
      </w:pPr>
      <w:r>
        <w:rPr>
          <w:noProof/>
        </w:rPr>
        <w:t>Enterprise CAL, 33, 68, 86, 91</w:t>
      </w:r>
    </w:p>
    <w:p w:rsidR="00E01E23" w:rsidRDefault="00E01E23">
      <w:pPr>
        <w:pStyle w:val="Index1"/>
        <w:tabs>
          <w:tab w:val="right" w:pos="5030"/>
        </w:tabs>
        <w:rPr>
          <w:noProof/>
        </w:rPr>
      </w:pPr>
      <w:r>
        <w:rPr>
          <w:noProof/>
        </w:rPr>
        <w:t>Enterprise CAL Bridge for Enterprise Mobility + Security, 15</w:t>
      </w:r>
    </w:p>
    <w:p w:rsidR="00E01E23" w:rsidRDefault="00E01E23">
      <w:pPr>
        <w:pStyle w:val="Index1"/>
        <w:tabs>
          <w:tab w:val="right" w:pos="5030"/>
        </w:tabs>
        <w:rPr>
          <w:noProof/>
        </w:rPr>
      </w:pPr>
      <w:r>
        <w:rPr>
          <w:noProof/>
        </w:rPr>
        <w:t>Enterprise CAL Bridge for Enterprise Mobility + Security z krytí SA, 15</w:t>
      </w:r>
    </w:p>
    <w:p w:rsidR="00E01E23" w:rsidRDefault="00E01E23">
      <w:pPr>
        <w:pStyle w:val="Index1"/>
        <w:tabs>
          <w:tab w:val="right" w:pos="5030"/>
        </w:tabs>
        <w:rPr>
          <w:noProof/>
        </w:rPr>
      </w:pPr>
      <w:r>
        <w:rPr>
          <w:noProof/>
        </w:rPr>
        <w:t>Enterprise CAL Suite Bridge pro Microsoft Intune, 15</w:t>
      </w:r>
    </w:p>
    <w:p w:rsidR="00E01E23" w:rsidRDefault="00E01E23">
      <w:pPr>
        <w:pStyle w:val="Index1"/>
        <w:tabs>
          <w:tab w:val="right" w:pos="5030"/>
        </w:tabs>
        <w:rPr>
          <w:noProof/>
        </w:rPr>
      </w:pPr>
      <w:r>
        <w:rPr>
          <w:noProof/>
        </w:rPr>
        <w:t>Enterprise CAL Suite Bridge pro Office 365, 15</w:t>
      </w:r>
    </w:p>
    <w:p w:rsidR="00E01E23" w:rsidRDefault="00E01E23">
      <w:pPr>
        <w:pStyle w:val="Index1"/>
        <w:tabs>
          <w:tab w:val="right" w:pos="5030"/>
        </w:tabs>
        <w:rPr>
          <w:noProof/>
        </w:rPr>
      </w:pPr>
      <w:r>
        <w:rPr>
          <w:noProof/>
        </w:rPr>
        <w:t>Enterprise CAL Suite Bridge pro Office 365 a Microsoft Intune, 15</w:t>
      </w:r>
    </w:p>
    <w:p w:rsidR="00E01E23" w:rsidRDefault="00E01E23">
      <w:pPr>
        <w:pStyle w:val="Index1"/>
        <w:tabs>
          <w:tab w:val="right" w:pos="5030"/>
        </w:tabs>
        <w:rPr>
          <w:noProof/>
        </w:rPr>
      </w:pPr>
      <w:r>
        <w:rPr>
          <w:noProof/>
        </w:rPr>
        <w:t>Enterprise CAL Suite Bridge pro Office 365 z krytí SA, 15</w:t>
      </w:r>
    </w:p>
    <w:p w:rsidR="00E01E23" w:rsidRDefault="00E01E23">
      <w:pPr>
        <w:pStyle w:val="Index1"/>
        <w:tabs>
          <w:tab w:val="right" w:pos="5030"/>
        </w:tabs>
        <w:rPr>
          <w:noProof/>
        </w:rPr>
      </w:pPr>
      <w:r>
        <w:rPr>
          <w:noProof/>
        </w:rPr>
        <w:t>Enterprise Mobility + Security E3, 16, 59</w:t>
      </w:r>
    </w:p>
    <w:p w:rsidR="00E01E23" w:rsidRDefault="00E01E23">
      <w:pPr>
        <w:pStyle w:val="Index1"/>
        <w:tabs>
          <w:tab w:val="right" w:pos="5030"/>
        </w:tabs>
        <w:rPr>
          <w:noProof/>
        </w:rPr>
      </w:pPr>
      <w:r>
        <w:rPr>
          <w:noProof/>
        </w:rPr>
        <w:t>Enterprise Mobility + Security E3 z krytí SA, 59</w:t>
      </w:r>
    </w:p>
    <w:p w:rsidR="00E01E23" w:rsidRDefault="00E01E23">
      <w:pPr>
        <w:pStyle w:val="Index1"/>
        <w:tabs>
          <w:tab w:val="right" w:pos="5030"/>
        </w:tabs>
        <w:rPr>
          <w:noProof/>
        </w:rPr>
      </w:pPr>
      <w:r>
        <w:rPr>
          <w:noProof/>
        </w:rPr>
        <w:t>Enterprise Mobility + Security E5, 16</w:t>
      </w:r>
    </w:p>
    <w:p w:rsidR="00E01E23" w:rsidRDefault="00E01E23">
      <w:pPr>
        <w:pStyle w:val="Index1"/>
        <w:tabs>
          <w:tab w:val="right" w:pos="5030"/>
        </w:tabs>
        <w:rPr>
          <w:noProof/>
        </w:rPr>
      </w:pPr>
      <w:r>
        <w:rPr>
          <w:noProof/>
        </w:rPr>
        <w:t>Enterprise Mobility + Security E5, 59</w:t>
      </w:r>
    </w:p>
    <w:p w:rsidR="00E01E23" w:rsidRDefault="00E01E23">
      <w:pPr>
        <w:pStyle w:val="Index1"/>
        <w:tabs>
          <w:tab w:val="right" w:pos="5030"/>
        </w:tabs>
        <w:rPr>
          <w:noProof/>
        </w:rPr>
      </w:pPr>
      <w:r>
        <w:rPr>
          <w:noProof/>
        </w:rPr>
        <w:t>Enterprise Mobility + Security E5 z krytí SA, 59</w:t>
      </w:r>
    </w:p>
    <w:p w:rsidR="00E01E23" w:rsidRDefault="00E01E23">
      <w:pPr>
        <w:pStyle w:val="Index1"/>
        <w:tabs>
          <w:tab w:val="right" w:pos="5030"/>
        </w:tabs>
        <w:rPr>
          <w:noProof/>
        </w:rPr>
      </w:pPr>
      <w:r>
        <w:rPr>
          <w:noProof/>
        </w:rPr>
        <w:t>Excel 2016, 22</w:t>
      </w:r>
    </w:p>
    <w:p w:rsidR="00E01E23" w:rsidRDefault="00E01E23">
      <w:pPr>
        <w:pStyle w:val="Index1"/>
        <w:tabs>
          <w:tab w:val="right" w:pos="5030"/>
        </w:tabs>
        <w:rPr>
          <w:noProof/>
        </w:rPr>
      </w:pPr>
      <w:r>
        <w:rPr>
          <w:noProof/>
        </w:rPr>
        <w:t>Excel 2016 pro Mac, 24</w:t>
      </w:r>
    </w:p>
    <w:p w:rsidR="00E01E23" w:rsidRDefault="00E01E23">
      <w:pPr>
        <w:pStyle w:val="Index1"/>
        <w:tabs>
          <w:tab w:val="right" w:pos="5030"/>
        </w:tabs>
        <w:rPr>
          <w:noProof/>
        </w:rPr>
      </w:pPr>
      <w:r>
        <w:rPr>
          <w:noProof/>
        </w:rPr>
        <w:t>Exchange Hosted Archive, 68</w:t>
      </w:r>
    </w:p>
    <w:p w:rsidR="00E01E23" w:rsidRDefault="00E01E23">
      <w:pPr>
        <w:pStyle w:val="Index1"/>
        <w:tabs>
          <w:tab w:val="right" w:pos="5030"/>
        </w:tabs>
        <w:rPr>
          <w:noProof/>
        </w:rPr>
      </w:pPr>
      <w:r>
        <w:rPr>
          <w:noProof/>
        </w:rPr>
        <w:t>Exchange Online Archiving for Exchange Online, 68</w:t>
      </w:r>
    </w:p>
    <w:p w:rsidR="00E01E23" w:rsidRDefault="00E01E23">
      <w:pPr>
        <w:pStyle w:val="Index1"/>
        <w:tabs>
          <w:tab w:val="right" w:pos="5030"/>
        </w:tabs>
        <w:rPr>
          <w:noProof/>
        </w:rPr>
      </w:pPr>
      <w:r>
        <w:rPr>
          <w:noProof/>
        </w:rPr>
        <w:t>Exchange Online Archiving for Exchange Server, 15, 68</w:t>
      </w:r>
    </w:p>
    <w:p w:rsidR="00E01E23" w:rsidRDefault="00E01E23">
      <w:pPr>
        <w:pStyle w:val="Index1"/>
        <w:tabs>
          <w:tab w:val="right" w:pos="5030"/>
        </w:tabs>
        <w:rPr>
          <w:noProof/>
        </w:rPr>
      </w:pPr>
      <w:r>
        <w:rPr>
          <w:noProof/>
        </w:rPr>
        <w:t>Exchange Online Kiosk, 68</w:t>
      </w:r>
    </w:p>
    <w:p w:rsidR="00E01E23" w:rsidRDefault="00E01E23">
      <w:pPr>
        <w:pStyle w:val="Index1"/>
        <w:tabs>
          <w:tab w:val="right" w:pos="5030"/>
        </w:tabs>
        <w:rPr>
          <w:noProof/>
        </w:rPr>
      </w:pPr>
      <w:r>
        <w:rPr>
          <w:noProof/>
        </w:rPr>
        <w:t>Exchange Online Plan 1, 25, 67</w:t>
      </w:r>
    </w:p>
    <w:p w:rsidR="00E01E23" w:rsidRDefault="00E01E23">
      <w:pPr>
        <w:pStyle w:val="Index1"/>
        <w:tabs>
          <w:tab w:val="right" w:pos="5030"/>
        </w:tabs>
        <w:rPr>
          <w:noProof/>
        </w:rPr>
      </w:pPr>
      <w:r>
        <w:rPr>
          <w:noProof/>
        </w:rPr>
        <w:t>Exchange Online Plan 1A for Alumni, 67</w:t>
      </w:r>
    </w:p>
    <w:p w:rsidR="00E01E23" w:rsidRDefault="00E01E23">
      <w:pPr>
        <w:pStyle w:val="Index1"/>
        <w:tabs>
          <w:tab w:val="right" w:pos="5030"/>
        </w:tabs>
        <w:rPr>
          <w:noProof/>
        </w:rPr>
      </w:pPr>
      <w:r>
        <w:rPr>
          <w:noProof/>
        </w:rPr>
        <w:t>Exchange Online Plan 2, 67</w:t>
      </w:r>
    </w:p>
    <w:p w:rsidR="00E01E23" w:rsidRDefault="00E01E23">
      <w:pPr>
        <w:pStyle w:val="Index1"/>
        <w:tabs>
          <w:tab w:val="right" w:pos="5030"/>
        </w:tabs>
        <w:rPr>
          <w:noProof/>
        </w:rPr>
      </w:pPr>
      <w:r>
        <w:rPr>
          <w:noProof/>
        </w:rPr>
        <w:t>Exchange Online Plan 2A, 25</w:t>
      </w:r>
    </w:p>
    <w:p w:rsidR="00E01E23" w:rsidRDefault="00E01E23">
      <w:pPr>
        <w:pStyle w:val="Index1"/>
        <w:tabs>
          <w:tab w:val="right" w:pos="5030"/>
        </w:tabs>
        <w:rPr>
          <w:noProof/>
        </w:rPr>
      </w:pPr>
      <w:r>
        <w:rPr>
          <w:noProof/>
        </w:rPr>
        <w:t>Exchange Online Protection, 15, 68</w:t>
      </w:r>
    </w:p>
    <w:p w:rsidR="00E01E23" w:rsidRDefault="00E01E23">
      <w:pPr>
        <w:pStyle w:val="Index1"/>
        <w:tabs>
          <w:tab w:val="right" w:pos="5030"/>
        </w:tabs>
        <w:rPr>
          <w:noProof/>
        </w:rPr>
      </w:pPr>
      <w:r>
        <w:rPr>
          <w:noProof/>
        </w:rPr>
        <w:t>Exchange Server, 57</w:t>
      </w:r>
    </w:p>
    <w:p w:rsidR="00E01E23" w:rsidRDefault="00E01E23">
      <w:pPr>
        <w:pStyle w:val="Index1"/>
        <w:tabs>
          <w:tab w:val="right" w:pos="5030"/>
        </w:tabs>
        <w:rPr>
          <w:noProof/>
        </w:rPr>
      </w:pPr>
      <w:r>
        <w:rPr>
          <w:noProof/>
        </w:rPr>
        <w:t>Exchange Server 2013, 25</w:t>
      </w:r>
    </w:p>
    <w:p w:rsidR="00E01E23" w:rsidRDefault="00E01E23">
      <w:pPr>
        <w:pStyle w:val="Index1"/>
        <w:tabs>
          <w:tab w:val="right" w:pos="5030"/>
        </w:tabs>
        <w:rPr>
          <w:noProof/>
        </w:rPr>
      </w:pPr>
      <w:r>
        <w:rPr>
          <w:noProof/>
        </w:rPr>
        <w:t>Exchange Server Enterprise, 91</w:t>
      </w:r>
    </w:p>
    <w:p w:rsidR="00E01E23" w:rsidRDefault="00E01E23">
      <w:pPr>
        <w:pStyle w:val="Index1"/>
        <w:tabs>
          <w:tab w:val="right" w:pos="5030"/>
        </w:tabs>
        <w:rPr>
          <w:noProof/>
        </w:rPr>
      </w:pPr>
      <w:r>
        <w:rPr>
          <w:noProof/>
        </w:rPr>
        <w:t>Exchange Server Enterprise 2016, 25</w:t>
      </w:r>
    </w:p>
    <w:p w:rsidR="00E01E23" w:rsidRDefault="00E01E23">
      <w:pPr>
        <w:pStyle w:val="Index1"/>
        <w:tabs>
          <w:tab w:val="right" w:pos="5030"/>
        </w:tabs>
        <w:rPr>
          <w:noProof/>
        </w:rPr>
      </w:pPr>
      <w:r>
        <w:rPr>
          <w:noProof/>
        </w:rPr>
        <w:t>Exchange Server Standard, 91</w:t>
      </w:r>
    </w:p>
    <w:p w:rsidR="00E01E23" w:rsidRDefault="00E01E23">
      <w:pPr>
        <w:pStyle w:val="Index1"/>
        <w:tabs>
          <w:tab w:val="right" w:pos="5030"/>
        </w:tabs>
        <w:rPr>
          <w:noProof/>
        </w:rPr>
      </w:pPr>
      <w:r>
        <w:rPr>
          <w:noProof/>
        </w:rPr>
        <w:t>Exchange Server Standard 2016, 25</w:t>
      </w:r>
    </w:p>
    <w:p w:rsidR="00E01E23" w:rsidRDefault="00E01E23">
      <w:pPr>
        <w:pStyle w:val="Index1"/>
        <w:tabs>
          <w:tab w:val="right" w:pos="5030"/>
        </w:tabs>
        <w:rPr>
          <w:noProof/>
        </w:rPr>
      </w:pPr>
      <w:r>
        <w:rPr>
          <w:noProof/>
        </w:rPr>
        <w:t>Externí připojovací modul pro Microsoft Identity Manager 2016, 21</w:t>
      </w:r>
    </w:p>
    <w:p w:rsidR="00E01E23" w:rsidRDefault="00E01E23">
      <w:pPr>
        <w:pStyle w:val="Index1"/>
        <w:tabs>
          <w:tab w:val="right" w:pos="5030"/>
        </w:tabs>
        <w:rPr>
          <w:noProof/>
        </w:rPr>
      </w:pPr>
      <w:r>
        <w:rPr>
          <w:noProof/>
        </w:rPr>
        <w:t>Externí připojovací modul pro Windows Server 2016, 48</w:t>
      </w:r>
    </w:p>
    <w:p w:rsidR="00E01E23" w:rsidRDefault="00E01E23">
      <w:pPr>
        <w:pStyle w:val="Index1"/>
        <w:tabs>
          <w:tab w:val="right" w:pos="5030"/>
        </w:tabs>
        <w:rPr>
          <w:noProof/>
        </w:rPr>
      </w:pPr>
      <w:r>
        <w:rPr>
          <w:noProof/>
        </w:rPr>
        <w:t>Externí připojovací modul pro Windows Server 2016, služba AD RMS (Active Directory Rights Management Services), 48</w:t>
      </w:r>
    </w:p>
    <w:p w:rsidR="00E01E23" w:rsidRDefault="00E01E23">
      <w:pPr>
        <w:pStyle w:val="Index1"/>
        <w:tabs>
          <w:tab w:val="right" w:pos="5030"/>
        </w:tabs>
        <w:rPr>
          <w:noProof/>
        </w:rPr>
      </w:pPr>
      <w:r>
        <w:rPr>
          <w:noProof/>
        </w:rPr>
        <w:t>Externí připojovací modul služby Vzdálená plocha pro server Windows Server 2016, 48</w:t>
      </w:r>
    </w:p>
    <w:p w:rsidR="00E01E23" w:rsidRDefault="00E01E23">
      <w:pPr>
        <w:pStyle w:val="Index1"/>
        <w:tabs>
          <w:tab w:val="right" w:pos="5030"/>
        </w:tabs>
        <w:rPr>
          <w:noProof/>
        </w:rPr>
      </w:pPr>
      <w:r>
        <w:rPr>
          <w:noProof/>
        </w:rPr>
        <w:t>Forefront Identity Manager 2010 – Windows Live Edition, 18</w:t>
      </w:r>
    </w:p>
    <w:p w:rsidR="00E01E23" w:rsidRDefault="00E01E23">
      <w:pPr>
        <w:pStyle w:val="Index1"/>
        <w:tabs>
          <w:tab w:val="right" w:pos="5030"/>
        </w:tabs>
        <w:rPr>
          <w:noProof/>
        </w:rPr>
      </w:pPr>
      <w:r>
        <w:rPr>
          <w:noProof/>
        </w:rPr>
        <w:t>Forefront Identity Manager 2010 R2, 21</w:t>
      </w:r>
    </w:p>
    <w:p w:rsidR="00E01E23" w:rsidRDefault="00E01E23">
      <w:pPr>
        <w:pStyle w:val="Index1"/>
        <w:tabs>
          <w:tab w:val="right" w:pos="5030"/>
        </w:tabs>
        <w:rPr>
          <w:noProof/>
        </w:rPr>
      </w:pPr>
      <w:r>
        <w:rPr>
          <w:noProof/>
        </w:rPr>
        <w:t>Forefront Identity Manager 2010 R2 – Windows Live Edition, 18</w:t>
      </w:r>
    </w:p>
    <w:p w:rsidR="00E01E23" w:rsidRDefault="00E01E23">
      <w:pPr>
        <w:pStyle w:val="Index1"/>
        <w:tabs>
          <w:tab w:val="right" w:pos="5030"/>
        </w:tabs>
        <w:rPr>
          <w:noProof/>
        </w:rPr>
      </w:pPr>
      <w:r>
        <w:rPr>
          <w:noProof/>
        </w:rPr>
        <w:t>Forefront TMG Enterprise, 91</w:t>
      </w:r>
    </w:p>
    <w:p w:rsidR="00E01E23" w:rsidRDefault="00E01E23">
      <w:pPr>
        <w:pStyle w:val="Index1"/>
        <w:tabs>
          <w:tab w:val="right" w:pos="5030"/>
        </w:tabs>
        <w:rPr>
          <w:noProof/>
        </w:rPr>
      </w:pPr>
      <w:r>
        <w:rPr>
          <w:noProof/>
        </w:rPr>
        <w:t>Forefront TMG Standard, 91</w:t>
      </w:r>
    </w:p>
    <w:p w:rsidR="00E01E23" w:rsidRDefault="00E01E23">
      <w:pPr>
        <w:pStyle w:val="Index1"/>
        <w:tabs>
          <w:tab w:val="right" w:pos="5030"/>
        </w:tabs>
        <w:rPr>
          <w:noProof/>
        </w:rPr>
      </w:pPr>
      <w:r>
        <w:rPr>
          <w:noProof/>
        </w:rPr>
        <w:t>Forefront United Access Gateway 2010, 16</w:t>
      </w:r>
    </w:p>
    <w:p w:rsidR="00E01E23" w:rsidRDefault="00E01E23">
      <w:pPr>
        <w:pStyle w:val="Index1"/>
        <w:tabs>
          <w:tab w:val="right" w:pos="5030"/>
        </w:tabs>
        <w:rPr>
          <w:noProof/>
        </w:rPr>
      </w:pPr>
      <w:r>
        <w:rPr>
          <w:noProof/>
        </w:rPr>
        <w:t>HPC Pack, 50</w:t>
      </w:r>
    </w:p>
    <w:p w:rsidR="00E01E23" w:rsidRDefault="00E01E23">
      <w:pPr>
        <w:pStyle w:val="Index1"/>
        <w:tabs>
          <w:tab w:val="right" w:pos="5030"/>
        </w:tabs>
        <w:rPr>
          <w:noProof/>
        </w:rPr>
      </w:pPr>
      <w:r>
        <w:rPr>
          <w:noProof/>
        </w:rPr>
        <w:t>Kontejner Hyper-V, 80</w:t>
      </w:r>
    </w:p>
    <w:p w:rsidR="00E01E23" w:rsidRDefault="00E01E23">
      <w:pPr>
        <w:pStyle w:val="Index1"/>
        <w:tabs>
          <w:tab w:val="right" w:pos="5030"/>
        </w:tabs>
        <w:rPr>
          <w:noProof/>
        </w:rPr>
      </w:pPr>
      <w:r>
        <w:rPr>
          <w:noProof/>
        </w:rPr>
        <w:t>Kontejner Windows Server, 80</w:t>
      </w:r>
    </w:p>
    <w:p w:rsidR="00E01E23" w:rsidRDefault="00E01E23">
      <w:pPr>
        <w:pStyle w:val="Index1"/>
        <w:tabs>
          <w:tab w:val="right" w:pos="5030"/>
        </w:tabs>
        <w:rPr>
          <w:noProof/>
        </w:rPr>
      </w:pPr>
      <w:r>
        <w:rPr>
          <w:noProof/>
        </w:rPr>
        <w:t>Licence CAL k lokální verzi produktu Microsoft Dynamics 365 for Customer Service, 92</w:t>
      </w:r>
    </w:p>
    <w:p w:rsidR="00E01E23" w:rsidRDefault="00E01E23">
      <w:pPr>
        <w:pStyle w:val="Index1"/>
        <w:tabs>
          <w:tab w:val="right" w:pos="5030"/>
        </w:tabs>
        <w:rPr>
          <w:noProof/>
        </w:rPr>
      </w:pPr>
      <w:r>
        <w:rPr>
          <w:noProof/>
        </w:rPr>
        <w:t>Licence CAL k lokální verzi produktu Microsoft Dynamics 365 for Operations, 19, 92</w:t>
      </w:r>
    </w:p>
    <w:p w:rsidR="00E01E23" w:rsidRDefault="00E01E23">
      <w:pPr>
        <w:pStyle w:val="Index1"/>
        <w:tabs>
          <w:tab w:val="right" w:pos="5030"/>
        </w:tabs>
        <w:rPr>
          <w:noProof/>
        </w:rPr>
      </w:pPr>
      <w:r>
        <w:rPr>
          <w:noProof/>
        </w:rPr>
        <w:t>Licence CAL k lokální verzi produktu Microsoft Dynamics 365 for Operations Activity, 19, 92</w:t>
      </w:r>
    </w:p>
    <w:p w:rsidR="00E01E23" w:rsidRDefault="00E01E23">
      <w:pPr>
        <w:pStyle w:val="Index1"/>
        <w:tabs>
          <w:tab w:val="right" w:pos="5030"/>
        </w:tabs>
        <w:rPr>
          <w:noProof/>
        </w:rPr>
      </w:pPr>
      <w:r>
        <w:rPr>
          <w:noProof/>
        </w:rPr>
        <w:t>Licence CAL k lokální verzi produktu Microsoft Dynamics 365 for Operations Device, 19</w:t>
      </w:r>
    </w:p>
    <w:p w:rsidR="00E01E23" w:rsidRDefault="00E01E23">
      <w:pPr>
        <w:pStyle w:val="Index1"/>
        <w:tabs>
          <w:tab w:val="right" w:pos="5030"/>
        </w:tabs>
        <w:rPr>
          <w:noProof/>
        </w:rPr>
      </w:pPr>
      <w:r>
        <w:rPr>
          <w:noProof/>
        </w:rPr>
        <w:t>Licence CAL k lokální verzi produktu Microsoft Dynamics 365 for Sales, 92</w:t>
      </w:r>
    </w:p>
    <w:p w:rsidR="00E01E23" w:rsidRDefault="00E01E23">
      <w:pPr>
        <w:pStyle w:val="Index1"/>
        <w:tabs>
          <w:tab w:val="right" w:pos="5030"/>
        </w:tabs>
        <w:rPr>
          <w:noProof/>
        </w:rPr>
      </w:pPr>
      <w:r>
        <w:rPr>
          <w:noProof/>
        </w:rPr>
        <w:t>Licence CAL k lokální verzi produktu Microsoft Dynamics 365 for Team Members, 92</w:t>
      </w:r>
    </w:p>
    <w:p w:rsidR="00E01E23" w:rsidRDefault="00E01E23">
      <w:pPr>
        <w:pStyle w:val="Index1"/>
        <w:tabs>
          <w:tab w:val="right" w:pos="5030"/>
        </w:tabs>
        <w:rPr>
          <w:noProof/>
        </w:rPr>
      </w:pPr>
      <w:r>
        <w:rPr>
          <w:noProof/>
        </w:rPr>
        <w:t>Licence CAL k produktu Exchange Server Enterprise 2016, 25</w:t>
      </w:r>
    </w:p>
    <w:p w:rsidR="00E01E23" w:rsidRDefault="00E01E23">
      <w:pPr>
        <w:pStyle w:val="Index1"/>
        <w:tabs>
          <w:tab w:val="right" w:pos="5030"/>
        </w:tabs>
        <w:rPr>
          <w:noProof/>
        </w:rPr>
      </w:pPr>
      <w:r>
        <w:rPr>
          <w:noProof/>
        </w:rPr>
        <w:t>Licence CAL k produktu Exchange Server Standard 2016, 25</w:t>
      </w:r>
    </w:p>
    <w:p w:rsidR="00E01E23" w:rsidRDefault="00E01E23">
      <w:pPr>
        <w:pStyle w:val="Index1"/>
        <w:tabs>
          <w:tab w:val="right" w:pos="5030"/>
        </w:tabs>
        <w:rPr>
          <w:noProof/>
        </w:rPr>
      </w:pPr>
      <w:r>
        <w:rPr>
          <w:noProof/>
        </w:rPr>
        <w:t>Licence CAL k produktu Microsoft Dynamics 365 for Customer Service, 86</w:t>
      </w:r>
    </w:p>
    <w:p w:rsidR="00E01E23" w:rsidRDefault="00E01E23">
      <w:pPr>
        <w:pStyle w:val="Index1"/>
        <w:tabs>
          <w:tab w:val="right" w:pos="5030"/>
        </w:tabs>
        <w:rPr>
          <w:noProof/>
        </w:rPr>
      </w:pPr>
      <w:r>
        <w:rPr>
          <w:noProof/>
        </w:rPr>
        <w:t>licence CAL k produktu Microsoft Dynamics 365 for Operations Activity, 86</w:t>
      </w:r>
    </w:p>
    <w:p w:rsidR="00E01E23" w:rsidRDefault="00E01E23">
      <w:pPr>
        <w:pStyle w:val="Index1"/>
        <w:tabs>
          <w:tab w:val="right" w:pos="5030"/>
        </w:tabs>
        <w:rPr>
          <w:noProof/>
        </w:rPr>
      </w:pPr>
      <w:r>
        <w:rPr>
          <w:noProof/>
        </w:rPr>
        <w:t>licence CAL k produktu Microsoft Dynamics 365 for Sales, 86</w:t>
      </w:r>
    </w:p>
    <w:p w:rsidR="00E01E23" w:rsidRDefault="00E01E23">
      <w:pPr>
        <w:pStyle w:val="Index1"/>
        <w:tabs>
          <w:tab w:val="right" w:pos="5030"/>
        </w:tabs>
        <w:rPr>
          <w:noProof/>
        </w:rPr>
      </w:pPr>
      <w:r>
        <w:rPr>
          <w:noProof/>
        </w:rPr>
        <w:t>licence CAL k produktu Microsoft Dynamics AX Functional, 86</w:t>
      </w:r>
    </w:p>
    <w:p w:rsidR="00E01E23" w:rsidRDefault="00E01E23">
      <w:pPr>
        <w:pStyle w:val="Index1"/>
        <w:tabs>
          <w:tab w:val="right" w:pos="5030"/>
        </w:tabs>
        <w:rPr>
          <w:noProof/>
        </w:rPr>
      </w:pPr>
      <w:r>
        <w:rPr>
          <w:noProof/>
        </w:rPr>
        <w:t>Licence CAL k produktu Microsoft Identity Manager 2016, 21</w:t>
      </w:r>
    </w:p>
    <w:p w:rsidR="00E01E23" w:rsidRDefault="00E01E23">
      <w:pPr>
        <w:pStyle w:val="Index1"/>
        <w:tabs>
          <w:tab w:val="right" w:pos="5030"/>
        </w:tabs>
        <w:rPr>
          <w:noProof/>
        </w:rPr>
      </w:pPr>
      <w:r>
        <w:rPr>
          <w:noProof/>
        </w:rPr>
        <w:t>Licence CAL k produktu Project Server 2016, 26</w:t>
      </w:r>
    </w:p>
    <w:p w:rsidR="00E01E23" w:rsidRDefault="00E01E23">
      <w:pPr>
        <w:pStyle w:val="Index1"/>
        <w:tabs>
          <w:tab w:val="right" w:pos="5030"/>
        </w:tabs>
        <w:rPr>
          <w:noProof/>
        </w:rPr>
      </w:pPr>
      <w:r>
        <w:rPr>
          <w:noProof/>
        </w:rPr>
        <w:t>Licence CAL k produktu Skype for Business Plus, 28</w:t>
      </w:r>
    </w:p>
    <w:p w:rsidR="00E01E23" w:rsidRDefault="00E01E23">
      <w:pPr>
        <w:pStyle w:val="Index1"/>
        <w:tabs>
          <w:tab w:val="right" w:pos="5030"/>
        </w:tabs>
        <w:rPr>
          <w:noProof/>
        </w:rPr>
      </w:pPr>
      <w:r>
        <w:rPr>
          <w:noProof/>
        </w:rPr>
        <w:t>Licence CAL k produktu SQL Server 2017, 29</w:t>
      </w:r>
    </w:p>
    <w:p w:rsidR="00E01E23" w:rsidRDefault="00E01E23">
      <w:pPr>
        <w:pStyle w:val="Index1"/>
        <w:tabs>
          <w:tab w:val="right" w:pos="5030"/>
        </w:tabs>
        <w:rPr>
          <w:noProof/>
        </w:rPr>
      </w:pPr>
      <w:r>
        <w:rPr>
          <w:noProof/>
        </w:rPr>
        <w:t>Licence CAL k produktu Visual Studio Team Foundation Server 2018, 39</w:t>
      </w:r>
    </w:p>
    <w:p w:rsidR="00E01E23" w:rsidRDefault="00E01E23">
      <w:pPr>
        <w:pStyle w:val="Index1"/>
        <w:tabs>
          <w:tab w:val="right" w:pos="5030"/>
        </w:tabs>
        <w:rPr>
          <w:noProof/>
        </w:rPr>
      </w:pPr>
      <w:r>
        <w:rPr>
          <w:noProof/>
        </w:rPr>
        <w:t>licence CAL k serveru Windows Server 2016, 47</w:t>
      </w:r>
    </w:p>
    <w:p w:rsidR="00E01E23" w:rsidRDefault="00E01E23">
      <w:pPr>
        <w:pStyle w:val="Index1"/>
        <w:tabs>
          <w:tab w:val="right" w:pos="5030"/>
        </w:tabs>
        <w:rPr>
          <w:noProof/>
        </w:rPr>
      </w:pPr>
      <w:r>
        <w:rPr>
          <w:noProof/>
        </w:rPr>
        <w:t>Licence CAL na službu AD RMS (Active Directory Rights Management Services) systému Windows Server 2016, 47, 48</w:t>
      </w:r>
    </w:p>
    <w:p w:rsidR="00E01E23" w:rsidRDefault="00E01E23">
      <w:pPr>
        <w:pStyle w:val="Index1"/>
        <w:tabs>
          <w:tab w:val="right" w:pos="5030"/>
        </w:tabs>
        <w:rPr>
          <w:noProof/>
        </w:rPr>
      </w:pPr>
      <w:r>
        <w:rPr>
          <w:noProof/>
        </w:rPr>
        <w:t>Licence CAL pro lokální verzi produktu Microsoft Dynamics 365 for Customer Service, 19</w:t>
      </w:r>
    </w:p>
    <w:p w:rsidR="00E01E23" w:rsidRDefault="00E01E23">
      <w:pPr>
        <w:pStyle w:val="Index1"/>
        <w:tabs>
          <w:tab w:val="right" w:pos="5030"/>
        </w:tabs>
        <w:rPr>
          <w:noProof/>
        </w:rPr>
      </w:pPr>
      <w:r>
        <w:rPr>
          <w:noProof/>
        </w:rPr>
        <w:t>Licence CAL pro lokální verzi produktu Microsoft Dynamics 365 for Sales, 19</w:t>
      </w:r>
    </w:p>
    <w:p w:rsidR="00E01E23" w:rsidRDefault="00E01E23">
      <w:pPr>
        <w:pStyle w:val="Index1"/>
        <w:tabs>
          <w:tab w:val="right" w:pos="5030"/>
        </w:tabs>
        <w:rPr>
          <w:noProof/>
        </w:rPr>
      </w:pPr>
      <w:r>
        <w:rPr>
          <w:noProof/>
        </w:rPr>
        <w:t>Licence CAL pro lokální verzi produktu Microsoft Dynamics 365 for Team Members, 19</w:t>
      </w:r>
    </w:p>
    <w:p w:rsidR="00E01E23" w:rsidRDefault="00E01E23">
      <w:pPr>
        <w:pStyle w:val="Index1"/>
        <w:tabs>
          <w:tab w:val="right" w:pos="5030"/>
        </w:tabs>
        <w:rPr>
          <w:noProof/>
        </w:rPr>
      </w:pPr>
      <w:r>
        <w:rPr>
          <w:noProof/>
        </w:rPr>
        <w:t>licence CAL pro Microsoft Dynamics 365 for Operations, 86</w:t>
      </w:r>
    </w:p>
    <w:p w:rsidR="00E01E23" w:rsidRDefault="00E01E23">
      <w:pPr>
        <w:pStyle w:val="Index1"/>
        <w:tabs>
          <w:tab w:val="right" w:pos="5030"/>
        </w:tabs>
        <w:rPr>
          <w:noProof/>
        </w:rPr>
      </w:pPr>
      <w:r>
        <w:rPr>
          <w:noProof/>
        </w:rPr>
        <w:t>licence CAL pro Microsoft Dynamics AX Enterprise, 86</w:t>
      </w:r>
    </w:p>
    <w:p w:rsidR="00E01E23" w:rsidRDefault="00E01E23">
      <w:pPr>
        <w:pStyle w:val="Index1"/>
        <w:tabs>
          <w:tab w:val="right" w:pos="5030"/>
        </w:tabs>
        <w:rPr>
          <w:noProof/>
        </w:rPr>
      </w:pPr>
      <w:r>
        <w:rPr>
          <w:noProof/>
        </w:rPr>
        <w:t>Licence CAL pro službu Vzdálená plocha serveru Windows Server 2016, 48</w:t>
      </w:r>
    </w:p>
    <w:p w:rsidR="00E01E23" w:rsidRDefault="00E01E23">
      <w:pPr>
        <w:pStyle w:val="Index1"/>
        <w:tabs>
          <w:tab w:val="right" w:pos="5030"/>
        </w:tabs>
        <w:rPr>
          <w:noProof/>
        </w:rPr>
      </w:pPr>
      <w:r>
        <w:rPr>
          <w:noProof/>
        </w:rPr>
        <w:t>Licence Core CAL Suite Bridge pro Enterprise Mobility+ Security, 15</w:t>
      </w:r>
    </w:p>
    <w:p w:rsidR="00E01E23" w:rsidRDefault="00E01E23">
      <w:pPr>
        <w:pStyle w:val="Index1"/>
        <w:tabs>
          <w:tab w:val="right" w:pos="5030"/>
        </w:tabs>
        <w:rPr>
          <w:noProof/>
        </w:rPr>
      </w:pPr>
      <w:r>
        <w:rPr>
          <w:noProof/>
        </w:rPr>
        <w:t>Licence Enterprise CAL k produktu SharePoint Server 2016, 27</w:t>
      </w:r>
    </w:p>
    <w:p w:rsidR="00E01E23" w:rsidRDefault="00E01E23">
      <w:pPr>
        <w:pStyle w:val="Index1"/>
        <w:tabs>
          <w:tab w:val="right" w:pos="5030"/>
        </w:tabs>
        <w:rPr>
          <w:noProof/>
        </w:rPr>
      </w:pPr>
      <w:r>
        <w:rPr>
          <w:noProof/>
        </w:rPr>
        <w:t>Licence Enterprise CAL k produktu Skype for Business Server 2015, 28</w:t>
      </w:r>
    </w:p>
    <w:p w:rsidR="00E01E23" w:rsidRDefault="00E01E23">
      <w:pPr>
        <w:pStyle w:val="Index1"/>
        <w:tabs>
          <w:tab w:val="right" w:pos="5030"/>
        </w:tabs>
        <w:rPr>
          <w:noProof/>
        </w:rPr>
      </w:pPr>
      <w:r>
        <w:rPr>
          <w:noProof/>
        </w:rPr>
        <w:t>Licence Plus CAL k produktu Skype for Business Server 2015, 28</w:t>
      </w:r>
    </w:p>
    <w:p w:rsidR="00E01E23" w:rsidRDefault="00E01E23">
      <w:pPr>
        <w:pStyle w:val="Index1"/>
        <w:tabs>
          <w:tab w:val="right" w:pos="5030"/>
        </w:tabs>
        <w:rPr>
          <w:noProof/>
        </w:rPr>
      </w:pPr>
      <w:r>
        <w:rPr>
          <w:noProof/>
        </w:rPr>
        <w:t>Licence pro správu klienta pro produkt Advanced Threat Analytics 2016 pro prostředí OSE, 13</w:t>
      </w:r>
    </w:p>
    <w:p w:rsidR="00E01E23" w:rsidRDefault="00E01E23">
      <w:pPr>
        <w:pStyle w:val="Index1"/>
        <w:tabs>
          <w:tab w:val="right" w:pos="5030"/>
        </w:tabs>
        <w:rPr>
          <w:noProof/>
        </w:rPr>
      </w:pPr>
      <w:r>
        <w:rPr>
          <w:noProof/>
        </w:rPr>
        <w:t>Licence pro správu klienta pro produkt Advanced Threat Analytics 2016 pro uživatele, 13</w:t>
      </w:r>
    </w:p>
    <w:p w:rsidR="00E01E23" w:rsidRDefault="00E01E23">
      <w:pPr>
        <w:pStyle w:val="Index1"/>
        <w:tabs>
          <w:tab w:val="right" w:pos="5030"/>
        </w:tabs>
        <w:rPr>
          <w:noProof/>
        </w:rPr>
      </w:pPr>
      <w:r>
        <w:rPr>
          <w:noProof/>
        </w:rPr>
        <w:t>Licence pro správu klienta System Center Configuration Manager 1606, 32</w:t>
      </w:r>
    </w:p>
    <w:p w:rsidR="00E01E23" w:rsidRDefault="00E01E23">
      <w:pPr>
        <w:pStyle w:val="Index1"/>
        <w:tabs>
          <w:tab w:val="right" w:pos="5030"/>
        </w:tabs>
        <w:rPr>
          <w:noProof/>
        </w:rPr>
      </w:pPr>
      <w:r>
        <w:rPr>
          <w:noProof/>
        </w:rPr>
        <w:t>licence pro správu serveru System Center 2012 Standard, 86</w:t>
      </w:r>
    </w:p>
    <w:p w:rsidR="00E01E23" w:rsidRDefault="00E01E23">
      <w:pPr>
        <w:pStyle w:val="Index1"/>
        <w:tabs>
          <w:tab w:val="right" w:pos="5030"/>
        </w:tabs>
        <w:rPr>
          <w:noProof/>
        </w:rPr>
      </w:pPr>
      <w:r>
        <w:rPr>
          <w:noProof/>
        </w:rPr>
        <w:t>Licence pro správu serveru System Center 2016 Datacenter (sady 16 jádrových licencí), 31</w:t>
      </w:r>
    </w:p>
    <w:p w:rsidR="00E01E23" w:rsidRDefault="00E01E23">
      <w:pPr>
        <w:pStyle w:val="Index1"/>
        <w:tabs>
          <w:tab w:val="right" w:pos="5030"/>
        </w:tabs>
        <w:rPr>
          <w:noProof/>
        </w:rPr>
      </w:pPr>
      <w:r>
        <w:rPr>
          <w:noProof/>
        </w:rPr>
        <w:t>Licence pro správu serveru System Center 2016 Datacenter (sady 2 jádrových licencí), 31</w:t>
      </w:r>
    </w:p>
    <w:p w:rsidR="00E01E23" w:rsidRDefault="00E01E23">
      <w:pPr>
        <w:pStyle w:val="Index1"/>
        <w:tabs>
          <w:tab w:val="right" w:pos="5030"/>
        </w:tabs>
        <w:rPr>
          <w:noProof/>
        </w:rPr>
      </w:pPr>
      <w:r>
        <w:rPr>
          <w:noProof/>
        </w:rPr>
        <w:t>Licence pro správu serveru System Center 2016 Standard (sady 16 jádrových licencí), 31</w:t>
      </w:r>
    </w:p>
    <w:p w:rsidR="00E01E23" w:rsidRDefault="00E01E23">
      <w:pPr>
        <w:pStyle w:val="Index1"/>
        <w:tabs>
          <w:tab w:val="right" w:pos="5030"/>
        </w:tabs>
        <w:rPr>
          <w:noProof/>
        </w:rPr>
      </w:pPr>
      <w:r>
        <w:rPr>
          <w:noProof/>
        </w:rPr>
        <w:t>Licence pro správu serveru System Center 2016 Standard (sady 2 jádrových licencí), 31</w:t>
      </w:r>
    </w:p>
    <w:p w:rsidR="00E01E23" w:rsidRDefault="00E01E23">
      <w:pPr>
        <w:pStyle w:val="Index1"/>
        <w:tabs>
          <w:tab w:val="right" w:pos="5030"/>
        </w:tabs>
        <w:rPr>
          <w:noProof/>
        </w:rPr>
      </w:pPr>
      <w:r>
        <w:rPr>
          <w:noProof/>
        </w:rPr>
        <w:t>licence pro správu System Center 2012 Datacenter Server, 86</w:t>
      </w:r>
    </w:p>
    <w:p w:rsidR="00E01E23" w:rsidRDefault="00E01E23">
      <w:pPr>
        <w:pStyle w:val="Index1"/>
        <w:tabs>
          <w:tab w:val="right" w:pos="5030"/>
        </w:tabs>
        <w:rPr>
          <w:noProof/>
        </w:rPr>
      </w:pPr>
      <w:r>
        <w:rPr>
          <w:noProof/>
        </w:rPr>
        <w:t>Licence s právem na přechod ze systému Windows 10 Home na Pro, 41</w:t>
      </w:r>
    </w:p>
    <w:p w:rsidR="00E01E23" w:rsidRDefault="00E01E23">
      <w:pPr>
        <w:pStyle w:val="Index1"/>
        <w:tabs>
          <w:tab w:val="right" w:pos="5030"/>
        </w:tabs>
        <w:rPr>
          <w:noProof/>
        </w:rPr>
      </w:pPr>
      <w:r>
        <w:rPr>
          <w:noProof/>
        </w:rPr>
        <w:t>Licence Standard CAL k produktu SharePoint Server 2016, 27</w:t>
      </w:r>
    </w:p>
    <w:p w:rsidR="00E01E23" w:rsidRDefault="00E01E23">
      <w:pPr>
        <w:pStyle w:val="Index1"/>
        <w:tabs>
          <w:tab w:val="right" w:pos="5030"/>
        </w:tabs>
        <w:rPr>
          <w:noProof/>
        </w:rPr>
      </w:pPr>
      <w:r>
        <w:rPr>
          <w:noProof/>
        </w:rPr>
        <w:t>Licence Standard CAL k produktu Skype for Business Server 2015, 28</w:t>
      </w:r>
    </w:p>
    <w:p w:rsidR="00E01E23" w:rsidRDefault="00E01E23">
      <w:pPr>
        <w:pStyle w:val="Index1"/>
        <w:tabs>
          <w:tab w:val="right" w:pos="5030"/>
        </w:tabs>
        <w:rPr>
          <w:noProof/>
        </w:rPr>
      </w:pPr>
      <w:r>
        <w:rPr>
          <w:noProof/>
        </w:rPr>
        <w:t>licence Task CAL k produktu Microsoft Dynamics AX, 86</w:t>
      </w:r>
    </w:p>
    <w:p w:rsidR="00E01E23" w:rsidRDefault="00E01E23">
      <w:pPr>
        <w:pStyle w:val="Index1"/>
        <w:tabs>
          <w:tab w:val="right" w:pos="5030"/>
        </w:tabs>
        <w:rPr>
          <w:noProof/>
        </w:rPr>
      </w:pPr>
      <w:r>
        <w:rPr>
          <w:noProof/>
        </w:rPr>
        <w:t>Licence zkušebního webu Microsoft Learning MOS/MCE Certification 125, 74</w:t>
      </w:r>
    </w:p>
    <w:p w:rsidR="00E01E23" w:rsidRDefault="00E01E23">
      <w:pPr>
        <w:pStyle w:val="Index1"/>
        <w:tabs>
          <w:tab w:val="right" w:pos="5030"/>
        </w:tabs>
        <w:rPr>
          <w:noProof/>
        </w:rPr>
      </w:pPr>
      <w:r>
        <w:rPr>
          <w:noProof/>
        </w:rPr>
        <w:t>Licence zkušebního webu Microsoft Learning MOS/MTA/MCE Certification 500, 74</w:t>
      </w:r>
    </w:p>
    <w:p w:rsidR="00E01E23" w:rsidRDefault="00E01E23">
      <w:pPr>
        <w:pStyle w:val="Index1"/>
        <w:tabs>
          <w:tab w:val="right" w:pos="5030"/>
        </w:tabs>
        <w:rPr>
          <w:noProof/>
        </w:rPr>
      </w:pPr>
      <w:r>
        <w:rPr>
          <w:noProof/>
        </w:rPr>
        <w:t>Licence zkušebního webu Microsoft Learning MTA/MCA Certification 125, 74</w:t>
      </w:r>
    </w:p>
    <w:p w:rsidR="00E01E23" w:rsidRDefault="00E01E23">
      <w:pPr>
        <w:pStyle w:val="Index1"/>
        <w:tabs>
          <w:tab w:val="right" w:pos="5030"/>
        </w:tabs>
        <w:rPr>
          <w:noProof/>
        </w:rPr>
      </w:pPr>
      <w:r>
        <w:rPr>
          <w:noProof/>
        </w:rPr>
        <w:t>licenci CAL na zařízení pro Project Server 2016, 22</w:t>
      </w:r>
    </w:p>
    <w:p w:rsidR="00E01E23" w:rsidRDefault="00E01E23">
      <w:pPr>
        <w:pStyle w:val="Index1"/>
        <w:tabs>
          <w:tab w:val="right" w:pos="5030"/>
        </w:tabs>
        <w:rPr>
          <w:noProof/>
        </w:rPr>
      </w:pPr>
      <w:r>
        <w:rPr>
          <w:noProof/>
        </w:rPr>
        <w:t>Live Meeting Professional, 28</w:t>
      </w:r>
    </w:p>
    <w:p w:rsidR="00E01E23" w:rsidRDefault="00E01E23">
      <w:pPr>
        <w:pStyle w:val="Index1"/>
        <w:tabs>
          <w:tab w:val="right" w:pos="5030"/>
        </w:tabs>
        <w:rPr>
          <w:noProof/>
        </w:rPr>
      </w:pPr>
      <w:r>
        <w:rPr>
          <w:noProof/>
        </w:rPr>
        <w:t>Live Meeting Standard, 28</w:t>
      </w:r>
    </w:p>
    <w:p w:rsidR="00E01E23" w:rsidRDefault="00E01E23">
      <w:pPr>
        <w:pStyle w:val="Index1"/>
        <w:tabs>
          <w:tab w:val="right" w:pos="5030"/>
        </w:tabs>
        <w:rPr>
          <w:noProof/>
        </w:rPr>
      </w:pPr>
      <w:r>
        <w:rPr>
          <w:noProof/>
        </w:rPr>
        <w:t>Lync 2013, 22</w:t>
      </w:r>
    </w:p>
    <w:p w:rsidR="00E01E23" w:rsidRDefault="00E01E23">
      <w:pPr>
        <w:pStyle w:val="Index1"/>
        <w:tabs>
          <w:tab w:val="right" w:pos="5030"/>
        </w:tabs>
        <w:rPr>
          <w:noProof/>
        </w:rPr>
      </w:pPr>
      <w:r>
        <w:rPr>
          <w:noProof/>
        </w:rPr>
        <w:t>Lync for Mac 2011, 70</w:t>
      </w:r>
    </w:p>
    <w:p w:rsidR="00E01E23" w:rsidRDefault="00E01E23">
      <w:pPr>
        <w:pStyle w:val="Index1"/>
        <w:tabs>
          <w:tab w:val="right" w:pos="5030"/>
        </w:tabs>
        <w:rPr>
          <w:noProof/>
        </w:rPr>
      </w:pPr>
      <w:r>
        <w:rPr>
          <w:noProof/>
        </w:rPr>
        <w:t>Lync pro Mac 2011, 24</w:t>
      </w:r>
    </w:p>
    <w:p w:rsidR="00E01E23" w:rsidRDefault="00E01E23">
      <w:pPr>
        <w:pStyle w:val="Index1"/>
        <w:tabs>
          <w:tab w:val="right" w:pos="5030"/>
        </w:tabs>
        <w:rPr>
          <w:noProof/>
        </w:rPr>
      </w:pPr>
      <w:r>
        <w:rPr>
          <w:noProof/>
        </w:rPr>
        <w:t>Lync Server 2010, 28</w:t>
      </w:r>
    </w:p>
    <w:p w:rsidR="00E01E23" w:rsidRDefault="00E01E23">
      <w:pPr>
        <w:pStyle w:val="Index1"/>
        <w:tabs>
          <w:tab w:val="right" w:pos="5030"/>
        </w:tabs>
        <w:rPr>
          <w:noProof/>
        </w:rPr>
      </w:pPr>
      <w:r>
        <w:rPr>
          <w:noProof/>
        </w:rPr>
        <w:t>Lync Server 2013, 28</w:t>
      </w:r>
    </w:p>
    <w:p w:rsidR="00E01E23" w:rsidRDefault="00E01E23">
      <w:pPr>
        <w:pStyle w:val="Index1"/>
        <w:tabs>
          <w:tab w:val="right" w:pos="5030"/>
        </w:tabs>
        <w:rPr>
          <w:noProof/>
        </w:rPr>
      </w:pPr>
      <w:r>
        <w:rPr>
          <w:noProof/>
        </w:rPr>
        <w:t>macOS, 42</w:t>
      </w:r>
    </w:p>
    <w:p w:rsidR="00E01E23" w:rsidRDefault="00E01E23">
      <w:pPr>
        <w:pStyle w:val="Index1"/>
        <w:tabs>
          <w:tab w:val="right" w:pos="5030"/>
        </w:tabs>
        <w:rPr>
          <w:noProof/>
        </w:rPr>
      </w:pPr>
      <w:r>
        <w:rPr>
          <w:noProof/>
        </w:rPr>
        <w:t>Microsoft 365 Business, 56</w:t>
      </w:r>
    </w:p>
    <w:p w:rsidR="00E01E23" w:rsidRDefault="00E01E23">
      <w:pPr>
        <w:pStyle w:val="Index1"/>
        <w:tabs>
          <w:tab w:val="right" w:pos="5030"/>
        </w:tabs>
        <w:rPr>
          <w:noProof/>
        </w:rPr>
      </w:pPr>
      <w:r>
        <w:rPr>
          <w:noProof/>
        </w:rPr>
        <w:t>Microsoft 365 E3, 56</w:t>
      </w:r>
    </w:p>
    <w:p w:rsidR="00E01E23" w:rsidRDefault="00E01E23">
      <w:pPr>
        <w:pStyle w:val="Index1"/>
        <w:tabs>
          <w:tab w:val="right" w:pos="5030"/>
        </w:tabs>
        <w:rPr>
          <w:noProof/>
        </w:rPr>
      </w:pPr>
      <w:r>
        <w:rPr>
          <w:noProof/>
        </w:rPr>
        <w:t>Microsoft 365 E3 z krytí SA, 56</w:t>
      </w:r>
    </w:p>
    <w:p w:rsidR="00E01E23" w:rsidRDefault="00E01E23">
      <w:pPr>
        <w:pStyle w:val="Index1"/>
        <w:tabs>
          <w:tab w:val="right" w:pos="5030"/>
        </w:tabs>
        <w:rPr>
          <w:noProof/>
        </w:rPr>
      </w:pPr>
      <w:r>
        <w:rPr>
          <w:noProof/>
        </w:rPr>
        <w:t>Microsoft 365 E5, 57</w:t>
      </w:r>
    </w:p>
    <w:p w:rsidR="00E01E23" w:rsidRDefault="00E01E23">
      <w:pPr>
        <w:pStyle w:val="Index1"/>
        <w:tabs>
          <w:tab w:val="right" w:pos="5030"/>
        </w:tabs>
        <w:rPr>
          <w:noProof/>
        </w:rPr>
      </w:pPr>
      <w:r>
        <w:rPr>
          <w:noProof/>
        </w:rPr>
        <w:t>Microsoft 365 E5 z krytí SA, 57</w:t>
      </w:r>
    </w:p>
    <w:p w:rsidR="00E01E23" w:rsidRDefault="00E01E23">
      <w:pPr>
        <w:pStyle w:val="Index1"/>
        <w:tabs>
          <w:tab w:val="right" w:pos="5030"/>
        </w:tabs>
        <w:rPr>
          <w:noProof/>
        </w:rPr>
      </w:pPr>
      <w:r>
        <w:rPr>
          <w:noProof/>
        </w:rPr>
        <w:t>Microsoft 365 Education A1, 56</w:t>
      </w:r>
    </w:p>
    <w:p w:rsidR="00E01E23" w:rsidRDefault="00E01E23">
      <w:pPr>
        <w:pStyle w:val="Index1"/>
        <w:tabs>
          <w:tab w:val="right" w:pos="5030"/>
        </w:tabs>
        <w:rPr>
          <w:noProof/>
        </w:rPr>
      </w:pPr>
      <w:r>
        <w:rPr>
          <w:noProof/>
        </w:rPr>
        <w:t>Microsoft 365 Education A3, 56</w:t>
      </w:r>
    </w:p>
    <w:p w:rsidR="00E01E23" w:rsidRDefault="00E01E23">
      <w:pPr>
        <w:pStyle w:val="Index1"/>
        <w:tabs>
          <w:tab w:val="right" w:pos="5030"/>
        </w:tabs>
        <w:rPr>
          <w:noProof/>
        </w:rPr>
      </w:pPr>
      <w:r>
        <w:rPr>
          <w:noProof/>
        </w:rPr>
        <w:t>Microsoft 365 Education A5, 57</w:t>
      </w:r>
    </w:p>
    <w:p w:rsidR="00E01E23" w:rsidRDefault="00E01E23">
      <w:pPr>
        <w:pStyle w:val="Index1"/>
        <w:tabs>
          <w:tab w:val="right" w:pos="5030"/>
        </w:tabs>
        <w:rPr>
          <w:noProof/>
        </w:rPr>
      </w:pPr>
      <w:r>
        <w:rPr>
          <w:noProof/>
        </w:rPr>
        <w:t>Microsoft 365 F1, 33, 57</w:t>
      </w:r>
    </w:p>
    <w:p w:rsidR="00E01E23" w:rsidRDefault="00E01E23">
      <w:pPr>
        <w:pStyle w:val="Index1"/>
        <w:tabs>
          <w:tab w:val="right" w:pos="5030"/>
        </w:tabs>
        <w:rPr>
          <w:noProof/>
        </w:rPr>
      </w:pPr>
      <w:r>
        <w:rPr>
          <w:noProof/>
        </w:rPr>
        <w:t>Microsoft 365 for Marketing Additional Contacts, 62</w:t>
      </w:r>
    </w:p>
    <w:p w:rsidR="00E01E23" w:rsidRDefault="00E01E23">
      <w:pPr>
        <w:pStyle w:val="Index1"/>
        <w:tabs>
          <w:tab w:val="right" w:pos="5030"/>
        </w:tabs>
        <w:rPr>
          <w:noProof/>
        </w:rPr>
      </w:pPr>
      <w:r>
        <w:rPr>
          <w:noProof/>
        </w:rPr>
        <w:t>Microsoft Azure Services, 92</w:t>
      </w:r>
    </w:p>
    <w:p w:rsidR="00E01E23" w:rsidRDefault="00E01E23">
      <w:pPr>
        <w:pStyle w:val="Index1"/>
        <w:tabs>
          <w:tab w:val="right" w:pos="5030"/>
        </w:tabs>
        <w:rPr>
          <w:noProof/>
        </w:rPr>
      </w:pPr>
      <w:r>
        <w:rPr>
          <w:noProof/>
        </w:rPr>
        <w:t>Microsoft Cloud App Security, 73</w:t>
      </w:r>
    </w:p>
    <w:p w:rsidR="00E01E23" w:rsidRDefault="00E01E23">
      <w:pPr>
        <w:pStyle w:val="Index1"/>
        <w:tabs>
          <w:tab w:val="right" w:pos="5030"/>
        </w:tabs>
        <w:rPr>
          <w:noProof/>
        </w:rPr>
      </w:pPr>
      <w:r>
        <w:rPr>
          <w:noProof/>
        </w:rPr>
        <w:t>Microsoft Dynamics 365 Business Central Essentials, 61</w:t>
      </w:r>
    </w:p>
    <w:p w:rsidR="00E01E23" w:rsidRDefault="00E01E23">
      <w:pPr>
        <w:pStyle w:val="Index1"/>
        <w:tabs>
          <w:tab w:val="right" w:pos="5030"/>
        </w:tabs>
        <w:rPr>
          <w:noProof/>
        </w:rPr>
      </w:pPr>
      <w:r>
        <w:rPr>
          <w:noProof/>
        </w:rPr>
        <w:t>Microsoft Dynamics 365 Business Central Premium, 61</w:t>
      </w:r>
    </w:p>
    <w:p w:rsidR="00E01E23" w:rsidRDefault="00E01E23">
      <w:pPr>
        <w:pStyle w:val="Index1"/>
        <w:tabs>
          <w:tab w:val="right" w:pos="5030"/>
        </w:tabs>
        <w:rPr>
          <w:noProof/>
        </w:rPr>
      </w:pPr>
      <w:r>
        <w:rPr>
          <w:noProof/>
        </w:rPr>
        <w:t>Microsoft Dynamics 365 Business Central Team Member, 61</w:t>
      </w:r>
    </w:p>
    <w:p w:rsidR="00E01E23" w:rsidRDefault="00E01E23">
      <w:pPr>
        <w:pStyle w:val="Index1"/>
        <w:tabs>
          <w:tab w:val="right" w:pos="5030"/>
        </w:tabs>
        <w:rPr>
          <w:noProof/>
        </w:rPr>
      </w:pPr>
      <w:r>
        <w:rPr>
          <w:noProof/>
        </w:rPr>
        <w:t>Microsoft Dynamics 365 Enhanced Support, 62</w:t>
      </w:r>
    </w:p>
    <w:p w:rsidR="00E01E23" w:rsidRDefault="00E01E23">
      <w:pPr>
        <w:pStyle w:val="Index1"/>
        <w:tabs>
          <w:tab w:val="right" w:pos="5030"/>
        </w:tabs>
        <w:rPr>
          <w:noProof/>
        </w:rPr>
      </w:pPr>
      <w:r>
        <w:rPr>
          <w:noProof/>
        </w:rPr>
        <w:t>Microsoft Dynamics 365 Enterprise Edition – Additional Customer Engagement Database Storage, 62</w:t>
      </w:r>
    </w:p>
    <w:p w:rsidR="00E01E23" w:rsidRDefault="00E01E23">
      <w:pPr>
        <w:pStyle w:val="Index1"/>
        <w:tabs>
          <w:tab w:val="right" w:pos="5030"/>
        </w:tabs>
        <w:rPr>
          <w:noProof/>
        </w:rPr>
      </w:pPr>
      <w:r>
        <w:rPr>
          <w:noProof/>
        </w:rPr>
        <w:t>Microsoft Dynamics 365 Enterprise Edition – Additional Customer Engagement Portal, 62</w:t>
      </w:r>
    </w:p>
    <w:p w:rsidR="00E01E23" w:rsidRDefault="00E01E23">
      <w:pPr>
        <w:pStyle w:val="Index1"/>
        <w:tabs>
          <w:tab w:val="right" w:pos="5030"/>
        </w:tabs>
        <w:rPr>
          <w:noProof/>
        </w:rPr>
      </w:pPr>
      <w:r>
        <w:rPr>
          <w:noProof/>
        </w:rPr>
        <w:t>Microsoft Dynamics 365 Enterprise Edition – Additional Customer Engagement Portal Page Views, 62</w:t>
      </w:r>
    </w:p>
    <w:p w:rsidR="00E01E23" w:rsidRDefault="00E01E23">
      <w:pPr>
        <w:pStyle w:val="Index1"/>
        <w:tabs>
          <w:tab w:val="right" w:pos="5030"/>
        </w:tabs>
        <w:rPr>
          <w:noProof/>
        </w:rPr>
      </w:pPr>
      <w:r>
        <w:rPr>
          <w:noProof/>
        </w:rPr>
        <w:t>Microsoft Dynamics 365 Enterprise Edition – Additional Customer Engagement Social Posts, 62</w:t>
      </w:r>
    </w:p>
    <w:p w:rsidR="00E01E23" w:rsidRDefault="00E01E23">
      <w:pPr>
        <w:pStyle w:val="Index1"/>
        <w:tabs>
          <w:tab w:val="right" w:pos="5030"/>
        </w:tabs>
        <w:rPr>
          <w:noProof/>
        </w:rPr>
      </w:pPr>
      <w:r>
        <w:rPr>
          <w:noProof/>
        </w:rPr>
        <w:t>Microsoft Dynamics 365 for Customer Service, Enterprise Edition, 61</w:t>
      </w:r>
    </w:p>
    <w:p w:rsidR="00E01E23" w:rsidRDefault="00E01E23">
      <w:pPr>
        <w:pStyle w:val="Index1"/>
        <w:tabs>
          <w:tab w:val="right" w:pos="5030"/>
        </w:tabs>
        <w:rPr>
          <w:noProof/>
        </w:rPr>
      </w:pPr>
      <w:r>
        <w:rPr>
          <w:noProof/>
        </w:rPr>
        <w:t>Microsoft Dynamics 365 for Customer Service, verze Enterprise, 20, 61</w:t>
      </w:r>
    </w:p>
    <w:p w:rsidR="00E01E23" w:rsidRDefault="00E01E23">
      <w:pPr>
        <w:pStyle w:val="Index1"/>
        <w:tabs>
          <w:tab w:val="right" w:pos="5030"/>
        </w:tabs>
        <w:rPr>
          <w:noProof/>
        </w:rPr>
      </w:pPr>
      <w:r>
        <w:rPr>
          <w:noProof/>
        </w:rPr>
        <w:t>Microsoft Dynamics 365 for Field Service, Enterprise Edition, 61</w:t>
      </w:r>
    </w:p>
    <w:p w:rsidR="00E01E23" w:rsidRDefault="00E01E23">
      <w:pPr>
        <w:pStyle w:val="Index1"/>
        <w:tabs>
          <w:tab w:val="right" w:pos="5030"/>
        </w:tabs>
        <w:rPr>
          <w:noProof/>
        </w:rPr>
      </w:pPr>
      <w:r>
        <w:rPr>
          <w:noProof/>
        </w:rPr>
        <w:t>Microsoft Dynamics 365 for Field Service, Enterprise Edition – Resource Scheduling Optimization, 62</w:t>
      </w:r>
    </w:p>
    <w:p w:rsidR="00E01E23" w:rsidRDefault="00E01E23">
      <w:pPr>
        <w:pStyle w:val="Index1"/>
        <w:tabs>
          <w:tab w:val="right" w:pos="5030"/>
        </w:tabs>
        <w:rPr>
          <w:noProof/>
        </w:rPr>
      </w:pPr>
      <w:r>
        <w:rPr>
          <w:noProof/>
        </w:rPr>
        <w:t>Microsoft Dynamics 365 for Marketing, 61</w:t>
      </w:r>
    </w:p>
    <w:p w:rsidR="00E01E23" w:rsidRDefault="00E01E23">
      <w:pPr>
        <w:pStyle w:val="Index1"/>
        <w:tabs>
          <w:tab w:val="right" w:pos="5030"/>
        </w:tabs>
        <w:rPr>
          <w:noProof/>
        </w:rPr>
      </w:pPr>
      <w:r>
        <w:rPr>
          <w:noProof/>
        </w:rPr>
        <w:t>Microsoft Dynamics 365 for Operations Activity, verze Enterprise, 20</w:t>
      </w:r>
    </w:p>
    <w:p w:rsidR="00E01E23" w:rsidRDefault="00E01E23">
      <w:pPr>
        <w:pStyle w:val="Index1"/>
        <w:tabs>
          <w:tab w:val="right" w:pos="5030"/>
        </w:tabs>
        <w:rPr>
          <w:noProof/>
        </w:rPr>
      </w:pPr>
      <w:r>
        <w:rPr>
          <w:noProof/>
        </w:rPr>
        <w:t>Microsoft Dynamics 365 for Operations Device, Enterprise Edition, 61</w:t>
      </w:r>
    </w:p>
    <w:p w:rsidR="00E01E23" w:rsidRDefault="00E01E23">
      <w:pPr>
        <w:pStyle w:val="Index1"/>
        <w:tabs>
          <w:tab w:val="right" w:pos="5030"/>
        </w:tabs>
        <w:rPr>
          <w:noProof/>
        </w:rPr>
      </w:pPr>
      <w:r>
        <w:rPr>
          <w:noProof/>
        </w:rPr>
        <w:t>Microsoft Dynamics 365 for Operations Device, verze Enterprise, 20</w:t>
      </w:r>
    </w:p>
    <w:p w:rsidR="00E01E23" w:rsidRDefault="00E01E23">
      <w:pPr>
        <w:pStyle w:val="Index1"/>
        <w:tabs>
          <w:tab w:val="right" w:pos="5030"/>
        </w:tabs>
        <w:rPr>
          <w:noProof/>
        </w:rPr>
      </w:pPr>
      <w:r>
        <w:rPr>
          <w:noProof/>
        </w:rPr>
        <w:t>Microsoft Dynamics 365 for Operations Server, 19</w:t>
      </w:r>
    </w:p>
    <w:p w:rsidR="00E01E23" w:rsidRDefault="00E01E23">
      <w:pPr>
        <w:pStyle w:val="Index1"/>
        <w:tabs>
          <w:tab w:val="right" w:pos="5030"/>
        </w:tabs>
        <w:rPr>
          <w:noProof/>
        </w:rPr>
      </w:pPr>
      <w:r>
        <w:rPr>
          <w:noProof/>
        </w:rPr>
        <w:t>Microsoft Dynamics 365 for Operations, Enterprise Edition – Additional Database Storage, 62</w:t>
      </w:r>
    </w:p>
    <w:p w:rsidR="00E01E23" w:rsidRDefault="00E01E23">
      <w:pPr>
        <w:pStyle w:val="Index1"/>
        <w:tabs>
          <w:tab w:val="right" w:pos="5030"/>
        </w:tabs>
        <w:rPr>
          <w:noProof/>
        </w:rPr>
      </w:pPr>
      <w:r>
        <w:rPr>
          <w:noProof/>
        </w:rPr>
        <w:t>Microsoft Dynamics 365 for Operations, Enterprise Edition – Additional File Storage, 62</w:t>
      </w:r>
    </w:p>
    <w:p w:rsidR="00E01E23" w:rsidRDefault="00E01E23">
      <w:pPr>
        <w:pStyle w:val="Index1"/>
        <w:tabs>
          <w:tab w:val="right" w:pos="5030"/>
        </w:tabs>
        <w:rPr>
          <w:noProof/>
        </w:rPr>
      </w:pPr>
      <w:r>
        <w:rPr>
          <w:noProof/>
        </w:rPr>
        <w:t>Microsoft Dynamics 365 for Operations, verze Enterprise – Sandbox vrstva 1</w:t>
      </w:r>
    </w:p>
    <w:p w:rsidR="00E01E23" w:rsidRDefault="00E01E23">
      <w:pPr>
        <w:pStyle w:val="Index2"/>
        <w:tabs>
          <w:tab w:val="right" w:pos="5030"/>
        </w:tabs>
        <w:rPr>
          <w:noProof/>
        </w:rPr>
      </w:pPr>
      <w:r>
        <w:rPr>
          <w:noProof/>
        </w:rPr>
        <w:t>Vývojářská a testovací instance, 62</w:t>
      </w:r>
    </w:p>
    <w:p w:rsidR="00E01E23" w:rsidRDefault="00E01E23">
      <w:pPr>
        <w:pStyle w:val="Index1"/>
        <w:tabs>
          <w:tab w:val="right" w:pos="5030"/>
        </w:tabs>
        <w:rPr>
          <w:noProof/>
        </w:rPr>
      </w:pPr>
      <w:r>
        <w:rPr>
          <w:noProof/>
        </w:rPr>
        <w:t>Microsoft Dynamics 365 for Operations, verze Enterprise – Sandbox vrstva 2</w:t>
      </w:r>
    </w:p>
    <w:p w:rsidR="00E01E23" w:rsidRDefault="00E01E23">
      <w:pPr>
        <w:pStyle w:val="Index2"/>
        <w:tabs>
          <w:tab w:val="right" w:pos="5030"/>
        </w:tabs>
        <w:rPr>
          <w:noProof/>
        </w:rPr>
      </w:pPr>
      <w:r>
        <w:rPr>
          <w:noProof/>
        </w:rPr>
        <w:t>Akceptační testování Standard, 62</w:t>
      </w:r>
    </w:p>
    <w:p w:rsidR="00E01E23" w:rsidRDefault="00E01E23">
      <w:pPr>
        <w:pStyle w:val="Index1"/>
        <w:tabs>
          <w:tab w:val="right" w:pos="5030"/>
        </w:tabs>
        <w:rPr>
          <w:noProof/>
        </w:rPr>
      </w:pPr>
      <w:r>
        <w:rPr>
          <w:noProof/>
        </w:rPr>
        <w:t>Microsoft Dynamics 365 for Operations, verze Enterprise – Sandbox vrstva 3</w:t>
      </w:r>
    </w:p>
    <w:p w:rsidR="00E01E23" w:rsidRDefault="00E01E23">
      <w:pPr>
        <w:pStyle w:val="Index2"/>
        <w:tabs>
          <w:tab w:val="right" w:pos="5030"/>
        </w:tabs>
        <w:rPr>
          <w:noProof/>
        </w:rPr>
      </w:pPr>
      <w:r>
        <w:rPr>
          <w:noProof/>
        </w:rPr>
        <w:t>Akceptační testování Premier, 62</w:t>
      </w:r>
    </w:p>
    <w:p w:rsidR="00E01E23" w:rsidRDefault="00E01E23">
      <w:pPr>
        <w:pStyle w:val="Index1"/>
        <w:tabs>
          <w:tab w:val="right" w:pos="5030"/>
        </w:tabs>
        <w:rPr>
          <w:noProof/>
        </w:rPr>
      </w:pPr>
      <w:r>
        <w:rPr>
          <w:noProof/>
        </w:rPr>
        <w:t>Microsoft Dynamics 365 for Operations, verze Enterprise – Sandbox vrstva 4</w:t>
      </w:r>
    </w:p>
    <w:p w:rsidR="00E01E23" w:rsidRDefault="00E01E23">
      <w:pPr>
        <w:pStyle w:val="Index2"/>
        <w:tabs>
          <w:tab w:val="right" w:pos="5030"/>
        </w:tabs>
        <w:rPr>
          <w:noProof/>
        </w:rPr>
      </w:pPr>
      <w:r>
        <w:rPr>
          <w:noProof/>
        </w:rPr>
        <w:t>Testování výkonnosti Standard, 62</w:t>
      </w:r>
    </w:p>
    <w:p w:rsidR="00E01E23" w:rsidRDefault="00E01E23">
      <w:pPr>
        <w:pStyle w:val="Index1"/>
        <w:tabs>
          <w:tab w:val="right" w:pos="5030"/>
        </w:tabs>
        <w:rPr>
          <w:noProof/>
        </w:rPr>
      </w:pPr>
      <w:r>
        <w:rPr>
          <w:noProof/>
        </w:rPr>
        <w:t>Microsoft Dynamics 365 for Operations, verze Enterprise – Sandbox vrstva 5</w:t>
      </w:r>
    </w:p>
    <w:p w:rsidR="00E01E23" w:rsidRDefault="00E01E23">
      <w:pPr>
        <w:pStyle w:val="Index2"/>
        <w:tabs>
          <w:tab w:val="right" w:pos="5030"/>
        </w:tabs>
        <w:rPr>
          <w:noProof/>
        </w:rPr>
      </w:pPr>
      <w:r>
        <w:rPr>
          <w:noProof/>
        </w:rPr>
        <w:t>Testování výkonnosti Premier, 62</w:t>
      </w:r>
    </w:p>
    <w:p w:rsidR="00E01E23" w:rsidRDefault="00E01E23">
      <w:pPr>
        <w:pStyle w:val="Index1"/>
        <w:tabs>
          <w:tab w:val="right" w:pos="5030"/>
        </w:tabs>
        <w:rPr>
          <w:noProof/>
        </w:rPr>
      </w:pPr>
      <w:r>
        <w:rPr>
          <w:noProof/>
        </w:rPr>
        <w:t>Microsoft Dynamics 365 for Project Service Automation, Enterprise Edition, 61</w:t>
      </w:r>
    </w:p>
    <w:p w:rsidR="00E01E23" w:rsidRDefault="00E01E23">
      <w:pPr>
        <w:pStyle w:val="Index1"/>
        <w:tabs>
          <w:tab w:val="right" w:pos="5030"/>
        </w:tabs>
        <w:rPr>
          <w:noProof/>
        </w:rPr>
      </w:pPr>
      <w:r>
        <w:rPr>
          <w:noProof/>
        </w:rPr>
        <w:t>Microsoft Dynamics 365 for Retail, Enterprise Edition, 61</w:t>
      </w:r>
    </w:p>
    <w:p w:rsidR="00E01E23" w:rsidRDefault="00E01E23">
      <w:pPr>
        <w:pStyle w:val="Index1"/>
        <w:tabs>
          <w:tab w:val="right" w:pos="5030"/>
        </w:tabs>
        <w:rPr>
          <w:noProof/>
        </w:rPr>
      </w:pPr>
      <w:r>
        <w:rPr>
          <w:noProof/>
        </w:rPr>
        <w:t>Microsoft Dynamics 365 for Retail, Enterprise Edition z krytí SA, 61</w:t>
      </w:r>
    </w:p>
    <w:p w:rsidR="00E01E23" w:rsidRDefault="00E01E23">
      <w:pPr>
        <w:pStyle w:val="Index1"/>
        <w:tabs>
          <w:tab w:val="right" w:pos="5030"/>
        </w:tabs>
        <w:rPr>
          <w:noProof/>
        </w:rPr>
      </w:pPr>
      <w:r>
        <w:rPr>
          <w:noProof/>
        </w:rPr>
        <w:t>Microsoft Dynamics 365 for Sales Professional (licence na odběr na základě počtu uživatelů, 61</w:t>
      </w:r>
    </w:p>
    <w:p w:rsidR="00E01E23" w:rsidRDefault="00E01E23">
      <w:pPr>
        <w:pStyle w:val="Index1"/>
        <w:tabs>
          <w:tab w:val="right" w:pos="5030"/>
        </w:tabs>
        <w:rPr>
          <w:noProof/>
        </w:rPr>
      </w:pPr>
      <w:r>
        <w:rPr>
          <w:noProof/>
        </w:rPr>
        <w:t>Microsoft Dynamics 365 for Sales, verze Enterprise, 20, 61</w:t>
      </w:r>
    </w:p>
    <w:p w:rsidR="00E01E23" w:rsidRDefault="00E01E23">
      <w:pPr>
        <w:pStyle w:val="Index1"/>
        <w:tabs>
          <w:tab w:val="right" w:pos="5030"/>
        </w:tabs>
        <w:rPr>
          <w:noProof/>
        </w:rPr>
      </w:pPr>
      <w:r>
        <w:rPr>
          <w:noProof/>
        </w:rPr>
        <w:t>Microsoft Dynamics 365 for Sales, verze Enterprise, 61</w:t>
      </w:r>
    </w:p>
    <w:p w:rsidR="00E01E23" w:rsidRDefault="00E01E23">
      <w:pPr>
        <w:pStyle w:val="Index1"/>
        <w:tabs>
          <w:tab w:val="right" w:pos="5030"/>
        </w:tabs>
        <w:rPr>
          <w:noProof/>
        </w:rPr>
      </w:pPr>
      <w:r>
        <w:rPr>
          <w:noProof/>
        </w:rPr>
        <w:t>Microsoft Dynamics 365 for Talent, Enterprise Edition, 62</w:t>
      </w:r>
    </w:p>
    <w:p w:rsidR="00E01E23" w:rsidRDefault="00E01E23">
      <w:pPr>
        <w:pStyle w:val="Index1"/>
        <w:tabs>
          <w:tab w:val="right" w:pos="5030"/>
        </w:tabs>
        <w:rPr>
          <w:noProof/>
        </w:rPr>
      </w:pPr>
      <w:r>
        <w:rPr>
          <w:noProof/>
        </w:rPr>
        <w:t>Microsoft Dynamics 365 for Talent, Enterprise Edition z krytí SA, 62</w:t>
      </w:r>
    </w:p>
    <w:p w:rsidR="00E01E23" w:rsidRDefault="00E01E23">
      <w:pPr>
        <w:pStyle w:val="Index1"/>
        <w:tabs>
          <w:tab w:val="right" w:pos="5030"/>
        </w:tabs>
        <w:rPr>
          <w:noProof/>
        </w:rPr>
      </w:pPr>
      <w:r>
        <w:rPr>
          <w:noProof/>
        </w:rPr>
        <w:t>Microsoft Dynamics 365 for Team Members, verze Enterprise, 20, 62</w:t>
      </w:r>
    </w:p>
    <w:p w:rsidR="00E01E23" w:rsidRDefault="00E01E23">
      <w:pPr>
        <w:pStyle w:val="Index1"/>
        <w:tabs>
          <w:tab w:val="right" w:pos="5030"/>
        </w:tabs>
        <w:rPr>
          <w:noProof/>
        </w:rPr>
      </w:pPr>
      <w:r>
        <w:rPr>
          <w:noProof/>
        </w:rPr>
        <w:t>Microsoft Dynamics 365 for Team Members, verze Enterprise z krytí SA, 62</w:t>
      </w:r>
    </w:p>
    <w:p w:rsidR="00E01E23" w:rsidRDefault="00E01E23">
      <w:pPr>
        <w:pStyle w:val="Index1"/>
        <w:tabs>
          <w:tab w:val="right" w:pos="5030"/>
        </w:tabs>
        <w:rPr>
          <w:noProof/>
        </w:rPr>
      </w:pPr>
      <w:r>
        <w:rPr>
          <w:noProof/>
        </w:rPr>
        <w:t>Microsoft Dynamics 365 Plan, Enterprise Edition, 61</w:t>
      </w:r>
    </w:p>
    <w:p w:rsidR="00E01E23" w:rsidRDefault="00E01E23">
      <w:pPr>
        <w:pStyle w:val="Index1"/>
        <w:tabs>
          <w:tab w:val="right" w:pos="5030"/>
        </w:tabs>
        <w:rPr>
          <w:noProof/>
        </w:rPr>
      </w:pPr>
      <w:r>
        <w:rPr>
          <w:noProof/>
        </w:rPr>
        <w:t>Microsoft Dynamics 365 Plan, Enterprise Edition z krytí SA, 61</w:t>
      </w:r>
    </w:p>
    <w:p w:rsidR="00E01E23" w:rsidRDefault="00E01E23">
      <w:pPr>
        <w:pStyle w:val="Index1"/>
        <w:tabs>
          <w:tab w:val="right" w:pos="5030"/>
        </w:tabs>
        <w:rPr>
          <w:noProof/>
        </w:rPr>
      </w:pPr>
      <w:r>
        <w:rPr>
          <w:noProof/>
        </w:rPr>
        <w:t>Microsoft Dynamics 365 Pro Direct Support, 62</w:t>
      </w:r>
    </w:p>
    <w:p w:rsidR="00E01E23" w:rsidRDefault="00E01E23">
      <w:pPr>
        <w:pStyle w:val="Index1"/>
        <w:tabs>
          <w:tab w:val="right" w:pos="5030"/>
        </w:tabs>
        <w:rPr>
          <w:noProof/>
        </w:rPr>
      </w:pPr>
      <w:r>
        <w:rPr>
          <w:noProof/>
        </w:rPr>
        <w:t>Microsoft Dynamics 365 verze Enterprise – Additional Customer Engagement Non-Production Instance, 62</w:t>
      </w:r>
    </w:p>
    <w:p w:rsidR="00E01E23" w:rsidRDefault="00E01E23">
      <w:pPr>
        <w:pStyle w:val="Index1"/>
        <w:tabs>
          <w:tab w:val="right" w:pos="5030"/>
        </w:tabs>
        <w:rPr>
          <w:noProof/>
        </w:rPr>
      </w:pPr>
      <w:r>
        <w:rPr>
          <w:noProof/>
        </w:rPr>
        <w:t>Microsoft Dynamics 365 verze Enterprise – Additional Customer Engagement Production Instance, 62</w:t>
      </w:r>
    </w:p>
    <w:p w:rsidR="00E01E23" w:rsidRDefault="00E01E23">
      <w:pPr>
        <w:pStyle w:val="Index1"/>
        <w:tabs>
          <w:tab w:val="right" w:pos="5030"/>
        </w:tabs>
        <w:rPr>
          <w:noProof/>
        </w:rPr>
      </w:pPr>
      <w:r>
        <w:rPr>
          <w:noProof/>
        </w:rPr>
        <w:t>Microsoft Dynamics AX 2012 R2, 19</w:t>
      </w:r>
    </w:p>
    <w:p w:rsidR="00E01E23" w:rsidRDefault="00E01E23">
      <w:pPr>
        <w:pStyle w:val="Index1"/>
        <w:tabs>
          <w:tab w:val="right" w:pos="5030"/>
        </w:tabs>
        <w:rPr>
          <w:noProof/>
        </w:rPr>
      </w:pPr>
      <w:r>
        <w:rPr>
          <w:noProof/>
        </w:rPr>
        <w:t>Microsoft Dynamics AX 2012 R3, 19</w:t>
      </w:r>
    </w:p>
    <w:p w:rsidR="00E01E23" w:rsidRDefault="00E01E23">
      <w:pPr>
        <w:pStyle w:val="Index1"/>
        <w:tabs>
          <w:tab w:val="right" w:pos="5030"/>
        </w:tabs>
        <w:rPr>
          <w:noProof/>
        </w:rPr>
      </w:pPr>
      <w:r>
        <w:rPr>
          <w:noProof/>
        </w:rPr>
        <w:t>Microsoft Dynamics AX Standard Commerce Core Server, 86</w:t>
      </w:r>
    </w:p>
    <w:p w:rsidR="00E01E23" w:rsidRDefault="00E01E23">
      <w:pPr>
        <w:pStyle w:val="Index1"/>
        <w:tabs>
          <w:tab w:val="right" w:pos="5030"/>
        </w:tabs>
        <w:rPr>
          <w:noProof/>
        </w:rPr>
      </w:pPr>
      <w:r>
        <w:rPr>
          <w:noProof/>
        </w:rPr>
        <w:t>Microsoft Dynamics AX Store Server, 86</w:t>
      </w:r>
    </w:p>
    <w:p w:rsidR="00E01E23" w:rsidRDefault="00E01E23">
      <w:pPr>
        <w:pStyle w:val="Index1"/>
        <w:tabs>
          <w:tab w:val="right" w:pos="5030"/>
        </w:tabs>
        <w:rPr>
          <w:noProof/>
        </w:rPr>
      </w:pPr>
      <w:r>
        <w:rPr>
          <w:noProof/>
        </w:rPr>
        <w:t>Microsoft Dynamics CRM 2015, 19</w:t>
      </w:r>
    </w:p>
    <w:p w:rsidR="00E01E23" w:rsidRDefault="00E01E23">
      <w:pPr>
        <w:pStyle w:val="Index1"/>
        <w:tabs>
          <w:tab w:val="right" w:pos="5030"/>
        </w:tabs>
        <w:rPr>
          <w:noProof/>
        </w:rPr>
      </w:pPr>
      <w:r>
        <w:rPr>
          <w:noProof/>
        </w:rPr>
        <w:t>Microsoft Dynamics CRM 2016, 19</w:t>
      </w:r>
    </w:p>
    <w:p w:rsidR="00E01E23" w:rsidRDefault="00E01E23">
      <w:pPr>
        <w:pStyle w:val="Index1"/>
        <w:tabs>
          <w:tab w:val="right" w:pos="5030"/>
        </w:tabs>
        <w:rPr>
          <w:noProof/>
        </w:rPr>
      </w:pPr>
      <w:r>
        <w:rPr>
          <w:noProof/>
        </w:rPr>
        <w:t>Microsoft Dynamics CRM Server 2013, 86</w:t>
      </w:r>
    </w:p>
    <w:p w:rsidR="00E01E23" w:rsidRDefault="00E01E23">
      <w:pPr>
        <w:pStyle w:val="Index1"/>
        <w:tabs>
          <w:tab w:val="right" w:pos="5030"/>
        </w:tabs>
        <w:rPr>
          <w:noProof/>
        </w:rPr>
      </w:pPr>
      <w:r>
        <w:rPr>
          <w:noProof/>
        </w:rPr>
        <w:t>Microsoft Dynamics CRM Server 2015, 86</w:t>
      </w:r>
    </w:p>
    <w:p w:rsidR="00E01E23" w:rsidRDefault="00E01E23">
      <w:pPr>
        <w:pStyle w:val="Index1"/>
        <w:tabs>
          <w:tab w:val="right" w:pos="5030"/>
        </w:tabs>
        <w:rPr>
          <w:noProof/>
        </w:rPr>
      </w:pPr>
      <w:r>
        <w:rPr>
          <w:noProof/>
        </w:rPr>
        <w:t>Microsoft Flow Plan 1, 72</w:t>
      </w:r>
    </w:p>
    <w:p w:rsidR="00E01E23" w:rsidRDefault="00E01E23">
      <w:pPr>
        <w:pStyle w:val="Index1"/>
        <w:tabs>
          <w:tab w:val="right" w:pos="5030"/>
        </w:tabs>
        <w:rPr>
          <w:noProof/>
        </w:rPr>
      </w:pPr>
      <w:r>
        <w:rPr>
          <w:noProof/>
        </w:rPr>
        <w:t>Microsoft Flow Plan 2, 72</w:t>
      </w:r>
    </w:p>
    <w:p w:rsidR="00E01E23" w:rsidRDefault="00E01E23">
      <w:pPr>
        <w:pStyle w:val="Index1"/>
        <w:tabs>
          <w:tab w:val="right" w:pos="5030"/>
        </w:tabs>
        <w:rPr>
          <w:noProof/>
        </w:rPr>
      </w:pPr>
      <w:r>
        <w:rPr>
          <w:noProof/>
        </w:rPr>
        <w:t>Microsoft Intune, 16, 33, 73</w:t>
      </w:r>
    </w:p>
    <w:p w:rsidR="00E01E23" w:rsidRDefault="00E01E23">
      <w:pPr>
        <w:pStyle w:val="Index1"/>
        <w:tabs>
          <w:tab w:val="right" w:pos="5030"/>
        </w:tabs>
        <w:rPr>
          <w:noProof/>
        </w:rPr>
      </w:pPr>
      <w:r>
        <w:rPr>
          <w:noProof/>
        </w:rPr>
        <w:t>Microsoft Intune for EDU, 73</w:t>
      </w:r>
    </w:p>
    <w:p w:rsidR="00E01E23" w:rsidRDefault="00E01E23">
      <w:pPr>
        <w:pStyle w:val="Index1"/>
        <w:tabs>
          <w:tab w:val="right" w:pos="5030"/>
        </w:tabs>
        <w:rPr>
          <w:noProof/>
        </w:rPr>
      </w:pPr>
      <w:r>
        <w:rPr>
          <w:noProof/>
        </w:rPr>
        <w:t>Microsoft Kaizala Pro, 73</w:t>
      </w:r>
    </w:p>
    <w:p w:rsidR="00E01E23" w:rsidRDefault="00E01E23">
      <w:pPr>
        <w:pStyle w:val="Index1"/>
        <w:tabs>
          <w:tab w:val="right" w:pos="5030"/>
        </w:tabs>
        <w:rPr>
          <w:noProof/>
        </w:rPr>
      </w:pPr>
      <w:r>
        <w:rPr>
          <w:noProof/>
        </w:rPr>
        <w:t>Microsoft Learning Imagine Academy, 74</w:t>
      </w:r>
    </w:p>
    <w:p w:rsidR="00E01E23" w:rsidRDefault="00E01E23">
      <w:pPr>
        <w:pStyle w:val="Index1"/>
        <w:tabs>
          <w:tab w:val="right" w:pos="5030"/>
        </w:tabs>
        <w:rPr>
          <w:noProof/>
        </w:rPr>
      </w:pPr>
      <w:r>
        <w:rPr>
          <w:noProof/>
        </w:rPr>
        <w:t>Microsoft Learning MCP 1 Exam Vouchers, 74</w:t>
      </w:r>
    </w:p>
    <w:p w:rsidR="00E01E23" w:rsidRDefault="00E01E23">
      <w:pPr>
        <w:pStyle w:val="Index1"/>
        <w:tabs>
          <w:tab w:val="right" w:pos="5030"/>
        </w:tabs>
        <w:rPr>
          <w:noProof/>
        </w:rPr>
      </w:pPr>
      <w:r>
        <w:rPr>
          <w:noProof/>
        </w:rPr>
        <w:t>Microsoft Learning MCP 30 Exam Vouchers, 74</w:t>
      </w:r>
    </w:p>
    <w:p w:rsidR="00E01E23" w:rsidRDefault="00E01E23">
      <w:pPr>
        <w:pStyle w:val="Index1"/>
        <w:tabs>
          <w:tab w:val="right" w:pos="5030"/>
        </w:tabs>
        <w:rPr>
          <w:noProof/>
        </w:rPr>
      </w:pPr>
      <w:r>
        <w:rPr>
          <w:noProof/>
        </w:rPr>
        <w:t>Microsoft MultiFactor Authentication, 56</w:t>
      </w:r>
    </w:p>
    <w:p w:rsidR="00E01E23" w:rsidRDefault="00E01E23">
      <w:pPr>
        <w:pStyle w:val="Index1"/>
        <w:tabs>
          <w:tab w:val="right" w:pos="5030"/>
        </w:tabs>
        <w:rPr>
          <w:noProof/>
        </w:rPr>
      </w:pPr>
      <w:r>
        <w:rPr>
          <w:noProof/>
        </w:rPr>
        <w:t>Microsoft MyAnalytics, 67</w:t>
      </w:r>
    </w:p>
    <w:p w:rsidR="00E01E23" w:rsidRDefault="00E01E23">
      <w:pPr>
        <w:pStyle w:val="Index1"/>
        <w:tabs>
          <w:tab w:val="right" w:pos="5030"/>
        </w:tabs>
        <w:rPr>
          <w:noProof/>
        </w:rPr>
      </w:pPr>
      <w:r>
        <w:rPr>
          <w:noProof/>
        </w:rPr>
        <w:t>Microsoft Office Audit a Control Management Server 2013, 27</w:t>
      </w:r>
    </w:p>
    <w:p w:rsidR="00E01E23" w:rsidRDefault="00E01E23">
      <w:pPr>
        <w:pStyle w:val="Index1"/>
        <w:tabs>
          <w:tab w:val="right" w:pos="5030"/>
        </w:tabs>
        <w:rPr>
          <w:noProof/>
        </w:rPr>
      </w:pPr>
      <w:r>
        <w:rPr>
          <w:noProof/>
        </w:rPr>
        <w:t>Microsoft PowerApps Plan 1, 72</w:t>
      </w:r>
    </w:p>
    <w:p w:rsidR="00E01E23" w:rsidRDefault="00E01E23">
      <w:pPr>
        <w:pStyle w:val="Index1"/>
        <w:tabs>
          <w:tab w:val="right" w:pos="5030"/>
        </w:tabs>
        <w:rPr>
          <w:noProof/>
        </w:rPr>
      </w:pPr>
      <w:r>
        <w:rPr>
          <w:noProof/>
        </w:rPr>
        <w:t>Microsoft PowerApps Plan 2, 72</w:t>
      </w:r>
    </w:p>
    <w:p w:rsidR="00E01E23" w:rsidRDefault="00E01E23">
      <w:pPr>
        <w:pStyle w:val="Index1"/>
        <w:tabs>
          <w:tab w:val="right" w:pos="5030"/>
        </w:tabs>
        <w:rPr>
          <w:noProof/>
        </w:rPr>
      </w:pPr>
      <w:r>
        <w:rPr>
          <w:noProof/>
        </w:rPr>
        <w:t>Microsoft Relationship Sales, 62</w:t>
      </w:r>
    </w:p>
    <w:p w:rsidR="00E01E23" w:rsidRDefault="00E01E23">
      <w:pPr>
        <w:pStyle w:val="Index1"/>
        <w:tabs>
          <w:tab w:val="right" w:pos="5030"/>
        </w:tabs>
        <w:rPr>
          <w:noProof/>
        </w:rPr>
      </w:pPr>
      <w:r>
        <w:rPr>
          <w:noProof/>
        </w:rPr>
        <w:t>Microsoft Stream (Plán 1), 72</w:t>
      </w:r>
    </w:p>
    <w:p w:rsidR="00E01E23" w:rsidRDefault="00E01E23">
      <w:pPr>
        <w:pStyle w:val="Index1"/>
        <w:tabs>
          <w:tab w:val="right" w:pos="5030"/>
        </w:tabs>
        <w:rPr>
          <w:noProof/>
        </w:rPr>
      </w:pPr>
      <w:r>
        <w:rPr>
          <w:noProof/>
        </w:rPr>
        <w:t>Microsoft Stream (Plán 2), 72</w:t>
      </w:r>
    </w:p>
    <w:p w:rsidR="00E01E23" w:rsidRDefault="00E01E23">
      <w:pPr>
        <w:pStyle w:val="Index1"/>
        <w:tabs>
          <w:tab w:val="right" w:pos="5030"/>
        </w:tabs>
        <w:rPr>
          <w:noProof/>
        </w:rPr>
      </w:pPr>
      <w:r>
        <w:rPr>
          <w:noProof/>
        </w:rPr>
        <w:t>Minecraft</w:t>
      </w:r>
    </w:p>
    <w:p w:rsidR="00E01E23" w:rsidRDefault="00E01E23">
      <w:pPr>
        <w:pStyle w:val="Index2"/>
        <w:tabs>
          <w:tab w:val="right" w:pos="5030"/>
        </w:tabs>
        <w:rPr>
          <w:noProof/>
        </w:rPr>
      </w:pPr>
      <w:r>
        <w:rPr>
          <w:noProof/>
        </w:rPr>
        <w:t>Education Edition, 75</w:t>
      </w:r>
    </w:p>
    <w:p w:rsidR="00E01E23" w:rsidRDefault="00E01E23">
      <w:pPr>
        <w:pStyle w:val="Index1"/>
        <w:tabs>
          <w:tab w:val="right" w:pos="5030"/>
        </w:tabs>
        <w:rPr>
          <w:noProof/>
        </w:rPr>
      </w:pPr>
      <w:r>
        <w:rPr>
          <w:noProof/>
        </w:rPr>
        <w:t>Mobile Asset Management Distance Matrix podle počtu prostředků, automatické, 71</w:t>
      </w:r>
    </w:p>
    <w:p w:rsidR="00E01E23" w:rsidRDefault="00E01E23">
      <w:pPr>
        <w:pStyle w:val="Index1"/>
        <w:tabs>
          <w:tab w:val="right" w:pos="5030"/>
        </w:tabs>
        <w:rPr>
          <w:noProof/>
        </w:rPr>
      </w:pPr>
      <w:r>
        <w:rPr>
          <w:noProof/>
        </w:rPr>
        <w:t>Mobile Asset Management Distance Matrix podle počtu prostředků, ruční, 71</w:t>
      </w:r>
    </w:p>
    <w:p w:rsidR="00E01E23" w:rsidRDefault="00E01E23">
      <w:pPr>
        <w:pStyle w:val="Index1"/>
        <w:tabs>
          <w:tab w:val="right" w:pos="5030"/>
        </w:tabs>
        <w:rPr>
          <w:noProof/>
        </w:rPr>
      </w:pPr>
      <w:r>
        <w:rPr>
          <w:noProof/>
        </w:rPr>
        <w:t>Mobile Asset Management Platform, 71</w:t>
      </w:r>
    </w:p>
    <w:p w:rsidR="00E01E23" w:rsidRDefault="00E01E23">
      <w:pPr>
        <w:pStyle w:val="Index1"/>
        <w:tabs>
          <w:tab w:val="right" w:pos="5030"/>
        </w:tabs>
        <w:rPr>
          <w:noProof/>
        </w:rPr>
      </w:pPr>
      <w:r>
        <w:rPr>
          <w:noProof/>
        </w:rPr>
        <w:t>odběr doprovodného systému Windows, 45</w:t>
      </w:r>
    </w:p>
    <w:p w:rsidR="00E01E23" w:rsidRDefault="00E01E23">
      <w:pPr>
        <w:pStyle w:val="Index1"/>
        <w:tabs>
          <w:tab w:val="right" w:pos="5030"/>
        </w:tabs>
        <w:rPr>
          <w:noProof/>
        </w:rPr>
      </w:pPr>
      <w:r>
        <w:rPr>
          <w:noProof/>
        </w:rPr>
        <w:t>Odběr pro 100 tisíc transakcí Bing Maps Internal Website Usage (licence na odběr), 71</w:t>
      </w:r>
    </w:p>
    <w:p w:rsidR="00E01E23" w:rsidRDefault="00E01E23">
      <w:pPr>
        <w:pStyle w:val="Index1"/>
        <w:tabs>
          <w:tab w:val="right" w:pos="5030"/>
        </w:tabs>
        <w:rPr>
          <w:noProof/>
        </w:rPr>
      </w:pPr>
      <w:r>
        <w:rPr>
          <w:noProof/>
        </w:rPr>
        <w:t>Odběr pro 500 tisíc (a více) transakcí pro Bing Maps Internal Website Usage (licence na odběr), 71</w:t>
      </w:r>
    </w:p>
    <w:p w:rsidR="00E01E23" w:rsidRDefault="00E01E23">
      <w:pPr>
        <w:pStyle w:val="Index1"/>
        <w:tabs>
          <w:tab w:val="right" w:pos="5030"/>
        </w:tabs>
        <w:rPr>
          <w:noProof/>
        </w:rPr>
      </w:pPr>
      <w:r>
        <w:rPr>
          <w:noProof/>
        </w:rPr>
        <w:t>Odběr pro 500 tisíc (a více) transakcí pro Bing Maps Public Website Usage (licence na odběr), 71</w:t>
      </w:r>
    </w:p>
    <w:p w:rsidR="00E01E23" w:rsidRDefault="00E01E23">
      <w:pPr>
        <w:pStyle w:val="Index1"/>
        <w:tabs>
          <w:tab w:val="right" w:pos="5030"/>
        </w:tabs>
        <w:rPr>
          <w:noProof/>
        </w:rPr>
      </w:pPr>
      <w:r>
        <w:rPr>
          <w:noProof/>
        </w:rPr>
        <w:t>Odběr služby Bing Maps Light pro 5 tisíc uživatelů (licence na odběr), 71</w:t>
      </w:r>
    </w:p>
    <w:p w:rsidR="00E01E23" w:rsidRDefault="00E01E23">
      <w:pPr>
        <w:pStyle w:val="Index1"/>
        <w:tabs>
          <w:tab w:val="right" w:pos="5030"/>
        </w:tabs>
        <w:rPr>
          <w:noProof/>
        </w:rPr>
      </w:pPr>
      <w:r>
        <w:rPr>
          <w:noProof/>
        </w:rPr>
        <w:t>Odběr služby Bing Maps Light pro 500 uživatelů (licence na odběr), 71</w:t>
      </w:r>
    </w:p>
    <w:p w:rsidR="00E01E23" w:rsidRDefault="00E01E23">
      <w:pPr>
        <w:pStyle w:val="Index1"/>
        <w:tabs>
          <w:tab w:val="right" w:pos="5030"/>
        </w:tabs>
        <w:rPr>
          <w:noProof/>
        </w:rPr>
      </w:pPr>
      <w:r>
        <w:rPr>
          <w:noProof/>
        </w:rPr>
        <w:t>Odběr služby Bing Maps podle počtu uživatelů (licence na odběr), 71</w:t>
      </w:r>
    </w:p>
    <w:p w:rsidR="00E01E23" w:rsidRDefault="00E01E23">
      <w:pPr>
        <w:pStyle w:val="Index1"/>
        <w:tabs>
          <w:tab w:val="right" w:pos="5030"/>
        </w:tabs>
        <w:rPr>
          <w:noProof/>
        </w:rPr>
      </w:pPr>
      <w:r>
        <w:rPr>
          <w:noProof/>
        </w:rPr>
        <w:t>Odběr služby Bing Maps pro 5 tisíc uživatelů (licence na odběr), 71</w:t>
      </w:r>
    </w:p>
    <w:p w:rsidR="00E01E23" w:rsidRDefault="00E01E23">
      <w:pPr>
        <w:pStyle w:val="Index1"/>
        <w:tabs>
          <w:tab w:val="right" w:pos="5030"/>
        </w:tabs>
        <w:rPr>
          <w:noProof/>
        </w:rPr>
      </w:pPr>
      <w:r>
        <w:rPr>
          <w:noProof/>
        </w:rPr>
        <w:t>Odběr služby Bing Maps Public Website Usage pro 100 tisíc transakcí (licence na odběr), 71</w:t>
      </w:r>
    </w:p>
    <w:p w:rsidR="00E01E23" w:rsidRDefault="00E01E23">
      <w:pPr>
        <w:pStyle w:val="Index1"/>
        <w:tabs>
          <w:tab w:val="right" w:pos="5030"/>
        </w:tabs>
        <w:rPr>
          <w:noProof/>
        </w:rPr>
      </w:pPr>
      <w:r>
        <w:rPr>
          <w:noProof/>
        </w:rPr>
        <w:t>Odběr služby Mobile Asset Management Drive Analytics podle počtu prostředků, 71</w:t>
      </w:r>
    </w:p>
    <w:p w:rsidR="00E01E23" w:rsidRDefault="00E01E23">
      <w:pPr>
        <w:pStyle w:val="Index1"/>
        <w:tabs>
          <w:tab w:val="right" w:pos="5030"/>
        </w:tabs>
        <w:rPr>
          <w:noProof/>
        </w:rPr>
      </w:pPr>
      <w:r>
        <w:rPr>
          <w:noProof/>
        </w:rPr>
        <w:t>Odběr služby Mobile Asset Management podle počtu prostředků (licence na odběr), 71</w:t>
      </w:r>
    </w:p>
    <w:p w:rsidR="00E01E23" w:rsidRDefault="00E01E23">
      <w:pPr>
        <w:pStyle w:val="Index1"/>
        <w:tabs>
          <w:tab w:val="right" w:pos="5030"/>
        </w:tabs>
        <w:rPr>
          <w:noProof/>
        </w:rPr>
      </w:pPr>
      <w:r>
        <w:rPr>
          <w:noProof/>
        </w:rPr>
        <w:t>Odběr služby Mobile Asset Management Truck Routing podle počtu prostředků, 71</w:t>
      </w:r>
    </w:p>
    <w:p w:rsidR="00E01E23" w:rsidRDefault="00E01E23">
      <w:pPr>
        <w:pStyle w:val="Index1"/>
        <w:tabs>
          <w:tab w:val="right" w:pos="5030"/>
        </w:tabs>
        <w:rPr>
          <w:noProof/>
        </w:rPr>
      </w:pPr>
      <w:r>
        <w:rPr>
          <w:noProof/>
        </w:rPr>
        <w:t>Odběr Visual Studio Enterprise, 86, 92</w:t>
      </w:r>
    </w:p>
    <w:p w:rsidR="00E01E23" w:rsidRDefault="00E01E23">
      <w:pPr>
        <w:pStyle w:val="Index1"/>
        <w:tabs>
          <w:tab w:val="right" w:pos="5030"/>
        </w:tabs>
        <w:rPr>
          <w:noProof/>
        </w:rPr>
      </w:pPr>
      <w:r>
        <w:rPr>
          <w:noProof/>
        </w:rPr>
        <w:t>Odběr Visual Studio Enterprise 2017, 38</w:t>
      </w:r>
    </w:p>
    <w:p w:rsidR="00E01E23" w:rsidRDefault="00E01E23">
      <w:pPr>
        <w:pStyle w:val="Index1"/>
        <w:tabs>
          <w:tab w:val="right" w:pos="5030"/>
        </w:tabs>
        <w:rPr>
          <w:noProof/>
        </w:rPr>
      </w:pPr>
      <w:r>
        <w:rPr>
          <w:noProof/>
        </w:rPr>
        <w:t>odběr Visual Studio Professional, 86</w:t>
      </w:r>
    </w:p>
    <w:p w:rsidR="00E01E23" w:rsidRDefault="00E01E23">
      <w:pPr>
        <w:pStyle w:val="Index1"/>
        <w:tabs>
          <w:tab w:val="right" w:pos="5030"/>
        </w:tabs>
        <w:rPr>
          <w:noProof/>
        </w:rPr>
      </w:pPr>
      <w:r>
        <w:rPr>
          <w:noProof/>
        </w:rPr>
        <w:t>Odběr Visual Studio Professional, 92</w:t>
      </w:r>
    </w:p>
    <w:p w:rsidR="00E01E23" w:rsidRDefault="00E01E23">
      <w:pPr>
        <w:pStyle w:val="Index1"/>
        <w:tabs>
          <w:tab w:val="right" w:pos="5030"/>
        </w:tabs>
        <w:rPr>
          <w:noProof/>
        </w:rPr>
      </w:pPr>
      <w:r>
        <w:rPr>
          <w:noProof/>
        </w:rPr>
        <w:t>Odběr Visual Studio Professional 2017, 38</w:t>
      </w:r>
    </w:p>
    <w:p w:rsidR="00E01E23" w:rsidRDefault="00E01E23">
      <w:pPr>
        <w:pStyle w:val="Index1"/>
        <w:tabs>
          <w:tab w:val="right" w:pos="5030"/>
        </w:tabs>
        <w:rPr>
          <w:noProof/>
        </w:rPr>
      </w:pPr>
      <w:r>
        <w:rPr>
          <w:noProof/>
        </w:rPr>
        <w:t>odběr Visual Studio Test Professional, 86</w:t>
      </w:r>
    </w:p>
    <w:p w:rsidR="00E01E23" w:rsidRDefault="00E01E23">
      <w:pPr>
        <w:pStyle w:val="Index1"/>
        <w:tabs>
          <w:tab w:val="right" w:pos="5030"/>
        </w:tabs>
        <w:rPr>
          <w:noProof/>
        </w:rPr>
      </w:pPr>
      <w:r>
        <w:rPr>
          <w:noProof/>
        </w:rPr>
        <w:t>Odběr Visual Studio Test Professional, 92</w:t>
      </w:r>
    </w:p>
    <w:p w:rsidR="00E01E23" w:rsidRDefault="00E01E23">
      <w:pPr>
        <w:pStyle w:val="Index1"/>
        <w:tabs>
          <w:tab w:val="right" w:pos="5030"/>
        </w:tabs>
        <w:rPr>
          <w:noProof/>
        </w:rPr>
      </w:pPr>
      <w:r>
        <w:rPr>
          <w:noProof/>
        </w:rPr>
        <w:t>Odběr Visual Studio Test Professional 2017, 38</w:t>
      </w:r>
    </w:p>
    <w:p w:rsidR="00E01E23" w:rsidRDefault="00E01E23">
      <w:pPr>
        <w:pStyle w:val="Index1"/>
        <w:tabs>
          <w:tab w:val="right" w:pos="5030"/>
        </w:tabs>
        <w:rPr>
          <w:noProof/>
        </w:rPr>
      </w:pPr>
      <w:r>
        <w:rPr>
          <w:noProof/>
        </w:rPr>
        <w:t>Office 2013, 22</w:t>
      </w:r>
    </w:p>
    <w:p w:rsidR="00E01E23" w:rsidRDefault="00E01E23">
      <w:pPr>
        <w:pStyle w:val="Index1"/>
        <w:tabs>
          <w:tab w:val="right" w:pos="5030"/>
        </w:tabs>
        <w:rPr>
          <w:noProof/>
        </w:rPr>
      </w:pPr>
      <w:r>
        <w:rPr>
          <w:noProof/>
        </w:rPr>
        <w:t>Office 2016 pro Mac Standard, 24</w:t>
      </w:r>
    </w:p>
    <w:p w:rsidR="00E01E23" w:rsidRDefault="00E01E23">
      <w:pPr>
        <w:pStyle w:val="Index1"/>
        <w:tabs>
          <w:tab w:val="right" w:pos="5030"/>
        </w:tabs>
        <w:rPr>
          <w:noProof/>
        </w:rPr>
      </w:pPr>
      <w:r>
        <w:rPr>
          <w:noProof/>
        </w:rPr>
        <w:t>Office 365 A1, 65</w:t>
      </w:r>
    </w:p>
    <w:p w:rsidR="00E01E23" w:rsidRDefault="00E01E23">
      <w:pPr>
        <w:pStyle w:val="Index1"/>
        <w:tabs>
          <w:tab w:val="right" w:pos="5030"/>
        </w:tabs>
        <w:rPr>
          <w:noProof/>
        </w:rPr>
      </w:pPr>
      <w:r>
        <w:rPr>
          <w:noProof/>
        </w:rPr>
        <w:t>Office 365 A3, 65</w:t>
      </w:r>
    </w:p>
    <w:p w:rsidR="00E01E23" w:rsidRDefault="00E01E23">
      <w:pPr>
        <w:pStyle w:val="Index1"/>
        <w:tabs>
          <w:tab w:val="right" w:pos="5030"/>
        </w:tabs>
        <w:rPr>
          <w:noProof/>
        </w:rPr>
      </w:pPr>
      <w:r>
        <w:rPr>
          <w:noProof/>
        </w:rPr>
        <w:t>Office 365 A5, 65</w:t>
      </w:r>
    </w:p>
    <w:p w:rsidR="00E01E23" w:rsidRDefault="00E01E23">
      <w:pPr>
        <w:pStyle w:val="Index1"/>
        <w:tabs>
          <w:tab w:val="right" w:pos="5030"/>
        </w:tabs>
        <w:rPr>
          <w:noProof/>
        </w:rPr>
      </w:pPr>
      <w:r>
        <w:rPr>
          <w:noProof/>
        </w:rPr>
        <w:t>Office 365 Advanced Compliance, 67</w:t>
      </w:r>
    </w:p>
    <w:p w:rsidR="00E01E23" w:rsidRDefault="00E01E23">
      <w:pPr>
        <w:pStyle w:val="Index1"/>
        <w:tabs>
          <w:tab w:val="right" w:pos="5030"/>
        </w:tabs>
        <w:rPr>
          <w:noProof/>
        </w:rPr>
      </w:pPr>
      <w:r>
        <w:rPr>
          <w:noProof/>
        </w:rPr>
        <w:t>Office 365 Advanced Threat Protection, 68</w:t>
      </w:r>
    </w:p>
    <w:p w:rsidR="00E01E23" w:rsidRDefault="00E01E23">
      <w:pPr>
        <w:pStyle w:val="Index1"/>
        <w:tabs>
          <w:tab w:val="right" w:pos="5030"/>
        </w:tabs>
        <w:rPr>
          <w:noProof/>
        </w:rPr>
      </w:pPr>
      <w:r>
        <w:rPr>
          <w:noProof/>
        </w:rPr>
        <w:t>Office 365 Business, 64</w:t>
      </w:r>
    </w:p>
    <w:p w:rsidR="00E01E23" w:rsidRDefault="00E01E23">
      <w:pPr>
        <w:pStyle w:val="Index1"/>
        <w:tabs>
          <w:tab w:val="right" w:pos="5030"/>
        </w:tabs>
        <w:rPr>
          <w:noProof/>
        </w:rPr>
      </w:pPr>
      <w:r>
        <w:rPr>
          <w:noProof/>
        </w:rPr>
        <w:t>Office 365 Business Essentials, 65</w:t>
      </w:r>
    </w:p>
    <w:p w:rsidR="00E01E23" w:rsidRDefault="00E01E23">
      <w:pPr>
        <w:pStyle w:val="Index1"/>
        <w:tabs>
          <w:tab w:val="right" w:pos="5030"/>
        </w:tabs>
        <w:rPr>
          <w:noProof/>
        </w:rPr>
      </w:pPr>
      <w:r>
        <w:rPr>
          <w:noProof/>
        </w:rPr>
        <w:t>Office 365 Business Premium, 65</w:t>
      </w:r>
    </w:p>
    <w:p w:rsidR="00E01E23" w:rsidRDefault="00E01E23">
      <w:pPr>
        <w:pStyle w:val="Index1"/>
        <w:tabs>
          <w:tab w:val="right" w:pos="5030"/>
        </w:tabs>
        <w:rPr>
          <w:noProof/>
        </w:rPr>
      </w:pPr>
      <w:r>
        <w:rPr>
          <w:noProof/>
        </w:rPr>
        <w:t>Office 365 Cloud App Security (licence na bázi předplatného podle počtu uživatelů), 67</w:t>
      </w:r>
    </w:p>
    <w:p w:rsidR="00E01E23" w:rsidRDefault="00E01E23">
      <w:pPr>
        <w:pStyle w:val="Index1"/>
        <w:tabs>
          <w:tab w:val="right" w:pos="5030"/>
        </w:tabs>
        <w:rPr>
          <w:noProof/>
        </w:rPr>
      </w:pPr>
      <w:r>
        <w:rPr>
          <w:noProof/>
        </w:rPr>
        <w:t>Office 365 Enterprise E1, 16, 65</w:t>
      </w:r>
    </w:p>
    <w:p w:rsidR="00E01E23" w:rsidRDefault="00E01E23">
      <w:pPr>
        <w:pStyle w:val="Index1"/>
        <w:tabs>
          <w:tab w:val="right" w:pos="5030"/>
        </w:tabs>
        <w:rPr>
          <w:noProof/>
        </w:rPr>
      </w:pPr>
      <w:r>
        <w:rPr>
          <w:noProof/>
        </w:rPr>
        <w:t>Office 365 Enterprise E1 a Microsoft Intune, 16</w:t>
      </w:r>
    </w:p>
    <w:p w:rsidR="00E01E23" w:rsidRDefault="00E01E23">
      <w:pPr>
        <w:pStyle w:val="Index1"/>
        <w:tabs>
          <w:tab w:val="right" w:pos="5030"/>
        </w:tabs>
        <w:rPr>
          <w:noProof/>
        </w:rPr>
      </w:pPr>
      <w:r>
        <w:rPr>
          <w:noProof/>
        </w:rPr>
        <w:t>Office 365 Enterprise E1 z krytí SA, 65</w:t>
      </w:r>
    </w:p>
    <w:p w:rsidR="00E01E23" w:rsidRDefault="00E01E23">
      <w:pPr>
        <w:pStyle w:val="Index1"/>
        <w:tabs>
          <w:tab w:val="right" w:pos="5030"/>
        </w:tabs>
        <w:rPr>
          <w:noProof/>
        </w:rPr>
      </w:pPr>
      <w:r>
        <w:rPr>
          <w:noProof/>
        </w:rPr>
        <w:t>Office 365 Enterprise E3, 16, 65</w:t>
      </w:r>
    </w:p>
    <w:p w:rsidR="00E01E23" w:rsidRDefault="00E01E23">
      <w:pPr>
        <w:pStyle w:val="Index1"/>
        <w:tabs>
          <w:tab w:val="right" w:pos="5030"/>
        </w:tabs>
        <w:rPr>
          <w:noProof/>
        </w:rPr>
      </w:pPr>
      <w:r>
        <w:rPr>
          <w:noProof/>
        </w:rPr>
        <w:t>Office 365 Enterprise E3 a Microsoft Intune, 16</w:t>
      </w:r>
    </w:p>
    <w:p w:rsidR="00E01E23" w:rsidRDefault="00E01E23">
      <w:pPr>
        <w:pStyle w:val="Index1"/>
        <w:tabs>
          <w:tab w:val="right" w:pos="5030"/>
        </w:tabs>
        <w:rPr>
          <w:noProof/>
        </w:rPr>
      </w:pPr>
      <w:r>
        <w:rPr>
          <w:noProof/>
        </w:rPr>
        <w:t>Office 365 Enterprise E3 z krytí SA, 65</w:t>
      </w:r>
    </w:p>
    <w:p w:rsidR="00E01E23" w:rsidRDefault="00E01E23">
      <w:pPr>
        <w:pStyle w:val="Index1"/>
        <w:tabs>
          <w:tab w:val="right" w:pos="5030"/>
        </w:tabs>
        <w:rPr>
          <w:noProof/>
        </w:rPr>
      </w:pPr>
      <w:r>
        <w:rPr>
          <w:noProof/>
        </w:rPr>
        <w:t>Office 365 Enterprise E4, 65</w:t>
      </w:r>
    </w:p>
    <w:p w:rsidR="00E01E23" w:rsidRDefault="00E01E23">
      <w:pPr>
        <w:pStyle w:val="Index1"/>
        <w:tabs>
          <w:tab w:val="right" w:pos="5030"/>
        </w:tabs>
        <w:rPr>
          <w:noProof/>
        </w:rPr>
      </w:pPr>
      <w:r>
        <w:rPr>
          <w:noProof/>
        </w:rPr>
        <w:t>Office 365 Enterprise E4 z krytí SA, 65</w:t>
      </w:r>
    </w:p>
    <w:p w:rsidR="00E01E23" w:rsidRDefault="00E01E23">
      <w:pPr>
        <w:pStyle w:val="Index1"/>
        <w:tabs>
          <w:tab w:val="right" w:pos="5030"/>
        </w:tabs>
        <w:rPr>
          <w:noProof/>
        </w:rPr>
      </w:pPr>
      <w:r>
        <w:rPr>
          <w:noProof/>
        </w:rPr>
        <w:t>Office 365 Enterprise E5, 16</w:t>
      </w:r>
    </w:p>
    <w:p w:rsidR="00E01E23" w:rsidRDefault="00E01E23">
      <w:pPr>
        <w:pStyle w:val="Index1"/>
        <w:tabs>
          <w:tab w:val="right" w:pos="5030"/>
        </w:tabs>
        <w:rPr>
          <w:noProof/>
        </w:rPr>
      </w:pPr>
      <w:r>
        <w:rPr>
          <w:noProof/>
        </w:rPr>
        <w:t>Office 365 Enterprise E5 a Microsoft Intune, 16</w:t>
      </w:r>
    </w:p>
    <w:p w:rsidR="00E01E23" w:rsidRDefault="00E01E23">
      <w:pPr>
        <w:pStyle w:val="Index1"/>
        <w:tabs>
          <w:tab w:val="right" w:pos="5030"/>
        </w:tabs>
        <w:rPr>
          <w:noProof/>
        </w:rPr>
      </w:pPr>
      <w:r>
        <w:rPr>
          <w:noProof/>
        </w:rPr>
        <w:t>Office 365 Enterprise E5 z krytí SA, 65</w:t>
      </w:r>
    </w:p>
    <w:p w:rsidR="00E01E23" w:rsidRDefault="00E01E23">
      <w:pPr>
        <w:pStyle w:val="Index1"/>
        <w:tabs>
          <w:tab w:val="right" w:pos="5030"/>
        </w:tabs>
        <w:rPr>
          <w:noProof/>
        </w:rPr>
      </w:pPr>
      <w:r>
        <w:rPr>
          <w:noProof/>
        </w:rPr>
        <w:t>Office 365 Enterprise F1, 66</w:t>
      </w:r>
    </w:p>
    <w:p w:rsidR="00E01E23" w:rsidRDefault="00E01E23">
      <w:pPr>
        <w:pStyle w:val="Index1"/>
        <w:tabs>
          <w:tab w:val="right" w:pos="5030"/>
        </w:tabs>
        <w:rPr>
          <w:noProof/>
        </w:rPr>
      </w:pPr>
      <w:r>
        <w:rPr>
          <w:noProof/>
        </w:rPr>
        <w:t>Office 365 Extra File Storage 1 GB, 69</w:t>
      </w:r>
    </w:p>
    <w:p w:rsidR="00E01E23" w:rsidRDefault="00E01E23">
      <w:pPr>
        <w:pStyle w:val="Index1"/>
        <w:tabs>
          <w:tab w:val="right" w:pos="5030"/>
        </w:tabs>
        <w:rPr>
          <w:noProof/>
        </w:rPr>
      </w:pPr>
      <w:r>
        <w:rPr>
          <w:noProof/>
        </w:rPr>
        <w:t>Office 365 Midsize Business, 66</w:t>
      </w:r>
    </w:p>
    <w:p w:rsidR="00E01E23" w:rsidRDefault="00E01E23">
      <w:pPr>
        <w:pStyle w:val="Index1"/>
        <w:tabs>
          <w:tab w:val="right" w:pos="5030"/>
        </w:tabs>
        <w:rPr>
          <w:noProof/>
        </w:rPr>
      </w:pPr>
      <w:r>
        <w:rPr>
          <w:noProof/>
        </w:rPr>
        <w:t>Office 365 ProPlus, 64</w:t>
      </w:r>
    </w:p>
    <w:p w:rsidR="00E01E23" w:rsidRDefault="00E01E23">
      <w:pPr>
        <w:pStyle w:val="Index1"/>
        <w:tabs>
          <w:tab w:val="right" w:pos="5030"/>
        </w:tabs>
        <w:rPr>
          <w:noProof/>
        </w:rPr>
      </w:pPr>
      <w:r>
        <w:rPr>
          <w:noProof/>
        </w:rPr>
        <w:t>Office 365 ProPlus z krytí SA, 64</w:t>
      </w:r>
    </w:p>
    <w:p w:rsidR="00E01E23" w:rsidRDefault="00E01E23">
      <w:pPr>
        <w:pStyle w:val="Index1"/>
        <w:tabs>
          <w:tab w:val="right" w:pos="5030"/>
        </w:tabs>
        <w:rPr>
          <w:noProof/>
        </w:rPr>
      </w:pPr>
      <w:r>
        <w:rPr>
          <w:noProof/>
        </w:rPr>
        <w:t>Office 365 Threat Intelligence, 68</w:t>
      </w:r>
    </w:p>
    <w:p w:rsidR="00E01E23" w:rsidRDefault="00E01E23">
      <w:pPr>
        <w:pStyle w:val="Index1"/>
        <w:tabs>
          <w:tab w:val="right" w:pos="5030"/>
        </w:tabs>
        <w:rPr>
          <w:noProof/>
        </w:rPr>
      </w:pPr>
      <w:r>
        <w:rPr>
          <w:noProof/>
        </w:rPr>
        <w:t>Office Home &amp; Student 2013 RT – komerční užívání, 22</w:t>
      </w:r>
    </w:p>
    <w:p w:rsidR="00E01E23" w:rsidRDefault="00E01E23">
      <w:pPr>
        <w:pStyle w:val="Index1"/>
        <w:tabs>
          <w:tab w:val="right" w:pos="5030"/>
        </w:tabs>
        <w:rPr>
          <w:noProof/>
        </w:rPr>
      </w:pPr>
      <w:r>
        <w:rPr>
          <w:noProof/>
        </w:rPr>
        <w:t>Office Multi Language Pack, 64, 66</w:t>
      </w:r>
    </w:p>
    <w:p w:rsidR="00E01E23" w:rsidRDefault="00E01E23">
      <w:pPr>
        <w:pStyle w:val="Index1"/>
        <w:tabs>
          <w:tab w:val="right" w:pos="5030"/>
        </w:tabs>
        <w:rPr>
          <w:noProof/>
        </w:rPr>
      </w:pPr>
      <w:r>
        <w:rPr>
          <w:noProof/>
        </w:rPr>
        <w:t>Office Multi Language Pack 2013, 22</w:t>
      </w:r>
    </w:p>
    <w:p w:rsidR="00E01E23" w:rsidRDefault="00E01E23">
      <w:pPr>
        <w:pStyle w:val="Index1"/>
        <w:tabs>
          <w:tab w:val="right" w:pos="5030"/>
        </w:tabs>
        <w:rPr>
          <w:noProof/>
        </w:rPr>
      </w:pPr>
      <w:r>
        <w:rPr>
          <w:noProof/>
        </w:rPr>
        <w:t>Office Online, 64</w:t>
      </w:r>
    </w:p>
    <w:p w:rsidR="00E01E23" w:rsidRDefault="00E01E23">
      <w:pPr>
        <w:pStyle w:val="Index1"/>
        <w:tabs>
          <w:tab w:val="right" w:pos="5030"/>
        </w:tabs>
        <w:rPr>
          <w:noProof/>
        </w:rPr>
      </w:pPr>
      <w:r>
        <w:rPr>
          <w:noProof/>
        </w:rPr>
        <w:t>Office Online pro službu Office 365, 85</w:t>
      </w:r>
    </w:p>
    <w:p w:rsidR="00E01E23" w:rsidRDefault="00E01E23">
      <w:pPr>
        <w:pStyle w:val="Index1"/>
        <w:tabs>
          <w:tab w:val="right" w:pos="5030"/>
        </w:tabs>
        <w:rPr>
          <w:noProof/>
        </w:rPr>
      </w:pPr>
      <w:r>
        <w:rPr>
          <w:noProof/>
        </w:rPr>
        <w:t>Office pro Mac 2011, 24</w:t>
      </w:r>
    </w:p>
    <w:p w:rsidR="00E01E23" w:rsidRDefault="00E01E23">
      <w:pPr>
        <w:pStyle w:val="Index1"/>
        <w:tabs>
          <w:tab w:val="right" w:pos="5030"/>
        </w:tabs>
        <w:rPr>
          <w:noProof/>
        </w:rPr>
      </w:pPr>
      <w:r>
        <w:rPr>
          <w:noProof/>
        </w:rPr>
        <w:t>Office pro Mac Standard, 85</w:t>
      </w:r>
    </w:p>
    <w:p w:rsidR="00E01E23" w:rsidRDefault="00E01E23">
      <w:pPr>
        <w:pStyle w:val="Index1"/>
        <w:tabs>
          <w:tab w:val="right" w:pos="5030"/>
        </w:tabs>
        <w:rPr>
          <w:noProof/>
        </w:rPr>
      </w:pPr>
      <w:r>
        <w:rPr>
          <w:noProof/>
        </w:rPr>
        <w:t>Office Professional Plus, 64, 85, 92</w:t>
      </w:r>
    </w:p>
    <w:p w:rsidR="00E01E23" w:rsidRDefault="00E01E23">
      <w:pPr>
        <w:pStyle w:val="Index1"/>
        <w:tabs>
          <w:tab w:val="right" w:pos="5030"/>
        </w:tabs>
        <w:rPr>
          <w:noProof/>
        </w:rPr>
      </w:pPr>
      <w:r>
        <w:rPr>
          <w:noProof/>
        </w:rPr>
        <w:t>Office Professional Plus 2013, 64</w:t>
      </w:r>
    </w:p>
    <w:p w:rsidR="00E01E23" w:rsidRDefault="00E01E23">
      <w:pPr>
        <w:pStyle w:val="Index1"/>
        <w:tabs>
          <w:tab w:val="right" w:pos="5030"/>
        </w:tabs>
        <w:rPr>
          <w:noProof/>
        </w:rPr>
      </w:pPr>
      <w:r>
        <w:rPr>
          <w:noProof/>
        </w:rPr>
        <w:t>Office Professional Plus 2016, 22, 38</w:t>
      </w:r>
    </w:p>
    <w:p w:rsidR="00E01E23" w:rsidRDefault="00E01E23">
      <w:pPr>
        <w:pStyle w:val="Index1"/>
        <w:tabs>
          <w:tab w:val="right" w:pos="5030"/>
        </w:tabs>
        <w:rPr>
          <w:noProof/>
        </w:rPr>
      </w:pPr>
      <w:r>
        <w:rPr>
          <w:noProof/>
        </w:rPr>
        <w:t>Office Standard, 64, 85, 92</w:t>
      </w:r>
    </w:p>
    <w:p w:rsidR="00E01E23" w:rsidRDefault="00E01E23">
      <w:pPr>
        <w:pStyle w:val="Index1"/>
        <w:tabs>
          <w:tab w:val="right" w:pos="5030"/>
        </w:tabs>
        <w:rPr>
          <w:noProof/>
        </w:rPr>
      </w:pPr>
      <w:r>
        <w:rPr>
          <w:noProof/>
        </w:rPr>
        <w:t>Office Standard 2016, 22</w:t>
      </w:r>
    </w:p>
    <w:p w:rsidR="00E01E23" w:rsidRDefault="00E01E23">
      <w:pPr>
        <w:pStyle w:val="Index1"/>
        <w:tabs>
          <w:tab w:val="right" w:pos="5030"/>
        </w:tabs>
        <w:rPr>
          <w:noProof/>
        </w:rPr>
      </w:pPr>
      <w:r>
        <w:rPr>
          <w:noProof/>
        </w:rPr>
        <w:t>OneDrive for Business Plan 1, 68</w:t>
      </w:r>
    </w:p>
    <w:p w:rsidR="00E01E23" w:rsidRDefault="00E01E23">
      <w:pPr>
        <w:pStyle w:val="Index1"/>
        <w:tabs>
          <w:tab w:val="right" w:pos="5030"/>
        </w:tabs>
        <w:rPr>
          <w:noProof/>
        </w:rPr>
      </w:pPr>
      <w:r>
        <w:rPr>
          <w:noProof/>
        </w:rPr>
        <w:t>OneDrive for Business Plan 2, 68</w:t>
      </w:r>
    </w:p>
    <w:p w:rsidR="00E01E23" w:rsidRDefault="00E01E23">
      <w:pPr>
        <w:pStyle w:val="Index1"/>
        <w:tabs>
          <w:tab w:val="right" w:pos="5030"/>
        </w:tabs>
        <w:rPr>
          <w:noProof/>
        </w:rPr>
      </w:pPr>
      <w:r>
        <w:rPr>
          <w:noProof/>
        </w:rPr>
        <w:t>Operations Management and Security</w:t>
      </w:r>
    </w:p>
    <w:p w:rsidR="00E01E23" w:rsidRDefault="00E01E23">
      <w:pPr>
        <w:pStyle w:val="Index2"/>
        <w:tabs>
          <w:tab w:val="right" w:pos="5030"/>
        </w:tabs>
        <w:rPr>
          <w:noProof/>
        </w:rPr>
      </w:pPr>
      <w:r>
        <w:rPr>
          <w:noProof/>
        </w:rPr>
        <w:t>Automatizace a ovládání, 54</w:t>
      </w:r>
    </w:p>
    <w:p w:rsidR="00E01E23" w:rsidRDefault="00E01E23">
      <w:pPr>
        <w:pStyle w:val="Index2"/>
        <w:tabs>
          <w:tab w:val="right" w:pos="5030"/>
        </w:tabs>
        <w:rPr>
          <w:noProof/>
        </w:rPr>
      </w:pPr>
      <w:r>
        <w:rPr>
          <w:noProof/>
        </w:rPr>
        <w:t>Insights and Analytics, 54</w:t>
      </w:r>
    </w:p>
    <w:p w:rsidR="00E01E23" w:rsidRDefault="00E01E23">
      <w:pPr>
        <w:pStyle w:val="Index2"/>
        <w:tabs>
          <w:tab w:val="right" w:pos="5030"/>
        </w:tabs>
        <w:rPr>
          <w:noProof/>
        </w:rPr>
      </w:pPr>
      <w:r>
        <w:rPr>
          <w:noProof/>
        </w:rPr>
        <w:t>Zabezpečení a dodržování předpisů, 54</w:t>
      </w:r>
    </w:p>
    <w:p w:rsidR="00E01E23" w:rsidRDefault="00E01E23">
      <w:pPr>
        <w:pStyle w:val="Index2"/>
        <w:tabs>
          <w:tab w:val="right" w:pos="5030"/>
        </w:tabs>
        <w:rPr>
          <w:noProof/>
        </w:rPr>
      </w:pPr>
      <w:r>
        <w:rPr>
          <w:noProof/>
        </w:rPr>
        <w:t>Záloha a obnovení při zhroucení, 54</w:t>
      </w:r>
    </w:p>
    <w:p w:rsidR="00E01E23" w:rsidRDefault="00E01E23">
      <w:pPr>
        <w:pStyle w:val="Index1"/>
        <w:tabs>
          <w:tab w:val="right" w:pos="5030"/>
        </w:tabs>
        <w:rPr>
          <w:noProof/>
        </w:rPr>
      </w:pPr>
      <w:r>
        <w:rPr>
          <w:noProof/>
        </w:rPr>
        <w:t>Operations Management and Security E1, 54</w:t>
      </w:r>
    </w:p>
    <w:p w:rsidR="00E01E23" w:rsidRDefault="00E01E23">
      <w:pPr>
        <w:pStyle w:val="Index1"/>
        <w:tabs>
          <w:tab w:val="right" w:pos="5030"/>
        </w:tabs>
        <w:rPr>
          <w:noProof/>
        </w:rPr>
      </w:pPr>
      <w:r>
        <w:rPr>
          <w:noProof/>
        </w:rPr>
        <w:t>Operations Management and Security E1 z krytí SA, 54</w:t>
      </w:r>
    </w:p>
    <w:p w:rsidR="00E01E23" w:rsidRDefault="00E01E23">
      <w:pPr>
        <w:pStyle w:val="Index1"/>
        <w:tabs>
          <w:tab w:val="right" w:pos="5030"/>
        </w:tabs>
        <w:rPr>
          <w:noProof/>
        </w:rPr>
      </w:pPr>
      <w:r>
        <w:rPr>
          <w:noProof/>
        </w:rPr>
        <w:t>Operations Management and Security E2, 54</w:t>
      </w:r>
    </w:p>
    <w:p w:rsidR="00E01E23" w:rsidRDefault="00E01E23">
      <w:pPr>
        <w:pStyle w:val="Index1"/>
        <w:tabs>
          <w:tab w:val="right" w:pos="5030"/>
        </w:tabs>
        <w:rPr>
          <w:noProof/>
        </w:rPr>
      </w:pPr>
      <w:r>
        <w:rPr>
          <w:noProof/>
        </w:rPr>
        <w:t>Operations Management and Security E2 z krytí SA, 54</w:t>
      </w:r>
    </w:p>
    <w:p w:rsidR="00E01E23" w:rsidRDefault="00E01E23">
      <w:pPr>
        <w:pStyle w:val="Index1"/>
        <w:tabs>
          <w:tab w:val="right" w:pos="5030"/>
        </w:tabs>
        <w:rPr>
          <w:noProof/>
        </w:rPr>
      </w:pPr>
      <w:r>
        <w:rPr>
          <w:noProof/>
        </w:rPr>
        <w:t>Outlook 2016, 22</w:t>
      </w:r>
    </w:p>
    <w:p w:rsidR="00E01E23" w:rsidRDefault="00E01E23">
      <w:pPr>
        <w:pStyle w:val="Index1"/>
        <w:tabs>
          <w:tab w:val="right" w:pos="5030"/>
        </w:tabs>
        <w:rPr>
          <w:noProof/>
        </w:rPr>
      </w:pPr>
      <w:r>
        <w:rPr>
          <w:noProof/>
        </w:rPr>
        <w:t>Outlook 2016 pro Mac, 24</w:t>
      </w:r>
    </w:p>
    <w:p w:rsidR="00E01E23" w:rsidRDefault="00E01E23">
      <w:pPr>
        <w:pStyle w:val="Index1"/>
        <w:tabs>
          <w:tab w:val="right" w:pos="5030"/>
        </w:tabs>
        <w:rPr>
          <w:noProof/>
        </w:rPr>
      </w:pPr>
      <w:r>
        <w:rPr>
          <w:noProof/>
        </w:rPr>
        <w:t>Phone System, 70</w:t>
      </w:r>
    </w:p>
    <w:p w:rsidR="00E01E23" w:rsidRDefault="00E01E23">
      <w:pPr>
        <w:pStyle w:val="Index1"/>
        <w:tabs>
          <w:tab w:val="right" w:pos="5030"/>
        </w:tabs>
        <w:rPr>
          <w:noProof/>
        </w:rPr>
      </w:pPr>
      <w:r>
        <w:rPr>
          <w:noProof/>
        </w:rPr>
        <w:t>Plán aplikační služby Azure, 54</w:t>
      </w:r>
    </w:p>
    <w:p w:rsidR="00E01E23" w:rsidRDefault="00E01E23">
      <w:pPr>
        <w:pStyle w:val="Index1"/>
        <w:tabs>
          <w:tab w:val="right" w:pos="5030"/>
        </w:tabs>
        <w:rPr>
          <w:noProof/>
        </w:rPr>
      </w:pPr>
      <w:r>
        <w:rPr>
          <w:noProof/>
        </w:rPr>
        <w:t>Plán prediktivní údržby 1 sady IoT, 54</w:t>
      </w:r>
    </w:p>
    <w:p w:rsidR="00E01E23" w:rsidRDefault="00E01E23">
      <w:pPr>
        <w:pStyle w:val="Index1"/>
        <w:tabs>
          <w:tab w:val="right" w:pos="5030"/>
        </w:tabs>
        <w:rPr>
          <w:noProof/>
        </w:rPr>
      </w:pPr>
      <w:r>
        <w:rPr>
          <w:noProof/>
        </w:rPr>
        <w:t>Plán prediktivní údržby 2 sady IoT, 54</w:t>
      </w:r>
    </w:p>
    <w:p w:rsidR="00E01E23" w:rsidRDefault="00E01E23">
      <w:pPr>
        <w:pStyle w:val="Index1"/>
        <w:tabs>
          <w:tab w:val="right" w:pos="5030"/>
        </w:tabs>
        <w:rPr>
          <w:noProof/>
        </w:rPr>
      </w:pPr>
      <w:r>
        <w:rPr>
          <w:noProof/>
        </w:rPr>
        <w:t>Plán pro službu Microsoft Azure StorSimple 8100 prodloužení, 54</w:t>
      </w:r>
    </w:p>
    <w:p w:rsidR="00E01E23" w:rsidRDefault="00E01E23">
      <w:pPr>
        <w:pStyle w:val="Index1"/>
        <w:tabs>
          <w:tab w:val="right" w:pos="5030"/>
        </w:tabs>
        <w:rPr>
          <w:noProof/>
        </w:rPr>
      </w:pPr>
      <w:r>
        <w:rPr>
          <w:noProof/>
        </w:rPr>
        <w:t>Plán pro službu Microsoft Azure StorSimple 8600 prodloužení (žádné zařízení), 54</w:t>
      </w:r>
    </w:p>
    <w:p w:rsidR="00E01E23" w:rsidRDefault="00E01E23">
      <w:pPr>
        <w:pStyle w:val="Index1"/>
        <w:tabs>
          <w:tab w:val="right" w:pos="5030"/>
        </w:tabs>
        <w:rPr>
          <w:noProof/>
        </w:rPr>
      </w:pPr>
      <w:r>
        <w:rPr>
          <w:noProof/>
        </w:rPr>
        <w:t>Plán pro službu Microsoft Azure StorSimple se zařízením (8100 zařízení), 54</w:t>
      </w:r>
    </w:p>
    <w:p w:rsidR="00E01E23" w:rsidRDefault="00E01E23">
      <w:pPr>
        <w:pStyle w:val="Index1"/>
        <w:tabs>
          <w:tab w:val="right" w:pos="5030"/>
        </w:tabs>
        <w:rPr>
          <w:noProof/>
        </w:rPr>
      </w:pPr>
      <w:r>
        <w:rPr>
          <w:noProof/>
        </w:rPr>
        <w:t>Plán pro službu Microsoft Azure StorSimple se zařízením (8600 zařízení), 54</w:t>
      </w:r>
    </w:p>
    <w:p w:rsidR="00E01E23" w:rsidRDefault="00E01E23">
      <w:pPr>
        <w:pStyle w:val="Index1"/>
        <w:tabs>
          <w:tab w:val="right" w:pos="5030"/>
        </w:tabs>
        <w:rPr>
          <w:noProof/>
        </w:rPr>
      </w:pPr>
      <w:r>
        <w:rPr>
          <w:noProof/>
        </w:rPr>
        <w:t>Plán pro službu Microsoft Dynamics 365 Customer Engagement, Enterprise Edition, 61</w:t>
      </w:r>
    </w:p>
    <w:p w:rsidR="00E01E23" w:rsidRDefault="00E01E23">
      <w:pPr>
        <w:pStyle w:val="Index1"/>
        <w:tabs>
          <w:tab w:val="right" w:pos="5030"/>
        </w:tabs>
        <w:rPr>
          <w:noProof/>
        </w:rPr>
      </w:pPr>
      <w:r>
        <w:rPr>
          <w:noProof/>
        </w:rPr>
        <w:t>Plán pro službu Microsoft Dynamics 365 Unified, Enterprise Edition, 61</w:t>
      </w:r>
    </w:p>
    <w:p w:rsidR="00E01E23" w:rsidRDefault="00E01E23">
      <w:pPr>
        <w:pStyle w:val="Index1"/>
        <w:tabs>
          <w:tab w:val="right" w:pos="5030"/>
        </w:tabs>
        <w:rPr>
          <w:noProof/>
        </w:rPr>
      </w:pPr>
      <w:r>
        <w:rPr>
          <w:noProof/>
        </w:rPr>
        <w:t>Plán vzdáleného monitorování 1 sady IoT, 54</w:t>
      </w:r>
    </w:p>
    <w:p w:rsidR="00E01E23" w:rsidRDefault="00E01E23">
      <w:pPr>
        <w:pStyle w:val="Index1"/>
        <w:tabs>
          <w:tab w:val="right" w:pos="5030"/>
        </w:tabs>
        <w:rPr>
          <w:noProof/>
        </w:rPr>
      </w:pPr>
      <w:r>
        <w:rPr>
          <w:noProof/>
        </w:rPr>
        <w:t>Plán vzdáleného monitorování 2 sady IoT, 54</w:t>
      </w:r>
    </w:p>
    <w:p w:rsidR="00E01E23" w:rsidRDefault="00E01E23">
      <w:pPr>
        <w:pStyle w:val="Index1"/>
        <w:tabs>
          <w:tab w:val="right" w:pos="5030"/>
        </w:tabs>
        <w:rPr>
          <w:noProof/>
        </w:rPr>
      </w:pPr>
      <w:r>
        <w:rPr>
          <w:noProof/>
        </w:rPr>
        <w:t>Platformy MSDN, 38</w:t>
      </w:r>
    </w:p>
    <w:p w:rsidR="00E01E23" w:rsidRDefault="00E01E23">
      <w:pPr>
        <w:pStyle w:val="Index1"/>
        <w:tabs>
          <w:tab w:val="right" w:pos="5030"/>
        </w:tabs>
        <w:rPr>
          <w:noProof/>
        </w:rPr>
      </w:pPr>
      <w:r>
        <w:rPr>
          <w:noProof/>
        </w:rPr>
        <w:t>Power BI Premium EM1, 72</w:t>
      </w:r>
    </w:p>
    <w:p w:rsidR="00E01E23" w:rsidRDefault="00E01E23">
      <w:pPr>
        <w:pStyle w:val="Index1"/>
        <w:tabs>
          <w:tab w:val="right" w:pos="5030"/>
        </w:tabs>
        <w:rPr>
          <w:noProof/>
        </w:rPr>
      </w:pPr>
      <w:r>
        <w:rPr>
          <w:noProof/>
        </w:rPr>
        <w:t>Power BI Premium EM1 A, 72</w:t>
      </w:r>
    </w:p>
    <w:p w:rsidR="00E01E23" w:rsidRDefault="00E01E23">
      <w:pPr>
        <w:pStyle w:val="Index1"/>
        <w:tabs>
          <w:tab w:val="right" w:pos="5030"/>
        </w:tabs>
        <w:rPr>
          <w:noProof/>
        </w:rPr>
      </w:pPr>
      <w:r>
        <w:rPr>
          <w:noProof/>
        </w:rPr>
        <w:t>Power BI Premium EM2, 72</w:t>
      </w:r>
    </w:p>
    <w:p w:rsidR="00E01E23" w:rsidRDefault="00E01E23">
      <w:pPr>
        <w:pStyle w:val="Index1"/>
        <w:tabs>
          <w:tab w:val="right" w:pos="5030"/>
        </w:tabs>
        <w:rPr>
          <w:noProof/>
        </w:rPr>
      </w:pPr>
      <w:r>
        <w:rPr>
          <w:noProof/>
        </w:rPr>
        <w:t>Power BI Premium EM2 A, 72</w:t>
      </w:r>
    </w:p>
    <w:p w:rsidR="00E01E23" w:rsidRDefault="00E01E23">
      <w:pPr>
        <w:pStyle w:val="Index1"/>
        <w:tabs>
          <w:tab w:val="right" w:pos="5030"/>
        </w:tabs>
        <w:rPr>
          <w:noProof/>
        </w:rPr>
      </w:pPr>
      <w:r>
        <w:rPr>
          <w:noProof/>
        </w:rPr>
        <w:t>Power BI Premium EM3, 72</w:t>
      </w:r>
    </w:p>
    <w:p w:rsidR="00E01E23" w:rsidRDefault="00E01E23">
      <w:pPr>
        <w:pStyle w:val="Index1"/>
        <w:tabs>
          <w:tab w:val="right" w:pos="5030"/>
        </w:tabs>
        <w:rPr>
          <w:noProof/>
        </w:rPr>
      </w:pPr>
      <w:r>
        <w:rPr>
          <w:noProof/>
        </w:rPr>
        <w:t>Power BI Premium EM3 A, 72</w:t>
      </w:r>
    </w:p>
    <w:p w:rsidR="00E01E23" w:rsidRDefault="00E01E23">
      <w:pPr>
        <w:pStyle w:val="Index1"/>
        <w:tabs>
          <w:tab w:val="right" w:pos="5030"/>
        </w:tabs>
        <w:rPr>
          <w:noProof/>
        </w:rPr>
      </w:pPr>
      <w:r>
        <w:rPr>
          <w:noProof/>
        </w:rPr>
        <w:t>Power BI Premium Promo, 72</w:t>
      </w:r>
    </w:p>
    <w:p w:rsidR="00E01E23" w:rsidRDefault="00E01E23">
      <w:pPr>
        <w:pStyle w:val="Index1"/>
        <w:tabs>
          <w:tab w:val="right" w:pos="5030"/>
        </w:tabs>
        <w:rPr>
          <w:noProof/>
        </w:rPr>
      </w:pPr>
      <w:r>
        <w:rPr>
          <w:noProof/>
        </w:rPr>
        <w:t>Power BI Pro, 72</w:t>
      </w:r>
    </w:p>
    <w:p w:rsidR="00E01E23" w:rsidRDefault="00E01E23">
      <w:pPr>
        <w:pStyle w:val="Index1"/>
        <w:tabs>
          <w:tab w:val="right" w:pos="5030"/>
        </w:tabs>
        <w:rPr>
          <w:noProof/>
        </w:rPr>
      </w:pPr>
      <w:r>
        <w:rPr>
          <w:noProof/>
        </w:rPr>
        <w:t>Power BI Pro A, 72</w:t>
      </w:r>
    </w:p>
    <w:p w:rsidR="00E01E23" w:rsidRDefault="00E01E23">
      <w:pPr>
        <w:pStyle w:val="Index1"/>
        <w:tabs>
          <w:tab w:val="right" w:pos="5030"/>
        </w:tabs>
        <w:rPr>
          <w:noProof/>
        </w:rPr>
      </w:pPr>
      <w:r>
        <w:rPr>
          <w:noProof/>
        </w:rPr>
        <w:t>Power BI Report Server, 31</w:t>
      </w:r>
    </w:p>
    <w:p w:rsidR="00E01E23" w:rsidRDefault="00E01E23">
      <w:pPr>
        <w:pStyle w:val="Index1"/>
        <w:tabs>
          <w:tab w:val="right" w:pos="5030"/>
        </w:tabs>
        <w:rPr>
          <w:noProof/>
        </w:rPr>
      </w:pPr>
      <w:r>
        <w:rPr>
          <w:noProof/>
        </w:rPr>
        <w:t>PowerPoint 2016, 22</w:t>
      </w:r>
    </w:p>
    <w:p w:rsidR="00E01E23" w:rsidRDefault="00E01E23">
      <w:pPr>
        <w:pStyle w:val="Index1"/>
        <w:tabs>
          <w:tab w:val="right" w:pos="5030"/>
        </w:tabs>
        <w:rPr>
          <w:noProof/>
        </w:rPr>
      </w:pPr>
      <w:r>
        <w:rPr>
          <w:noProof/>
        </w:rPr>
        <w:t>PowerPoint 2016 pro Mac, 24</w:t>
      </w:r>
    </w:p>
    <w:p w:rsidR="00E01E23" w:rsidRDefault="00E01E23">
      <w:pPr>
        <w:pStyle w:val="Index1"/>
        <w:tabs>
          <w:tab w:val="right" w:pos="5030"/>
        </w:tabs>
        <w:rPr>
          <w:noProof/>
        </w:rPr>
      </w:pPr>
      <w:r>
        <w:rPr>
          <w:noProof/>
        </w:rPr>
        <w:t>Prémiová podpora pro Microsoft Azure StorSimple, 55</w:t>
      </w:r>
    </w:p>
    <w:p w:rsidR="00E01E23" w:rsidRDefault="00E01E23">
      <w:pPr>
        <w:pStyle w:val="Index1"/>
        <w:tabs>
          <w:tab w:val="right" w:pos="5030"/>
        </w:tabs>
        <w:rPr>
          <w:noProof/>
        </w:rPr>
      </w:pPr>
      <w:r>
        <w:rPr>
          <w:noProof/>
        </w:rPr>
        <w:t>Přímá podpora pro Azure Active Professional, 55</w:t>
      </w:r>
    </w:p>
    <w:p w:rsidR="00E01E23" w:rsidRDefault="00E01E23">
      <w:pPr>
        <w:pStyle w:val="Index1"/>
        <w:tabs>
          <w:tab w:val="right" w:pos="5030"/>
        </w:tabs>
        <w:rPr>
          <w:noProof/>
        </w:rPr>
      </w:pPr>
      <w:r>
        <w:rPr>
          <w:noProof/>
        </w:rPr>
        <w:t>Přístup k Windows 10 Enterprise Virtual Desktop E3 na uživatele, 41</w:t>
      </w:r>
    </w:p>
    <w:p w:rsidR="00E01E23" w:rsidRDefault="00E01E23">
      <w:pPr>
        <w:pStyle w:val="Index1"/>
        <w:tabs>
          <w:tab w:val="right" w:pos="5030"/>
        </w:tabs>
        <w:rPr>
          <w:noProof/>
        </w:rPr>
      </w:pPr>
      <w:r>
        <w:rPr>
          <w:noProof/>
        </w:rPr>
        <w:t>Přístup k Windows 10 Enterprise Virtual Desktop E3 na zařízení, 41</w:t>
      </w:r>
    </w:p>
    <w:p w:rsidR="00E01E23" w:rsidRDefault="00E01E23">
      <w:pPr>
        <w:pStyle w:val="Index1"/>
        <w:tabs>
          <w:tab w:val="right" w:pos="5030"/>
        </w:tabs>
        <w:rPr>
          <w:noProof/>
        </w:rPr>
      </w:pPr>
      <w:r>
        <w:rPr>
          <w:noProof/>
        </w:rPr>
        <w:t>Přístup k Windows 10 Enterprise Virtual Desktop E5 na uživatele, 41</w:t>
      </w:r>
    </w:p>
    <w:p w:rsidR="00E01E23" w:rsidRDefault="00E01E23">
      <w:pPr>
        <w:pStyle w:val="Index1"/>
        <w:tabs>
          <w:tab w:val="right" w:pos="5030"/>
        </w:tabs>
        <w:rPr>
          <w:noProof/>
        </w:rPr>
      </w:pPr>
      <w:r>
        <w:rPr>
          <w:noProof/>
        </w:rPr>
        <w:t>Přístup k Windows 10 Enterprise Virtual Desktop E5 na zařízení, 41</w:t>
      </w:r>
    </w:p>
    <w:p w:rsidR="00E01E23" w:rsidRDefault="00E01E23">
      <w:pPr>
        <w:pStyle w:val="Index1"/>
        <w:tabs>
          <w:tab w:val="right" w:pos="5030"/>
        </w:tabs>
        <w:rPr>
          <w:noProof/>
        </w:rPr>
      </w:pPr>
      <w:r>
        <w:rPr>
          <w:noProof/>
        </w:rPr>
        <w:t>Project 2013, 26</w:t>
      </w:r>
    </w:p>
    <w:p w:rsidR="00E01E23" w:rsidRDefault="00E01E23">
      <w:pPr>
        <w:pStyle w:val="Index1"/>
        <w:tabs>
          <w:tab w:val="right" w:pos="5030"/>
        </w:tabs>
        <w:rPr>
          <w:noProof/>
        </w:rPr>
      </w:pPr>
      <w:r>
        <w:rPr>
          <w:noProof/>
        </w:rPr>
        <w:t>Project Online Essentials, 68</w:t>
      </w:r>
    </w:p>
    <w:p w:rsidR="00E01E23" w:rsidRDefault="00E01E23">
      <w:pPr>
        <w:pStyle w:val="Index1"/>
        <w:tabs>
          <w:tab w:val="right" w:pos="5030"/>
        </w:tabs>
        <w:rPr>
          <w:noProof/>
        </w:rPr>
      </w:pPr>
      <w:r>
        <w:rPr>
          <w:noProof/>
        </w:rPr>
        <w:t>Project Online Premium, 69</w:t>
      </w:r>
    </w:p>
    <w:p w:rsidR="00E01E23" w:rsidRDefault="00E01E23">
      <w:pPr>
        <w:pStyle w:val="Index1"/>
        <w:tabs>
          <w:tab w:val="right" w:pos="5030"/>
        </w:tabs>
        <w:rPr>
          <w:noProof/>
        </w:rPr>
      </w:pPr>
      <w:r>
        <w:rPr>
          <w:noProof/>
        </w:rPr>
        <w:t>Project Online Premium z krytí, 69</w:t>
      </w:r>
    </w:p>
    <w:p w:rsidR="00E01E23" w:rsidRDefault="00E01E23">
      <w:pPr>
        <w:pStyle w:val="Index1"/>
        <w:tabs>
          <w:tab w:val="right" w:pos="5030"/>
        </w:tabs>
        <w:rPr>
          <w:noProof/>
        </w:rPr>
      </w:pPr>
      <w:r>
        <w:rPr>
          <w:noProof/>
        </w:rPr>
        <w:t>Project Online Professional, 69</w:t>
      </w:r>
    </w:p>
    <w:p w:rsidR="00E01E23" w:rsidRDefault="00E01E23">
      <w:pPr>
        <w:pStyle w:val="Index1"/>
        <w:tabs>
          <w:tab w:val="right" w:pos="5030"/>
        </w:tabs>
        <w:rPr>
          <w:noProof/>
        </w:rPr>
      </w:pPr>
      <w:r>
        <w:rPr>
          <w:noProof/>
        </w:rPr>
        <w:t>Project Online Professional z krytí, 69</w:t>
      </w:r>
    </w:p>
    <w:p w:rsidR="00E01E23" w:rsidRDefault="00E01E23">
      <w:pPr>
        <w:pStyle w:val="Index1"/>
        <w:tabs>
          <w:tab w:val="right" w:pos="5030"/>
        </w:tabs>
        <w:rPr>
          <w:noProof/>
        </w:rPr>
      </w:pPr>
      <w:r>
        <w:rPr>
          <w:noProof/>
        </w:rPr>
        <w:t>Project Professional, 92</w:t>
      </w:r>
    </w:p>
    <w:p w:rsidR="00E01E23" w:rsidRDefault="00E01E23">
      <w:pPr>
        <w:pStyle w:val="Index1"/>
        <w:tabs>
          <w:tab w:val="right" w:pos="5030"/>
        </w:tabs>
        <w:rPr>
          <w:noProof/>
        </w:rPr>
      </w:pPr>
      <w:r>
        <w:rPr>
          <w:noProof/>
        </w:rPr>
        <w:t>Project Professional 2016, 22</w:t>
      </w:r>
    </w:p>
    <w:p w:rsidR="00E01E23" w:rsidRDefault="00E01E23">
      <w:pPr>
        <w:pStyle w:val="Index1"/>
        <w:tabs>
          <w:tab w:val="right" w:pos="5030"/>
        </w:tabs>
        <w:rPr>
          <w:noProof/>
        </w:rPr>
      </w:pPr>
      <w:r>
        <w:rPr>
          <w:noProof/>
        </w:rPr>
        <w:t>Project Server 2016, 22, 26</w:t>
      </w:r>
    </w:p>
    <w:p w:rsidR="00E01E23" w:rsidRDefault="00E01E23">
      <w:pPr>
        <w:pStyle w:val="Index1"/>
        <w:tabs>
          <w:tab w:val="right" w:pos="5030"/>
        </w:tabs>
        <w:rPr>
          <w:noProof/>
        </w:rPr>
      </w:pPr>
      <w:r>
        <w:rPr>
          <w:noProof/>
        </w:rPr>
        <w:t>Project Standard, 86, 92</w:t>
      </w:r>
    </w:p>
    <w:p w:rsidR="00E01E23" w:rsidRDefault="00E01E23">
      <w:pPr>
        <w:pStyle w:val="Index1"/>
        <w:tabs>
          <w:tab w:val="right" w:pos="5030"/>
        </w:tabs>
        <w:rPr>
          <w:noProof/>
        </w:rPr>
      </w:pPr>
      <w:r>
        <w:rPr>
          <w:noProof/>
        </w:rPr>
        <w:t>Project Standard 2016, 22</w:t>
      </w:r>
    </w:p>
    <w:p w:rsidR="00E01E23" w:rsidRDefault="00E01E23">
      <w:pPr>
        <w:pStyle w:val="Index1"/>
        <w:tabs>
          <w:tab w:val="right" w:pos="5030"/>
        </w:tabs>
        <w:rPr>
          <w:noProof/>
        </w:rPr>
      </w:pPr>
      <w:r>
        <w:rPr>
          <w:noProof/>
        </w:rPr>
        <w:t>Publisher 2016, 22</w:t>
      </w:r>
    </w:p>
    <w:p w:rsidR="00E01E23" w:rsidRDefault="00E01E23">
      <w:pPr>
        <w:pStyle w:val="Index1"/>
        <w:tabs>
          <w:tab w:val="right" w:pos="5030"/>
        </w:tabs>
        <w:rPr>
          <w:noProof/>
        </w:rPr>
      </w:pPr>
      <w:r>
        <w:rPr>
          <w:noProof/>
        </w:rPr>
        <w:t>Rozhraní API Microsoft Translator, 54</w:t>
      </w:r>
    </w:p>
    <w:p w:rsidR="00E01E23" w:rsidRDefault="00E01E23">
      <w:pPr>
        <w:pStyle w:val="Index1"/>
        <w:tabs>
          <w:tab w:val="right" w:pos="5030"/>
        </w:tabs>
        <w:rPr>
          <w:noProof/>
        </w:rPr>
      </w:pPr>
      <w:r>
        <w:rPr>
          <w:noProof/>
        </w:rPr>
        <w:t>Sada Core CAL Suite, 15</w:t>
      </w:r>
    </w:p>
    <w:p w:rsidR="00E01E23" w:rsidRDefault="00E01E23">
      <w:pPr>
        <w:pStyle w:val="Index1"/>
        <w:tabs>
          <w:tab w:val="right" w:pos="5030"/>
        </w:tabs>
        <w:rPr>
          <w:noProof/>
        </w:rPr>
      </w:pPr>
      <w:r>
        <w:rPr>
          <w:noProof/>
        </w:rPr>
        <w:t>Sada Enterprise CAL Suite, 15</w:t>
      </w:r>
    </w:p>
    <w:p w:rsidR="00E01E23" w:rsidRDefault="00E01E23">
      <w:pPr>
        <w:pStyle w:val="Index1"/>
        <w:tabs>
          <w:tab w:val="right" w:pos="5030"/>
        </w:tabs>
        <w:rPr>
          <w:noProof/>
        </w:rPr>
      </w:pPr>
      <w:r>
        <w:rPr>
          <w:noProof/>
        </w:rPr>
        <w:t>Sada Microsoft 365 Education A3 s licencí Core CAL, 56</w:t>
      </w:r>
    </w:p>
    <w:p w:rsidR="00E01E23" w:rsidRDefault="00E01E23">
      <w:pPr>
        <w:pStyle w:val="Index1"/>
        <w:tabs>
          <w:tab w:val="right" w:pos="5030"/>
        </w:tabs>
        <w:rPr>
          <w:noProof/>
        </w:rPr>
      </w:pPr>
      <w:r>
        <w:rPr>
          <w:noProof/>
        </w:rPr>
        <w:t>Sada Windows Embedded 8 Standard Enterprise Kit (sada po 100), 41</w:t>
      </w:r>
    </w:p>
    <w:p w:rsidR="00E01E23" w:rsidRDefault="00E01E23">
      <w:pPr>
        <w:pStyle w:val="Index1"/>
        <w:tabs>
          <w:tab w:val="right" w:pos="5030"/>
        </w:tabs>
        <w:rPr>
          <w:noProof/>
        </w:rPr>
      </w:pPr>
      <w:r>
        <w:rPr>
          <w:noProof/>
        </w:rPr>
        <w:t>SharePoint Online, 85</w:t>
      </w:r>
    </w:p>
    <w:p w:rsidR="00E01E23" w:rsidRDefault="00E01E23">
      <w:pPr>
        <w:pStyle w:val="Index1"/>
        <w:tabs>
          <w:tab w:val="right" w:pos="5030"/>
        </w:tabs>
        <w:rPr>
          <w:noProof/>
        </w:rPr>
      </w:pPr>
      <w:r>
        <w:rPr>
          <w:noProof/>
        </w:rPr>
        <w:t>SharePoint Online Plan 1, 69</w:t>
      </w:r>
    </w:p>
    <w:p w:rsidR="00E01E23" w:rsidRDefault="00E01E23">
      <w:pPr>
        <w:pStyle w:val="Index1"/>
        <w:tabs>
          <w:tab w:val="right" w:pos="5030"/>
        </w:tabs>
        <w:rPr>
          <w:noProof/>
        </w:rPr>
      </w:pPr>
      <w:r>
        <w:rPr>
          <w:noProof/>
        </w:rPr>
        <w:t>SharePoint Online Plan 1 nebo 2, 27</w:t>
      </w:r>
    </w:p>
    <w:p w:rsidR="00E01E23" w:rsidRDefault="00E01E23">
      <w:pPr>
        <w:pStyle w:val="Index1"/>
        <w:tabs>
          <w:tab w:val="right" w:pos="5030"/>
        </w:tabs>
        <w:rPr>
          <w:noProof/>
        </w:rPr>
      </w:pPr>
      <w:r>
        <w:rPr>
          <w:noProof/>
        </w:rPr>
        <w:t>SharePoint Online Plan 2, 27, 69</w:t>
      </w:r>
    </w:p>
    <w:p w:rsidR="00E01E23" w:rsidRDefault="00E01E23">
      <w:pPr>
        <w:pStyle w:val="Index1"/>
        <w:tabs>
          <w:tab w:val="right" w:pos="5030"/>
        </w:tabs>
        <w:rPr>
          <w:noProof/>
        </w:rPr>
      </w:pPr>
      <w:r>
        <w:rPr>
          <w:noProof/>
        </w:rPr>
        <w:t>SharePoint Server, 57, 90</w:t>
      </w:r>
    </w:p>
    <w:p w:rsidR="00E01E23" w:rsidRDefault="00E01E23">
      <w:pPr>
        <w:pStyle w:val="Index1"/>
        <w:tabs>
          <w:tab w:val="right" w:pos="5030"/>
        </w:tabs>
        <w:rPr>
          <w:noProof/>
        </w:rPr>
      </w:pPr>
      <w:r>
        <w:rPr>
          <w:noProof/>
        </w:rPr>
        <w:t>SharePoint Server 2013, 27</w:t>
      </w:r>
    </w:p>
    <w:p w:rsidR="00E01E23" w:rsidRDefault="00E01E23">
      <w:pPr>
        <w:pStyle w:val="Index1"/>
        <w:tabs>
          <w:tab w:val="right" w:pos="5030"/>
        </w:tabs>
        <w:rPr>
          <w:noProof/>
        </w:rPr>
      </w:pPr>
      <w:r>
        <w:rPr>
          <w:noProof/>
        </w:rPr>
        <w:t>SharePoint Server 2016, 27</w:t>
      </w:r>
    </w:p>
    <w:p w:rsidR="00E01E23" w:rsidRDefault="00E01E23">
      <w:pPr>
        <w:pStyle w:val="Index1"/>
        <w:tabs>
          <w:tab w:val="right" w:pos="5030"/>
        </w:tabs>
        <w:rPr>
          <w:noProof/>
        </w:rPr>
      </w:pPr>
      <w:r>
        <w:rPr>
          <w:noProof/>
        </w:rPr>
        <w:t>Skype for Business Online Plan 1, 28, 70</w:t>
      </w:r>
    </w:p>
    <w:p w:rsidR="00E01E23" w:rsidRDefault="00E01E23">
      <w:pPr>
        <w:pStyle w:val="Index1"/>
        <w:tabs>
          <w:tab w:val="right" w:pos="5030"/>
        </w:tabs>
        <w:rPr>
          <w:noProof/>
        </w:rPr>
      </w:pPr>
      <w:r>
        <w:rPr>
          <w:noProof/>
        </w:rPr>
        <w:t>Skype for Business Online Plan 2, 28, 70</w:t>
      </w:r>
    </w:p>
    <w:p w:rsidR="00E01E23" w:rsidRDefault="00E01E23">
      <w:pPr>
        <w:pStyle w:val="Index1"/>
        <w:tabs>
          <w:tab w:val="right" w:pos="5030"/>
        </w:tabs>
        <w:rPr>
          <w:noProof/>
        </w:rPr>
      </w:pPr>
      <w:r>
        <w:rPr>
          <w:noProof/>
        </w:rPr>
        <w:t>Skype for Business Server, 57</w:t>
      </w:r>
    </w:p>
    <w:p w:rsidR="00E01E23" w:rsidRDefault="00E01E23">
      <w:pPr>
        <w:pStyle w:val="Index1"/>
        <w:tabs>
          <w:tab w:val="right" w:pos="5030"/>
        </w:tabs>
        <w:rPr>
          <w:noProof/>
        </w:rPr>
      </w:pPr>
      <w:r>
        <w:rPr>
          <w:noProof/>
        </w:rPr>
        <w:t>Skype for Business Server 2015, 28</w:t>
      </w:r>
    </w:p>
    <w:p w:rsidR="00E01E23" w:rsidRDefault="00E01E23">
      <w:pPr>
        <w:pStyle w:val="Index1"/>
        <w:tabs>
          <w:tab w:val="right" w:pos="5030"/>
        </w:tabs>
        <w:rPr>
          <w:noProof/>
        </w:rPr>
      </w:pPr>
      <w:r>
        <w:rPr>
          <w:noProof/>
        </w:rPr>
        <w:t>Skype for Business Server 2016, 22</w:t>
      </w:r>
    </w:p>
    <w:p w:rsidR="00E01E23" w:rsidRDefault="00E01E23">
      <w:pPr>
        <w:pStyle w:val="Index1"/>
        <w:tabs>
          <w:tab w:val="right" w:pos="5030"/>
        </w:tabs>
        <w:rPr>
          <w:noProof/>
        </w:rPr>
      </w:pPr>
      <w:r>
        <w:rPr>
          <w:noProof/>
        </w:rPr>
        <w:t>Služba importu pro službu Office 365, 68</w:t>
      </w:r>
    </w:p>
    <w:p w:rsidR="00E01E23" w:rsidRDefault="00E01E23">
      <w:pPr>
        <w:pStyle w:val="Index1"/>
        <w:tabs>
          <w:tab w:val="right" w:pos="5030"/>
        </w:tabs>
        <w:rPr>
          <w:noProof/>
        </w:rPr>
      </w:pPr>
      <w:r>
        <w:rPr>
          <w:noProof/>
        </w:rPr>
        <w:t>Služba Office 365 Enterprise E5 (licence na bázi předplatného podle počtu uživatelů), 65</w:t>
      </w:r>
    </w:p>
    <w:p w:rsidR="00E01E23" w:rsidRDefault="00E01E23">
      <w:pPr>
        <w:pStyle w:val="Index1"/>
        <w:tabs>
          <w:tab w:val="right" w:pos="5030"/>
        </w:tabs>
        <w:rPr>
          <w:noProof/>
        </w:rPr>
      </w:pPr>
      <w:r>
        <w:rPr>
          <w:noProof/>
        </w:rPr>
        <w:t>službami platformy Microsoft Azure, 93</w:t>
      </w:r>
    </w:p>
    <w:p w:rsidR="00E01E23" w:rsidRDefault="00E01E23">
      <w:pPr>
        <w:pStyle w:val="Index1"/>
        <w:tabs>
          <w:tab w:val="right" w:pos="5030"/>
        </w:tabs>
        <w:rPr>
          <w:noProof/>
        </w:rPr>
      </w:pPr>
      <w:r>
        <w:rPr>
          <w:noProof/>
        </w:rPr>
        <w:t>Služby Microsoft Azure, 54</w:t>
      </w:r>
    </w:p>
    <w:p w:rsidR="00E01E23" w:rsidRDefault="00E01E23">
      <w:pPr>
        <w:pStyle w:val="Index1"/>
        <w:tabs>
          <w:tab w:val="right" w:pos="5030"/>
        </w:tabs>
        <w:rPr>
          <w:noProof/>
        </w:rPr>
      </w:pPr>
      <w:r>
        <w:rPr>
          <w:noProof/>
        </w:rPr>
        <w:t>SQL Parallel Data Warehouse, 86, 92</w:t>
      </w:r>
    </w:p>
    <w:p w:rsidR="00E01E23" w:rsidRDefault="00E01E23">
      <w:pPr>
        <w:pStyle w:val="Index1"/>
        <w:tabs>
          <w:tab w:val="right" w:pos="5030"/>
        </w:tabs>
        <w:rPr>
          <w:noProof/>
        </w:rPr>
      </w:pPr>
      <w:r>
        <w:rPr>
          <w:noProof/>
        </w:rPr>
        <w:t>SQL Server, 90</w:t>
      </w:r>
    </w:p>
    <w:p w:rsidR="00E01E23" w:rsidRDefault="00E01E23">
      <w:pPr>
        <w:pStyle w:val="Index1"/>
        <w:tabs>
          <w:tab w:val="right" w:pos="5030"/>
        </w:tabs>
        <w:rPr>
          <w:noProof/>
        </w:rPr>
      </w:pPr>
      <w:r>
        <w:rPr>
          <w:noProof/>
        </w:rPr>
        <w:t>SQL Server 2016, 29</w:t>
      </w:r>
    </w:p>
    <w:p w:rsidR="00E01E23" w:rsidRDefault="00E01E23">
      <w:pPr>
        <w:pStyle w:val="Index1"/>
        <w:tabs>
          <w:tab w:val="right" w:pos="5030"/>
        </w:tabs>
        <w:rPr>
          <w:noProof/>
        </w:rPr>
      </w:pPr>
      <w:r>
        <w:rPr>
          <w:noProof/>
        </w:rPr>
        <w:t>SQL Server 2017 Enterprise, 29</w:t>
      </w:r>
    </w:p>
    <w:p w:rsidR="00E01E23" w:rsidRDefault="00E01E23">
      <w:pPr>
        <w:pStyle w:val="Index1"/>
        <w:tabs>
          <w:tab w:val="right" w:pos="5030"/>
        </w:tabs>
        <w:rPr>
          <w:noProof/>
        </w:rPr>
      </w:pPr>
      <w:r>
        <w:rPr>
          <w:noProof/>
        </w:rPr>
        <w:t>SQL Server 2017 Enterprise Core, 29</w:t>
      </w:r>
    </w:p>
    <w:p w:rsidR="00E01E23" w:rsidRDefault="00E01E23">
      <w:pPr>
        <w:pStyle w:val="Index1"/>
        <w:tabs>
          <w:tab w:val="right" w:pos="5030"/>
        </w:tabs>
        <w:rPr>
          <w:noProof/>
        </w:rPr>
      </w:pPr>
      <w:r>
        <w:rPr>
          <w:noProof/>
        </w:rPr>
        <w:t>SQL Server 2017 Standard, 29</w:t>
      </w:r>
    </w:p>
    <w:p w:rsidR="00E01E23" w:rsidRDefault="00E01E23">
      <w:pPr>
        <w:pStyle w:val="Index1"/>
        <w:tabs>
          <w:tab w:val="right" w:pos="5030"/>
        </w:tabs>
        <w:rPr>
          <w:noProof/>
        </w:rPr>
      </w:pPr>
      <w:r>
        <w:rPr>
          <w:noProof/>
        </w:rPr>
        <w:t>SQL Server 2017 Standard Core, 29</w:t>
      </w:r>
    </w:p>
    <w:p w:rsidR="00E01E23" w:rsidRDefault="00E01E23">
      <w:pPr>
        <w:pStyle w:val="Index1"/>
        <w:tabs>
          <w:tab w:val="right" w:pos="5030"/>
        </w:tabs>
        <w:rPr>
          <w:noProof/>
        </w:rPr>
      </w:pPr>
      <w:r>
        <w:rPr>
          <w:noProof/>
        </w:rPr>
        <w:t>SQL Server Business Intelligence, 86, 92</w:t>
      </w:r>
    </w:p>
    <w:p w:rsidR="00E01E23" w:rsidRDefault="00E01E23">
      <w:pPr>
        <w:pStyle w:val="Index1"/>
        <w:tabs>
          <w:tab w:val="right" w:pos="5030"/>
        </w:tabs>
        <w:rPr>
          <w:noProof/>
        </w:rPr>
      </w:pPr>
      <w:r>
        <w:rPr>
          <w:noProof/>
        </w:rPr>
        <w:t>SQL Server Data Center, 86</w:t>
      </w:r>
    </w:p>
    <w:p w:rsidR="00E01E23" w:rsidRDefault="00E01E23">
      <w:pPr>
        <w:pStyle w:val="Index1"/>
        <w:tabs>
          <w:tab w:val="right" w:pos="5030"/>
        </w:tabs>
        <w:rPr>
          <w:noProof/>
        </w:rPr>
      </w:pPr>
      <w:r>
        <w:rPr>
          <w:noProof/>
        </w:rPr>
        <w:t>SQL Server Enterprise, 86</w:t>
      </w:r>
    </w:p>
    <w:p w:rsidR="00E01E23" w:rsidRDefault="00E01E23">
      <w:pPr>
        <w:pStyle w:val="Index1"/>
        <w:tabs>
          <w:tab w:val="right" w:pos="5030"/>
        </w:tabs>
        <w:rPr>
          <w:noProof/>
        </w:rPr>
      </w:pPr>
      <w:r>
        <w:rPr>
          <w:noProof/>
        </w:rPr>
        <w:t>SQL Server Standard, 92</w:t>
      </w:r>
    </w:p>
    <w:p w:rsidR="00E01E23" w:rsidRDefault="00E01E23">
      <w:pPr>
        <w:pStyle w:val="Index1"/>
        <w:tabs>
          <w:tab w:val="right" w:pos="5030"/>
        </w:tabs>
        <w:rPr>
          <w:noProof/>
        </w:rPr>
      </w:pPr>
      <w:r>
        <w:rPr>
          <w:noProof/>
        </w:rPr>
        <w:t>SQL Server, verze Standard, 86</w:t>
      </w:r>
    </w:p>
    <w:p w:rsidR="00E01E23" w:rsidRDefault="00E01E23">
      <w:pPr>
        <w:pStyle w:val="Index1"/>
        <w:tabs>
          <w:tab w:val="right" w:pos="5030"/>
        </w:tabs>
        <w:rPr>
          <w:noProof/>
        </w:rPr>
      </w:pPr>
      <w:r>
        <w:rPr>
          <w:noProof/>
        </w:rPr>
        <w:t>Standardní na prémiovou podporu pro Microsoft Azure StorSimple, 55</w:t>
      </w:r>
    </w:p>
    <w:p w:rsidR="00E01E23" w:rsidRDefault="00E01E23">
      <w:pPr>
        <w:pStyle w:val="Index1"/>
        <w:tabs>
          <w:tab w:val="right" w:pos="5030"/>
        </w:tabs>
        <w:rPr>
          <w:noProof/>
        </w:rPr>
      </w:pPr>
      <w:r>
        <w:rPr>
          <w:noProof/>
        </w:rPr>
        <w:t>Standardní podpora pro Azure Active, 55</w:t>
      </w:r>
    </w:p>
    <w:p w:rsidR="00E01E23" w:rsidRDefault="00E01E23">
      <w:pPr>
        <w:pStyle w:val="Index1"/>
        <w:tabs>
          <w:tab w:val="right" w:pos="5030"/>
        </w:tabs>
        <w:rPr>
          <w:noProof/>
        </w:rPr>
      </w:pPr>
      <w:r>
        <w:rPr>
          <w:noProof/>
        </w:rPr>
        <w:t>Standardní podpora pro Microsoft Azure StorSimple, 55</w:t>
      </w:r>
    </w:p>
    <w:p w:rsidR="00E01E23" w:rsidRDefault="00E01E23">
      <w:pPr>
        <w:pStyle w:val="Index1"/>
        <w:tabs>
          <w:tab w:val="right" w:pos="5030"/>
        </w:tabs>
        <w:rPr>
          <w:noProof/>
        </w:rPr>
      </w:pPr>
      <w:r>
        <w:rPr>
          <w:noProof/>
        </w:rPr>
        <w:t>System Center 2012 Client Management Suite, 33, 35, 36, 37</w:t>
      </w:r>
    </w:p>
    <w:p w:rsidR="00E01E23" w:rsidRDefault="00E01E23">
      <w:pPr>
        <w:pStyle w:val="Index1"/>
        <w:tabs>
          <w:tab w:val="right" w:pos="5030"/>
        </w:tabs>
        <w:rPr>
          <w:noProof/>
        </w:rPr>
      </w:pPr>
      <w:r>
        <w:rPr>
          <w:noProof/>
        </w:rPr>
        <w:t>System Center 2012 R2, 31</w:t>
      </w:r>
    </w:p>
    <w:p w:rsidR="00E01E23" w:rsidRDefault="00E01E23">
      <w:pPr>
        <w:pStyle w:val="Index1"/>
        <w:tabs>
          <w:tab w:val="right" w:pos="5030"/>
        </w:tabs>
        <w:rPr>
          <w:noProof/>
        </w:rPr>
      </w:pPr>
      <w:r>
        <w:rPr>
          <w:noProof/>
        </w:rPr>
        <w:t>System Center 2012 R2 Configuration Manager, 32</w:t>
      </w:r>
    </w:p>
    <w:p w:rsidR="00E01E23" w:rsidRDefault="00E01E23">
      <w:pPr>
        <w:pStyle w:val="Index1"/>
        <w:tabs>
          <w:tab w:val="right" w:pos="5030"/>
        </w:tabs>
        <w:rPr>
          <w:noProof/>
        </w:rPr>
      </w:pPr>
      <w:r>
        <w:rPr>
          <w:noProof/>
        </w:rPr>
        <w:t>System Center 2012 R2 Endpoint Protection, 34</w:t>
      </w:r>
    </w:p>
    <w:p w:rsidR="00E01E23" w:rsidRDefault="00E01E23">
      <w:pPr>
        <w:pStyle w:val="Index1"/>
        <w:tabs>
          <w:tab w:val="right" w:pos="5030"/>
        </w:tabs>
        <w:rPr>
          <w:noProof/>
        </w:rPr>
      </w:pPr>
      <w:r>
        <w:rPr>
          <w:noProof/>
        </w:rPr>
        <w:t>System Center 2016 Data Protection Manager, 33</w:t>
      </w:r>
    </w:p>
    <w:p w:rsidR="00E01E23" w:rsidRDefault="00E01E23">
      <w:pPr>
        <w:pStyle w:val="Index1"/>
        <w:tabs>
          <w:tab w:val="right" w:pos="5030"/>
        </w:tabs>
        <w:rPr>
          <w:noProof/>
        </w:rPr>
      </w:pPr>
      <w:r>
        <w:rPr>
          <w:noProof/>
        </w:rPr>
        <w:t>System Center 2016 Operations Manager, 35</w:t>
      </w:r>
    </w:p>
    <w:p w:rsidR="00E01E23" w:rsidRDefault="00E01E23">
      <w:pPr>
        <w:pStyle w:val="Index1"/>
        <w:tabs>
          <w:tab w:val="right" w:pos="5030"/>
        </w:tabs>
        <w:rPr>
          <w:noProof/>
        </w:rPr>
      </w:pPr>
      <w:r>
        <w:rPr>
          <w:noProof/>
        </w:rPr>
        <w:t>System Center 2016 Orchestrator, 36</w:t>
      </w:r>
    </w:p>
    <w:p w:rsidR="00E01E23" w:rsidRDefault="00E01E23">
      <w:pPr>
        <w:pStyle w:val="Index1"/>
        <w:tabs>
          <w:tab w:val="right" w:pos="5030"/>
        </w:tabs>
        <w:rPr>
          <w:noProof/>
        </w:rPr>
      </w:pPr>
      <w:r>
        <w:rPr>
          <w:noProof/>
        </w:rPr>
        <w:t>System Center 2016 Service Manager, 37</w:t>
      </w:r>
    </w:p>
    <w:p w:rsidR="00E01E23" w:rsidRDefault="00E01E23">
      <w:pPr>
        <w:pStyle w:val="Index1"/>
        <w:tabs>
          <w:tab w:val="right" w:pos="5030"/>
        </w:tabs>
        <w:rPr>
          <w:noProof/>
        </w:rPr>
      </w:pPr>
      <w:r>
        <w:rPr>
          <w:noProof/>
        </w:rPr>
        <w:t>System Center Datacenter, 90, 92</w:t>
      </w:r>
    </w:p>
    <w:p w:rsidR="00E01E23" w:rsidRDefault="00E01E23">
      <w:pPr>
        <w:pStyle w:val="Index1"/>
        <w:tabs>
          <w:tab w:val="right" w:pos="5030"/>
        </w:tabs>
        <w:rPr>
          <w:noProof/>
        </w:rPr>
      </w:pPr>
      <w:r>
        <w:rPr>
          <w:noProof/>
        </w:rPr>
        <w:t>System Center Datacenter (sady 2 jádrových licencí), 18</w:t>
      </w:r>
    </w:p>
    <w:p w:rsidR="00E01E23" w:rsidRDefault="00E01E23">
      <w:pPr>
        <w:pStyle w:val="Index1"/>
        <w:tabs>
          <w:tab w:val="right" w:pos="5030"/>
        </w:tabs>
        <w:rPr>
          <w:noProof/>
        </w:rPr>
      </w:pPr>
      <w:r>
        <w:rPr>
          <w:noProof/>
        </w:rPr>
        <w:t>System Center Endpoint Protection 1606, 34</w:t>
      </w:r>
    </w:p>
    <w:p w:rsidR="00E01E23" w:rsidRDefault="00E01E23">
      <w:pPr>
        <w:pStyle w:val="Index1"/>
        <w:tabs>
          <w:tab w:val="right" w:pos="5030"/>
        </w:tabs>
        <w:rPr>
          <w:noProof/>
        </w:rPr>
      </w:pPr>
      <w:r>
        <w:rPr>
          <w:noProof/>
        </w:rPr>
        <w:t>System Center Global Service Monitor, 32</w:t>
      </w:r>
    </w:p>
    <w:p w:rsidR="00E01E23" w:rsidRDefault="00E01E23">
      <w:pPr>
        <w:pStyle w:val="Index1"/>
        <w:tabs>
          <w:tab w:val="right" w:pos="5030"/>
        </w:tabs>
        <w:rPr>
          <w:noProof/>
        </w:rPr>
      </w:pPr>
      <w:r>
        <w:rPr>
          <w:noProof/>
        </w:rPr>
        <w:t>System Center Standard, 90, 92</w:t>
      </w:r>
    </w:p>
    <w:p w:rsidR="00E01E23" w:rsidRDefault="00E01E23">
      <w:pPr>
        <w:pStyle w:val="Index1"/>
        <w:tabs>
          <w:tab w:val="right" w:pos="5030"/>
        </w:tabs>
        <w:rPr>
          <w:noProof/>
        </w:rPr>
      </w:pPr>
      <w:r>
        <w:rPr>
          <w:noProof/>
        </w:rPr>
        <w:t>System Center Standard (sady 2 jádrových licencí), 18</w:t>
      </w:r>
    </w:p>
    <w:p w:rsidR="00E01E23" w:rsidRDefault="00E01E23">
      <w:pPr>
        <w:pStyle w:val="Index1"/>
        <w:tabs>
          <w:tab w:val="right" w:pos="5030"/>
        </w:tabs>
        <w:rPr>
          <w:noProof/>
        </w:rPr>
      </w:pPr>
      <w:r>
        <w:rPr>
          <w:noProof/>
        </w:rPr>
        <w:t>VDI, 37</w:t>
      </w:r>
    </w:p>
    <w:p w:rsidR="00E01E23" w:rsidRDefault="00E01E23">
      <w:pPr>
        <w:pStyle w:val="Index1"/>
        <w:tabs>
          <w:tab w:val="right" w:pos="5030"/>
        </w:tabs>
        <w:rPr>
          <w:noProof/>
        </w:rPr>
      </w:pPr>
      <w:r>
        <w:rPr>
          <w:noProof/>
        </w:rPr>
        <w:t>Visio 2016 Professional, 22</w:t>
      </w:r>
    </w:p>
    <w:p w:rsidR="00E01E23" w:rsidRDefault="00E01E23">
      <w:pPr>
        <w:pStyle w:val="Index1"/>
        <w:tabs>
          <w:tab w:val="right" w:pos="5030"/>
        </w:tabs>
        <w:rPr>
          <w:noProof/>
        </w:rPr>
      </w:pPr>
      <w:r>
        <w:rPr>
          <w:noProof/>
        </w:rPr>
        <w:t>Visio 2016 Standard, 22</w:t>
      </w:r>
    </w:p>
    <w:p w:rsidR="00E01E23" w:rsidRDefault="00E01E23">
      <w:pPr>
        <w:pStyle w:val="Index1"/>
        <w:tabs>
          <w:tab w:val="right" w:pos="5030"/>
        </w:tabs>
        <w:rPr>
          <w:noProof/>
        </w:rPr>
      </w:pPr>
      <w:r>
        <w:rPr>
          <w:noProof/>
        </w:rPr>
        <w:t>Visio Online Plan 1, 64</w:t>
      </w:r>
    </w:p>
    <w:p w:rsidR="00E01E23" w:rsidRDefault="00E01E23">
      <w:pPr>
        <w:pStyle w:val="Index1"/>
        <w:tabs>
          <w:tab w:val="right" w:pos="5030"/>
        </w:tabs>
        <w:rPr>
          <w:noProof/>
        </w:rPr>
      </w:pPr>
      <w:r>
        <w:rPr>
          <w:noProof/>
        </w:rPr>
        <w:t>Visio Online Plán 1 a 2 z krytí SA, 64</w:t>
      </w:r>
    </w:p>
    <w:p w:rsidR="00E01E23" w:rsidRDefault="00E01E23">
      <w:pPr>
        <w:pStyle w:val="Index1"/>
        <w:tabs>
          <w:tab w:val="right" w:pos="5030"/>
        </w:tabs>
        <w:rPr>
          <w:noProof/>
        </w:rPr>
      </w:pPr>
      <w:r>
        <w:rPr>
          <w:noProof/>
        </w:rPr>
        <w:t>Visio Online Plan 2, 64</w:t>
      </w:r>
    </w:p>
    <w:p w:rsidR="00E01E23" w:rsidRDefault="00E01E23">
      <w:pPr>
        <w:pStyle w:val="Index1"/>
        <w:tabs>
          <w:tab w:val="right" w:pos="5030"/>
        </w:tabs>
        <w:rPr>
          <w:noProof/>
        </w:rPr>
      </w:pPr>
      <w:r>
        <w:rPr>
          <w:noProof/>
        </w:rPr>
        <w:t>Visio Professional, 92</w:t>
      </w:r>
    </w:p>
    <w:p w:rsidR="00E01E23" w:rsidRDefault="00E01E23">
      <w:pPr>
        <w:pStyle w:val="Index1"/>
        <w:tabs>
          <w:tab w:val="right" w:pos="5030"/>
        </w:tabs>
        <w:rPr>
          <w:noProof/>
        </w:rPr>
      </w:pPr>
      <w:r>
        <w:rPr>
          <w:noProof/>
        </w:rPr>
        <w:t>Visio Standard, 86, 92</w:t>
      </w:r>
    </w:p>
    <w:p w:rsidR="00E01E23" w:rsidRDefault="00E01E23">
      <w:pPr>
        <w:pStyle w:val="Index1"/>
        <w:tabs>
          <w:tab w:val="right" w:pos="5030"/>
        </w:tabs>
        <w:rPr>
          <w:noProof/>
        </w:rPr>
      </w:pPr>
      <w:r>
        <w:rPr>
          <w:noProof/>
        </w:rPr>
        <w:t>Visual Studio 2015, 38</w:t>
      </w:r>
    </w:p>
    <w:p w:rsidR="00E01E23" w:rsidRDefault="00E01E23">
      <w:pPr>
        <w:pStyle w:val="Index1"/>
        <w:tabs>
          <w:tab w:val="right" w:pos="5030"/>
        </w:tabs>
        <w:rPr>
          <w:noProof/>
        </w:rPr>
      </w:pPr>
      <w:r>
        <w:rPr>
          <w:noProof/>
        </w:rPr>
        <w:t>Visual Studio Professional 2017, 38</w:t>
      </w:r>
    </w:p>
    <w:p w:rsidR="00E01E23" w:rsidRDefault="00E01E23">
      <w:pPr>
        <w:pStyle w:val="Index1"/>
        <w:tabs>
          <w:tab w:val="right" w:pos="5030"/>
        </w:tabs>
        <w:rPr>
          <w:noProof/>
        </w:rPr>
      </w:pPr>
      <w:r>
        <w:rPr>
          <w:noProof/>
        </w:rPr>
        <w:t>Visual Studio Team Foundation Server 2018 s technologií SQL Server 2017, 39</w:t>
      </w:r>
    </w:p>
    <w:p w:rsidR="00E01E23" w:rsidRDefault="00E01E23">
      <w:pPr>
        <w:pStyle w:val="Index1"/>
        <w:tabs>
          <w:tab w:val="right" w:pos="5030"/>
        </w:tabs>
        <w:rPr>
          <w:noProof/>
        </w:rPr>
      </w:pPr>
      <w:r>
        <w:rPr>
          <w:noProof/>
        </w:rPr>
        <w:t>Windows 10, 42</w:t>
      </w:r>
    </w:p>
    <w:p w:rsidR="00E01E23" w:rsidRDefault="00E01E23">
      <w:pPr>
        <w:pStyle w:val="Index1"/>
        <w:tabs>
          <w:tab w:val="right" w:pos="5030"/>
        </w:tabs>
        <w:rPr>
          <w:noProof/>
        </w:rPr>
      </w:pPr>
      <w:r>
        <w:rPr>
          <w:noProof/>
        </w:rPr>
        <w:t>Windows 10 Education, 41</w:t>
      </w:r>
    </w:p>
    <w:p w:rsidR="00E01E23" w:rsidRDefault="00E01E23">
      <w:pPr>
        <w:pStyle w:val="Index1"/>
        <w:tabs>
          <w:tab w:val="right" w:pos="5030"/>
        </w:tabs>
        <w:rPr>
          <w:noProof/>
        </w:rPr>
      </w:pPr>
      <w:r>
        <w:rPr>
          <w:noProof/>
        </w:rPr>
        <w:t>Windows 10 Education A3, 41</w:t>
      </w:r>
    </w:p>
    <w:p w:rsidR="00E01E23" w:rsidRDefault="00E01E23">
      <w:pPr>
        <w:pStyle w:val="Index1"/>
        <w:tabs>
          <w:tab w:val="right" w:pos="5030"/>
        </w:tabs>
        <w:rPr>
          <w:noProof/>
        </w:rPr>
      </w:pPr>
      <w:r>
        <w:rPr>
          <w:noProof/>
        </w:rPr>
        <w:t>Windows 10 Education A5, 41</w:t>
      </w:r>
    </w:p>
    <w:p w:rsidR="00E01E23" w:rsidRDefault="00E01E23">
      <w:pPr>
        <w:pStyle w:val="Index1"/>
        <w:tabs>
          <w:tab w:val="right" w:pos="5030"/>
        </w:tabs>
        <w:rPr>
          <w:noProof/>
        </w:rPr>
      </w:pPr>
      <w:r>
        <w:rPr>
          <w:noProof/>
        </w:rPr>
        <w:t>Windows 10 Education E3, 41</w:t>
      </w:r>
    </w:p>
    <w:p w:rsidR="00E01E23" w:rsidRDefault="00E01E23">
      <w:pPr>
        <w:pStyle w:val="Index1"/>
        <w:tabs>
          <w:tab w:val="right" w:pos="5030"/>
        </w:tabs>
        <w:rPr>
          <w:noProof/>
        </w:rPr>
      </w:pPr>
      <w:r>
        <w:rPr>
          <w:noProof/>
        </w:rPr>
        <w:t>Windows 10 Education E5, 41</w:t>
      </w:r>
    </w:p>
    <w:p w:rsidR="00E01E23" w:rsidRDefault="00E01E23">
      <w:pPr>
        <w:pStyle w:val="Index1"/>
        <w:tabs>
          <w:tab w:val="right" w:pos="5030"/>
        </w:tabs>
        <w:rPr>
          <w:noProof/>
        </w:rPr>
      </w:pPr>
      <w:r>
        <w:rPr>
          <w:noProof/>
        </w:rPr>
        <w:t>Windows 10 Education E5 (na zařízení), 41</w:t>
      </w:r>
    </w:p>
    <w:p w:rsidR="00E01E23" w:rsidRDefault="00E01E23">
      <w:pPr>
        <w:pStyle w:val="Index1"/>
        <w:tabs>
          <w:tab w:val="right" w:pos="5030"/>
        </w:tabs>
        <w:rPr>
          <w:noProof/>
        </w:rPr>
      </w:pPr>
      <w:r>
        <w:rPr>
          <w:noProof/>
        </w:rPr>
        <w:t>Windows 10 Enterprise E3 na uživatele (pouze lokální), 41</w:t>
      </w:r>
    </w:p>
    <w:p w:rsidR="00E01E23" w:rsidRDefault="00E01E23">
      <w:pPr>
        <w:pStyle w:val="Index1"/>
        <w:tabs>
          <w:tab w:val="right" w:pos="5030"/>
        </w:tabs>
        <w:rPr>
          <w:noProof/>
        </w:rPr>
      </w:pPr>
      <w:r>
        <w:rPr>
          <w:noProof/>
        </w:rPr>
        <w:t>Windows 10 Enterprise E3 na uživatele s krytím SA, 40</w:t>
      </w:r>
    </w:p>
    <w:p w:rsidR="00E01E23" w:rsidRDefault="00E01E23">
      <w:pPr>
        <w:pStyle w:val="Index1"/>
        <w:tabs>
          <w:tab w:val="right" w:pos="5030"/>
        </w:tabs>
        <w:rPr>
          <w:noProof/>
        </w:rPr>
      </w:pPr>
      <w:r>
        <w:rPr>
          <w:noProof/>
        </w:rPr>
        <w:t>Windows 10 Enterprise E3 na uživatele s krytím SA – z krytí SA, 40</w:t>
      </w:r>
    </w:p>
    <w:p w:rsidR="00E01E23" w:rsidRDefault="00E01E23">
      <w:pPr>
        <w:pStyle w:val="Index1"/>
        <w:tabs>
          <w:tab w:val="right" w:pos="5030"/>
        </w:tabs>
        <w:rPr>
          <w:noProof/>
        </w:rPr>
      </w:pPr>
      <w:r>
        <w:rPr>
          <w:noProof/>
        </w:rPr>
        <w:t>Windows 10 Enterprise E3 na zařízení s krytím SA, 40</w:t>
      </w:r>
    </w:p>
    <w:p w:rsidR="00E01E23" w:rsidRDefault="00E01E23">
      <w:pPr>
        <w:pStyle w:val="Index1"/>
        <w:tabs>
          <w:tab w:val="right" w:pos="5030"/>
        </w:tabs>
        <w:rPr>
          <w:noProof/>
        </w:rPr>
      </w:pPr>
      <w:r>
        <w:rPr>
          <w:noProof/>
        </w:rPr>
        <w:t>Windows 10 Enterprise E3/E5 na uživatele, 40</w:t>
      </w:r>
    </w:p>
    <w:p w:rsidR="00E01E23" w:rsidRDefault="00E01E23">
      <w:pPr>
        <w:pStyle w:val="Index1"/>
        <w:tabs>
          <w:tab w:val="right" w:pos="5030"/>
        </w:tabs>
        <w:rPr>
          <w:noProof/>
        </w:rPr>
      </w:pPr>
      <w:r>
        <w:rPr>
          <w:noProof/>
        </w:rPr>
        <w:t>Windows 10 Enterprise E5 na uživatele s krytím SA – z krytí SA, 41</w:t>
      </w:r>
    </w:p>
    <w:p w:rsidR="00E01E23" w:rsidRDefault="00E01E23">
      <w:pPr>
        <w:pStyle w:val="Index1"/>
        <w:tabs>
          <w:tab w:val="right" w:pos="5030"/>
        </w:tabs>
        <w:rPr>
          <w:noProof/>
        </w:rPr>
      </w:pPr>
      <w:r>
        <w:rPr>
          <w:noProof/>
        </w:rPr>
        <w:t>Windows 10 Enterprise E5 na zařízení nebo na uživatele s krytím SA, 41</w:t>
      </w:r>
    </w:p>
    <w:p w:rsidR="00E01E23" w:rsidRDefault="00E01E23">
      <w:pPr>
        <w:pStyle w:val="Index1"/>
        <w:tabs>
          <w:tab w:val="right" w:pos="5030"/>
        </w:tabs>
        <w:rPr>
          <w:noProof/>
        </w:rPr>
      </w:pPr>
      <w:r>
        <w:rPr>
          <w:noProof/>
        </w:rPr>
        <w:t>Windows 10 Enterprise LTSB (na zařízení), 40</w:t>
      </w:r>
    </w:p>
    <w:p w:rsidR="00E01E23" w:rsidRDefault="00E01E23">
      <w:pPr>
        <w:pStyle w:val="Index1"/>
        <w:tabs>
          <w:tab w:val="right" w:pos="5030"/>
        </w:tabs>
        <w:rPr>
          <w:noProof/>
        </w:rPr>
      </w:pPr>
      <w:r>
        <w:rPr>
          <w:noProof/>
        </w:rPr>
        <w:t>Windows 10 Enterprise LTSB 2015, 41</w:t>
      </w:r>
    </w:p>
    <w:p w:rsidR="00E01E23" w:rsidRDefault="00E01E23">
      <w:pPr>
        <w:pStyle w:val="Index1"/>
        <w:tabs>
          <w:tab w:val="right" w:pos="5030"/>
        </w:tabs>
        <w:rPr>
          <w:noProof/>
        </w:rPr>
      </w:pPr>
      <w:r>
        <w:rPr>
          <w:noProof/>
        </w:rPr>
        <w:t>Windows 10 IoT Enterprise, 42</w:t>
      </w:r>
    </w:p>
    <w:p w:rsidR="00E01E23" w:rsidRDefault="00E01E23">
      <w:pPr>
        <w:pStyle w:val="Index1"/>
        <w:tabs>
          <w:tab w:val="right" w:pos="5030"/>
        </w:tabs>
        <w:rPr>
          <w:noProof/>
        </w:rPr>
      </w:pPr>
      <w:r>
        <w:rPr>
          <w:noProof/>
        </w:rPr>
        <w:t>Windows 10 IoT Enterprise for Retail or Thin Clients, 42</w:t>
      </w:r>
    </w:p>
    <w:p w:rsidR="00E01E23" w:rsidRDefault="00E01E23">
      <w:pPr>
        <w:pStyle w:val="Index1"/>
        <w:tabs>
          <w:tab w:val="right" w:pos="5030"/>
        </w:tabs>
        <w:rPr>
          <w:noProof/>
        </w:rPr>
      </w:pPr>
      <w:r>
        <w:rPr>
          <w:noProof/>
        </w:rPr>
        <w:t>Windows 10 Pro, 40</w:t>
      </w:r>
    </w:p>
    <w:p w:rsidR="00E01E23" w:rsidRDefault="00E01E23">
      <w:pPr>
        <w:pStyle w:val="Index1"/>
        <w:tabs>
          <w:tab w:val="right" w:pos="5030"/>
        </w:tabs>
        <w:rPr>
          <w:noProof/>
        </w:rPr>
      </w:pPr>
      <w:r>
        <w:rPr>
          <w:noProof/>
        </w:rPr>
        <w:t>Windows 2000 Professional for Embedded Systems, 42</w:t>
      </w:r>
    </w:p>
    <w:p w:rsidR="00E01E23" w:rsidRDefault="00E01E23">
      <w:pPr>
        <w:pStyle w:val="Index1"/>
        <w:tabs>
          <w:tab w:val="right" w:pos="5030"/>
        </w:tabs>
        <w:rPr>
          <w:noProof/>
        </w:rPr>
      </w:pPr>
      <w:r>
        <w:rPr>
          <w:noProof/>
        </w:rPr>
        <w:t>Windows 7, 42</w:t>
      </w:r>
    </w:p>
    <w:p w:rsidR="00E01E23" w:rsidRDefault="00E01E23">
      <w:pPr>
        <w:pStyle w:val="Index1"/>
        <w:tabs>
          <w:tab w:val="right" w:pos="5030"/>
        </w:tabs>
        <w:rPr>
          <w:noProof/>
        </w:rPr>
      </w:pPr>
      <w:r>
        <w:rPr>
          <w:noProof/>
        </w:rPr>
        <w:t>Windows 7 Professional/Ultimate for Embedded Systems, 42</w:t>
      </w:r>
    </w:p>
    <w:p w:rsidR="00E01E23" w:rsidRDefault="00E01E23">
      <w:pPr>
        <w:pStyle w:val="Index1"/>
        <w:tabs>
          <w:tab w:val="right" w:pos="5030"/>
        </w:tabs>
        <w:rPr>
          <w:noProof/>
        </w:rPr>
      </w:pPr>
      <w:r>
        <w:rPr>
          <w:noProof/>
        </w:rPr>
        <w:t>Windows 8.1 Enterprise Sideloading, 41</w:t>
      </w:r>
    </w:p>
    <w:p w:rsidR="00E01E23" w:rsidRDefault="00E01E23">
      <w:pPr>
        <w:pStyle w:val="Index1"/>
        <w:tabs>
          <w:tab w:val="right" w:pos="5030"/>
        </w:tabs>
        <w:rPr>
          <w:noProof/>
        </w:rPr>
      </w:pPr>
      <w:r>
        <w:rPr>
          <w:noProof/>
        </w:rPr>
        <w:t>Windows 8/8.1, 42</w:t>
      </w:r>
    </w:p>
    <w:p w:rsidR="00E01E23" w:rsidRDefault="00E01E23">
      <w:pPr>
        <w:pStyle w:val="Index1"/>
        <w:tabs>
          <w:tab w:val="right" w:pos="5030"/>
        </w:tabs>
        <w:rPr>
          <w:noProof/>
        </w:rPr>
      </w:pPr>
      <w:r>
        <w:rPr>
          <w:noProof/>
        </w:rPr>
        <w:t>Windows Embedded 2009, 43</w:t>
      </w:r>
    </w:p>
    <w:p w:rsidR="00E01E23" w:rsidRDefault="00E01E23">
      <w:pPr>
        <w:pStyle w:val="Index1"/>
        <w:tabs>
          <w:tab w:val="right" w:pos="5030"/>
        </w:tabs>
        <w:rPr>
          <w:noProof/>
        </w:rPr>
      </w:pPr>
      <w:r>
        <w:rPr>
          <w:noProof/>
        </w:rPr>
        <w:t>Windows Embedded 8 a 8.1 Industry Retail, 42</w:t>
      </w:r>
    </w:p>
    <w:p w:rsidR="00E01E23" w:rsidRDefault="00E01E23">
      <w:pPr>
        <w:pStyle w:val="Index1"/>
        <w:tabs>
          <w:tab w:val="right" w:pos="5030"/>
        </w:tabs>
        <w:rPr>
          <w:noProof/>
        </w:rPr>
      </w:pPr>
      <w:r>
        <w:rPr>
          <w:noProof/>
        </w:rPr>
        <w:t>Windows Embedded 8 Standard, 43</w:t>
      </w:r>
    </w:p>
    <w:p w:rsidR="00E01E23" w:rsidRDefault="00E01E23">
      <w:pPr>
        <w:pStyle w:val="Index1"/>
        <w:tabs>
          <w:tab w:val="right" w:pos="5030"/>
        </w:tabs>
        <w:rPr>
          <w:noProof/>
        </w:rPr>
      </w:pPr>
      <w:r>
        <w:rPr>
          <w:noProof/>
        </w:rPr>
        <w:t>Windows Embedded 8.1 Industry, 41</w:t>
      </w:r>
    </w:p>
    <w:p w:rsidR="00E01E23" w:rsidRDefault="00E01E23">
      <w:pPr>
        <w:pStyle w:val="Index1"/>
        <w:tabs>
          <w:tab w:val="right" w:pos="5030"/>
        </w:tabs>
        <w:rPr>
          <w:noProof/>
        </w:rPr>
      </w:pPr>
      <w:r>
        <w:rPr>
          <w:noProof/>
        </w:rPr>
        <w:t>Windows Embedded 8/8.1 Pro, Industry Pro, 42</w:t>
      </w:r>
    </w:p>
    <w:p w:rsidR="00E01E23" w:rsidRDefault="00E01E23">
      <w:pPr>
        <w:pStyle w:val="Index1"/>
        <w:tabs>
          <w:tab w:val="right" w:pos="5030"/>
        </w:tabs>
        <w:rPr>
          <w:noProof/>
        </w:rPr>
      </w:pPr>
      <w:r>
        <w:rPr>
          <w:noProof/>
        </w:rPr>
        <w:t>Windows Embedded for Point of Service (WEPOS), 42</w:t>
      </w:r>
    </w:p>
    <w:p w:rsidR="00E01E23" w:rsidRDefault="00E01E23">
      <w:pPr>
        <w:pStyle w:val="Index1"/>
        <w:tabs>
          <w:tab w:val="right" w:pos="5030"/>
        </w:tabs>
        <w:rPr>
          <w:noProof/>
        </w:rPr>
      </w:pPr>
      <w:r>
        <w:rPr>
          <w:noProof/>
        </w:rPr>
        <w:t>Windows Embedded POSReady 2009, 42</w:t>
      </w:r>
    </w:p>
    <w:p w:rsidR="00E01E23" w:rsidRDefault="00E01E23">
      <w:pPr>
        <w:pStyle w:val="Index1"/>
        <w:tabs>
          <w:tab w:val="right" w:pos="5030"/>
        </w:tabs>
        <w:rPr>
          <w:noProof/>
        </w:rPr>
      </w:pPr>
      <w:r>
        <w:rPr>
          <w:noProof/>
        </w:rPr>
        <w:t>Windows Embedded POSReady 7, 42</w:t>
      </w:r>
    </w:p>
    <w:p w:rsidR="00E01E23" w:rsidRDefault="00E01E23">
      <w:pPr>
        <w:pStyle w:val="Index1"/>
        <w:tabs>
          <w:tab w:val="right" w:pos="5030"/>
        </w:tabs>
        <w:rPr>
          <w:noProof/>
        </w:rPr>
      </w:pPr>
      <w:r>
        <w:rPr>
          <w:noProof/>
        </w:rPr>
        <w:t>Windows Embedded POSReady 7 Pro, 42</w:t>
      </w:r>
    </w:p>
    <w:p w:rsidR="00E01E23" w:rsidRDefault="00E01E23">
      <w:pPr>
        <w:pStyle w:val="Index1"/>
        <w:tabs>
          <w:tab w:val="right" w:pos="5030"/>
        </w:tabs>
        <w:rPr>
          <w:noProof/>
        </w:rPr>
      </w:pPr>
      <w:r>
        <w:rPr>
          <w:noProof/>
        </w:rPr>
        <w:t>Windows Embedded Standard 7, 42</w:t>
      </w:r>
    </w:p>
    <w:p w:rsidR="00E01E23" w:rsidRDefault="00E01E23">
      <w:pPr>
        <w:pStyle w:val="Index1"/>
        <w:tabs>
          <w:tab w:val="right" w:pos="5030"/>
        </w:tabs>
        <w:rPr>
          <w:noProof/>
        </w:rPr>
      </w:pPr>
      <w:r>
        <w:rPr>
          <w:noProof/>
        </w:rPr>
        <w:t>Windows HPC Server, 50</w:t>
      </w:r>
    </w:p>
    <w:p w:rsidR="00E01E23" w:rsidRDefault="00E01E23">
      <w:pPr>
        <w:pStyle w:val="Index1"/>
        <w:tabs>
          <w:tab w:val="right" w:pos="5030"/>
        </w:tabs>
        <w:rPr>
          <w:noProof/>
        </w:rPr>
      </w:pPr>
      <w:r>
        <w:rPr>
          <w:noProof/>
        </w:rPr>
        <w:t>Windows MultiPoint Server 2012, 47</w:t>
      </w:r>
    </w:p>
    <w:p w:rsidR="00E01E23" w:rsidRDefault="00E01E23">
      <w:pPr>
        <w:pStyle w:val="Index1"/>
        <w:tabs>
          <w:tab w:val="right" w:pos="5030"/>
        </w:tabs>
        <w:rPr>
          <w:noProof/>
        </w:rPr>
      </w:pPr>
      <w:r>
        <w:rPr>
          <w:noProof/>
        </w:rPr>
        <w:t>Windows MultiPoint Server 2016 Premium, 47</w:t>
      </w:r>
    </w:p>
    <w:p w:rsidR="00E01E23" w:rsidRDefault="00E01E23">
      <w:pPr>
        <w:pStyle w:val="Index1"/>
        <w:tabs>
          <w:tab w:val="right" w:pos="5030"/>
        </w:tabs>
        <w:rPr>
          <w:noProof/>
        </w:rPr>
      </w:pPr>
      <w:r>
        <w:rPr>
          <w:noProof/>
        </w:rPr>
        <w:t>Windows Server, 92</w:t>
      </w:r>
    </w:p>
    <w:p w:rsidR="00E01E23" w:rsidRDefault="00E01E23">
      <w:pPr>
        <w:pStyle w:val="Index1"/>
        <w:tabs>
          <w:tab w:val="right" w:pos="5030"/>
        </w:tabs>
        <w:rPr>
          <w:noProof/>
        </w:rPr>
      </w:pPr>
      <w:r>
        <w:rPr>
          <w:noProof/>
        </w:rPr>
        <w:t>Windows Server 2012, 48</w:t>
      </w:r>
    </w:p>
    <w:p w:rsidR="00E01E23" w:rsidRDefault="00E01E23">
      <w:pPr>
        <w:pStyle w:val="Index1"/>
        <w:tabs>
          <w:tab w:val="right" w:pos="5030"/>
        </w:tabs>
        <w:rPr>
          <w:noProof/>
        </w:rPr>
      </w:pPr>
      <w:r>
        <w:rPr>
          <w:noProof/>
        </w:rPr>
        <w:t>Windows Server 2012 R2, 48</w:t>
      </w:r>
    </w:p>
    <w:p w:rsidR="00E01E23" w:rsidRDefault="00E01E23">
      <w:pPr>
        <w:pStyle w:val="Index1"/>
        <w:tabs>
          <w:tab w:val="right" w:pos="5030"/>
        </w:tabs>
        <w:rPr>
          <w:noProof/>
        </w:rPr>
      </w:pPr>
      <w:r>
        <w:rPr>
          <w:noProof/>
        </w:rPr>
        <w:t>Windows Server 2016 CAL, 48</w:t>
      </w:r>
    </w:p>
    <w:p w:rsidR="00E01E23" w:rsidRDefault="00E01E23">
      <w:pPr>
        <w:pStyle w:val="Index1"/>
        <w:tabs>
          <w:tab w:val="right" w:pos="5030"/>
        </w:tabs>
        <w:rPr>
          <w:noProof/>
        </w:rPr>
      </w:pPr>
      <w:r>
        <w:rPr>
          <w:noProof/>
        </w:rPr>
        <w:t>Windows Server 2016 Datacenter (sady 16 jádrových licencí), 48</w:t>
      </w:r>
    </w:p>
    <w:p w:rsidR="00E01E23" w:rsidRDefault="00E01E23">
      <w:pPr>
        <w:pStyle w:val="Index1"/>
        <w:tabs>
          <w:tab w:val="right" w:pos="5030"/>
        </w:tabs>
        <w:rPr>
          <w:noProof/>
        </w:rPr>
      </w:pPr>
      <w:r>
        <w:rPr>
          <w:noProof/>
        </w:rPr>
        <w:t>Windows Server 2016 Datacenter (sady 2 jádrových licencí), 48</w:t>
      </w:r>
    </w:p>
    <w:p w:rsidR="00E01E23" w:rsidRDefault="00E01E23">
      <w:pPr>
        <w:pStyle w:val="Index1"/>
        <w:tabs>
          <w:tab w:val="right" w:pos="5030"/>
        </w:tabs>
        <w:rPr>
          <w:noProof/>
        </w:rPr>
      </w:pPr>
      <w:r>
        <w:rPr>
          <w:noProof/>
        </w:rPr>
        <w:t>Windows Server 2016 Essentials, 48</w:t>
      </w:r>
    </w:p>
    <w:p w:rsidR="00E01E23" w:rsidRDefault="00E01E23">
      <w:pPr>
        <w:pStyle w:val="Index1"/>
        <w:tabs>
          <w:tab w:val="right" w:pos="5030"/>
        </w:tabs>
        <w:rPr>
          <w:noProof/>
        </w:rPr>
      </w:pPr>
      <w:r>
        <w:rPr>
          <w:noProof/>
        </w:rPr>
        <w:t>Windows Server 2016 Standard (sady 16 jádrových licencí), 48</w:t>
      </w:r>
    </w:p>
    <w:p w:rsidR="00E01E23" w:rsidRDefault="00E01E23">
      <w:pPr>
        <w:pStyle w:val="Index1"/>
        <w:tabs>
          <w:tab w:val="right" w:pos="5030"/>
        </w:tabs>
        <w:rPr>
          <w:noProof/>
        </w:rPr>
      </w:pPr>
      <w:r>
        <w:rPr>
          <w:noProof/>
        </w:rPr>
        <w:t>Windows Server 2016 Standard (sady 2 jádrových licencí), 48</w:t>
      </w:r>
    </w:p>
    <w:p w:rsidR="00E01E23" w:rsidRDefault="00E01E23">
      <w:pPr>
        <w:pStyle w:val="Index1"/>
        <w:tabs>
          <w:tab w:val="right" w:pos="5030"/>
        </w:tabs>
        <w:rPr>
          <w:noProof/>
        </w:rPr>
      </w:pPr>
      <w:r>
        <w:rPr>
          <w:noProof/>
        </w:rPr>
        <w:t>Windows Server Datacenter, 86, 90, 92</w:t>
      </w:r>
    </w:p>
    <w:p w:rsidR="00E01E23" w:rsidRDefault="00E01E23">
      <w:pPr>
        <w:pStyle w:val="Index1"/>
        <w:tabs>
          <w:tab w:val="right" w:pos="5030"/>
        </w:tabs>
        <w:rPr>
          <w:noProof/>
        </w:rPr>
      </w:pPr>
      <w:r>
        <w:rPr>
          <w:noProof/>
        </w:rPr>
        <w:t>Windows Server Datacenter (sady 2 jádrových licencí), 18</w:t>
      </w:r>
    </w:p>
    <w:p w:rsidR="00E01E23" w:rsidRDefault="00E01E23">
      <w:pPr>
        <w:pStyle w:val="Index1"/>
        <w:tabs>
          <w:tab w:val="right" w:pos="5030"/>
        </w:tabs>
        <w:rPr>
          <w:noProof/>
        </w:rPr>
      </w:pPr>
      <w:r>
        <w:rPr>
          <w:noProof/>
        </w:rPr>
        <w:t>Windows Server Enterprise, 50, 86</w:t>
      </w:r>
    </w:p>
    <w:p w:rsidR="00E01E23" w:rsidRDefault="00E01E23">
      <w:pPr>
        <w:pStyle w:val="Index1"/>
        <w:tabs>
          <w:tab w:val="right" w:pos="5030"/>
        </w:tabs>
        <w:rPr>
          <w:noProof/>
        </w:rPr>
      </w:pPr>
      <w:r>
        <w:rPr>
          <w:noProof/>
        </w:rPr>
        <w:t>Windows Server for Itanium Based Systems, 50</w:t>
      </w:r>
    </w:p>
    <w:p w:rsidR="00E01E23" w:rsidRDefault="00E01E23">
      <w:pPr>
        <w:pStyle w:val="Index1"/>
        <w:tabs>
          <w:tab w:val="right" w:pos="5030"/>
        </w:tabs>
        <w:rPr>
          <w:noProof/>
        </w:rPr>
      </w:pPr>
      <w:r>
        <w:rPr>
          <w:noProof/>
        </w:rPr>
        <w:t>Windows Server HPC Edition, 50</w:t>
      </w:r>
    </w:p>
    <w:p w:rsidR="00E01E23" w:rsidRDefault="00E01E23">
      <w:pPr>
        <w:pStyle w:val="Index1"/>
        <w:tabs>
          <w:tab w:val="right" w:pos="5030"/>
        </w:tabs>
        <w:rPr>
          <w:noProof/>
        </w:rPr>
      </w:pPr>
      <w:r>
        <w:rPr>
          <w:noProof/>
        </w:rPr>
        <w:t>Windows Server Standard, 90, 92</w:t>
      </w:r>
    </w:p>
    <w:p w:rsidR="00E01E23" w:rsidRDefault="00E01E23">
      <w:pPr>
        <w:pStyle w:val="Index1"/>
        <w:tabs>
          <w:tab w:val="right" w:pos="5030"/>
        </w:tabs>
        <w:rPr>
          <w:noProof/>
        </w:rPr>
      </w:pPr>
      <w:r>
        <w:rPr>
          <w:noProof/>
        </w:rPr>
        <w:t>Windows Server Standard (sady 2 jádrových licencí), 18</w:t>
      </w:r>
    </w:p>
    <w:p w:rsidR="00E01E23" w:rsidRDefault="00E01E23">
      <w:pPr>
        <w:pStyle w:val="Index1"/>
        <w:tabs>
          <w:tab w:val="right" w:pos="5030"/>
        </w:tabs>
        <w:rPr>
          <w:noProof/>
        </w:rPr>
      </w:pPr>
      <w:r>
        <w:rPr>
          <w:noProof/>
        </w:rPr>
        <w:t>Windows Server, verze Standard, 86</w:t>
      </w:r>
    </w:p>
    <w:p w:rsidR="00E01E23" w:rsidRDefault="00E01E23">
      <w:pPr>
        <w:pStyle w:val="Index1"/>
        <w:tabs>
          <w:tab w:val="right" w:pos="5030"/>
        </w:tabs>
        <w:rPr>
          <w:noProof/>
        </w:rPr>
      </w:pPr>
      <w:r>
        <w:rPr>
          <w:noProof/>
        </w:rPr>
        <w:t>Windows Small Business Server, 50</w:t>
      </w:r>
    </w:p>
    <w:p w:rsidR="00E01E23" w:rsidRDefault="00E01E23">
      <w:pPr>
        <w:pStyle w:val="Index1"/>
        <w:tabs>
          <w:tab w:val="right" w:pos="5030"/>
        </w:tabs>
        <w:rPr>
          <w:noProof/>
        </w:rPr>
      </w:pPr>
      <w:r>
        <w:rPr>
          <w:noProof/>
        </w:rPr>
        <w:t>Windows Vista, 42</w:t>
      </w:r>
    </w:p>
    <w:p w:rsidR="00E01E23" w:rsidRDefault="00E01E23">
      <w:pPr>
        <w:pStyle w:val="Index1"/>
        <w:tabs>
          <w:tab w:val="right" w:pos="5030"/>
        </w:tabs>
        <w:rPr>
          <w:noProof/>
        </w:rPr>
      </w:pPr>
      <w:r>
        <w:rPr>
          <w:noProof/>
        </w:rPr>
        <w:t>Windows Vista Business/Ultimate for Embedded Systems, 42</w:t>
      </w:r>
    </w:p>
    <w:p w:rsidR="00E01E23" w:rsidRDefault="00E01E23">
      <w:pPr>
        <w:pStyle w:val="Index1"/>
        <w:tabs>
          <w:tab w:val="right" w:pos="5030"/>
        </w:tabs>
        <w:rPr>
          <w:noProof/>
        </w:rPr>
      </w:pPr>
      <w:r>
        <w:rPr>
          <w:noProof/>
        </w:rPr>
        <w:t>Windows XP, 42</w:t>
      </w:r>
    </w:p>
    <w:p w:rsidR="00E01E23" w:rsidRDefault="00E01E23">
      <w:pPr>
        <w:pStyle w:val="Index1"/>
        <w:tabs>
          <w:tab w:val="right" w:pos="5030"/>
        </w:tabs>
        <w:rPr>
          <w:noProof/>
        </w:rPr>
      </w:pPr>
      <w:r>
        <w:rPr>
          <w:noProof/>
        </w:rPr>
        <w:t>Windows XP Embedded, 42</w:t>
      </w:r>
    </w:p>
    <w:p w:rsidR="00E01E23" w:rsidRDefault="00E01E23">
      <w:pPr>
        <w:pStyle w:val="Index1"/>
        <w:tabs>
          <w:tab w:val="right" w:pos="5030"/>
        </w:tabs>
        <w:rPr>
          <w:noProof/>
        </w:rPr>
      </w:pPr>
      <w:r>
        <w:rPr>
          <w:noProof/>
        </w:rPr>
        <w:t>Windows XP Professional for Embedded Systems, 42</w:t>
      </w:r>
    </w:p>
    <w:p w:rsidR="00E01E23" w:rsidRDefault="00E01E23">
      <w:pPr>
        <w:pStyle w:val="Index1"/>
        <w:tabs>
          <w:tab w:val="right" w:pos="5030"/>
        </w:tabs>
        <w:rPr>
          <w:noProof/>
        </w:rPr>
      </w:pPr>
      <w:r>
        <w:rPr>
          <w:noProof/>
        </w:rPr>
        <w:t>Word 2016, 22</w:t>
      </w:r>
    </w:p>
    <w:p w:rsidR="00E01E23" w:rsidRDefault="00E01E23">
      <w:pPr>
        <w:pStyle w:val="Index1"/>
        <w:tabs>
          <w:tab w:val="right" w:pos="5030"/>
        </w:tabs>
        <w:rPr>
          <w:noProof/>
        </w:rPr>
      </w:pPr>
      <w:r>
        <w:rPr>
          <w:noProof/>
        </w:rPr>
        <w:t>Word 2016 pro Mac, 24</w:t>
      </w:r>
    </w:p>
    <w:p w:rsidR="00E01E23" w:rsidRDefault="00E01E23">
      <w:pPr>
        <w:pStyle w:val="Index1"/>
        <w:tabs>
          <w:tab w:val="right" w:pos="5030"/>
        </w:tabs>
        <w:rPr>
          <w:noProof/>
        </w:rPr>
      </w:pPr>
      <w:r>
        <w:rPr>
          <w:noProof/>
        </w:rPr>
        <w:t>Work at Home for Mac 2016, 24</w:t>
      </w:r>
    </w:p>
    <w:p w:rsidR="00E01E23" w:rsidRDefault="00E01E23">
      <w:pPr>
        <w:pStyle w:val="Index1"/>
        <w:tabs>
          <w:tab w:val="right" w:pos="5030"/>
        </w:tabs>
        <w:rPr>
          <w:noProof/>
        </w:rPr>
      </w:pPr>
      <w:r>
        <w:rPr>
          <w:noProof/>
        </w:rPr>
        <w:t>Work at Home for Office Professional Plus 2016, 22</w:t>
      </w:r>
    </w:p>
    <w:p w:rsidR="00E01E23" w:rsidRDefault="00E01E23">
      <w:pPr>
        <w:pStyle w:val="Index1"/>
        <w:tabs>
          <w:tab w:val="right" w:pos="5030"/>
        </w:tabs>
        <w:rPr>
          <w:noProof/>
        </w:rPr>
      </w:pPr>
      <w:r>
        <w:rPr>
          <w:noProof/>
        </w:rPr>
        <w:t>Work at Home for Office Standard 2016, 22</w:t>
      </w:r>
    </w:p>
    <w:p w:rsidR="00E01E23" w:rsidRDefault="00E01E23">
      <w:pPr>
        <w:pStyle w:val="Index1"/>
        <w:tabs>
          <w:tab w:val="right" w:pos="5030"/>
        </w:tabs>
        <w:rPr>
          <w:noProof/>
        </w:rPr>
      </w:pPr>
      <w:r>
        <w:rPr>
          <w:noProof/>
        </w:rPr>
        <w:t>Workplace Analytics, 70</w:t>
      </w:r>
    </w:p>
    <w:p w:rsidR="00E01E23" w:rsidRDefault="00E01E23">
      <w:pPr>
        <w:pStyle w:val="ProductList-Body"/>
        <w:rPr>
          <w:noProof/>
        </w:rPr>
        <w:sectPr w:rsidR="00E01E23" w:rsidSect="00E01E23">
          <w:type w:val="continuous"/>
          <w:pgSz w:w="12240" w:h="15840" w:code="1"/>
          <w:pgMar w:top="1170" w:right="720" w:bottom="720" w:left="720" w:header="432" w:footer="288" w:gutter="0"/>
          <w:cols w:num="2" w:space="720"/>
        </w:sectPr>
      </w:pPr>
    </w:p>
    <w:p w:rsidR="007240A3" w:rsidRDefault="00BB79D4">
      <w:pPr>
        <w:pStyle w:val="ProductList-Body"/>
        <w:sectPr w:rsidR="007240A3" w:rsidSect="00E01E23">
          <w:type w:val="continuous"/>
          <w:pgSz w:w="12240" w:h="15840" w:code="1"/>
          <w:pgMar w:top="1170" w:right="720" w:bottom="720" w:left="720" w:header="432" w:footer="288" w:gutter="0"/>
          <w:cols w:num="2" w:space="360"/>
        </w:sectPr>
      </w:pPr>
      <w:r>
        <w:fldChar w:fldCharType="end"/>
      </w:r>
    </w:p>
    <w:p w:rsidR="007240A3" w:rsidRDefault="007240A3">
      <w:pPr>
        <w:pStyle w:val="ProductList-Body"/>
      </w:pPr>
    </w:p>
    <w:sectPr w:rsidR="007240A3"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79D4" w:rsidRDefault="00BB79D4" w:rsidP="007C7D4D">
      <w:pPr>
        <w:spacing w:after="0"/>
      </w:pPr>
      <w:r>
        <w:separator/>
      </w:r>
    </w:p>
    <w:p w:rsidR="00BB79D4" w:rsidRDefault="00BB79D4"/>
  </w:endnote>
  <w:endnote w:type="continuationSeparator" w:id="0">
    <w:p w:rsidR="00BB79D4" w:rsidRDefault="00BB79D4" w:rsidP="007C7D4D">
      <w:pPr>
        <w:spacing w:after="0"/>
      </w:pPr>
      <w:r>
        <w:continuationSeparator/>
      </w:r>
    </w:p>
    <w:p w:rsidR="00BB79D4" w:rsidRDefault="00BB79D4"/>
  </w:endnote>
  <w:endnote w:type="continuationNotice" w:id="1">
    <w:p w:rsidR="00BB79D4" w:rsidRDefault="00BB79D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40BC" w:rsidRDefault="00BB79D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4">
            <w:r w:rsidR="00BB79D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844">
            <w:r w:rsidR="00BB79D4">
              <w:rPr>
                <w:color w:val="00467F"/>
                <w:u w:val="single"/>
              </w:rPr>
              <w:t>Index</w:t>
            </w:r>
          </w:hyperlink>
        </w:p>
      </w:tc>
    </w:tr>
  </w:tbl>
  <w:p w:rsidR="007240A3" w:rsidRDefault="007240A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4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842">
            <w:r w:rsidR="00BB79D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1">
            <w:r w:rsidR="00BB79D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36">
            <w:r w:rsidR="00BB79D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7">
            <w:r w:rsidR="00BB79D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8">
            <w:r w:rsidR="00BB79D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49">
            <w:r w:rsidR="00BB79D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40A3" w:rsidRDefault="003B51C7">
          <w:pPr>
            <w:pStyle w:val="PURFooterText"/>
            <w:jc w:val="center"/>
          </w:pPr>
          <w:hyperlink w:anchor="_Sec591">
            <w:r w:rsidR="00BB79D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40A3" w:rsidRDefault="00724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40A3" w:rsidRDefault="003B51C7">
          <w:pPr>
            <w:pStyle w:val="PURFooterText"/>
            <w:jc w:val="center"/>
          </w:pPr>
          <w:hyperlink w:anchor="_Sec844">
            <w:r w:rsidR="00BB79D4">
              <w:rPr>
                <w:color w:val="00467F"/>
                <w:u w:val="single"/>
              </w:rPr>
              <w:t>Index</w:t>
            </w:r>
          </w:hyperlink>
        </w:p>
      </w:tc>
    </w:tr>
  </w:tbl>
  <w:p w:rsidR="007240A3" w:rsidRDefault="007240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79D4" w:rsidRDefault="00BB79D4" w:rsidP="007C7D4D">
      <w:pPr>
        <w:spacing w:after="0"/>
      </w:pPr>
      <w:r>
        <w:separator/>
      </w:r>
    </w:p>
    <w:p w:rsidR="00BB79D4" w:rsidRDefault="00BB79D4"/>
  </w:footnote>
  <w:footnote w:type="continuationSeparator" w:id="0">
    <w:p w:rsidR="00BB79D4" w:rsidRDefault="00BB79D4" w:rsidP="007C7D4D">
      <w:pPr>
        <w:spacing w:after="0"/>
      </w:pPr>
      <w:r>
        <w:continuationSeparator/>
      </w:r>
    </w:p>
    <w:p w:rsidR="00BB79D4" w:rsidRDefault="00BB79D4"/>
  </w:footnote>
  <w:footnote w:type="continuationNotice" w:id="1">
    <w:p w:rsidR="00BB79D4" w:rsidRDefault="00BB79D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240A3">
      <w:tc>
        <w:tcPr>
          <w:tcW w:w="8560" w:type="dxa"/>
        </w:tcPr>
        <w:p w:rsidR="007240A3" w:rsidRDefault="00BB79D4">
          <w:pPr>
            <w:pStyle w:val="PURHeaderText"/>
          </w:pPr>
          <w:r>
            <w:t>Podmínky multilicenčního programu společnosti Microsoft (čeština, květen 2018)</w:t>
          </w:r>
        </w:p>
      </w:tc>
      <w:tc>
        <w:tcPr>
          <w:tcW w:w="3680" w:type="dxa"/>
        </w:tcPr>
        <w:p w:rsidR="007240A3" w:rsidRDefault="00BB79D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5302E"/>
    <w:multiLevelType w:val="multilevel"/>
    <w:tmpl w:val="34E6D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F65EB"/>
    <w:multiLevelType w:val="multilevel"/>
    <w:tmpl w:val="59C67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64A77"/>
    <w:multiLevelType w:val="multilevel"/>
    <w:tmpl w:val="EE6AEA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760C4"/>
    <w:multiLevelType w:val="multilevel"/>
    <w:tmpl w:val="268A0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847EC"/>
    <w:multiLevelType w:val="multilevel"/>
    <w:tmpl w:val="DCEE5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D678C"/>
    <w:multiLevelType w:val="multilevel"/>
    <w:tmpl w:val="5C5A3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013A8"/>
    <w:multiLevelType w:val="multilevel"/>
    <w:tmpl w:val="8D7099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0626C"/>
    <w:multiLevelType w:val="multilevel"/>
    <w:tmpl w:val="17E61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91EF0"/>
    <w:multiLevelType w:val="multilevel"/>
    <w:tmpl w:val="18388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A224E5"/>
    <w:multiLevelType w:val="multilevel"/>
    <w:tmpl w:val="1B8C2A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E2C23"/>
    <w:multiLevelType w:val="multilevel"/>
    <w:tmpl w:val="F38014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274151"/>
    <w:multiLevelType w:val="multilevel"/>
    <w:tmpl w:val="0308C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3636E2"/>
    <w:multiLevelType w:val="multilevel"/>
    <w:tmpl w:val="892CF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E07532"/>
    <w:multiLevelType w:val="multilevel"/>
    <w:tmpl w:val="819480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C511CD"/>
    <w:multiLevelType w:val="multilevel"/>
    <w:tmpl w:val="3AE6F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4F38AE"/>
    <w:multiLevelType w:val="multilevel"/>
    <w:tmpl w:val="635C5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684C17"/>
    <w:multiLevelType w:val="multilevel"/>
    <w:tmpl w:val="A39AE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C954E3"/>
    <w:multiLevelType w:val="multilevel"/>
    <w:tmpl w:val="A4C003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900158"/>
    <w:multiLevelType w:val="multilevel"/>
    <w:tmpl w:val="83D4EE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0D7A6B"/>
    <w:multiLevelType w:val="multilevel"/>
    <w:tmpl w:val="5964E6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B549DC"/>
    <w:multiLevelType w:val="multilevel"/>
    <w:tmpl w:val="6158D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DF1BBC"/>
    <w:multiLevelType w:val="multilevel"/>
    <w:tmpl w:val="67245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E61210"/>
    <w:multiLevelType w:val="multilevel"/>
    <w:tmpl w:val="2BEEB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B22FD9"/>
    <w:multiLevelType w:val="multilevel"/>
    <w:tmpl w:val="933276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2618BE"/>
    <w:multiLevelType w:val="multilevel"/>
    <w:tmpl w:val="B24A4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5470BF"/>
    <w:multiLevelType w:val="multilevel"/>
    <w:tmpl w:val="4DA07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E11CD3"/>
    <w:multiLevelType w:val="multilevel"/>
    <w:tmpl w:val="FF3AE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279D1"/>
    <w:multiLevelType w:val="multilevel"/>
    <w:tmpl w:val="38220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0E536A"/>
    <w:multiLevelType w:val="multilevel"/>
    <w:tmpl w:val="9F24B6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166CB4"/>
    <w:multiLevelType w:val="multilevel"/>
    <w:tmpl w:val="18942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A71B13"/>
    <w:multiLevelType w:val="multilevel"/>
    <w:tmpl w:val="DD9C6E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EF6866"/>
    <w:multiLevelType w:val="multilevel"/>
    <w:tmpl w:val="DFEE4F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7041C5"/>
    <w:multiLevelType w:val="multilevel"/>
    <w:tmpl w:val="B02E8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94363C"/>
    <w:multiLevelType w:val="multilevel"/>
    <w:tmpl w:val="AF32C6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8C7DE9"/>
    <w:multiLevelType w:val="multilevel"/>
    <w:tmpl w:val="2AC2C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752FE6"/>
    <w:multiLevelType w:val="multilevel"/>
    <w:tmpl w:val="9F585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1A12B0"/>
    <w:multiLevelType w:val="multilevel"/>
    <w:tmpl w:val="5896ED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6564A4"/>
    <w:multiLevelType w:val="multilevel"/>
    <w:tmpl w:val="724AE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8F2AD3"/>
    <w:multiLevelType w:val="multilevel"/>
    <w:tmpl w:val="57283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8B2FB3"/>
    <w:multiLevelType w:val="multilevel"/>
    <w:tmpl w:val="66AAE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A400FD"/>
    <w:multiLevelType w:val="multilevel"/>
    <w:tmpl w:val="43C2BC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ED5D3B"/>
    <w:multiLevelType w:val="multilevel"/>
    <w:tmpl w:val="F4FC0F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0B01DC"/>
    <w:multiLevelType w:val="multilevel"/>
    <w:tmpl w:val="15A26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DF2CEF"/>
    <w:multiLevelType w:val="multilevel"/>
    <w:tmpl w:val="32BCA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FD7B90"/>
    <w:multiLevelType w:val="multilevel"/>
    <w:tmpl w:val="3D22C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965AD7"/>
    <w:multiLevelType w:val="multilevel"/>
    <w:tmpl w:val="6032E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C00F80"/>
    <w:multiLevelType w:val="multilevel"/>
    <w:tmpl w:val="AC163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EE0087"/>
    <w:multiLevelType w:val="multilevel"/>
    <w:tmpl w:val="DFEE6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793C43"/>
    <w:multiLevelType w:val="multilevel"/>
    <w:tmpl w:val="370AF6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C1264A"/>
    <w:multiLevelType w:val="multilevel"/>
    <w:tmpl w:val="4FA62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0B7B34"/>
    <w:multiLevelType w:val="multilevel"/>
    <w:tmpl w:val="7A06D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805AD1"/>
    <w:multiLevelType w:val="multilevel"/>
    <w:tmpl w:val="76867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CE6102"/>
    <w:multiLevelType w:val="multilevel"/>
    <w:tmpl w:val="C0D2E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F40D76"/>
    <w:multiLevelType w:val="multilevel"/>
    <w:tmpl w:val="3E5A77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E07DF5"/>
    <w:multiLevelType w:val="multilevel"/>
    <w:tmpl w:val="EABE2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520E73"/>
    <w:multiLevelType w:val="multilevel"/>
    <w:tmpl w:val="2A92A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CF4887"/>
    <w:multiLevelType w:val="multilevel"/>
    <w:tmpl w:val="54D864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6413DF"/>
    <w:multiLevelType w:val="multilevel"/>
    <w:tmpl w:val="03ECB5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F506EC"/>
    <w:multiLevelType w:val="multilevel"/>
    <w:tmpl w:val="8CEA6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7F0E2D"/>
    <w:multiLevelType w:val="multilevel"/>
    <w:tmpl w:val="1BA26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CA57C3"/>
    <w:multiLevelType w:val="multilevel"/>
    <w:tmpl w:val="52026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5D0D08"/>
    <w:multiLevelType w:val="multilevel"/>
    <w:tmpl w:val="56E63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9"/>
  </w:num>
  <w:num w:numId="4">
    <w:abstractNumId w:val="0"/>
  </w:num>
  <w:num w:numId="5">
    <w:abstractNumId w:val="40"/>
  </w:num>
  <w:num w:numId="6">
    <w:abstractNumId w:val="1"/>
  </w:num>
  <w:num w:numId="7">
    <w:abstractNumId w:val="56"/>
  </w:num>
  <w:num w:numId="8">
    <w:abstractNumId w:val="27"/>
  </w:num>
  <w:num w:numId="9">
    <w:abstractNumId w:val="28"/>
  </w:num>
  <w:num w:numId="10">
    <w:abstractNumId w:val="8"/>
  </w:num>
  <w:num w:numId="11">
    <w:abstractNumId w:val="15"/>
  </w:num>
  <w:num w:numId="12">
    <w:abstractNumId w:val="62"/>
  </w:num>
  <w:num w:numId="13">
    <w:abstractNumId w:val="7"/>
  </w:num>
  <w:num w:numId="14">
    <w:abstractNumId w:val="42"/>
  </w:num>
  <w:num w:numId="15">
    <w:abstractNumId w:val="5"/>
  </w:num>
  <w:num w:numId="16">
    <w:abstractNumId w:val="14"/>
  </w:num>
  <w:num w:numId="17">
    <w:abstractNumId w:val="60"/>
  </w:num>
  <w:num w:numId="18">
    <w:abstractNumId w:val="23"/>
  </w:num>
  <w:num w:numId="19">
    <w:abstractNumId w:val="39"/>
  </w:num>
  <w:num w:numId="20">
    <w:abstractNumId w:val="44"/>
  </w:num>
  <w:num w:numId="21">
    <w:abstractNumId w:val="11"/>
  </w:num>
  <w:num w:numId="22">
    <w:abstractNumId w:val="54"/>
  </w:num>
  <w:num w:numId="23">
    <w:abstractNumId w:val="57"/>
  </w:num>
  <w:num w:numId="24">
    <w:abstractNumId w:val="32"/>
  </w:num>
  <w:num w:numId="25">
    <w:abstractNumId w:val="41"/>
  </w:num>
  <w:num w:numId="26">
    <w:abstractNumId w:val="46"/>
  </w:num>
  <w:num w:numId="27">
    <w:abstractNumId w:val="25"/>
  </w:num>
  <w:num w:numId="28">
    <w:abstractNumId w:val="24"/>
  </w:num>
  <w:num w:numId="29">
    <w:abstractNumId w:val="30"/>
  </w:num>
  <w:num w:numId="30">
    <w:abstractNumId w:val="63"/>
  </w:num>
  <w:num w:numId="31">
    <w:abstractNumId w:val="50"/>
  </w:num>
  <w:num w:numId="32">
    <w:abstractNumId w:val="38"/>
  </w:num>
  <w:num w:numId="33">
    <w:abstractNumId w:val="31"/>
  </w:num>
  <w:num w:numId="34">
    <w:abstractNumId w:val="22"/>
  </w:num>
  <w:num w:numId="35">
    <w:abstractNumId w:val="43"/>
  </w:num>
  <w:num w:numId="36">
    <w:abstractNumId w:val="49"/>
  </w:num>
  <w:num w:numId="37">
    <w:abstractNumId w:val="52"/>
  </w:num>
  <w:num w:numId="38">
    <w:abstractNumId w:val="29"/>
  </w:num>
  <w:num w:numId="39">
    <w:abstractNumId w:val="58"/>
  </w:num>
  <w:num w:numId="40">
    <w:abstractNumId w:val="19"/>
  </w:num>
  <w:num w:numId="41">
    <w:abstractNumId w:val="13"/>
  </w:num>
  <w:num w:numId="42">
    <w:abstractNumId w:val="53"/>
  </w:num>
  <w:num w:numId="43">
    <w:abstractNumId w:val="16"/>
  </w:num>
  <w:num w:numId="44">
    <w:abstractNumId w:val="37"/>
  </w:num>
  <w:num w:numId="45">
    <w:abstractNumId w:val="51"/>
  </w:num>
  <w:num w:numId="46">
    <w:abstractNumId w:val="3"/>
  </w:num>
  <w:num w:numId="47">
    <w:abstractNumId w:val="12"/>
  </w:num>
  <w:num w:numId="48">
    <w:abstractNumId w:val="35"/>
  </w:num>
  <w:num w:numId="49">
    <w:abstractNumId w:val="21"/>
  </w:num>
  <w:num w:numId="50">
    <w:abstractNumId w:val="20"/>
  </w:num>
  <w:num w:numId="51">
    <w:abstractNumId w:val="10"/>
  </w:num>
  <w:num w:numId="52">
    <w:abstractNumId w:val="17"/>
  </w:num>
  <w:num w:numId="53">
    <w:abstractNumId w:val="18"/>
  </w:num>
  <w:num w:numId="54">
    <w:abstractNumId w:val="2"/>
  </w:num>
  <w:num w:numId="55">
    <w:abstractNumId w:val="61"/>
  </w:num>
  <w:num w:numId="56">
    <w:abstractNumId w:val="55"/>
  </w:num>
  <w:num w:numId="57">
    <w:abstractNumId w:val="45"/>
  </w:num>
  <w:num w:numId="58">
    <w:abstractNumId w:val="26"/>
  </w:num>
  <w:num w:numId="59">
    <w:abstractNumId w:val="47"/>
  </w:num>
  <w:num w:numId="60">
    <w:abstractNumId w:val="6"/>
  </w:num>
  <w:num w:numId="61">
    <w:abstractNumId w:val="33"/>
  </w:num>
  <w:num w:numId="62">
    <w:abstractNumId w:val="59"/>
  </w:num>
  <w:num w:numId="63">
    <w:abstractNumId w:val="48"/>
  </w:num>
  <w:num w:numId="64">
    <w:abstractNumId w:val="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DNZmcKW+XqYbh1VnrNP++rwj59qoeRgvtOc+/NvQNOYzOXVwc0rXdLeoi1J5VLYYbxuccNt5uMskpSTnnHNXg==" w:salt="S6L4o5kYqP7SkWmolK+5r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51C7"/>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0A3"/>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9D4"/>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40BC"/>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1E23"/>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01E23"/>
    <w:rPr>
      <w:color w:val="808080"/>
      <w:shd w:val="clear" w:color="auto" w:fill="E6E6E6"/>
    </w:rPr>
  </w:style>
  <w:style w:type="paragraph" w:styleId="Index2">
    <w:name w:val="index 2"/>
    <w:basedOn w:val="Normal"/>
    <w:next w:val="Normal"/>
    <w:autoRedefine/>
    <w:uiPriority w:val="99"/>
    <w:semiHidden/>
    <w:unhideWhenUsed/>
    <w:rsid w:val="00E01E2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185624F-4D48-4315-9837-972BFA375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121306</Words>
  <Characters>691447</Characters>
  <Application>Microsoft Office Word</Application>
  <DocSecurity>8</DocSecurity>
  <Lines>5762</Lines>
  <Paragraphs>1622</Paragraphs>
  <ScaleCrop>false</ScaleCrop>
  <Company/>
  <LinksUpToDate>false</LinksUpToDate>
  <CharactersWithSpaces>811131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2018-04-30T17:21:00Z</dcterms:created>
  <dcterms:modified xsi:type="dcterms:W3CDTF">2018-04-30T17:21:00Z</dcterms:modified>
</cp:coreProperties>
</file>