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D62F4" w:rsidRDefault="007D62F4">
      <w:pPr>
        <w:pStyle w:val="PURBody"/>
        <w:shd w:val="clear" w:color="auto" w:fill="00188F"/>
        <w:tabs>
          <w:tab w:val="clear" w:pos="360"/>
        </w:tabs>
        <w:ind w:right="7920" w:firstLine="360"/>
        <w:rPr>
          <w:color w:val="FFFFFF"/>
          <w:sz w:val="6"/>
          <w:szCs w:val="6"/>
        </w:rPr>
      </w:pPr>
    </w:p>
    <w:p w:rsidR="007D62F4" w:rsidRDefault="00EE3D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7D62F4" w:rsidRDefault="00EE3D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7D62F4" w:rsidRDefault="007D62F4">
      <w:pPr>
        <w:pStyle w:val="PURBody"/>
        <w:shd w:val="clear" w:color="auto" w:fill="00188F"/>
        <w:tabs>
          <w:tab w:val="clear" w:pos="360"/>
        </w:tabs>
        <w:spacing w:after="0"/>
        <w:ind w:right="7920" w:firstLine="360"/>
        <w:rPr>
          <w:color w:val="FFFFFF" w:themeColor="background1"/>
          <w:szCs w:val="18"/>
        </w:rPr>
      </w:pPr>
    </w:p>
    <w:p w:rsidR="007D62F4" w:rsidRDefault="007D62F4">
      <w:pPr>
        <w:pStyle w:val="PURBody"/>
        <w:shd w:val="clear" w:color="auto" w:fill="00188F"/>
        <w:tabs>
          <w:tab w:val="clear" w:pos="360"/>
        </w:tabs>
        <w:spacing w:after="0"/>
        <w:ind w:right="7920" w:firstLine="360"/>
        <w:rPr>
          <w:color w:val="FFFFFF" w:themeColor="background1"/>
          <w:szCs w:val="18"/>
        </w:rPr>
      </w:pPr>
    </w:p>
    <w:p w:rsidR="007D62F4" w:rsidRDefault="007D62F4">
      <w:pPr>
        <w:pStyle w:val="PURBody"/>
        <w:shd w:val="clear" w:color="auto" w:fill="00188F"/>
        <w:tabs>
          <w:tab w:val="clear" w:pos="360"/>
        </w:tabs>
        <w:spacing w:after="0"/>
        <w:ind w:right="7920" w:firstLine="360"/>
        <w:rPr>
          <w:color w:val="FFFFFF" w:themeColor="background1"/>
          <w:szCs w:val="18"/>
        </w:rPr>
      </w:pPr>
    </w:p>
    <w:p w:rsidR="007D62F4" w:rsidRDefault="007D62F4">
      <w:pPr>
        <w:pStyle w:val="PURBody"/>
        <w:shd w:val="clear" w:color="auto" w:fill="00188F"/>
        <w:tabs>
          <w:tab w:val="clear" w:pos="360"/>
        </w:tabs>
        <w:spacing w:after="0"/>
        <w:ind w:right="7920" w:firstLine="360"/>
        <w:rPr>
          <w:color w:val="FFFFFF" w:themeColor="background1"/>
          <w:szCs w:val="18"/>
        </w:rPr>
      </w:pPr>
    </w:p>
    <w:p w:rsidR="007D62F4" w:rsidRDefault="007D62F4">
      <w:pPr>
        <w:pStyle w:val="PURBody"/>
        <w:shd w:val="clear" w:color="auto" w:fill="00188F"/>
        <w:tabs>
          <w:tab w:val="clear" w:pos="360"/>
        </w:tabs>
        <w:spacing w:after="0"/>
        <w:ind w:right="7920" w:firstLine="360"/>
        <w:rPr>
          <w:color w:val="FFFFFF" w:themeColor="background1"/>
          <w:szCs w:val="18"/>
        </w:rPr>
      </w:pPr>
    </w:p>
    <w:p w:rsidR="007D62F4" w:rsidRDefault="007D62F4">
      <w:pPr>
        <w:pStyle w:val="PURBody"/>
        <w:shd w:val="clear" w:color="auto" w:fill="0072C6"/>
        <w:tabs>
          <w:tab w:val="clear" w:pos="360"/>
        </w:tabs>
        <w:ind w:right="1800" w:firstLine="360"/>
        <w:rPr>
          <w:sz w:val="72"/>
          <w:szCs w:val="72"/>
        </w:rPr>
      </w:pPr>
    </w:p>
    <w:p w:rsidR="007D62F4" w:rsidRDefault="007D62F4">
      <w:pPr>
        <w:pStyle w:val="PURBody"/>
        <w:shd w:val="clear" w:color="auto" w:fill="0072C6"/>
        <w:tabs>
          <w:tab w:val="clear" w:pos="360"/>
          <w:tab w:val="left" w:pos="180"/>
        </w:tabs>
        <w:ind w:right="1800" w:firstLine="360"/>
        <w:rPr>
          <w:color w:val="FFFFFF" w:themeColor="background1"/>
          <w:sz w:val="72"/>
          <w:szCs w:val="72"/>
        </w:rPr>
      </w:pPr>
    </w:p>
    <w:p w:rsidR="007D62F4" w:rsidRDefault="00EE3D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7D62F4" w:rsidRDefault="00EE3D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listopadu 2016</w:t>
      </w:r>
    </w:p>
    <w:p w:rsidR="007D62F4" w:rsidRDefault="007D62F4">
      <w:pPr>
        <w:pStyle w:val="PURBody"/>
        <w:shd w:val="clear" w:color="auto" w:fill="0072C6"/>
        <w:tabs>
          <w:tab w:val="clear" w:pos="360"/>
        </w:tabs>
        <w:spacing w:after="0" w:line="230" w:lineRule="auto"/>
        <w:ind w:right="1800" w:firstLine="360"/>
        <w:rPr>
          <w:color w:val="FFFFFF" w:themeColor="background1"/>
          <w:sz w:val="96"/>
          <w:szCs w:val="96"/>
        </w:rPr>
      </w:pPr>
    </w:p>
    <w:p w:rsidR="007D62F4" w:rsidRDefault="00EE3DC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62F4" w:rsidRDefault="007D62F4">
      <w:pPr>
        <w:sectPr w:rsidR="007D62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D62F4" w:rsidRDefault="00EE3DCD">
      <w:pPr>
        <w:pStyle w:val="ProductList-SectionHeading"/>
        <w:pageBreakBefore/>
      </w:pPr>
      <w:bookmarkStart w:id="1" w:name="_Sec842"/>
      <w:r>
        <w:lastRenderedPageBreak/>
        <w:t>Obsah</w:t>
      </w:r>
    </w:p>
    <w:p w:rsidR="007D62F4" w:rsidRDefault="007D62F4">
      <w:pPr>
        <w:pStyle w:val="ProductList-Body"/>
      </w:pPr>
    </w:p>
    <w:p w:rsidR="007D62F4" w:rsidRDefault="007D62F4">
      <w:pPr>
        <w:sectPr w:rsidR="007D62F4">
          <w:headerReference w:type="default" r:id="rId16"/>
          <w:footerReference w:type="default" r:id="rId17"/>
          <w:type w:val="continuous"/>
          <w:pgSz w:w="12240" w:h="15840" w:code="1"/>
          <w:pgMar w:top="1170" w:right="720" w:bottom="1620" w:left="720" w:header="432" w:footer="288" w:gutter="0"/>
          <w:cols w:space="360"/>
        </w:sectPr>
      </w:pPr>
    </w:p>
    <w:p w:rsidR="00EE3DCD" w:rsidRDefault="00EE3DC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3694" w:history="1">
        <w:r w:rsidRPr="001B7D0E">
          <w:rPr>
            <w:rStyle w:val="Hyperlink"/>
            <w:noProof/>
          </w:rPr>
          <w:t>Úvod</w:t>
        </w:r>
        <w:r>
          <w:rPr>
            <w:noProof/>
          </w:rPr>
          <w:tab/>
        </w:r>
        <w:r>
          <w:rPr>
            <w:noProof/>
          </w:rPr>
          <w:fldChar w:fldCharType="begin"/>
        </w:r>
        <w:r>
          <w:rPr>
            <w:noProof/>
          </w:rPr>
          <w:instrText xml:space="preserve"> PAGEREF _Toc465013694 \h </w:instrText>
        </w:r>
        <w:r>
          <w:rPr>
            <w:noProof/>
          </w:rPr>
        </w:r>
        <w:r>
          <w:rPr>
            <w:noProof/>
          </w:rPr>
          <w:fldChar w:fldCharType="separate"/>
        </w:r>
        <w:r>
          <w:rPr>
            <w:noProof/>
          </w:rPr>
          <w:t>4</w:t>
        </w:r>
        <w:r>
          <w:rPr>
            <w:noProof/>
          </w:rPr>
          <w:fldChar w:fldCharType="end"/>
        </w:r>
      </w:hyperlink>
    </w:p>
    <w:p w:rsidR="00EE3DCD" w:rsidRDefault="002A7977">
      <w:pPr>
        <w:pStyle w:val="TOC2"/>
        <w:rPr>
          <w:rFonts w:eastAsiaTheme="minorEastAsia"/>
          <w:smallCaps w:val="0"/>
          <w:sz w:val="22"/>
        </w:rPr>
      </w:pPr>
      <w:hyperlink w:anchor="_Toc465013695" w:history="1">
        <w:r w:rsidR="00EE3DCD" w:rsidRPr="001B7D0E">
          <w:rPr>
            <w:rStyle w:val="Hyperlink"/>
          </w:rPr>
          <w:t>O tomto dokumentu</w:t>
        </w:r>
        <w:r w:rsidR="00EE3DCD">
          <w:tab/>
        </w:r>
        <w:r w:rsidR="00EE3DCD">
          <w:fldChar w:fldCharType="begin"/>
        </w:r>
        <w:r w:rsidR="00EE3DCD">
          <w:instrText xml:space="preserve"> PAGEREF _Toc465013695 \h </w:instrText>
        </w:r>
        <w:r w:rsidR="00EE3DCD">
          <w:fldChar w:fldCharType="separate"/>
        </w:r>
        <w:r w:rsidR="00EE3DCD">
          <w:t>4</w:t>
        </w:r>
        <w:r w:rsidR="00EE3DCD">
          <w:fldChar w:fldCharType="end"/>
        </w:r>
      </w:hyperlink>
    </w:p>
    <w:p w:rsidR="00EE3DCD" w:rsidRDefault="002A7977">
      <w:pPr>
        <w:pStyle w:val="TOC2"/>
        <w:rPr>
          <w:rFonts w:eastAsiaTheme="minorEastAsia"/>
          <w:smallCaps w:val="0"/>
          <w:sz w:val="22"/>
        </w:rPr>
      </w:pPr>
      <w:hyperlink w:anchor="_Toc465013696" w:history="1">
        <w:r w:rsidR="00EE3DCD" w:rsidRPr="001B7D0E">
          <w:rPr>
            <w:rStyle w:val="Hyperlink"/>
          </w:rPr>
          <w:t>Obsah tohoto dokumentu</w:t>
        </w:r>
        <w:r w:rsidR="00EE3DCD">
          <w:tab/>
        </w:r>
        <w:r w:rsidR="00EE3DCD">
          <w:fldChar w:fldCharType="begin"/>
        </w:r>
        <w:r w:rsidR="00EE3DCD">
          <w:instrText xml:space="preserve"> PAGEREF _Toc465013696 \h </w:instrText>
        </w:r>
        <w:r w:rsidR="00EE3DCD">
          <w:fldChar w:fldCharType="separate"/>
        </w:r>
        <w:r w:rsidR="00EE3DCD">
          <w:t>4</w:t>
        </w:r>
        <w:r w:rsidR="00EE3DCD">
          <w:fldChar w:fldCharType="end"/>
        </w:r>
      </w:hyperlink>
    </w:p>
    <w:p w:rsidR="00EE3DCD" w:rsidRDefault="002A7977">
      <w:pPr>
        <w:pStyle w:val="TOC2"/>
        <w:rPr>
          <w:rFonts w:eastAsiaTheme="minorEastAsia"/>
          <w:smallCaps w:val="0"/>
          <w:sz w:val="22"/>
        </w:rPr>
      </w:pPr>
      <w:hyperlink w:anchor="_Toc465013697" w:history="1">
        <w:r w:rsidR="00EE3DCD" w:rsidRPr="001B7D0E">
          <w:rPr>
            <w:rStyle w:val="Hyperlink"/>
          </w:rPr>
          <w:t>Jak se pohybovat v záznamu produktu</w:t>
        </w:r>
        <w:r w:rsidR="00EE3DCD">
          <w:tab/>
        </w:r>
        <w:r w:rsidR="00EE3DCD">
          <w:fldChar w:fldCharType="begin"/>
        </w:r>
        <w:r w:rsidR="00EE3DCD">
          <w:instrText xml:space="preserve"> PAGEREF _Toc465013697 \h </w:instrText>
        </w:r>
        <w:r w:rsidR="00EE3DCD">
          <w:fldChar w:fldCharType="separate"/>
        </w:r>
        <w:r w:rsidR="00EE3DCD">
          <w:t>4</w:t>
        </w:r>
        <w:r w:rsidR="00EE3DCD">
          <w:fldChar w:fldCharType="end"/>
        </w:r>
      </w:hyperlink>
    </w:p>
    <w:p w:rsidR="00EE3DCD" w:rsidRDefault="002A7977">
      <w:pPr>
        <w:pStyle w:val="TOC2"/>
        <w:rPr>
          <w:rFonts w:eastAsiaTheme="minorEastAsia"/>
          <w:smallCaps w:val="0"/>
          <w:sz w:val="22"/>
        </w:rPr>
      </w:pPr>
      <w:hyperlink w:anchor="_Toc465013698" w:history="1">
        <w:r w:rsidR="00EE3DCD" w:rsidRPr="001B7D0E">
          <w:rPr>
            <w:rStyle w:val="Hyperlink"/>
          </w:rPr>
          <w:t>Objasnění a přehled změn tohoto dokumentu</w:t>
        </w:r>
        <w:r w:rsidR="00EE3DCD">
          <w:tab/>
        </w:r>
        <w:r w:rsidR="00EE3DCD">
          <w:fldChar w:fldCharType="begin"/>
        </w:r>
        <w:r w:rsidR="00EE3DCD">
          <w:instrText xml:space="preserve"> PAGEREF _Toc465013698 \h </w:instrText>
        </w:r>
        <w:r w:rsidR="00EE3DCD">
          <w:fldChar w:fldCharType="separate"/>
        </w:r>
        <w:r w:rsidR="00EE3DCD">
          <w:t>5</w:t>
        </w:r>
        <w:r w:rsidR="00EE3DCD">
          <w:fldChar w:fldCharType="end"/>
        </w:r>
      </w:hyperlink>
    </w:p>
    <w:p w:rsidR="00EE3DCD" w:rsidRDefault="002A7977">
      <w:pPr>
        <w:pStyle w:val="TOC1"/>
        <w:rPr>
          <w:rFonts w:eastAsiaTheme="minorEastAsia"/>
          <w:b w:val="0"/>
          <w:caps w:val="0"/>
          <w:noProof/>
          <w:sz w:val="22"/>
          <w:szCs w:val="22"/>
        </w:rPr>
      </w:pPr>
      <w:hyperlink w:anchor="_Toc465013699" w:history="1">
        <w:r w:rsidR="00EE3DCD" w:rsidRPr="001B7D0E">
          <w:rPr>
            <w:rStyle w:val="Hyperlink"/>
            <w:noProof/>
          </w:rPr>
          <w:t>licenční podmínky</w:t>
        </w:r>
        <w:r w:rsidR="00EE3DCD">
          <w:rPr>
            <w:noProof/>
          </w:rPr>
          <w:tab/>
        </w:r>
        <w:r w:rsidR="00EE3DCD">
          <w:rPr>
            <w:noProof/>
          </w:rPr>
          <w:fldChar w:fldCharType="begin"/>
        </w:r>
        <w:r w:rsidR="00EE3DCD">
          <w:rPr>
            <w:noProof/>
          </w:rPr>
          <w:instrText xml:space="preserve"> PAGEREF _Toc465013699 \h </w:instrText>
        </w:r>
        <w:r w:rsidR="00EE3DCD">
          <w:rPr>
            <w:noProof/>
          </w:rPr>
        </w:r>
        <w:r w:rsidR="00EE3DCD">
          <w:rPr>
            <w:noProof/>
          </w:rPr>
          <w:fldChar w:fldCharType="separate"/>
        </w:r>
        <w:r w:rsidR="00EE3DCD">
          <w:rPr>
            <w:noProof/>
          </w:rPr>
          <w:t>8</w:t>
        </w:r>
        <w:r w:rsidR="00EE3DCD">
          <w:rPr>
            <w:noProof/>
          </w:rPr>
          <w:fldChar w:fldCharType="end"/>
        </w:r>
      </w:hyperlink>
    </w:p>
    <w:p w:rsidR="00EE3DCD" w:rsidRDefault="002A7977">
      <w:pPr>
        <w:pStyle w:val="TOC2"/>
        <w:rPr>
          <w:rFonts w:eastAsiaTheme="minorEastAsia"/>
          <w:smallCaps w:val="0"/>
          <w:sz w:val="22"/>
        </w:rPr>
      </w:pPr>
      <w:hyperlink w:anchor="_Toc465013700" w:history="1">
        <w:r w:rsidR="00EE3DCD" w:rsidRPr="001B7D0E">
          <w:rPr>
            <w:rStyle w:val="Hyperlink"/>
          </w:rPr>
          <w:t>Univerzální licenční podmínky</w:t>
        </w:r>
        <w:r w:rsidR="00EE3DCD">
          <w:tab/>
        </w:r>
        <w:r w:rsidR="00EE3DCD">
          <w:fldChar w:fldCharType="begin"/>
        </w:r>
        <w:r w:rsidR="00EE3DCD">
          <w:instrText xml:space="preserve"> PAGEREF _Toc465013700 \h </w:instrText>
        </w:r>
        <w:r w:rsidR="00EE3DCD">
          <w:fldChar w:fldCharType="separate"/>
        </w:r>
        <w:r w:rsidR="00EE3DCD">
          <w:t>8</w:t>
        </w:r>
        <w:r w:rsidR="00EE3DCD">
          <w:fldChar w:fldCharType="end"/>
        </w:r>
      </w:hyperlink>
    </w:p>
    <w:p w:rsidR="00EE3DCD" w:rsidRDefault="002A7977">
      <w:pPr>
        <w:pStyle w:val="TOC2"/>
        <w:rPr>
          <w:rFonts w:eastAsiaTheme="minorEastAsia"/>
          <w:smallCaps w:val="0"/>
          <w:sz w:val="22"/>
        </w:rPr>
      </w:pPr>
      <w:hyperlink w:anchor="_Toc465013701" w:history="1">
        <w:r w:rsidR="00EE3DCD" w:rsidRPr="001B7D0E">
          <w:rPr>
            <w:rStyle w:val="Hyperlink"/>
          </w:rPr>
          <w:t>Podmínky licenčního modelu</w:t>
        </w:r>
        <w:r w:rsidR="00EE3DCD">
          <w:tab/>
        </w:r>
        <w:r w:rsidR="00EE3DCD">
          <w:fldChar w:fldCharType="begin"/>
        </w:r>
        <w:r w:rsidR="00EE3DCD">
          <w:instrText xml:space="preserve"> PAGEREF _Toc465013701 \h </w:instrText>
        </w:r>
        <w:r w:rsidR="00EE3DCD">
          <w:fldChar w:fldCharType="separate"/>
        </w:r>
        <w:r w:rsidR="00EE3DCD">
          <w:t>10</w:t>
        </w:r>
        <w:r w:rsidR="00EE3DCD">
          <w:fldChar w:fldCharType="end"/>
        </w:r>
      </w:hyperlink>
    </w:p>
    <w:p w:rsidR="00EE3DCD" w:rsidRDefault="002A7977">
      <w:pPr>
        <w:pStyle w:val="TOC3"/>
        <w:rPr>
          <w:rFonts w:eastAsiaTheme="minorEastAsia"/>
          <w:smallCaps w:val="0"/>
          <w:sz w:val="22"/>
        </w:rPr>
      </w:pPr>
      <w:hyperlink w:anchor="_Toc465013702" w:history="1">
        <w:r w:rsidR="00EE3DCD" w:rsidRPr="001B7D0E">
          <w:rPr>
            <w:rStyle w:val="Hyperlink"/>
          </w:rPr>
          <w:t>Aplikace pro stolní počítače</w:t>
        </w:r>
        <w:r w:rsidR="00EE3DCD">
          <w:tab/>
        </w:r>
        <w:r w:rsidR="00EE3DCD">
          <w:fldChar w:fldCharType="begin"/>
        </w:r>
        <w:r w:rsidR="00EE3DCD">
          <w:instrText xml:space="preserve"> PAGEREF _Toc465013702 \h </w:instrText>
        </w:r>
        <w:r w:rsidR="00EE3DCD">
          <w:fldChar w:fldCharType="separate"/>
        </w:r>
        <w:r w:rsidR="00EE3DCD">
          <w:t>10</w:t>
        </w:r>
        <w:r w:rsidR="00EE3DCD">
          <w:fldChar w:fldCharType="end"/>
        </w:r>
      </w:hyperlink>
    </w:p>
    <w:p w:rsidR="00EE3DCD" w:rsidRDefault="002A7977">
      <w:pPr>
        <w:pStyle w:val="TOC3"/>
        <w:rPr>
          <w:rFonts w:eastAsiaTheme="minorEastAsia"/>
          <w:smallCaps w:val="0"/>
          <w:sz w:val="22"/>
        </w:rPr>
      </w:pPr>
      <w:hyperlink w:anchor="_Toc465013703" w:history="1">
        <w:r w:rsidR="00EE3DCD" w:rsidRPr="001B7D0E">
          <w:rPr>
            <w:rStyle w:val="Hyperlink"/>
          </w:rPr>
          <w:t>Počítačové operační systémy</w:t>
        </w:r>
        <w:r w:rsidR="00EE3DCD">
          <w:tab/>
        </w:r>
        <w:r w:rsidR="00EE3DCD">
          <w:fldChar w:fldCharType="begin"/>
        </w:r>
        <w:r w:rsidR="00EE3DCD">
          <w:instrText xml:space="preserve"> PAGEREF _Toc465013703 \h </w:instrText>
        </w:r>
        <w:r w:rsidR="00EE3DCD">
          <w:fldChar w:fldCharType="separate"/>
        </w:r>
        <w:r w:rsidR="00EE3DCD">
          <w:t>11</w:t>
        </w:r>
        <w:r w:rsidR="00EE3DCD">
          <w:fldChar w:fldCharType="end"/>
        </w:r>
      </w:hyperlink>
    </w:p>
    <w:p w:rsidR="00EE3DCD" w:rsidRDefault="002A7977">
      <w:pPr>
        <w:pStyle w:val="TOC3"/>
        <w:rPr>
          <w:rFonts w:eastAsiaTheme="minorEastAsia"/>
          <w:smallCaps w:val="0"/>
          <w:sz w:val="22"/>
        </w:rPr>
      </w:pPr>
      <w:hyperlink w:anchor="_Toc465013704" w:history="1">
        <w:r w:rsidR="00EE3DCD" w:rsidRPr="001B7D0E">
          <w:rPr>
            <w:rStyle w:val="Hyperlink"/>
          </w:rPr>
          <w:t>Podle počtu jader / CAL</w:t>
        </w:r>
        <w:r w:rsidR="00EE3DCD">
          <w:tab/>
        </w:r>
        <w:r w:rsidR="00EE3DCD">
          <w:fldChar w:fldCharType="begin"/>
        </w:r>
        <w:r w:rsidR="00EE3DCD">
          <w:instrText xml:space="preserve"> PAGEREF _Toc465013704 \h </w:instrText>
        </w:r>
        <w:r w:rsidR="00EE3DCD">
          <w:fldChar w:fldCharType="separate"/>
        </w:r>
        <w:r w:rsidR="00EE3DCD">
          <w:t>11</w:t>
        </w:r>
        <w:r w:rsidR="00EE3DCD">
          <w:fldChar w:fldCharType="end"/>
        </w:r>
      </w:hyperlink>
    </w:p>
    <w:p w:rsidR="00EE3DCD" w:rsidRDefault="002A7977">
      <w:pPr>
        <w:pStyle w:val="TOC3"/>
        <w:rPr>
          <w:rFonts w:eastAsiaTheme="minorEastAsia"/>
          <w:smallCaps w:val="0"/>
          <w:sz w:val="22"/>
        </w:rPr>
      </w:pPr>
      <w:hyperlink w:anchor="_Toc465013705" w:history="1">
        <w:r w:rsidR="00EE3DCD" w:rsidRPr="001B7D0E">
          <w:rPr>
            <w:rStyle w:val="Hyperlink"/>
          </w:rPr>
          <w:t>Server/CAL</w:t>
        </w:r>
        <w:r w:rsidR="00EE3DCD">
          <w:tab/>
        </w:r>
        <w:r w:rsidR="00EE3DCD">
          <w:fldChar w:fldCharType="begin"/>
        </w:r>
        <w:r w:rsidR="00EE3DCD">
          <w:instrText xml:space="preserve"> PAGEREF _Toc465013705 \h </w:instrText>
        </w:r>
        <w:r w:rsidR="00EE3DCD">
          <w:fldChar w:fldCharType="separate"/>
        </w:r>
        <w:r w:rsidR="00EE3DCD">
          <w:t>12</w:t>
        </w:r>
        <w:r w:rsidR="00EE3DCD">
          <w:fldChar w:fldCharType="end"/>
        </w:r>
      </w:hyperlink>
    </w:p>
    <w:p w:rsidR="00EE3DCD" w:rsidRDefault="002A7977">
      <w:pPr>
        <w:pStyle w:val="TOC3"/>
        <w:rPr>
          <w:rFonts w:eastAsiaTheme="minorEastAsia"/>
          <w:smallCaps w:val="0"/>
          <w:sz w:val="22"/>
        </w:rPr>
      </w:pPr>
      <w:hyperlink w:anchor="_Toc465013706" w:history="1">
        <w:r w:rsidR="00EE3DCD" w:rsidRPr="001B7D0E">
          <w:rPr>
            <w:rStyle w:val="Hyperlink"/>
          </w:rPr>
          <w:t>Licence na základě počtu jader</w:t>
        </w:r>
        <w:r w:rsidR="00EE3DCD">
          <w:tab/>
        </w:r>
        <w:r w:rsidR="00EE3DCD">
          <w:fldChar w:fldCharType="begin"/>
        </w:r>
        <w:r w:rsidR="00EE3DCD">
          <w:instrText xml:space="preserve"> PAGEREF _Toc465013706 \h </w:instrText>
        </w:r>
        <w:r w:rsidR="00EE3DCD">
          <w:fldChar w:fldCharType="separate"/>
        </w:r>
        <w:r w:rsidR="00EE3DCD">
          <w:t>12</w:t>
        </w:r>
        <w:r w:rsidR="00EE3DCD">
          <w:fldChar w:fldCharType="end"/>
        </w:r>
      </w:hyperlink>
    </w:p>
    <w:p w:rsidR="00EE3DCD" w:rsidRDefault="002A7977">
      <w:pPr>
        <w:pStyle w:val="TOC3"/>
        <w:rPr>
          <w:rFonts w:eastAsiaTheme="minorEastAsia"/>
          <w:smallCaps w:val="0"/>
          <w:sz w:val="22"/>
        </w:rPr>
      </w:pPr>
      <w:hyperlink w:anchor="_Toc465013707" w:history="1">
        <w:r w:rsidR="00EE3DCD" w:rsidRPr="001B7D0E">
          <w:rPr>
            <w:rStyle w:val="Hyperlink"/>
          </w:rPr>
          <w:t>Servery pro správu</w:t>
        </w:r>
        <w:r w:rsidR="00EE3DCD">
          <w:tab/>
        </w:r>
        <w:r w:rsidR="00EE3DCD">
          <w:fldChar w:fldCharType="begin"/>
        </w:r>
        <w:r w:rsidR="00EE3DCD">
          <w:instrText xml:space="preserve"> PAGEREF _Toc465013707 \h </w:instrText>
        </w:r>
        <w:r w:rsidR="00EE3DCD">
          <w:fldChar w:fldCharType="separate"/>
        </w:r>
        <w:r w:rsidR="00EE3DCD">
          <w:t>12</w:t>
        </w:r>
        <w:r w:rsidR="00EE3DCD">
          <w:fldChar w:fldCharType="end"/>
        </w:r>
      </w:hyperlink>
    </w:p>
    <w:p w:rsidR="00EE3DCD" w:rsidRDefault="002A7977">
      <w:pPr>
        <w:pStyle w:val="TOC3"/>
        <w:rPr>
          <w:rFonts w:eastAsiaTheme="minorEastAsia"/>
          <w:smallCaps w:val="0"/>
          <w:sz w:val="22"/>
        </w:rPr>
      </w:pPr>
      <w:hyperlink w:anchor="_Toc465013708" w:history="1">
        <w:r w:rsidR="00EE3DCD" w:rsidRPr="001B7D0E">
          <w:rPr>
            <w:rStyle w:val="Hyperlink"/>
          </w:rPr>
          <w:t>Speciální servery</w:t>
        </w:r>
        <w:r w:rsidR="00EE3DCD">
          <w:tab/>
        </w:r>
        <w:r w:rsidR="00EE3DCD">
          <w:fldChar w:fldCharType="begin"/>
        </w:r>
        <w:r w:rsidR="00EE3DCD">
          <w:instrText xml:space="preserve"> PAGEREF _Toc465013708 \h </w:instrText>
        </w:r>
        <w:r w:rsidR="00EE3DCD">
          <w:fldChar w:fldCharType="separate"/>
        </w:r>
        <w:r w:rsidR="00EE3DCD">
          <w:t>13</w:t>
        </w:r>
        <w:r w:rsidR="00EE3DCD">
          <w:fldChar w:fldCharType="end"/>
        </w:r>
      </w:hyperlink>
    </w:p>
    <w:p w:rsidR="00EE3DCD" w:rsidRDefault="002A7977">
      <w:pPr>
        <w:pStyle w:val="TOC3"/>
        <w:rPr>
          <w:rFonts w:eastAsiaTheme="minorEastAsia"/>
          <w:smallCaps w:val="0"/>
          <w:sz w:val="22"/>
        </w:rPr>
      </w:pPr>
      <w:hyperlink w:anchor="_Toc465013709" w:history="1">
        <w:r w:rsidR="00EE3DCD" w:rsidRPr="001B7D0E">
          <w:rPr>
            <w:rStyle w:val="Hyperlink"/>
          </w:rPr>
          <w:t>Nástroje pro vývojáře</w:t>
        </w:r>
        <w:r w:rsidR="00EE3DCD">
          <w:tab/>
        </w:r>
        <w:r w:rsidR="00EE3DCD">
          <w:fldChar w:fldCharType="begin"/>
        </w:r>
        <w:r w:rsidR="00EE3DCD">
          <w:instrText xml:space="preserve"> PAGEREF _Toc465013709 \h </w:instrText>
        </w:r>
        <w:r w:rsidR="00EE3DCD">
          <w:fldChar w:fldCharType="separate"/>
        </w:r>
        <w:r w:rsidR="00EE3DCD">
          <w:t>13</w:t>
        </w:r>
        <w:r w:rsidR="00EE3DCD">
          <w:fldChar w:fldCharType="end"/>
        </w:r>
      </w:hyperlink>
    </w:p>
    <w:p w:rsidR="00EE3DCD" w:rsidRDefault="002A7977">
      <w:pPr>
        <w:pStyle w:val="TOC1"/>
        <w:rPr>
          <w:rFonts w:eastAsiaTheme="minorEastAsia"/>
          <w:b w:val="0"/>
          <w:caps w:val="0"/>
          <w:noProof/>
          <w:sz w:val="22"/>
          <w:szCs w:val="22"/>
        </w:rPr>
      </w:pPr>
      <w:hyperlink w:anchor="_Toc465013710" w:history="1">
        <w:r w:rsidR="00EE3DCD" w:rsidRPr="001B7D0E">
          <w:rPr>
            <w:rStyle w:val="Hyperlink"/>
            <w:noProof/>
          </w:rPr>
          <w:t>Software</w:t>
        </w:r>
        <w:r w:rsidR="00EE3DCD">
          <w:rPr>
            <w:noProof/>
          </w:rPr>
          <w:tab/>
        </w:r>
        <w:r w:rsidR="00EE3DCD">
          <w:rPr>
            <w:noProof/>
          </w:rPr>
          <w:fldChar w:fldCharType="begin"/>
        </w:r>
        <w:r w:rsidR="00EE3DCD">
          <w:rPr>
            <w:noProof/>
          </w:rPr>
          <w:instrText xml:space="preserve"> PAGEREF _Toc465013710 \h </w:instrText>
        </w:r>
        <w:r w:rsidR="00EE3DCD">
          <w:rPr>
            <w:noProof/>
          </w:rPr>
        </w:r>
        <w:r w:rsidR="00EE3DCD">
          <w:rPr>
            <w:noProof/>
          </w:rPr>
          <w:fldChar w:fldCharType="separate"/>
        </w:r>
        <w:r w:rsidR="00EE3DCD">
          <w:rPr>
            <w:noProof/>
          </w:rPr>
          <w:t>14</w:t>
        </w:r>
        <w:r w:rsidR="00EE3DCD">
          <w:rPr>
            <w:noProof/>
          </w:rPr>
          <w:fldChar w:fldCharType="end"/>
        </w:r>
      </w:hyperlink>
    </w:p>
    <w:p w:rsidR="00EE3DCD" w:rsidRDefault="002A7977">
      <w:pPr>
        <w:pStyle w:val="TOC2"/>
        <w:rPr>
          <w:rFonts w:eastAsiaTheme="minorEastAsia"/>
          <w:smallCaps w:val="0"/>
          <w:sz w:val="22"/>
        </w:rPr>
      </w:pPr>
      <w:hyperlink w:anchor="_Toc465013711" w:history="1">
        <w:r w:rsidR="00EE3DCD" w:rsidRPr="001B7D0E">
          <w:rPr>
            <w:rStyle w:val="Hyperlink"/>
          </w:rPr>
          <w:t>Advanced Threat Analytics</w:t>
        </w:r>
        <w:r w:rsidR="00EE3DCD">
          <w:tab/>
        </w:r>
        <w:r w:rsidR="00EE3DCD">
          <w:fldChar w:fldCharType="begin"/>
        </w:r>
        <w:r w:rsidR="00EE3DCD">
          <w:instrText xml:space="preserve"> PAGEREF _Toc465013711 \h </w:instrText>
        </w:r>
        <w:r w:rsidR="00EE3DCD">
          <w:fldChar w:fldCharType="separate"/>
        </w:r>
        <w:r w:rsidR="00EE3DCD">
          <w:t>14</w:t>
        </w:r>
        <w:r w:rsidR="00EE3DCD">
          <w:fldChar w:fldCharType="end"/>
        </w:r>
      </w:hyperlink>
    </w:p>
    <w:p w:rsidR="00EE3DCD" w:rsidRDefault="002A7977">
      <w:pPr>
        <w:pStyle w:val="TOC2"/>
        <w:rPr>
          <w:rFonts w:eastAsiaTheme="minorEastAsia"/>
          <w:smallCaps w:val="0"/>
          <w:sz w:val="22"/>
        </w:rPr>
      </w:pPr>
      <w:hyperlink w:anchor="_Toc465013712" w:history="1">
        <w:r w:rsidR="00EE3DCD" w:rsidRPr="001B7D0E">
          <w:rPr>
            <w:rStyle w:val="Hyperlink"/>
          </w:rPr>
          <w:t>BizTalk</w:t>
        </w:r>
        <w:r w:rsidR="00EE3DCD">
          <w:tab/>
        </w:r>
        <w:r w:rsidR="00EE3DCD">
          <w:fldChar w:fldCharType="begin"/>
        </w:r>
        <w:r w:rsidR="00EE3DCD">
          <w:instrText xml:space="preserve"> PAGEREF _Toc465013712 \h </w:instrText>
        </w:r>
        <w:r w:rsidR="00EE3DCD">
          <w:fldChar w:fldCharType="separate"/>
        </w:r>
        <w:r w:rsidR="00EE3DCD">
          <w:t>14</w:t>
        </w:r>
        <w:r w:rsidR="00EE3DCD">
          <w:fldChar w:fldCharType="end"/>
        </w:r>
      </w:hyperlink>
    </w:p>
    <w:p w:rsidR="00EE3DCD" w:rsidRDefault="002A7977">
      <w:pPr>
        <w:pStyle w:val="TOC2"/>
        <w:rPr>
          <w:rFonts w:eastAsiaTheme="minorEastAsia"/>
          <w:smallCaps w:val="0"/>
          <w:sz w:val="22"/>
        </w:rPr>
      </w:pPr>
      <w:hyperlink w:anchor="_Toc465013713" w:history="1">
        <w:r w:rsidR="00EE3DCD" w:rsidRPr="001B7D0E">
          <w:rPr>
            <w:rStyle w:val="Hyperlink"/>
          </w:rPr>
          <w:t>Sady CAL</w:t>
        </w:r>
        <w:r w:rsidR="00EE3DCD">
          <w:tab/>
        </w:r>
        <w:r w:rsidR="00EE3DCD">
          <w:fldChar w:fldCharType="begin"/>
        </w:r>
        <w:r w:rsidR="00EE3DCD">
          <w:instrText xml:space="preserve"> PAGEREF _Toc465013713 \h </w:instrText>
        </w:r>
        <w:r w:rsidR="00EE3DCD">
          <w:fldChar w:fldCharType="separate"/>
        </w:r>
        <w:r w:rsidR="00EE3DCD">
          <w:t>16</w:t>
        </w:r>
        <w:r w:rsidR="00EE3DCD">
          <w:fldChar w:fldCharType="end"/>
        </w:r>
      </w:hyperlink>
    </w:p>
    <w:p w:rsidR="00EE3DCD" w:rsidRDefault="002A7977">
      <w:pPr>
        <w:pStyle w:val="TOC2"/>
        <w:rPr>
          <w:rFonts w:eastAsiaTheme="minorEastAsia"/>
          <w:smallCaps w:val="0"/>
          <w:sz w:val="22"/>
        </w:rPr>
      </w:pPr>
      <w:hyperlink w:anchor="_Toc465013714" w:history="1">
        <w:r w:rsidR="00EE3DCD" w:rsidRPr="001B7D0E">
          <w:rPr>
            <w:rStyle w:val="Hyperlink"/>
          </w:rPr>
          <w:t>Sada Core Infrastructure Server (CIS)</w:t>
        </w:r>
        <w:r w:rsidR="00EE3DCD">
          <w:tab/>
        </w:r>
        <w:r w:rsidR="00EE3DCD">
          <w:fldChar w:fldCharType="begin"/>
        </w:r>
        <w:r w:rsidR="00EE3DCD">
          <w:instrText xml:space="preserve"> PAGEREF _Toc465013714 \h </w:instrText>
        </w:r>
        <w:r w:rsidR="00EE3DCD">
          <w:fldChar w:fldCharType="separate"/>
        </w:r>
        <w:r w:rsidR="00EE3DCD">
          <w:t>17</w:t>
        </w:r>
        <w:r w:rsidR="00EE3DCD">
          <w:fldChar w:fldCharType="end"/>
        </w:r>
      </w:hyperlink>
    </w:p>
    <w:p w:rsidR="00EE3DCD" w:rsidRDefault="002A7977">
      <w:pPr>
        <w:pStyle w:val="TOC2"/>
        <w:rPr>
          <w:rFonts w:eastAsiaTheme="minorEastAsia"/>
          <w:smallCaps w:val="0"/>
          <w:sz w:val="22"/>
        </w:rPr>
      </w:pPr>
      <w:hyperlink w:anchor="_Toc465013715" w:history="1">
        <w:r w:rsidR="00EE3DCD" w:rsidRPr="001B7D0E">
          <w:rPr>
            <w:rStyle w:val="Hyperlink"/>
          </w:rPr>
          <w:t>Forefront</w:t>
        </w:r>
        <w:r w:rsidR="00EE3DCD">
          <w:tab/>
        </w:r>
        <w:r w:rsidR="00EE3DCD">
          <w:fldChar w:fldCharType="begin"/>
        </w:r>
        <w:r w:rsidR="00EE3DCD">
          <w:instrText xml:space="preserve"> PAGEREF _Toc465013715 \h </w:instrText>
        </w:r>
        <w:r w:rsidR="00EE3DCD">
          <w:fldChar w:fldCharType="separate"/>
        </w:r>
        <w:r w:rsidR="00EE3DCD">
          <w:t>19</w:t>
        </w:r>
        <w:r w:rsidR="00EE3DCD">
          <w:fldChar w:fldCharType="end"/>
        </w:r>
      </w:hyperlink>
    </w:p>
    <w:p w:rsidR="00EE3DCD" w:rsidRDefault="002A7977">
      <w:pPr>
        <w:pStyle w:val="TOC2"/>
        <w:rPr>
          <w:rFonts w:eastAsiaTheme="minorEastAsia"/>
          <w:smallCaps w:val="0"/>
          <w:sz w:val="22"/>
        </w:rPr>
      </w:pPr>
      <w:hyperlink w:anchor="_Toc465013716" w:history="1">
        <w:r w:rsidR="00EE3DCD" w:rsidRPr="001B7D0E">
          <w:rPr>
            <w:rStyle w:val="Hyperlink"/>
          </w:rPr>
          <w:t>Microsoft Dynamics</w:t>
        </w:r>
        <w:r w:rsidR="00EE3DCD">
          <w:tab/>
        </w:r>
        <w:r w:rsidR="00EE3DCD">
          <w:fldChar w:fldCharType="begin"/>
        </w:r>
        <w:r w:rsidR="00EE3DCD">
          <w:instrText xml:space="preserve"> PAGEREF _Toc465013716 \h </w:instrText>
        </w:r>
        <w:r w:rsidR="00EE3DCD">
          <w:fldChar w:fldCharType="separate"/>
        </w:r>
        <w:r w:rsidR="00EE3DCD">
          <w:t>20</w:t>
        </w:r>
        <w:r w:rsidR="00EE3DCD">
          <w:fldChar w:fldCharType="end"/>
        </w:r>
      </w:hyperlink>
    </w:p>
    <w:p w:rsidR="00EE3DCD" w:rsidRDefault="002A7977">
      <w:pPr>
        <w:pStyle w:val="TOC3"/>
        <w:rPr>
          <w:rFonts w:eastAsiaTheme="minorEastAsia"/>
          <w:smallCaps w:val="0"/>
          <w:sz w:val="22"/>
        </w:rPr>
      </w:pPr>
      <w:hyperlink w:anchor="_Toc465013717" w:history="1">
        <w:r w:rsidR="00EE3DCD" w:rsidRPr="001B7D0E">
          <w:rPr>
            <w:rStyle w:val="Hyperlink"/>
          </w:rPr>
          <w:t>Microsoft Dynamics AX</w:t>
        </w:r>
        <w:r w:rsidR="00EE3DCD">
          <w:tab/>
        </w:r>
        <w:r w:rsidR="00EE3DCD">
          <w:fldChar w:fldCharType="begin"/>
        </w:r>
        <w:r w:rsidR="00EE3DCD">
          <w:instrText xml:space="preserve"> PAGEREF _Toc465013717 \h </w:instrText>
        </w:r>
        <w:r w:rsidR="00EE3DCD">
          <w:fldChar w:fldCharType="separate"/>
        </w:r>
        <w:r w:rsidR="00EE3DCD">
          <w:t>20</w:t>
        </w:r>
        <w:r w:rsidR="00EE3DCD">
          <w:fldChar w:fldCharType="end"/>
        </w:r>
      </w:hyperlink>
    </w:p>
    <w:p w:rsidR="00EE3DCD" w:rsidRDefault="002A7977">
      <w:pPr>
        <w:pStyle w:val="TOC3"/>
        <w:rPr>
          <w:rFonts w:eastAsiaTheme="minorEastAsia"/>
          <w:smallCaps w:val="0"/>
          <w:sz w:val="22"/>
        </w:rPr>
      </w:pPr>
      <w:hyperlink w:anchor="_Toc465013718" w:history="1">
        <w:r w:rsidR="00EE3DCD" w:rsidRPr="001B7D0E">
          <w:rPr>
            <w:rStyle w:val="Hyperlink"/>
          </w:rPr>
          <w:t>Microsoft Dynamics CRM</w:t>
        </w:r>
        <w:r w:rsidR="00EE3DCD">
          <w:tab/>
        </w:r>
        <w:r w:rsidR="00EE3DCD">
          <w:fldChar w:fldCharType="begin"/>
        </w:r>
        <w:r w:rsidR="00EE3DCD">
          <w:instrText xml:space="preserve"> PAGEREF _Toc465013718 \h </w:instrText>
        </w:r>
        <w:r w:rsidR="00EE3DCD">
          <w:fldChar w:fldCharType="separate"/>
        </w:r>
        <w:r w:rsidR="00EE3DCD">
          <w:t>22</w:t>
        </w:r>
        <w:r w:rsidR="00EE3DCD">
          <w:fldChar w:fldCharType="end"/>
        </w:r>
      </w:hyperlink>
    </w:p>
    <w:p w:rsidR="00EE3DCD" w:rsidRDefault="002A7977">
      <w:pPr>
        <w:pStyle w:val="TOC2"/>
        <w:rPr>
          <w:rFonts w:eastAsiaTheme="minorEastAsia"/>
          <w:smallCaps w:val="0"/>
          <w:sz w:val="22"/>
        </w:rPr>
      </w:pPr>
      <w:hyperlink w:anchor="_Toc465013719" w:history="1">
        <w:r w:rsidR="00EE3DCD" w:rsidRPr="001B7D0E">
          <w:rPr>
            <w:rStyle w:val="Hyperlink"/>
          </w:rPr>
          <w:t>CAL na Microsoft Identity Manager</w:t>
        </w:r>
        <w:r w:rsidR="00EE3DCD">
          <w:tab/>
        </w:r>
        <w:r w:rsidR="00EE3DCD">
          <w:fldChar w:fldCharType="begin"/>
        </w:r>
        <w:r w:rsidR="00EE3DCD">
          <w:instrText xml:space="preserve"> PAGEREF _Toc465013719 \h </w:instrText>
        </w:r>
        <w:r w:rsidR="00EE3DCD">
          <w:fldChar w:fldCharType="separate"/>
        </w:r>
        <w:r w:rsidR="00EE3DCD">
          <w:t>23</w:t>
        </w:r>
        <w:r w:rsidR="00EE3DCD">
          <w:fldChar w:fldCharType="end"/>
        </w:r>
      </w:hyperlink>
    </w:p>
    <w:p w:rsidR="00EE3DCD" w:rsidRDefault="002A7977">
      <w:pPr>
        <w:pStyle w:val="TOC2"/>
        <w:rPr>
          <w:rFonts w:eastAsiaTheme="minorEastAsia"/>
          <w:smallCaps w:val="0"/>
          <w:sz w:val="22"/>
        </w:rPr>
      </w:pPr>
      <w:hyperlink w:anchor="_Toc465013720" w:history="1">
        <w:r w:rsidR="00EE3DCD" w:rsidRPr="001B7D0E">
          <w:rPr>
            <w:rStyle w:val="Hyperlink"/>
          </w:rPr>
          <w:t>Aplikace služeb Office</w:t>
        </w:r>
        <w:r w:rsidR="00EE3DCD">
          <w:tab/>
        </w:r>
        <w:r w:rsidR="00EE3DCD">
          <w:fldChar w:fldCharType="begin"/>
        </w:r>
        <w:r w:rsidR="00EE3DCD">
          <w:instrText xml:space="preserve"> PAGEREF _Toc465013720 \h </w:instrText>
        </w:r>
        <w:r w:rsidR="00EE3DCD">
          <w:fldChar w:fldCharType="separate"/>
        </w:r>
        <w:r w:rsidR="00EE3DCD">
          <w:t>24</w:t>
        </w:r>
        <w:r w:rsidR="00EE3DCD">
          <w:fldChar w:fldCharType="end"/>
        </w:r>
      </w:hyperlink>
    </w:p>
    <w:p w:rsidR="00EE3DCD" w:rsidRDefault="002A7977">
      <w:pPr>
        <w:pStyle w:val="TOC3"/>
        <w:rPr>
          <w:rFonts w:eastAsiaTheme="minorEastAsia"/>
          <w:smallCaps w:val="0"/>
          <w:sz w:val="22"/>
        </w:rPr>
      </w:pPr>
      <w:hyperlink w:anchor="_Toc465013721" w:history="1">
        <w:r w:rsidR="00EE3DCD" w:rsidRPr="001B7D0E">
          <w:rPr>
            <w:rStyle w:val="Hyperlink"/>
          </w:rPr>
          <w:t>Aplikace Office pro stolní počítače</w:t>
        </w:r>
        <w:r w:rsidR="00EE3DCD">
          <w:tab/>
        </w:r>
        <w:r w:rsidR="00EE3DCD">
          <w:fldChar w:fldCharType="begin"/>
        </w:r>
        <w:r w:rsidR="00EE3DCD">
          <w:instrText xml:space="preserve"> PAGEREF _Toc465013721 \h </w:instrText>
        </w:r>
        <w:r w:rsidR="00EE3DCD">
          <w:fldChar w:fldCharType="separate"/>
        </w:r>
        <w:r w:rsidR="00EE3DCD">
          <w:t>24</w:t>
        </w:r>
        <w:r w:rsidR="00EE3DCD">
          <w:fldChar w:fldCharType="end"/>
        </w:r>
      </w:hyperlink>
    </w:p>
    <w:p w:rsidR="00EE3DCD" w:rsidRDefault="002A7977">
      <w:pPr>
        <w:pStyle w:val="TOC3"/>
        <w:rPr>
          <w:rFonts w:eastAsiaTheme="minorEastAsia"/>
          <w:smallCaps w:val="0"/>
          <w:sz w:val="22"/>
        </w:rPr>
      </w:pPr>
      <w:hyperlink w:anchor="_Toc465013722" w:history="1">
        <w:r w:rsidR="00EE3DCD" w:rsidRPr="001B7D0E">
          <w:rPr>
            <w:rStyle w:val="Hyperlink"/>
          </w:rPr>
          <w:t>Office for Mac</w:t>
        </w:r>
        <w:r w:rsidR="00EE3DCD">
          <w:tab/>
        </w:r>
        <w:r w:rsidR="00EE3DCD">
          <w:fldChar w:fldCharType="begin"/>
        </w:r>
        <w:r w:rsidR="00EE3DCD">
          <w:instrText xml:space="preserve"> PAGEREF _Toc465013722 \h </w:instrText>
        </w:r>
        <w:r w:rsidR="00EE3DCD">
          <w:fldChar w:fldCharType="separate"/>
        </w:r>
        <w:r w:rsidR="00EE3DCD">
          <w:t>25</w:t>
        </w:r>
        <w:r w:rsidR="00EE3DCD">
          <w:fldChar w:fldCharType="end"/>
        </w:r>
      </w:hyperlink>
    </w:p>
    <w:p w:rsidR="00EE3DCD" w:rsidRDefault="002A7977">
      <w:pPr>
        <w:pStyle w:val="TOC2"/>
        <w:rPr>
          <w:rFonts w:eastAsiaTheme="minorEastAsia"/>
          <w:smallCaps w:val="0"/>
          <w:sz w:val="22"/>
        </w:rPr>
      </w:pPr>
      <w:hyperlink w:anchor="_Toc465013723" w:history="1">
        <w:r w:rsidR="00EE3DCD" w:rsidRPr="001B7D0E">
          <w:rPr>
            <w:rStyle w:val="Hyperlink"/>
          </w:rPr>
          <w:t>Servery služeb Office</w:t>
        </w:r>
        <w:r w:rsidR="00EE3DCD">
          <w:tab/>
        </w:r>
        <w:r w:rsidR="00EE3DCD">
          <w:fldChar w:fldCharType="begin"/>
        </w:r>
        <w:r w:rsidR="00EE3DCD">
          <w:instrText xml:space="preserve"> PAGEREF _Toc465013723 \h </w:instrText>
        </w:r>
        <w:r w:rsidR="00EE3DCD">
          <w:fldChar w:fldCharType="separate"/>
        </w:r>
        <w:r w:rsidR="00EE3DCD">
          <w:t>26</w:t>
        </w:r>
        <w:r w:rsidR="00EE3DCD">
          <w:fldChar w:fldCharType="end"/>
        </w:r>
      </w:hyperlink>
    </w:p>
    <w:p w:rsidR="00EE3DCD" w:rsidRDefault="002A7977">
      <w:pPr>
        <w:pStyle w:val="TOC3"/>
        <w:rPr>
          <w:rFonts w:eastAsiaTheme="minorEastAsia"/>
          <w:smallCaps w:val="0"/>
          <w:sz w:val="22"/>
        </w:rPr>
      </w:pPr>
      <w:hyperlink w:anchor="_Toc465013724" w:history="1">
        <w:r w:rsidR="00EE3DCD" w:rsidRPr="001B7D0E">
          <w:rPr>
            <w:rStyle w:val="Hyperlink"/>
          </w:rPr>
          <w:t>Exchange Server</w:t>
        </w:r>
        <w:r w:rsidR="00EE3DCD">
          <w:tab/>
        </w:r>
        <w:r w:rsidR="00EE3DCD">
          <w:fldChar w:fldCharType="begin"/>
        </w:r>
        <w:r w:rsidR="00EE3DCD">
          <w:instrText xml:space="preserve"> PAGEREF _Toc465013724 \h </w:instrText>
        </w:r>
        <w:r w:rsidR="00EE3DCD">
          <w:fldChar w:fldCharType="separate"/>
        </w:r>
        <w:r w:rsidR="00EE3DCD">
          <w:t>26</w:t>
        </w:r>
        <w:r w:rsidR="00EE3DCD">
          <w:fldChar w:fldCharType="end"/>
        </w:r>
      </w:hyperlink>
    </w:p>
    <w:p w:rsidR="00EE3DCD" w:rsidRDefault="002A7977">
      <w:pPr>
        <w:pStyle w:val="TOC3"/>
        <w:rPr>
          <w:rFonts w:eastAsiaTheme="minorEastAsia"/>
          <w:smallCaps w:val="0"/>
          <w:sz w:val="22"/>
        </w:rPr>
      </w:pPr>
      <w:hyperlink w:anchor="_Toc465013725" w:history="1">
        <w:r w:rsidR="00EE3DCD" w:rsidRPr="001B7D0E">
          <w:rPr>
            <w:rStyle w:val="Hyperlink"/>
          </w:rPr>
          <w:t>Project Server</w:t>
        </w:r>
        <w:r w:rsidR="00EE3DCD">
          <w:tab/>
        </w:r>
        <w:r w:rsidR="00EE3DCD">
          <w:fldChar w:fldCharType="begin"/>
        </w:r>
        <w:r w:rsidR="00EE3DCD">
          <w:instrText xml:space="preserve"> PAGEREF _Toc465013725 \h </w:instrText>
        </w:r>
        <w:r w:rsidR="00EE3DCD">
          <w:fldChar w:fldCharType="separate"/>
        </w:r>
        <w:r w:rsidR="00EE3DCD">
          <w:t>28</w:t>
        </w:r>
        <w:r w:rsidR="00EE3DCD">
          <w:fldChar w:fldCharType="end"/>
        </w:r>
      </w:hyperlink>
    </w:p>
    <w:p w:rsidR="00EE3DCD" w:rsidRDefault="002A7977">
      <w:pPr>
        <w:pStyle w:val="TOC3"/>
        <w:rPr>
          <w:rFonts w:eastAsiaTheme="minorEastAsia"/>
          <w:smallCaps w:val="0"/>
          <w:sz w:val="22"/>
        </w:rPr>
      </w:pPr>
      <w:hyperlink w:anchor="_Toc465013726" w:history="1">
        <w:r w:rsidR="00EE3DCD" w:rsidRPr="001B7D0E">
          <w:rPr>
            <w:rStyle w:val="Hyperlink"/>
          </w:rPr>
          <w:t>SharePoint Server</w:t>
        </w:r>
        <w:r w:rsidR="00EE3DCD">
          <w:tab/>
        </w:r>
        <w:r w:rsidR="00EE3DCD">
          <w:fldChar w:fldCharType="begin"/>
        </w:r>
        <w:r w:rsidR="00EE3DCD">
          <w:instrText xml:space="preserve"> PAGEREF _Toc465013726 \h </w:instrText>
        </w:r>
        <w:r w:rsidR="00EE3DCD">
          <w:fldChar w:fldCharType="separate"/>
        </w:r>
        <w:r w:rsidR="00EE3DCD">
          <w:t>28</w:t>
        </w:r>
        <w:r w:rsidR="00EE3DCD">
          <w:fldChar w:fldCharType="end"/>
        </w:r>
      </w:hyperlink>
    </w:p>
    <w:p w:rsidR="00EE3DCD" w:rsidRDefault="002A7977">
      <w:pPr>
        <w:pStyle w:val="TOC3"/>
        <w:rPr>
          <w:rFonts w:eastAsiaTheme="minorEastAsia"/>
          <w:smallCaps w:val="0"/>
          <w:sz w:val="22"/>
        </w:rPr>
      </w:pPr>
      <w:hyperlink w:anchor="_Toc465013727" w:history="1">
        <w:r w:rsidR="00EE3DCD" w:rsidRPr="001B7D0E">
          <w:rPr>
            <w:rStyle w:val="Hyperlink"/>
          </w:rPr>
          <w:t>Skype for Business Server</w:t>
        </w:r>
        <w:r w:rsidR="00EE3DCD">
          <w:tab/>
        </w:r>
        <w:r w:rsidR="00EE3DCD">
          <w:fldChar w:fldCharType="begin"/>
        </w:r>
        <w:r w:rsidR="00EE3DCD">
          <w:instrText xml:space="preserve"> PAGEREF _Toc465013727 \h </w:instrText>
        </w:r>
        <w:r w:rsidR="00EE3DCD">
          <w:fldChar w:fldCharType="separate"/>
        </w:r>
        <w:r w:rsidR="00EE3DCD">
          <w:t>29</w:t>
        </w:r>
        <w:r w:rsidR="00EE3DCD">
          <w:fldChar w:fldCharType="end"/>
        </w:r>
      </w:hyperlink>
    </w:p>
    <w:p w:rsidR="00EE3DCD" w:rsidRDefault="002A7977">
      <w:pPr>
        <w:pStyle w:val="TOC2"/>
        <w:rPr>
          <w:rFonts w:eastAsiaTheme="minorEastAsia"/>
          <w:smallCaps w:val="0"/>
          <w:sz w:val="22"/>
        </w:rPr>
      </w:pPr>
      <w:hyperlink w:anchor="_Toc465013728" w:history="1">
        <w:r w:rsidR="00EE3DCD" w:rsidRPr="001B7D0E">
          <w:rPr>
            <w:rStyle w:val="Hyperlink"/>
          </w:rPr>
          <w:t>R Server</w:t>
        </w:r>
        <w:r w:rsidR="00EE3DCD">
          <w:tab/>
        </w:r>
        <w:r w:rsidR="00EE3DCD">
          <w:fldChar w:fldCharType="begin"/>
        </w:r>
        <w:r w:rsidR="00EE3DCD">
          <w:instrText xml:space="preserve"> PAGEREF _Toc465013728 \h </w:instrText>
        </w:r>
        <w:r w:rsidR="00EE3DCD">
          <w:fldChar w:fldCharType="separate"/>
        </w:r>
        <w:r w:rsidR="00EE3DCD">
          <w:t>31</w:t>
        </w:r>
        <w:r w:rsidR="00EE3DCD">
          <w:fldChar w:fldCharType="end"/>
        </w:r>
      </w:hyperlink>
    </w:p>
    <w:p w:rsidR="00EE3DCD" w:rsidRDefault="002A7977">
      <w:pPr>
        <w:pStyle w:val="TOC2"/>
        <w:rPr>
          <w:rFonts w:eastAsiaTheme="minorEastAsia"/>
          <w:smallCaps w:val="0"/>
          <w:sz w:val="22"/>
        </w:rPr>
      </w:pPr>
      <w:hyperlink w:anchor="_Toc465013729" w:history="1">
        <w:r w:rsidR="00EE3DCD" w:rsidRPr="001B7D0E">
          <w:rPr>
            <w:rStyle w:val="Hyperlink"/>
          </w:rPr>
          <w:t>SQL Server</w:t>
        </w:r>
        <w:r w:rsidR="00EE3DCD">
          <w:tab/>
        </w:r>
        <w:r w:rsidR="00EE3DCD">
          <w:fldChar w:fldCharType="begin"/>
        </w:r>
        <w:r w:rsidR="00EE3DCD">
          <w:instrText xml:space="preserve"> PAGEREF _Toc465013729 \h </w:instrText>
        </w:r>
        <w:r w:rsidR="00EE3DCD">
          <w:fldChar w:fldCharType="separate"/>
        </w:r>
        <w:r w:rsidR="00EE3DCD">
          <w:t>31</w:t>
        </w:r>
        <w:r w:rsidR="00EE3DCD">
          <w:fldChar w:fldCharType="end"/>
        </w:r>
      </w:hyperlink>
    </w:p>
    <w:p w:rsidR="00EE3DCD" w:rsidRDefault="002A7977">
      <w:pPr>
        <w:pStyle w:val="TOC2"/>
        <w:rPr>
          <w:rFonts w:eastAsiaTheme="minorEastAsia"/>
          <w:smallCaps w:val="0"/>
          <w:sz w:val="22"/>
        </w:rPr>
      </w:pPr>
      <w:hyperlink w:anchor="_Toc465013730" w:history="1">
        <w:r w:rsidR="00EE3DCD" w:rsidRPr="001B7D0E">
          <w:rPr>
            <w:rStyle w:val="Hyperlink"/>
          </w:rPr>
          <w:t>System Center</w:t>
        </w:r>
        <w:r w:rsidR="00EE3DCD">
          <w:tab/>
        </w:r>
        <w:r w:rsidR="00EE3DCD">
          <w:fldChar w:fldCharType="begin"/>
        </w:r>
        <w:r w:rsidR="00EE3DCD">
          <w:instrText xml:space="preserve"> PAGEREF _Toc465013730 \h </w:instrText>
        </w:r>
        <w:r w:rsidR="00EE3DCD">
          <w:fldChar w:fldCharType="separate"/>
        </w:r>
        <w:r w:rsidR="00EE3DCD">
          <w:t>33</w:t>
        </w:r>
        <w:r w:rsidR="00EE3DCD">
          <w:fldChar w:fldCharType="end"/>
        </w:r>
      </w:hyperlink>
    </w:p>
    <w:p w:rsidR="00EE3DCD" w:rsidRDefault="002A7977">
      <w:pPr>
        <w:pStyle w:val="TOC3"/>
        <w:rPr>
          <w:rFonts w:eastAsiaTheme="minorEastAsia"/>
          <w:smallCaps w:val="0"/>
          <w:sz w:val="22"/>
        </w:rPr>
      </w:pPr>
      <w:hyperlink w:anchor="_Toc465013731" w:history="1">
        <w:r w:rsidR="00EE3DCD" w:rsidRPr="001B7D0E">
          <w:rPr>
            <w:rStyle w:val="Hyperlink"/>
          </w:rPr>
          <w:t>System Center Server</w:t>
        </w:r>
        <w:r w:rsidR="00EE3DCD">
          <w:tab/>
        </w:r>
        <w:r w:rsidR="00EE3DCD">
          <w:fldChar w:fldCharType="begin"/>
        </w:r>
        <w:r w:rsidR="00EE3DCD">
          <w:instrText xml:space="preserve"> PAGEREF _Toc465013731 \h </w:instrText>
        </w:r>
        <w:r w:rsidR="00EE3DCD">
          <w:fldChar w:fldCharType="separate"/>
        </w:r>
        <w:r w:rsidR="00EE3DCD">
          <w:t>33</w:t>
        </w:r>
        <w:r w:rsidR="00EE3DCD">
          <w:fldChar w:fldCharType="end"/>
        </w:r>
      </w:hyperlink>
    </w:p>
    <w:p w:rsidR="00EE3DCD" w:rsidRDefault="002A7977">
      <w:pPr>
        <w:pStyle w:val="TOC3"/>
        <w:rPr>
          <w:rFonts w:eastAsiaTheme="minorEastAsia"/>
          <w:smallCaps w:val="0"/>
          <w:sz w:val="22"/>
        </w:rPr>
      </w:pPr>
      <w:hyperlink w:anchor="_Toc465013732" w:history="1">
        <w:r w:rsidR="00EE3DCD" w:rsidRPr="001B7D0E">
          <w:rPr>
            <w:rStyle w:val="Hyperlink"/>
          </w:rPr>
          <w:t>System Center Client Management Suite</w:t>
        </w:r>
        <w:r w:rsidR="00EE3DCD">
          <w:tab/>
        </w:r>
        <w:r w:rsidR="00EE3DCD">
          <w:fldChar w:fldCharType="begin"/>
        </w:r>
        <w:r w:rsidR="00EE3DCD">
          <w:instrText xml:space="preserve"> PAGEREF _Toc465013732 \h </w:instrText>
        </w:r>
        <w:r w:rsidR="00EE3DCD">
          <w:fldChar w:fldCharType="separate"/>
        </w:r>
        <w:r w:rsidR="00EE3DCD">
          <w:t>34</w:t>
        </w:r>
        <w:r w:rsidR="00EE3DCD">
          <w:fldChar w:fldCharType="end"/>
        </w:r>
      </w:hyperlink>
    </w:p>
    <w:p w:rsidR="00EE3DCD" w:rsidRDefault="002A7977">
      <w:pPr>
        <w:pStyle w:val="TOC3"/>
        <w:rPr>
          <w:rFonts w:eastAsiaTheme="minorEastAsia"/>
          <w:smallCaps w:val="0"/>
          <w:sz w:val="22"/>
        </w:rPr>
      </w:pPr>
      <w:hyperlink w:anchor="_Toc465013733" w:history="1">
        <w:r w:rsidR="00EE3DCD" w:rsidRPr="001B7D0E">
          <w:rPr>
            <w:rStyle w:val="Hyperlink"/>
          </w:rPr>
          <w:t>System Center Configuration Manager</w:t>
        </w:r>
        <w:r w:rsidR="00EE3DCD">
          <w:tab/>
        </w:r>
        <w:r w:rsidR="00EE3DCD">
          <w:fldChar w:fldCharType="begin"/>
        </w:r>
        <w:r w:rsidR="00EE3DCD">
          <w:instrText xml:space="preserve"> PAGEREF _Toc465013733 \h </w:instrText>
        </w:r>
        <w:r w:rsidR="00EE3DCD">
          <w:fldChar w:fldCharType="separate"/>
        </w:r>
        <w:r w:rsidR="00EE3DCD">
          <w:t>35</w:t>
        </w:r>
        <w:r w:rsidR="00EE3DCD">
          <w:fldChar w:fldCharType="end"/>
        </w:r>
      </w:hyperlink>
    </w:p>
    <w:p w:rsidR="00EE3DCD" w:rsidRDefault="002A7977">
      <w:pPr>
        <w:pStyle w:val="TOC3"/>
        <w:rPr>
          <w:rFonts w:eastAsiaTheme="minorEastAsia"/>
          <w:smallCaps w:val="0"/>
          <w:sz w:val="22"/>
        </w:rPr>
      </w:pPr>
      <w:hyperlink w:anchor="_Toc465013734" w:history="1">
        <w:r w:rsidR="00EE3DCD" w:rsidRPr="001B7D0E">
          <w:rPr>
            <w:rStyle w:val="Hyperlink"/>
          </w:rPr>
          <w:t>System Center Endpoint Protection</w:t>
        </w:r>
        <w:r w:rsidR="00EE3DCD">
          <w:tab/>
        </w:r>
        <w:r w:rsidR="00EE3DCD">
          <w:fldChar w:fldCharType="begin"/>
        </w:r>
        <w:r w:rsidR="00EE3DCD">
          <w:instrText xml:space="preserve"> PAGEREF _Toc465013734 \h </w:instrText>
        </w:r>
        <w:r w:rsidR="00EE3DCD">
          <w:fldChar w:fldCharType="separate"/>
        </w:r>
        <w:r w:rsidR="00EE3DCD">
          <w:t>36</w:t>
        </w:r>
        <w:r w:rsidR="00EE3DCD">
          <w:fldChar w:fldCharType="end"/>
        </w:r>
      </w:hyperlink>
    </w:p>
    <w:p w:rsidR="00EE3DCD" w:rsidRDefault="002A7977">
      <w:pPr>
        <w:pStyle w:val="TOC2"/>
        <w:rPr>
          <w:rFonts w:eastAsiaTheme="minorEastAsia"/>
          <w:smallCaps w:val="0"/>
          <w:sz w:val="22"/>
        </w:rPr>
      </w:pPr>
      <w:hyperlink w:anchor="_Toc465013735" w:history="1">
        <w:r w:rsidR="00EE3DCD" w:rsidRPr="001B7D0E">
          <w:rPr>
            <w:rStyle w:val="Hyperlink"/>
          </w:rPr>
          <w:t>Sada Virtual Desktop Infrastructure (VDI)</w:t>
        </w:r>
        <w:r w:rsidR="00EE3DCD">
          <w:tab/>
        </w:r>
        <w:r w:rsidR="00EE3DCD">
          <w:fldChar w:fldCharType="begin"/>
        </w:r>
        <w:r w:rsidR="00EE3DCD">
          <w:instrText xml:space="preserve"> PAGEREF _Toc465013735 \h </w:instrText>
        </w:r>
        <w:r w:rsidR="00EE3DCD">
          <w:fldChar w:fldCharType="separate"/>
        </w:r>
        <w:r w:rsidR="00EE3DCD">
          <w:t>36</w:t>
        </w:r>
        <w:r w:rsidR="00EE3DCD">
          <w:fldChar w:fldCharType="end"/>
        </w:r>
      </w:hyperlink>
    </w:p>
    <w:p w:rsidR="00EE3DCD" w:rsidRDefault="002A7977">
      <w:pPr>
        <w:pStyle w:val="TOC2"/>
        <w:rPr>
          <w:rFonts w:eastAsiaTheme="minorEastAsia"/>
          <w:smallCaps w:val="0"/>
          <w:sz w:val="22"/>
        </w:rPr>
      </w:pPr>
      <w:hyperlink w:anchor="_Toc465013736" w:history="1">
        <w:r w:rsidR="00EE3DCD" w:rsidRPr="001B7D0E">
          <w:rPr>
            <w:rStyle w:val="Hyperlink"/>
          </w:rPr>
          <w:t>Visual Studio</w:t>
        </w:r>
        <w:r w:rsidR="00EE3DCD">
          <w:tab/>
        </w:r>
        <w:r w:rsidR="00EE3DCD">
          <w:fldChar w:fldCharType="begin"/>
        </w:r>
        <w:r w:rsidR="00EE3DCD">
          <w:instrText xml:space="preserve"> PAGEREF _Toc465013736 \h </w:instrText>
        </w:r>
        <w:r w:rsidR="00EE3DCD">
          <w:fldChar w:fldCharType="separate"/>
        </w:r>
        <w:r w:rsidR="00EE3DCD">
          <w:t>37</w:t>
        </w:r>
        <w:r w:rsidR="00EE3DCD">
          <w:fldChar w:fldCharType="end"/>
        </w:r>
      </w:hyperlink>
    </w:p>
    <w:p w:rsidR="00EE3DCD" w:rsidRDefault="002A7977">
      <w:pPr>
        <w:pStyle w:val="TOC3"/>
        <w:rPr>
          <w:rFonts w:eastAsiaTheme="minorEastAsia"/>
          <w:smallCaps w:val="0"/>
          <w:sz w:val="22"/>
        </w:rPr>
      </w:pPr>
      <w:hyperlink w:anchor="_Toc465013737" w:history="1">
        <w:r w:rsidR="00EE3DCD" w:rsidRPr="001B7D0E">
          <w:rPr>
            <w:rStyle w:val="Hyperlink"/>
          </w:rPr>
          <w:t>Visual Studio</w:t>
        </w:r>
        <w:r w:rsidR="00EE3DCD">
          <w:tab/>
        </w:r>
        <w:r w:rsidR="00EE3DCD">
          <w:fldChar w:fldCharType="begin"/>
        </w:r>
        <w:r w:rsidR="00EE3DCD">
          <w:instrText xml:space="preserve"> PAGEREF _Toc465013737 \h </w:instrText>
        </w:r>
        <w:r w:rsidR="00EE3DCD">
          <w:fldChar w:fldCharType="separate"/>
        </w:r>
        <w:r w:rsidR="00EE3DCD">
          <w:t>37</w:t>
        </w:r>
        <w:r w:rsidR="00EE3DCD">
          <w:fldChar w:fldCharType="end"/>
        </w:r>
      </w:hyperlink>
    </w:p>
    <w:p w:rsidR="00EE3DCD" w:rsidRDefault="002A7977">
      <w:pPr>
        <w:pStyle w:val="TOC3"/>
        <w:rPr>
          <w:rFonts w:eastAsiaTheme="minorEastAsia"/>
          <w:smallCaps w:val="0"/>
          <w:sz w:val="22"/>
        </w:rPr>
      </w:pPr>
      <w:hyperlink w:anchor="_Toc465013738" w:history="1">
        <w:r w:rsidR="00EE3DCD" w:rsidRPr="001B7D0E">
          <w:rPr>
            <w:rStyle w:val="Hyperlink"/>
          </w:rPr>
          <w:t>Visual Studio Team Foundation Server</w:t>
        </w:r>
        <w:r w:rsidR="00EE3DCD">
          <w:tab/>
        </w:r>
        <w:r w:rsidR="00EE3DCD">
          <w:fldChar w:fldCharType="begin"/>
        </w:r>
        <w:r w:rsidR="00EE3DCD">
          <w:instrText xml:space="preserve"> PAGEREF _Toc465013738 \h </w:instrText>
        </w:r>
        <w:r w:rsidR="00EE3DCD">
          <w:fldChar w:fldCharType="separate"/>
        </w:r>
        <w:r w:rsidR="00EE3DCD">
          <w:t>38</w:t>
        </w:r>
        <w:r w:rsidR="00EE3DCD">
          <w:fldChar w:fldCharType="end"/>
        </w:r>
      </w:hyperlink>
    </w:p>
    <w:p w:rsidR="00EE3DCD" w:rsidRDefault="002A7977">
      <w:pPr>
        <w:pStyle w:val="TOC2"/>
        <w:rPr>
          <w:rFonts w:eastAsiaTheme="minorEastAsia"/>
          <w:smallCaps w:val="0"/>
          <w:sz w:val="22"/>
        </w:rPr>
      </w:pPr>
      <w:hyperlink w:anchor="_Toc465013739" w:history="1">
        <w:r w:rsidR="00EE3DCD" w:rsidRPr="001B7D0E">
          <w:rPr>
            <w:rStyle w:val="Hyperlink"/>
          </w:rPr>
          <w:t>Windows</w:t>
        </w:r>
        <w:r w:rsidR="00EE3DCD">
          <w:tab/>
        </w:r>
        <w:r w:rsidR="00EE3DCD">
          <w:fldChar w:fldCharType="begin"/>
        </w:r>
        <w:r w:rsidR="00EE3DCD">
          <w:instrText xml:space="preserve"> PAGEREF _Toc465013739 \h </w:instrText>
        </w:r>
        <w:r w:rsidR="00EE3DCD">
          <w:fldChar w:fldCharType="separate"/>
        </w:r>
        <w:r w:rsidR="00EE3DCD">
          <w:t>39</w:t>
        </w:r>
        <w:r w:rsidR="00EE3DCD">
          <w:fldChar w:fldCharType="end"/>
        </w:r>
      </w:hyperlink>
    </w:p>
    <w:p w:rsidR="00EE3DCD" w:rsidRDefault="002A7977">
      <w:pPr>
        <w:pStyle w:val="TOC3"/>
        <w:rPr>
          <w:rFonts w:eastAsiaTheme="minorEastAsia"/>
          <w:smallCaps w:val="0"/>
          <w:sz w:val="22"/>
        </w:rPr>
      </w:pPr>
      <w:hyperlink w:anchor="_Toc465013740" w:history="1">
        <w:r w:rsidR="00EE3DCD" w:rsidRPr="001B7D0E">
          <w:rPr>
            <w:rStyle w:val="Hyperlink"/>
          </w:rPr>
          <w:t>Počítačový operační systém Windows</w:t>
        </w:r>
        <w:r w:rsidR="00EE3DCD">
          <w:tab/>
        </w:r>
        <w:r w:rsidR="00EE3DCD">
          <w:fldChar w:fldCharType="begin"/>
        </w:r>
        <w:r w:rsidR="00EE3DCD">
          <w:instrText xml:space="preserve"> PAGEREF _Toc465013740 \h </w:instrText>
        </w:r>
        <w:r w:rsidR="00EE3DCD">
          <w:fldChar w:fldCharType="separate"/>
        </w:r>
        <w:r w:rsidR="00EE3DCD">
          <w:t>39</w:t>
        </w:r>
        <w:r w:rsidR="00EE3DCD">
          <w:fldChar w:fldCharType="end"/>
        </w:r>
      </w:hyperlink>
    </w:p>
    <w:p w:rsidR="00EE3DCD" w:rsidRDefault="002A7977">
      <w:pPr>
        <w:pStyle w:val="TOC2"/>
        <w:rPr>
          <w:rFonts w:eastAsiaTheme="minorEastAsia"/>
          <w:smallCaps w:val="0"/>
          <w:sz w:val="22"/>
        </w:rPr>
      </w:pPr>
      <w:hyperlink w:anchor="_Toc465013741" w:history="1">
        <w:r w:rsidR="00EE3DCD" w:rsidRPr="001B7D0E">
          <w:rPr>
            <w:rStyle w:val="Hyperlink"/>
          </w:rPr>
          <w:t>Windows Server</w:t>
        </w:r>
        <w:r w:rsidR="00EE3DCD">
          <w:tab/>
        </w:r>
        <w:r w:rsidR="00EE3DCD">
          <w:fldChar w:fldCharType="begin"/>
        </w:r>
        <w:r w:rsidR="00EE3DCD">
          <w:instrText xml:space="preserve"> PAGEREF _Toc465013741 \h </w:instrText>
        </w:r>
        <w:r w:rsidR="00EE3DCD">
          <w:fldChar w:fldCharType="separate"/>
        </w:r>
        <w:r w:rsidR="00EE3DCD">
          <w:t>46</w:t>
        </w:r>
        <w:r w:rsidR="00EE3DCD">
          <w:fldChar w:fldCharType="end"/>
        </w:r>
      </w:hyperlink>
    </w:p>
    <w:p w:rsidR="00EE3DCD" w:rsidRDefault="002A7977">
      <w:pPr>
        <w:pStyle w:val="TOC3"/>
        <w:rPr>
          <w:rFonts w:eastAsiaTheme="minorEastAsia"/>
          <w:smallCaps w:val="0"/>
          <w:sz w:val="22"/>
        </w:rPr>
      </w:pPr>
      <w:hyperlink w:anchor="_Toc465013742" w:history="1">
        <w:r w:rsidR="00EE3DCD" w:rsidRPr="001B7D0E">
          <w:rPr>
            <w:rStyle w:val="Hyperlink"/>
          </w:rPr>
          <w:t>Windows MultiPoint Server</w:t>
        </w:r>
        <w:r w:rsidR="00EE3DCD">
          <w:tab/>
        </w:r>
        <w:r w:rsidR="00EE3DCD">
          <w:fldChar w:fldCharType="begin"/>
        </w:r>
        <w:r w:rsidR="00EE3DCD">
          <w:instrText xml:space="preserve"> PAGEREF _Toc465013742 \h </w:instrText>
        </w:r>
        <w:r w:rsidR="00EE3DCD">
          <w:fldChar w:fldCharType="separate"/>
        </w:r>
        <w:r w:rsidR="00EE3DCD">
          <w:t>46</w:t>
        </w:r>
        <w:r w:rsidR="00EE3DCD">
          <w:fldChar w:fldCharType="end"/>
        </w:r>
      </w:hyperlink>
    </w:p>
    <w:p w:rsidR="00EE3DCD" w:rsidRDefault="002A7977">
      <w:pPr>
        <w:pStyle w:val="TOC3"/>
        <w:rPr>
          <w:rFonts w:eastAsiaTheme="minorEastAsia"/>
          <w:smallCaps w:val="0"/>
          <w:sz w:val="22"/>
        </w:rPr>
      </w:pPr>
      <w:hyperlink w:anchor="_Toc465013743" w:history="1">
        <w:r w:rsidR="00EE3DCD" w:rsidRPr="001B7D0E">
          <w:rPr>
            <w:rStyle w:val="Hyperlink"/>
          </w:rPr>
          <w:t>Windows Server</w:t>
        </w:r>
        <w:r w:rsidR="00EE3DCD">
          <w:tab/>
        </w:r>
        <w:r w:rsidR="00EE3DCD">
          <w:fldChar w:fldCharType="begin"/>
        </w:r>
        <w:r w:rsidR="00EE3DCD">
          <w:instrText xml:space="preserve"> PAGEREF _Toc465013743 \h </w:instrText>
        </w:r>
        <w:r w:rsidR="00EE3DCD">
          <w:fldChar w:fldCharType="separate"/>
        </w:r>
        <w:r w:rsidR="00EE3DCD">
          <w:t>47</w:t>
        </w:r>
        <w:r w:rsidR="00EE3DCD">
          <w:fldChar w:fldCharType="end"/>
        </w:r>
      </w:hyperlink>
    </w:p>
    <w:p w:rsidR="00EE3DCD" w:rsidRDefault="002A7977">
      <w:pPr>
        <w:pStyle w:val="TOC1"/>
        <w:rPr>
          <w:rFonts w:eastAsiaTheme="minorEastAsia"/>
          <w:b w:val="0"/>
          <w:caps w:val="0"/>
          <w:noProof/>
          <w:sz w:val="22"/>
          <w:szCs w:val="22"/>
        </w:rPr>
      </w:pPr>
      <w:hyperlink w:anchor="_Toc465013744" w:history="1">
        <w:r w:rsidR="00EE3DCD" w:rsidRPr="001B7D0E">
          <w:rPr>
            <w:rStyle w:val="Hyperlink"/>
            <w:noProof/>
          </w:rPr>
          <w:t>Služby online</w:t>
        </w:r>
        <w:r w:rsidR="00EE3DCD">
          <w:rPr>
            <w:noProof/>
          </w:rPr>
          <w:tab/>
        </w:r>
        <w:r w:rsidR="00EE3DCD">
          <w:rPr>
            <w:noProof/>
          </w:rPr>
          <w:fldChar w:fldCharType="begin"/>
        </w:r>
        <w:r w:rsidR="00EE3DCD">
          <w:rPr>
            <w:noProof/>
          </w:rPr>
          <w:instrText xml:space="preserve"> PAGEREF _Toc465013744 \h </w:instrText>
        </w:r>
        <w:r w:rsidR="00EE3DCD">
          <w:rPr>
            <w:noProof/>
          </w:rPr>
        </w:r>
        <w:r w:rsidR="00EE3DCD">
          <w:rPr>
            <w:noProof/>
          </w:rPr>
          <w:fldChar w:fldCharType="separate"/>
        </w:r>
        <w:r w:rsidR="00EE3DCD">
          <w:rPr>
            <w:noProof/>
          </w:rPr>
          <w:t>50</w:t>
        </w:r>
        <w:r w:rsidR="00EE3DCD">
          <w:rPr>
            <w:noProof/>
          </w:rPr>
          <w:fldChar w:fldCharType="end"/>
        </w:r>
      </w:hyperlink>
    </w:p>
    <w:p w:rsidR="00EE3DCD" w:rsidRDefault="002A7977">
      <w:pPr>
        <w:pStyle w:val="TOC2"/>
        <w:rPr>
          <w:rFonts w:eastAsiaTheme="minorEastAsia"/>
          <w:smallCaps w:val="0"/>
          <w:sz w:val="22"/>
        </w:rPr>
      </w:pPr>
      <w:hyperlink w:anchor="_Toc465013745" w:history="1">
        <w:r w:rsidR="00EE3DCD" w:rsidRPr="001B7D0E">
          <w:rPr>
            <w:rStyle w:val="Hyperlink"/>
          </w:rPr>
          <w:t>Regionální dostupnost služeb online</w:t>
        </w:r>
        <w:r w:rsidR="00EE3DCD">
          <w:tab/>
        </w:r>
        <w:r w:rsidR="00EE3DCD">
          <w:fldChar w:fldCharType="begin"/>
        </w:r>
        <w:r w:rsidR="00EE3DCD">
          <w:instrText xml:space="preserve"> PAGEREF _Toc465013745 \h </w:instrText>
        </w:r>
        <w:r w:rsidR="00EE3DCD">
          <w:fldChar w:fldCharType="separate"/>
        </w:r>
        <w:r w:rsidR="00EE3DCD">
          <w:t>50</w:t>
        </w:r>
        <w:r w:rsidR="00EE3DCD">
          <w:fldChar w:fldCharType="end"/>
        </w:r>
      </w:hyperlink>
    </w:p>
    <w:p w:rsidR="00EE3DCD" w:rsidRDefault="002A7977">
      <w:pPr>
        <w:pStyle w:val="TOC2"/>
        <w:rPr>
          <w:rFonts w:eastAsiaTheme="minorEastAsia"/>
          <w:smallCaps w:val="0"/>
          <w:sz w:val="22"/>
        </w:rPr>
      </w:pPr>
      <w:hyperlink w:anchor="_Toc465013746" w:history="1">
        <w:r w:rsidR="00EE3DCD" w:rsidRPr="001B7D0E">
          <w:rPr>
            <w:rStyle w:val="Hyperlink"/>
          </w:rPr>
          <w:t>Pravidla pro nákup služeb online</w:t>
        </w:r>
        <w:r w:rsidR="00EE3DCD">
          <w:tab/>
        </w:r>
        <w:r w:rsidR="00EE3DCD">
          <w:fldChar w:fldCharType="begin"/>
        </w:r>
        <w:r w:rsidR="00EE3DCD">
          <w:instrText xml:space="preserve"> PAGEREF _Toc465013746 \h </w:instrText>
        </w:r>
        <w:r w:rsidR="00EE3DCD">
          <w:fldChar w:fldCharType="separate"/>
        </w:r>
        <w:r w:rsidR="00EE3DCD">
          <w:t>50</w:t>
        </w:r>
        <w:r w:rsidR="00EE3DCD">
          <w:fldChar w:fldCharType="end"/>
        </w:r>
      </w:hyperlink>
    </w:p>
    <w:p w:rsidR="00EE3DCD" w:rsidRDefault="002A7977">
      <w:pPr>
        <w:pStyle w:val="TOC2"/>
        <w:rPr>
          <w:rFonts w:eastAsiaTheme="minorEastAsia"/>
          <w:smallCaps w:val="0"/>
          <w:sz w:val="22"/>
        </w:rPr>
      </w:pPr>
      <w:hyperlink w:anchor="_Toc465013747" w:history="1">
        <w:r w:rsidR="00EE3DCD" w:rsidRPr="001B7D0E">
          <w:rPr>
            <w:rStyle w:val="Hyperlink"/>
          </w:rPr>
          <w:t>Prodloužení služeb online</w:t>
        </w:r>
        <w:r w:rsidR="00EE3DCD">
          <w:tab/>
        </w:r>
        <w:r w:rsidR="00EE3DCD">
          <w:fldChar w:fldCharType="begin"/>
        </w:r>
        <w:r w:rsidR="00EE3DCD">
          <w:instrText xml:space="preserve"> PAGEREF _Toc465013747 \h </w:instrText>
        </w:r>
        <w:r w:rsidR="00EE3DCD">
          <w:fldChar w:fldCharType="separate"/>
        </w:r>
        <w:r w:rsidR="00EE3DCD">
          <w:t>50</w:t>
        </w:r>
        <w:r w:rsidR="00EE3DCD">
          <w:fldChar w:fldCharType="end"/>
        </w:r>
      </w:hyperlink>
    </w:p>
    <w:p w:rsidR="00EE3DCD" w:rsidRDefault="002A7977">
      <w:pPr>
        <w:pStyle w:val="TOC2"/>
        <w:rPr>
          <w:rFonts w:eastAsiaTheme="minorEastAsia"/>
          <w:smallCaps w:val="0"/>
          <w:sz w:val="22"/>
        </w:rPr>
      </w:pPr>
      <w:hyperlink w:anchor="_Toc465013748" w:history="1">
        <w:r w:rsidR="00EE3DCD" w:rsidRPr="001B7D0E">
          <w:rPr>
            <w:rStyle w:val="Hyperlink"/>
          </w:rPr>
          <w:t>Služby Microsoft Azure</w:t>
        </w:r>
        <w:r w:rsidR="00EE3DCD">
          <w:tab/>
        </w:r>
        <w:r w:rsidR="00EE3DCD">
          <w:fldChar w:fldCharType="begin"/>
        </w:r>
        <w:r w:rsidR="00EE3DCD">
          <w:instrText xml:space="preserve"> PAGEREF _Toc465013748 \h </w:instrText>
        </w:r>
        <w:r w:rsidR="00EE3DCD">
          <w:fldChar w:fldCharType="separate"/>
        </w:r>
        <w:r w:rsidR="00EE3DCD">
          <w:t>50</w:t>
        </w:r>
        <w:r w:rsidR="00EE3DCD">
          <w:fldChar w:fldCharType="end"/>
        </w:r>
      </w:hyperlink>
    </w:p>
    <w:p w:rsidR="00EE3DCD" w:rsidRDefault="002A7977">
      <w:pPr>
        <w:pStyle w:val="TOC3"/>
        <w:rPr>
          <w:rFonts w:eastAsiaTheme="minorEastAsia"/>
          <w:smallCaps w:val="0"/>
          <w:sz w:val="22"/>
        </w:rPr>
      </w:pPr>
      <w:hyperlink w:anchor="_Toc465013749" w:history="1">
        <w:r w:rsidR="00EE3DCD" w:rsidRPr="001B7D0E">
          <w:rPr>
            <w:rStyle w:val="Hyperlink"/>
          </w:rPr>
          <w:t>Služby Microsoft Azure</w:t>
        </w:r>
        <w:r w:rsidR="00EE3DCD">
          <w:tab/>
        </w:r>
        <w:r w:rsidR="00EE3DCD">
          <w:fldChar w:fldCharType="begin"/>
        </w:r>
        <w:r w:rsidR="00EE3DCD">
          <w:instrText xml:space="preserve"> PAGEREF _Toc465013749 \h </w:instrText>
        </w:r>
        <w:r w:rsidR="00EE3DCD">
          <w:fldChar w:fldCharType="separate"/>
        </w:r>
        <w:r w:rsidR="00EE3DCD">
          <w:t>52</w:t>
        </w:r>
        <w:r w:rsidR="00EE3DCD">
          <w:fldChar w:fldCharType="end"/>
        </w:r>
      </w:hyperlink>
    </w:p>
    <w:p w:rsidR="00EE3DCD" w:rsidRDefault="002A7977">
      <w:pPr>
        <w:pStyle w:val="TOC2"/>
        <w:rPr>
          <w:rFonts w:eastAsiaTheme="minorEastAsia"/>
          <w:smallCaps w:val="0"/>
          <w:sz w:val="22"/>
        </w:rPr>
      </w:pPr>
      <w:hyperlink w:anchor="_Toc465013750" w:history="1">
        <w:r w:rsidR="00EE3DCD" w:rsidRPr="001B7D0E">
          <w:rPr>
            <w:rStyle w:val="Hyperlink"/>
          </w:rPr>
          <w:t>Microsoft Azure Plans</w:t>
        </w:r>
        <w:r w:rsidR="00EE3DCD">
          <w:tab/>
        </w:r>
        <w:r w:rsidR="00EE3DCD">
          <w:fldChar w:fldCharType="begin"/>
        </w:r>
        <w:r w:rsidR="00EE3DCD">
          <w:instrText xml:space="preserve"> PAGEREF _Toc465013750 \h </w:instrText>
        </w:r>
        <w:r w:rsidR="00EE3DCD">
          <w:fldChar w:fldCharType="separate"/>
        </w:r>
        <w:r w:rsidR="00EE3DCD">
          <w:t>52</w:t>
        </w:r>
        <w:r w:rsidR="00EE3DCD">
          <w:fldChar w:fldCharType="end"/>
        </w:r>
      </w:hyperlink>
    </w:p>
    <w:p w:rsidR="00EE3DCD" w:rsidRDefault="002A7977">
      <w:pPr>
        <w:pStyle w:val="TOC2"/>
        <w:rPr>
          <w:rFonts w:eastAsiaTheme="minorEastAsia"/>
          <w:smallCaps w:val="0"/>
          <w:sz w:val="22"/>
        </w:rPr>
      </w:pPr>
      <w:hyperlink w:anchor="_Toc465013751" w:history="1">
        <w:r w:rsidR="00EE3DCD" w:rsidRPr="001B7D0E">
          <w:rPr>
            <w:rStyle w:val="Hyperlink"/>
          </w:rPr>
          <w:t>Secure Productive Enterprise</w:t>
        </w:r>
        <w:r w:rsidR="00EE3DCD">
          <w:tab/>
        </w:r>
        <w:r w:rsidR="00EE3DCD">
          <w:fldChar w:fldCharType="begin"/>
        </w:r>
        <w:r w:rsidR="00EE3DCD">
          <w:instrText xml:space="preserve"> PAGEREF _Toc465013751 \h </w:instrText>
        </w:r>
        <w:r w:rsidR="00EE3DCD">
          <w:fldChar w:fldCharType="separate"/>
        </w:r>
        <w:r w:rsidR="00EE3DCD">
          <w:t>54</w:t>
        </w:r>
        <w:r w:rsidR="00EE3DCD">
          <w:fldChar w:fldCharType="end"/>
        </w:r>
      </w:hyperlink>
    </w:p>
    <w:p w:rsidR="00EE3DCD" w:rsidRDefault="002A7977">
      <w:pPr>
        <w:pStyle w:val="TOC2"/>
        <w:rPr>
          <w:rFonts w:eastAsiaTheme="minorEastAsia"/>
          <w:smallCaps w:val="0"/>
          <w:sz w:val="22"/>
        </w:rPr>
      </w:pPr>
      <w:hyperlink w:anchor="_Toc465013752" w:history="1">
        <w:r w:rsidR="00EE3DCD" w:rsidRPr="001B7D0E">
          <w:rPr>
            <w:rStyle w:val="Hyperlink"/>
          </w:rPr>
          <w:t>Enterprise Mobility + Security (Plan)</w:t>
        </w:r>
        <w:r w:rsidR="00EE3DCD">
          <w:tab/>
        </w:r>
        <w:r w:rsidR="00EE3DCD">
          <w:fldChar w:fldCharType="begin"/>
        </w:r>
        <w:r w:rsidR="00EE3DCD">
          <w:instrText xml:space="preserve"> PAGEREF _Toc465013752 \h </w:instrText>
        </w:r>
        <w:r w:rsidR="00EE3DCD">
          <w:fldChar w:fldCharType="separate"/>
        </w:r>
        <w:r w:rsidR="00EE3DCD">
          <w:t>55</w:t>
        </w:r>
        <w:r w:rsidR="00EE3DCD">
          <w:fldChar w:fldCharType="end"/>
        </w:r>
      </w:hyperlink>
    </w:p>
    <w:p w:rsidR="00EE3DCD" w:rsidRDefault="002A7977">
      <w:pPr>
        <w:pStyle w:val="TOC2"/>
        <w:rPr>
          <w:rFonts w:eastAsiaTheme="minorEastAsia"/>
          <w:smallCaps w:val="0"/>
          <w:sz w:val="22"/>
        </w:rPr>
      </w:pPr>
      <w:hyperlink w:anchor="_Toc465013753" w:history="1">
        <w:r w:rsidR="00EE3DCD" w:rsidRPr="001B7D0E">
          <w:rPr>
            <w:rStyle w:val="Hyperlink"/>
          </w:rPr>
          <w:t>Služby Microsoft Dynamics 365</w:t>
        </w:r>
        <w:r w:rsidR="00EE3DCD">
          <w:tab/>
        </w:r>
        <w:r w:rsidR="00EE3DCD">
          <w:fldChar w:fldCharType="begin"/>
        </w:r>
        <w:r w:rsidR="00EE3DCD">
          <w:instrText xml:space="preserve"> PAGEREF _Toc465013753 \h </w:instrText>
        </w:r>
        <w:r w:rsidR="00EE3DCD">
          <w:fldChar w:fldCharType="separate"/>
        </w:r>
        <w:r w:rsidR="00EE3DCD">
          <w:t>57</w:t>
        </w:r>
        <w:r w:rsidR="00EE3DCD">
          <w:fldChar w:fldCharType="end"/>
        </w:r>
      </w:hyperlink>
    </w:p>
    <w:p w:rsidR="00EE3DCD" w:rsidRDefault="002A7977">
      <w:pPr>
        <w:pStyle w:val="TOC2"/>
        <w:rPr>
          <w:rFonts w:eastAsiaTheme="minorEastAsia"/>
          <w:smallCaps w:val="0"/>
          <w:sz w:val="22"/>
        </w:rPr>
      </w:pPr>
      <w:hyperlink w:anchor="_Toc465013754" w:history="1">
        <w:r w:rsidR="00EE3DCD" w:rsidRPr="001B7D0E">
          <w:rPr>
            <w:rStyle w:val="Hyperlink"/>
          </w:rPr>
          <w:t>Služby Office 365</w:t>
        </w:r>
        <w:r w:rsidR="00EE3DCD">
          <w:tab/>
        </w:r>
        <w:r w:rsidR="00EE3DCD">
          <w:fldChar w:fldCharType="begin"/>
        </w:r>
        <w:r w:rsidR="00EE3DCD">
          <w:instrText xml:space="preserve"> PAGEREF _Toc465013754 \h </w:instrText>
        </w:r>
        <w:r w:rsidR="00EE3DCD">
          <w:fldChar w:fldCharType="separate"/>
        </w:r>
        <w:r w:rsidR="00EE3DCD">
          <w:t>59</w:t>
        </w:r>
        <w:r w:rsidR="00EE3DCD">
          <w:fldChar w:fldCharType="end"/>
        </w:r>
      </w:hyperlink>
    </w:p>
    <w:p w:rsidR="00EE3DCD" w:rsidRDefault="002A7977">
      <w:pPr>
        <w:pStyle w:val="TOC3"/>
        <w:rPr>
          <w:rFonts w:eastAsiaTheme="minorEastAsia"/>
          <w:smallCaps w:val="0"/>
          <w:sz w:val="22"/>
        </w:rPr>
      </w:pPr>
      <w:hyperlink w:anchor="_Toc465013755" w:history="1">
        <w:r w:rsidR="00EE3DCD" w:rsidRPr="001B7D0E">
          <w:rPr>
            <w:rStyle w:val="Hyperlink"/>
          </w:rPr>
          <w:t>Aplikace služeb Office 365</w:t>
        </w:r>
        <w:r w:rsidR="00EE3DCD">
          <w:tab/>
        </w:r>
        <w:r w:rsidR="00EE3DCD">
          <w:fldChar w:fldCharType="begin"/>
        </w:r>
        <w:r w:rsidR="00EE3DCD">
          <w:instrText xml:space="preserve"> PAGEREF _Toc465013755 \h </w:instrText>
        </w:r>
        <w:r w:rsidR="00EE3DCD">
          <w:fldChar w:fldCharType="separate"/>
        </w:r>
        <w:r w:rsidR="00EE3DCD">
          <w:t>59</w:t>
        </w:r>
        <w:r w:rsidR="00EE3DCD">
          <w:fldChar w:fldCharType="end"/>
        </w:r>
      </w:hyperlink>
    </w:p>
    <w:p w:rsidR="00EE3DCD" w:rsidRDefault="002A7977">
      <w:pPr>
        <w:pStyle w:val="TOC3"/>
        <w:rPr>
          <w:rFonts w:eastAsiaTheme="minorEastAsia"/>
          <w:smallCaps w:val="0"/>
          <w:sz w:val="22"/>
        </w:rPr>
      </w:pPr>
      <w:hyperlink w:anchor="_Toc465013756" w:history="1">
        <w:r w:rsidR="00EE3DCD" w:rsidRPr="001B7D0E">
          <w:rPr>
            <w:rStyle w:val="Hyperlink"/>
          </w:rPr>
          <w:t>Sady Office 365</w:t>
        </w:r>
        <w:r w:rsidR="00EE3DCD">
          <w:tab/>
        </w:r>
        <w:r w:rsidR="00EE3DCD">
          <w:fldChar w:fldCharType="begin"/>
        </w:r>
        <w:r w:rsidR="00EE3DCD">
          <w:instrText xml:space="preserve"> PAGEREF _Toc465013756 \h </w:instrText>
        </w:r>
        <w:r w:rsidR="00EE3DCD">
          <w:fldChar w:fldCharType="separate"/>
        </w:r>
        <w:r w:rsidR="00EE3DCD">
          <w:t>60</w:t>
        </w:r>
        <w:r w:rsidR="00EE3DCD">
          <w:fldChar w:fldCharType="end"/>
        </w:r>
      </w:hyperlink>
    </w:p>
    <w:p w:rsidR="00EE3DCD" w:rsidRDefault="002A7977">
      <w:pPr>
        <w:pStyle w:val="TOC3"/>
        <w:rPr>
          <w:rFonts w:eastAsiaTheme="minorEastAsia"/>
          <w:smallCaps w:val="0"/>
          <w:sz w:val="22"/>
        </w:rPr>
      </w:pPr>
      <w:hyperlink w:anchor="_Toc465013757" w:history="1">
        <w:r w:rsidR="00EE3DCD" w:rsidRPr="001B7D0E">
          <w:rPr>
            <w:rStyle w:val="Hyperlink"/>
          </w:rPr>
          <w:t>Office 365 Advanced Security Management</w:t>
        </w:r>
        <w:r w:rsidR="00EE3DCD">
          <w:tab/>
        </w:r>
        <w:r w:rsidR="00EE3DCD">
          <w:fldChar w:fldCharType="begin"/>
        </w:r>
        <w:r w:rsidR="00EE3DCD">
          <w:instrText xml:space="preserve"> PAGEREF _Toc465013757 \h </w:instrText>
        </w:r>
        <w:r w:rsidR="00EE3DCD">
          <w:fldChar w:fldCharType="separate"/>
        </w:r>
        <w:r w:rsidR="00EE3DCD">
          <w:t>63</w:t>
        </w:r>
        <w:r w:rsidR="00EE3DCD">
          <w:fldChar w:fldCharType="end"/>
        </w:r>
      </w:hyperlink>
    </w:p>
    <w:p w:rsidR="00EE3DCD" w:rsidRDefault="002A7977">
      <w:pPr>
        <w:pStyle w:val="TOC3"/>
        <w:rPr>
          <w:rFonts w:eastAsiaTheme="minorEastAsia"/>
          <w:smallCaps w:val="0"/>
          <w:sz w:val="22"/>
        </w:rPr>
      </w:pPr>
      <w:hyperlink w:anchor="_Toc465013758" w:history="1">
        <w:r w:rsidR="00EE3DCD" w:rsidRPr="001B7D0E">
          <w:rPr>
            <w:rStyle w:val="Hyperlink"/>
          </w:rPr>
          <w:t>Office 365 Customer Lockbox</w:t>
        </w:r>
        <w:r w:rsidR="00EE3DCD">
          <w:tab/>
        </w:r>
        <w:r w:rsidR="00EE3DCD">
          <w:fldChar w:fldCharType="begin"/>
        </w:r>
        <w:r w:rsidR="00EE3DCD">
          <w:instrText xml:space="preserve"> PAGEREF _Toc465013758 \h </w:instrText>
        </w:r>
        <w:r w:rsidR="00EE3DCD">
          <w:fldChar w:fldCharType="separate"/>
        </w:r>
        <w:r w:rsidR="00EE3DCD">
          <w:t>63</w:t>
        </w:r>
        <w:r w:rsidR="00EE3DCD">
          <w:fldChar w:fldCharType="end"/>
        </w:r>
      </w:hyperlink>
    </w:p>
    <w:p w:rsidR="00EE3DCD" w:rsidRDefault="002A7977">
      <w:pPr>
        <w:pStyle w:val="TOC3"/>
        <w:rPr>
          <w:rFonts w:eastAsiaTheme="minorEastAsia"/>
          <w:smallCaps w:val="0"/>
          <w:sz w:val="22"/>
        </w:rPr>
      </w:pPr>
      <w:hyperlink w:anchor="_Toc465013759" w:history="1">
        <w:r w:rsidR="00EE3DCD" w:rsidRPr="001B7D0E">
          <w:rPr>
            <w:rStyle w:val="Hyperlink"/>
          </w:rPr>
          <w:t>Office 365 Delve Analytics</w:t>
        </w:r>
        <w:r w:rsidR="00EE3DCD">
          <w:tab/>
        </w:r>
        <w:r w:rsidR="00EE3DCD">
          <w:fldChar w:fldCharType="begin"/>
        </w:r>
        <w:r w:rsidR="00EE3DCD">
          <w:instrText xml:space="preserve"> PAGEREF _Toc465013759 \h </w:instrText>
        </w:r>
        <w:r w:rsidR="00EE3DCD">
          <w:fldChar w:fldCharType="separate"/>
        </w:r>
        <w:r w:rsidR="00EE3DCD">
          <w:t>64</w:t>
        </w:r>
        <w:r w:rsidR="00EE3DCD">
          <w:fldChar w:fldCharType="end"/>
        </w:r>
      </w:hyperlink>
    </w:p>
    <w:p w:rsidR="00EE3DCD" w:rsidRDefault="002A7977">
      <w:pPr>
        <w:pStyle w:val="TOC3"/>
        <w:rPr>
          <w:rFonts w:eastAsiaTheme="minorEastAsia"/>
          <w:smallCaps w:val="0"/>
          <w:sz w:val="22"/>
        </w:rPr>
      </w:pPr>
      <w:hyperlink w:anchor="_Toc465013760" w:history="1">
        <w:r w:rsidR="00EE3DCD" w:rsidRPr="001B7D0E">
          <w:rPr>
            <w:rStyle w:val="Hyperlink"/>
          </w:rPr>
          <w:t>Office 365 Advanced eDiscovery</w:t>
        </w:r>
        <w:r w:rsidR="00EE3DCD">
          <w:tab/>
        </w:r>
        <w:r w:rsidR="00EE3DCD">
          <w:fldChar w:fldCharType="begin"/>
        </w:r>
        <w:r w:rsidR="00EE3DCD">
          <w:instrText xml:space="preserve"> PAGEREF _Toc465013760 \h </w:instrText>
        </w:r>
        <w:r w:rsidR="00EE3DCD">
          <w:fldChar w:fldCharType="separate"/>
        </w:r>
        <w:r w:rsidR="00EE3DCD">
          <w:t>64</w:t>
        </w:r>
        <w:r w:rsidR="00EE3DCD">
          <w:fldChar w:fldCharType="end"/>
        </w:r>
      </w:hyperlink>
    </w:p>
    <w:p w:rsidR="00EE3DCD" w:rsidRDefault="002A7977">
      <w:pPr>
        <w:pStyle w:val="TOC3"/>
        <w:rPr>
          <w:rFonts w:eastAsiaTheme="minorEastAsia"/>
          <w:smallCaps w:val="0"/>
          <w:sz w:val="22"/>
        </w:rPr>
      </w:pPr>
      <w:hyperlink w:anchor="_Toc465013761" w:history="1">
        <w:r w:rsidR="00EE3DCD" w:rsidRPr="001B7D0E">
          <w:rPr>
            <w:rStyle w:val="Hyperlink"/>
          </w:rPr>
          <w:t>Exchange Online</w:t>
        </w:r>
        <w:r w:rsidR="00EE3DCD">
          <w:tab/>
        </w:r>
        <w:r w:rsidR="00EE3DCD">
          <w:fldChar w:fldCharType="begin"/>
        </w:r>
        <w:r w:rsidR="00EE3DCD">
          <w:instrText xml:space="preserve"> PAGEREF _Toc465013761 \h </w:instrText>
        </w:r>
        <w:r w:rsidR="00EE3DCD">
          <w:fldChar w:fldCharType="separate"/>
        </w:r>
        <w:r w:rsidR="00EE3DCD">
          <w:t>64</w:t>
        </w:r>
        <w:r w:rsidR="00EE3DCD">
          <w:fldChar w:fldCharType="end"/>
        </w:r>
      </w:hyperlink>
    </w:p>
    <w:p w:rsidR="00EE3DCD" w:rsidRDefault="002A7977">
      <w:pPr>
        <w:pStyle w:val="TOC3"/>
        <w:rPr>
          <w:rFonts w:eastAsiaTheme="minorEastAsia"/>
          <w:smallCaps w:val="0"/>
          <w:sz w:val="22"/>
        </w:rPr>
      </w:pPr>
      <w:hyperlink w:anchor="_Toc465013762" w:history="1">
        <w:r w:rsidR="00EE3DCD" w:rsidRPr="001B7D0E">
          <w:rPr>
            <w:rStyle w:val="Hyperlink"/>
          </w:rPr>
          <w:t>OneDrive pro firmy</w:t>
        </w:r>
        <w:r w:rsidR="00EE3DCD">
          <w:tab/>
        </w:r>
        <w:r w:rsidR="00EE3DCD">
          <w:fldChar w:fldCharType="begin"/>
        </w:r>
        <w:r w:rsidR="00EE3DCD">
          <w:instrText xml:space="preserve"> PAGEREF _Toc465013762 \h </w:instrText>
        </w:r>
        <w:r w:rsidR="00EE3DCD">
          <w:fldChar w:fldCharType="separate"/>
        </w:r>
        <w:r w:rsidR="00EE3DCD">
          <w:t>65</w:t>
        </w:r>
        <w:r w:rsidR="00EE3DCD">
          <w:fldChar w:fldCharType="end"/>
        </w:r>
      </w:hyperlink>
    </w:p>
    <w:p w:rsidR="00EE3DCD" w:rsidRDefault="002A7977">
      <w:pPr>
        <w:pStyle w:val="TOC3"/>
        <w:rPr>
          <w:rFonts w:eastAsiaTheme="minorEastAsia"/>
          <w:smallCaps w:val="0"/>
          <w:sz w:val="22"/>
        </w:rPr>
      </w:pPr>
      <w:hyperlink w:anchor="_Toc465013763" w:history="1">
        <w:r w:rsidR="00EE3DCD" w:rsidRPr="001B7D0E">
          <w:rPr>
            <w:rStyle w:val="Hyperlink"/>
          </w:rPr>
          <w:t>Project Online</w:t>
        </w:r>
        <w:r w:rsidR="00EE3DCD">
          <w:tab/>
        </w:r>
        <w:r w:rsidR="00EE3DCD">
          <w:fldChar w:fldCharType="begin"/>
        </w:r>
        <w:r w:rsidR="00EE3DCD">
          <w:instrText xml:space="preserve"> PAGEREF _Toc465013763 \h </w:instrText>
        </w:r>
        <w:r w:rsidR="00EE3DCD">
          <w:fldChar w:fldCharType="separate"/>
        </w:r>
        <w:r w:rsidR="00EE3DCD">
          <w:t>65</w:t>
        </w:r>
        <w:r w:rsidR="00EE3DCD">
          <w:fldChar w:fldCharType="end"/>
        </w:r>
      </w:hyperlink>
    </w:p>
    <w:p w:rsidR="00EE3DCD" w:rsidRDefault="002A7977">
      <w:pPr>
        <w:pStyle w:val="TOC3"/>
        <w:rPr>
          <w:rFonts w:eastAsiaTheme="minorEastAsia"/>
          <w:smallCaps w:val="0"/>
          <w:sz w:val="22"/>
        </w:rPr>
      </w:pPr>
      <w:hyperlink w:anchor="_Toc465013764" w:history="1">
        <w:r w:rsidR="00EE3DCD" w:rsidRPr="001B7D0E">
          <w:rPr>
            <w:rStyle w:val="Hyperlink"/>
          </w:rPr>
          <w:t>SharePoint Online</w:t>
        </w:r>
        <w:r w:rsidR="00EE3DCD">
          <w:tab/>
        </w:r>
        <w:r w:rsidR="00EE3DCD">
          <w:fldChar w:fldCharType="begin"/>
        </w:r>
        <w:r w:rsidR="00EE3DCD">
          <w:instrText xml:space="preserve"> PAGEREF _Toc465013764 \h </w:instrText>
        </w:r>
        <w:r w:rsidR="00EE3DCD">
          <w:fldChar w:fldCharType="separate"/>
        </w:r>
        <w:r w:rsidR="00EE3DCD">
          <w:t>66</w:t>
        </w:r>
        <w:r w:rsidR="00EE3DCD">
          <w:fldChar w:fldCharType="end"/>
        </w:r>
      </w:hyperlink>
    </w:p>
    <w:p w:rsidR="00EE3DCD" w:rsidRDefault="002A7977">
      <w:pPr>
        <w:pStyle w:val="TOC3"/>
        <w:rPr>
          <w:rFonts w:eastAsiaTheme="minorEastAsia"/>
          <w:smallCaps w:val="0"/>
          <w:sz w:val="22"/>
        </w:rPr>
      </w:pPr>
      <w:hyperlink w:anchor="_Toc465013765" w:history="1">
        <w:r w:rsidR="00EE3DCD" w:rsidRPr="001B7D0E">
          <w:rPr>
            <w:rStyle w:val="Hyperlink"/>
          </w:rPr>
          <w:t>Skype for Business Online</w:t>
        </w:r>
        <w:r w:rsidR="00EE3DCD">
          <w:tab/>
        </w:r>
        <w:r w:rsidR="00EE3DCD">
          <w:fldChar w:fldCharType="begin"/>
        </w:r>
        <w:r w:rsidR="00EE3DCD">
          <w:instrText xml:space="preserve"> PAGEREF _Toc465013765 \h </w:instrText>
        </w:r>
        <w:r w:rsidR="00EE3DCD">
          <w:fldChar w:fldCharType="separate"/>
        </w:r>
        <w:r w:rsidR="00EE3DCD">
          <w:t>67</w:t>
        </w:r>
        <w:r w:rsidR="00EE3DCD">
          <w:fldChar w:fldCharType="end"/>
        </w:r>
      </w:hyperlink>
    </w:p>
    <w:p w:rsidR="00EE3DCD" w:rsidRDefault="002A7977">
      <w:pPr>
        <w:pStyle w:val="TOC2"/>
        <w:rPr>
          <w:rFonts w:eastAsiaTheme="minorEastAsia"/>
          <w:smallCaps w:val="0"/>
          <w:sz w:val="22"/>
        </w:rPr>
      </w:pPr>
      <w:hyperlink w:anchor="_Toc465013766" w:history="1">
        <w:r w:rsidR="00EE3DCD" w:rsidRPr="001B7D0E">
          <w:rPr>
            <w:rStyle w:val="Hyperlink"/>
          </w:rPr>
          <w:t>Ostatní služby online</w:t>
        </w:r>
        <w:r w:rsidR="00EE3DCD">
          <w:tab/>
        </w:r>
        <w:r w:rsidR="00EE3DCD">
          <w:fldChar w:fldCharType="begin"/>
        </w:r>
        <w:r w:rsidR="00EE3DCD">
          <w:instrText xml:space="preserve"> PAGEREF _Toc465013766 \h </w:instrText>
        </w:r>
        <w:r w:rsidR="00EE3DCD">
          <w:fldChar w:fldCharType="separate"/>
        </w:r>
        <w:r w:rsidR="00EE3DCD">
          <w:t>68</w:t>
        </w:r>
        <w:r w:rsidR="00EE3DCD">
          <w:fldChar w:fldCharType="end"/>
        </w:r>
      </w:hyperlink>
    </w:p>
    <w:p w:rsidR="00EE3DCD" w:rsidRDefault="002A7977">
      <w:pPr>
        <w:pStyle w:val="TOC3"/>
        <w:rPr>
          <w:rFonts w:eastAsiaTheme="minorEastAsia"/>
          <w:smallCaps w:val="0"/>
          <w:sz w:val="22"/>
        </w:rPr>
      </w:pPr>
      <w:hyperlink w:anchor="_Toc465013767" w:history="1">
        <w:r w:rsidR="00EE3DCD" w:rsidRPr="001B7D0E">
          <w:rPr>
            <w:rStyle w:val="Hyperlink"/>
          </w:rPr>
          <w:t>Mapy Bing</w:t>
        </w:r>
        <w:r w:rsidR="00EE3DCD">
          <w:tab/>
        </w:r>
        <w:r w:rsidR="00EE3DCD">
          <w:fldChar w:fldCharType="begin"/>
        </w:r>
        <w:r w:rsidR="00EE3DCD">
          <w:instrText xml:space="preserve"> PAGEREF _Toc465013767 \h </w:instrText>
        </w:r>
        <w:r w:rsidR="00EE3DCD">
          <w:fldChar w:fldCharType="separate"/>
        </w:r>
        <w:r w:rsidR="00EE3DCD">
          <w:t>68</w:t>
        </w:r>
        <w:r w:rsidR="00EE3DCD">
          <w:fldChar w:fldCharType="end"/>
        </w:r>
      </w:hyperlink>
    </w:p>
    <w:p w:rsidR="00EE3DCD" w:rsidRDefault="002A7977">
      <w:pPr>
        <w:pStyle w:val="TOC3"/>
        <w:rPr>
          <w:rFonts w:eastAsiaTheme="minorEastAsia"/>
          <w:smallCaps w:val="0"/>
          <w:sz w:val="22"/>
        </w:rPr>
      </w:pPr>
      <w:hyperlink w:anchor="_Toc465013768" w:history="1">
        <w:r w:rsidR="00EE3DCD" w:rsidRPr="001B7D0E">
          <w:rPr>
            <w:rStyle w:val="Hyperlink"/>
          </w:rPr>
          <w:t>Business Application Platform</w:t>
        </w:r>
        <w:r w:rsidR="00EE3DCD">
          <w:tab/>
        </w:r>
        <w:r w:rsidR="00EE3DCD">
          <w:fldChar w:fldCharType="begin"/>
        </w:r>
        <w:r w:rsidR="00EE3DCD">
          <w:instrText xml:space="preserve"> PAGEREF _Toc465013768 \h </w:instrText>
        </w:r>
        <w:r w:rsidR="00EE3DCD">
          <w:fldChar w:fldCharType="separate"/>
        </w:r>
        <w:r w:rsidR="00EE3DCD">
          <w:t>68</w:t>
        </w:r>
        <w:r w:rsidR="00EE3DCD">
          <w:fldChar w:fldCharType="end"/>
        </w:r>
      </w:hyperlink>
    </w:p>
    <w:p w:rsidR="00EE3DCD" w:rsidRDefault="002A7977">
      <w:pPr>
        <w:pStyle w:val="TOC3"/>
        <w:rPr>
          <w:rFonts w:eastAsiaTheme="minorEastAsia"/>
          <w:smallCaps w:val="0"/>
          <w:sz w:val="22"/>
        </w:rPr>
      </w:pPr>
      <w:hyperlink w:anchor="_Toc465013769" w:history="1">
        <w:r w:rsidR="00EE3DCD" w:rsidRPr="001B7D0E">
          <w:rPr>
            <w:rStyle w:val="Hyperlink"/>
          </w:rPr>
          <w:t>Microsoft Intune</w:t>
        </w:r>
        <w:r w:rsidR="00EE3DCD">
          <w:tab/>
        </w:r>
        <w:r w:rsidR="00EE3DCD">
          <w:fldChar w:fldCharType="begin"/>
        </w:r>
        <w:r w:rsidR="00EE3DCD">
          <w:instrText xml:space="preserve"> PAGEREF _Toc465013769 \h </w:instrText>
        </w:r>
        <w:r w:rsidR="00EE3DCD">
          <w:fldChar w:fldCharType="separate"/>
        </w:r>
        <w:r w:rsidR="00EE3DCD">
          <w:t>69</w:t>
        </w:r>
        <w:r w:rsidR="00EE3DCD">
          <w:fldChar w:fldCharType="end"/>
        </w:r>
      </w:hyperlink>
    </w:p>
    <w:p w:rsidR="00EE3DCD" w:rsidRDefault="002A7977">
      <w:pPr>
        <w:pStyle w:val="TOC3"/>
        <w:rPr>
          <w:rFonts w:eastAsiaTheme="minorEastAsia"/>
          <w:smallCaps w:val="0"/>
          <w:sz w:val="22"/>
        </w:rPr>
      </w:pPr>
      <w:hyperlink w:anchor="_Toc465013770" w:history="1">
        <w:r w:rsidR="00EE3DCD" w:rsidRPr="001B7D0E">
          <w:rPr>
            <w:rStyle w:val="Hyperlink"/>
          </w:rPr>
          <w:t>Microsoft Learning</w:t>
        </w:r>
        <w:r w:rsidR="00EE3DCD">
          <w:tab/>
        </w:r>
        <w:r w:rsidR="00EE3DCD">
          <w:fldChar w:fldCharType="begin"/>
        </w:r>
        <w:r w:rsidR="00EE3DCD">
          <w:instrText xml:space="preserve"> PAGEREF _Toc465013770 \h </w:instrText>
        </w:r>
        <w:r w:rsidR="00EE3DCD">
          <w:fldChar w:fldCharType="separate"/>
        </w:r>
        <w:r w:rsidR="00EE3DCD">
          <w:t>69</w:t>
        </w:r>
        <w:r w:rsidR="00EE3DCD">
          <w:fldChar w:fldCharType="end"/>
        </w:r>
      </w:hyperlink>
    </w:p>
    <w:p w:rsidR="00EE3DCD" w:rsidRDefault="002A7977">
      <w:pPr>
        <w:pStyle w:val="TOC3"/>
        <w:rPr>
          <w:rFonts w:eastAsiaTheme="minorEastAsia"/>
          <w:smallCaps w:val="0"/>
          <w:sz w:val="22"/>
        </w:rPr>
      </w:pPr>
      <w:hyperlink w:anchor="_Toc465013771" w:history="1">
        <w:r w:rsidR="00EE3DCD" w:rsidRPr="001B7D0E">
          <w:rPr>
            <w:rStyle w:val="Hyperlink"/>
          </w:rPr>
          <w:t>Microsoft Translator</w:t>
        </w:r>
        <w:r w:rsidR="00EE3DCD">
          <w:tab/>
        </w:r>
        <w:r w:rsidR="00EE3DCD">
          <w:fldChar w:fldCharType="begin"/>
        </w:r>
        <w:r w:rsidR="00EE3DCD">
          <w:instrText xml:space="preserve"> PAGEREF _Toc465013771 \h </w:instrText>
        </w:r>
        <w:r w:rsidR="00EE3DCD">
          <w:fldChar w:fldCharType="separate"/>
        </w:r>
        <w:r w:rsidR="00EE3DCD">
          <w:t>70</w:t>
        </w:r>
        <w:r w:rsidR="00EE3DCD">
          <w:fldChar w:fldCharType="end"/>
        </w:r>
      </w:hyperlink>
    </w:p>
    <w:p w:rsidR="00EE3DCD" w:rsidRDefault="002A7977">
      <w:pPr>
        <w:pStyle w:val="TOC3"/>
        <w:rPr>
          <w:rFonts w:eastAsiaTheme="minorEastAsia"/>
          <w:smallCaps w:val="0"/>
          <w:sz w:val="22"/>
        </w:rPr>
      </w:pPr>
      <w:hyperlink w:anchor="_Toc465013772" w:history="1">
        <w:r w:rsidR="00EE3DCD" w:rsidRPr="001B7D0E">
          <w:rPr>
            <w:rStyle w:val="Hyperlink"/>
          </w:rPr>
          <w:t>Minecraft: Education Edition</w:t>
        </w:r>
        <w:r w:rsidR="00EE3DCD">
          <w:tab/>
        </w:r>
        <w:r w:rsidR="00EE3DCD">
          <w:fldChar w:fldCharType="begin"/>
        </w:r>
        <w:r w:rsidR="00EE3DCD">
          <w:instrText xml:space="preserve"> PAGEREF _Toc465013772 \h </w:instrText>
        </w:r>
        <w:r w:rsidR="00EE3DCD">
          <w:fldChar w:fldCharType="separate"/>
        </w:r>
        <w:r w:rsidR="00EE3DCD">
          <w:t>70</w:t>
        </w:r>
        <w:r w:rsidR="00EE3DCD">
          <w:fldChar w:fldCharType="end"/>
        </w:r>
      </w:hyperlink>
    </w:p>
    <w:p w:rsidR="00EE3DCD" w:rsidRDefault="002A7977">
      <w:pPr>
        <w:pStyle w:val="TOC3"/>
        <w:rPr>
          <w:rFonts w:eastAsiaTheme="minorEastAsia"/>
          <w:smallCaps w:val="0"/>
          <w:sz w:val="22"/>
        </w:rPr>
      </w:pPr>
      <w:hyperlink w:anchor="_Toc465013773" w:history="1">
        <w:r w:rsidR="00EE3DCD" w:rsidRPr="001B7D0E">
          <w:rPr>
            <w:rStyle w:val="Hyperlink"/>
          </w:rPr>
          <w:t>Yammer Enterprise</w:t>
        </w:r>
        <w:r w:rsidR="00EE3DCD">
          <w:tab/>
        </w:r>
        <w:r w:rsidR="00EE3DCD">
          <w:fldChar w:fldCharType="begin"/>
        </w:r>
        <w:r w:rsidR="00EE3DCD">
          <w:instrText xml:space="preserve"> PAGEREF _Toc465013773 \h </w:instrText>
        </w:r>
        <w:r w:rsidR="00EE3DCD">
          <w:fldChar w:fldCharType="separate"/>
        </w:r>
        <w:r w:rsidR="00EE3DCD">
          <w:t>70</w:t>
        </w:r>
        <w:r w:rsidR="00EE3DCD">
          <w:fldChar w:fldCharType="end"/>
        </w:r>
      </w:hyperlink>
    </w:p>
    <w:p w:rsidR="00EE3DCD" w:rsidRDefault="002A7977">
      <w:pPr>
        <w:pStyle w:val="TOC1"/>
        <w:rPr>
          <w:rFonts w:eastAsiaTheme="minorEastAsia"/>
          <w:b w:val="0"/>
          <w:caps w:val="0"/>
          <w:noProof/>
          <w:sz w:val="22"/>
          <w:szCs w:val="22"/>
        </w:rPr>
      </w:pPr>
      <w:hyperlink w:anchor="_Toc465013774" w:history="1">
        <w:r w:rsidR="00EE3DCD" w:rsidRPr="001B7D0E">
          <w:rPr>
            <w:rStyle w:val="Hyperlink"/>
            <w:noProof/>
          </w:rPr>
          <w:t>Slovník</w:t>
        </w:r>
        <w:r w:rsidR="00EE3DCD">
          <w:rPr>
            <w:noProof/>
          </w:rPr>
          <w:tab/>
        </w:r>
        <w:r w:rsidR="00EE3DCD">
          <w:rPr>
            <w:noProof/>
          </w:rPr>
          <w:fldChar w:fldCharType="begin"/>
        </w:r>
        <w:r w:rsidR="00EE3DCD">
          <w:rPr>
            <w:noProof/>
          </w:rPr>
          <w:instrText xml:space="preserve"> PAGEREF _Toc465013774 \h </w:instrText>
        </w:r>
        <w:r w:rsidR="00EE3DCD">
          <w:rPr>
            <w:noProof/>
          </w:rPr>
        </w:r>
        <w:r w:rsidR="00EE3DCD">
          <w:rPr>
            <w:noProof/>
          </w:rPr>
          <w:fldChar w:fldCharType="separate"/>
        </w:r>
        <w:r w:rsidR="00EE3DCD">
          <w:rPr>
            <w:noProof/>
          </w:rPr>
          <w:t>72</w:t>
        </w:r>
        <w:r w:rsidR="00EE3DCD">
          <w:rPr>
            <w:noProof/>
          </w:rPr>
          <w:fldChar w:fldCharType="end"/>
        </w:r>
      </w:hyperlink>
    </w:p>
    <w:p w:rsidR="00EE3DCD" w:rsidRDefault="002A7977">
      <w:pPr>
        <w:pStyle w:val="TOC2"/>
        <w:rPr>
          <w:rFonts w:eastAsiaTheme="minorEastAsia"/>
          <w:smallCaps w:val="0"/>
          <w:sz w:val="22"/>
        </w:rPr>
      </w:pPr>
      <w:hyperlink w:anchor="_Toc465013775" w:history="1">
        <w:r w:rsidR="00EE3DCD" w:rsidRPr="001B7D0E">
          <w:rPr>
            <w:rStyle w:val="Hyperlink"/>
          </w:rPr>
          <w:t>Atributy</w:t>
        </w:r>
        <w:r w:rsidR="00EE3DCD">
          <w:tab/>
        </w:r>
        <w:r w:rsidR="00EE3DCD">
          <w:fldChar w:fldCharType="begin"/>
        </w:r>
        <w:r w:rsidR="00EE3DCD">
          <w:instrText xml:space="preserve"> PAGEREF _Toc465013775 \h </w:instrText>
        </w:r>
        <w:r w:rsidR="00EE3DCD">
          <w:fldChar w:fldCharType="separate"/>
        </w:r>
        <w:r w:rsidR="00EE3DCD">
          <w:t>72</w:t>
        </w:r>
        <w:r w:rsidR="00EE3DCD">
          <w:fldChar w:fldCharType="end"/>
        </w:r>
      </w:hyperlink>
    </w:p>
    <w:p w:rsidR="00EE3DCD" w:rsidRDefault="002A7977">
      <w:pPr>
        <w:pStyle w:val="TOC2"/>
        <w:rPr>
          <w:rFonts w:eastAsiaTheme="minorEastAsia"/>
          <w:smallCaps w:val="0"/>
          <w:sz w:val="22"/>
        </w:rPr>
      </w:pPr>
      <w:hyperlink w:anchor="_Toc465013776" w:history="1">
        <w:r w:rsidR="00EE3DCD" w:rsidRPr="001B7D0E">
          <w:rPr>
            <w:rStyle w:val="Hyperlink"/>
          </w:rPr>
          <w:t>Hodnoty buněk</w:t>
        </w:r>
        <w:r w:rsidR="00EE3DCD">
          <w:tab/>
        </w:r>
        <w:r w:rsidR="00EE3DCD">
          <w:fldChar w:fldCharType="begin"/>
        </w:r>
        <w:r w:rsidR="00EE3DCD">
          <w:instrText xml:space="preserve"> PAGEREF _Toc465013776 \h </w:instrText>
        </w:r>
        <w:r w:rsidR="00EE3DCD">
          <w:fldChar w:fldCharType="separate"/>
        </w:r>
        <w:r w:rsidR="00EE3DCD">
          <w:t>73</w:t>
        </w:r>
        <w:r w:rsidR="00EE3DCD">
          <w:fldChar w:fldCharType="end"/>
        </w:r>
      </w:hyperlink>
    </w:p>
    <w:p w:rsidR="00EE3DCD" w:rsidRDefault="002A7977">
      <w:pPr>
        <w:pStyle w:val="TOC2"/>
        <w:rPr>
          <w:rFonts w:eastAsiaTheme="minorEastAsia"/>
          <w:smallCaps w:val="0"/>
          <w:sz w:val="22"/>
        </w:rPr>
      </w:pPr>
      <w:hyperlink w:anchor="_Toc465013777" w:history="1">
        <w:r w:rsidR="00EE3DCD" w:rsidRPr="001B7D0E">
          <w:rPr>
            <w:rStyle w:val="Hyperlink"/>
          </w:rPr>
          <w:t>Záhlaví sloupců</w:t>
        </w:r>
        <w:r w:rsidR="00EE3DCD">
          <w:tab/>
        </w:r>
        <w:r w:rsidR="00EE3DCD">
          <w:fldChar w:fldCharType="begin"/>
        </w:r>
        <w:r w:rsidR="00EE3DCD">
          <w:instrText xml:space="preserve"> PAGEREF _Toc465013777 \h </w:instrText>
        </w:r>
        <w:r w:rsidR="00EE3DCD">
          <w:fldChar w:fldCharType="separate"/>
        </w:r>
        <w:r w:rsidR="00EE3DCD">
          <w:t>73</w:t>
        </w:r>
        <w:r w:rsidR="00EE3DCD">
          <w:fldChar w:fldCharType="end"/>
        </w:r>
      </w:hyperlink>
    </w:p>
    <w:p w:rsidR="00EE3DCD" w:rsidRDefault="002A7977">
      <w:pPr>
        <w:pStyle w:val="TOC2"/>
        <w:rPr>
          <w:rFonts w:eastAsiaTheme="minorEastAsia"/>
          <w:smallCaps w:val="0"/>
          <w:sz w:val="22"/>
        </w:rPr>
      </w:pPr>
      <w:hyperlink w:anchor="_Toc465013778" w:history="1">
        <w:r w:rsidR="00EE3DCD" w:rsidRPr="001B7D0E">
          <w:rPr>
            <w:rStyle w:val="Hyperlink"/>
          </w:rPr>
          <w:t>Definice</w:t>
        </w:r>
        <w:r w:rsidR="00EE3DCD">
          <w:tab/>
        </w:r>
        <w:r w:rsidR="00EE3DCD">
          <w:fldChar w:fldCharType="begin"/>
        </w:r>
        <w:r w:rsidR="00EE3DCD">
          <w:instrText xml:space="preserve"> PAGEREF _Toc465013778 \h </w:instrText>
        </w:r>
        <w:r w:rsidR="00EE3DCD">
          <w:fldChar w:fldCharType="separate"/>
        </w:r>
        <w:r w:rsidR="00EE3DCD">
          <w:t>74</w:t>
        </w:r>
        <w:r w:rsidR="00EE3DCD">
          <w:fldChar w:fldCharType="end"/>
        </w:r>
      </w:hyperlink>
    </w:p>
    <w:p w:rsidR="00EE3DCD" w:rsidRDefault="002A7977">
      <w:pPr>
        <w:pStyle w:val="TOC1"/>
        <w:rPr>
          <w:rFonts w:eastAsiaTheme="minorEastAsia"/>
          <w:b w:val="0"/>
          <w:caps w:val="0"/>
          <w:noProof/>
          <w:sz w:val="22"/>
          <w:szCs w:val="22"/>
        </w:rPr>
      </w:pPr>
      <w:hyperlink w:anchor="_Toc465013779" w:history="1">
        <w:r w:rsidR="00EE3DCD" w:rsidRPr="001B7D0E">
          <w:rPr>
            <w:rStyle w:val="Hyperlink"/>
            <w:noProof/>
          </w:rPr>
          <w:t>Příloha A – Licence ekvivalentní k licenci CAL/ML</w:t>
        </w:r>
        <w:r w:rsidR="00EE3DCD">
          <w:rPr>
            <w:noProof/>
          </w:rPr>
          <w:tab/>
        </w:r>
        <w:r w:rsidR="00EE3DCD">
          <w:rPr>
            <w:noProof/>
          </w:rPr>
          <w:fldChar w:fldCharType="begin"/>
        </w:r>
        <w:r w:rsidR="00EE3DCD">
          <w:rPr>
            <w:noProof/>
          </w:rPr>
          <w:instrText xml:space="preserve"> PAGEREF _Toc465013779 \h </w:instrText>
        </w:r>
        <w:r w:rsidR="00EE3DCD">
          <w:rPr>
            <w:noProof/>
          </w:rPr>
        </w:r>
        <w:r w:rsidR="00EE3DCD">
          <w:rPr>
            <w:noProof/>
          </w:rPr>
          <w:fldChar w:fldCharType="separate"/>
        </w:r>
        <w:r w:rsidR="00EE3DCD">
          <w:rPr>
            <w:noProof/>
          </w:rPr>
          <w:t>77</w:t>
        </w:r>
        <w:r w:rsidR="00EE3DCD">
          <w:rPr>
            <w:noProof/>
          </w:rPr>
          <w:fldChar w:fldCharType="end"/>
        </w:r>
      </w:hyperlink>
    </w:p>
    <w:p w:rsidR="00EE3DCD" w:rsidRDefault="002A7977">
      <w:pPr>
        <w:pStyle w:val="TOC1"/>
        <w:rPr>
          <w:rFonts w:eastAsiaTheme="minorEastAsia"/>
          <w:b w:val="0"/>
          <w:caps w:val="0"/>
          <w:noProof/>
          <w:sz w:val="22"/>
          <w:szCs w:val="22"/>
        </w:rPr>
      </w:pPr>
      <w:hyperlink w:anchor="_Toc465013780" w:history="1">
        <w:r w:rsidR="00EE3DCD" w:rsidRPr="001B7D0E">
          <w:rPr>
            <w:rStyle w:val="Hyperlink"/>
            <w:noProof/>
          </w:rPr>
          <w:t>Příloha B – Software Assurance</w:t>
        </w:r>
        <w:r w:rsidR="00EE3DCD">
          <w:rPr>
            <w:noProof/>
          </w:rPr>
          <w:tab/>
        </w:r>
        <w:r w:rsidR="00EE3DCD">
          <w:rPr>
            <w:noProof/>
          </w:rPr>
          <w:fldChar w:fldCharType="begin"/>
        </w:r>
        <w:r w:rsidR="00EE3DCD">
          <w:rPr>
            <w:noProof/>
          </w:rPr>
          <w:instrText xml:space="preserve"> PAGEREF _Toc465013780 \h </w:instrText>
        </w:r>
        <w:r w:rsidR="00EE3DCD">
          <w:rPr>
            <w:noProof/>
          </w:rPr>
        </w:r>
        <w:r w:rsidR="00EE3DCD">
          <w:rPr>
            <w:noProof/>
          </w:rPr>
          <w:fldChar w:fldCharType="separate"/>
        </w:r>
        <w:r w:rsidR="00EE3DCD">
          <w:rPr>
            <w:noProof/>
          </w:rPr>
          <w:t>78</w:t>
        </w:r>
        <w:r w:rsidR="00EE3DCD">
          <w:rPr>
            <w:noProof/>
          </w:rPr>
          <w:fldChar w:fldCharType="end"/>
        </w:r>
      </w:hyperlink>
    </w:p>
    <w:p w:rsidR="00EE3DCD" w:rsidRDefault="002A7977">
      <w:pPr>
        <w:pStyle w:val="TOC2"/>
        <w:rPr>
          <w:rFonts w:eastAsiaTheme="minorEastAsia"/>
          <w:smallCaps w:val="0"/>
          <w:sz w:val="22"/>
        </w:rPr>
      </w:pPr>
      <w:hyperlink w:anchor="_Toc465013781" w:history="1">
        <w:r w:rsidR="00EE3DCD" w:rsidRPr="001B7D0E">
          <w:rPr>
            <w:rStyle w:val="Hyperlink"/>
          </w:rPr>
          <w:t>Zakoupení krytí Software Assurance</w:t>
        </w:r>
        <w:r w:rsidR="00EE3DCD">
          <w:tab/>
        </w:r>
        <w:r w:rsidR="00EE3DCD">
          <w:fldChar w:fldCharType="begin"/>
        </w:r>
        <w:r w:rsidR="00EE3DCD">
          <w:instrText xml:space="preserve"> PAGEREF _Toc465013781 \h </w:instrText>
        </w:r>
        <w:r w:rsidR="00EE3DCD">
          <w:fldChar w:fldCharType="separate"/>
        </w:r>
        <w:r w:rsidR="00EE3DCD">
          <w:t>78</w:t>
        </w:r>
        <w:r w:rsidR="00EE3DCD">
          <w:fldChar w:fldCharType="end"/>
        </w:r>
      </w:hyperlink>
    </w:p>
    <w:p w:rsidR="00EE3DCD" w:rsidRDefault="002A7977">
      <w:pPr>
        <w:pStyle w:val="TOC2"/>
        <w:rPr>
          <w:rFonts w:eastAsiaTheme="minorEastAsia"/>
          <w:smallCaps w:val="0"/>
          <w:sz w:val="22"/>
        </w:rPr>
      </w:pPr>
      <w:hyperlink w:anchor="_Toc465013782" w:history="1">
        <w:r w:rsidR="00EE3DCD" w:rsidRPr="001B7D0E">
          <w:rPr>
            <w:rStyle w:val="Hyperlink"/>
          </w:rPr>
          <w:t>Prodloužení krytí Software Assurance</w:t>
        </w:r>
        <w:r w:rsidR="00EE3DCD">
          <w:tab/>
        </w:r>
        <w:r w:rsidR="00EE3DCD">
          <w:fldChar w:fldCharType="begin"/>
        </w:r>
        <w:r w:rsidR="00EE3DCD">
          <w:instrText xml:space="preserve"> PAGEREF _Toc465013782 \h </w:instrText>
        </w:r>
        <w:r w:rsidR="00EE3DCD">
          <w:fldChar w:fldCharType="separate"/>
        </w:r>
        <w:r w:rsidR="00EE3DCD">
          <w:t>78</w:t>
        </w:r>
        <w:r w:rsidR="00EE3DCD">
          <w:fldChar w:fldCharType="end"/>
        </w:r>
      </w:hyperlink>
    </w:p>
    <w:p w:rsidR="00EE3DCD" w:rsidRDefault="002A7977">
      <w:pPr>
        <w:pStyle w:val="TOC2"/>
        <w:rPr>
          <w:rFonts w:eastAsiaTheme="minorEastAsia"/>
          <w:smallCaps w:val="0"/>
          <w:sz w:val="22"/>
        </w:rPr>
      </w:pPr>
      <w:hyperlink w:anchor="_Toc465013783" w:history="1">
        <w:r w:rsidR="00EE3DCD" w:rsidRPr="001B7D0E">
          <w:rPr>
            <w:rStyle w:val="Hyperlink"/>
          </w:rPr>
          <w:t>Licence na migraci v případě ukončených produktů nebo produktů s ukončenou životností</w:t>
        </w:r>
        <w:r w:rsidR="00EE3DCD">
          <w:tab/>
        </w:r>
        <w:r w:rsidR="00EE3DCD">
          <w:fldChar w:fldCharType="begin"/>
        </w:r>
        <w:r w:rsidR="00EE3DCD">
          <w:instrText xml:space="preserve"> PAGEREF _Toc465013783 \h </w:instrText>
        </w:r>
        <w:r w:rsidR="00EE3DCD">
          <w:fldChar w:fldCharType="separate"/>
        </w:r>
        <w:r w:rsidR="00EE3DCD">
          <w:t>79</w:t>
        </w:r>
        <w:r w:rsidR="00EE3DCD">
          <w:fldChar w:fldCharType="end"/>
        </w:r>
      </w:hyperlink>
    </w:p>
    <w:p w:rsidR="00EE3DCD" w:rsidRDefault="002A7977">
      <w:pPr>
        <w:pStyle w:val="TOC2"/>
        <w:rPr>
          <w:rFonts w:eastAsiaTheme="minorEastAsia"/>
          <w:smallCaps w:val="0"/>
          <w:sz w:val="22"/>
        </w:rPr>
      </w:pPr>
      <w:hyperlink w:anchor="_Toc465013784" w:history="1">
        <w:r w:rsidR="00EE3DCD" w:rsidRPr="001B7D0E">
          <w:rPr>
            <w:rStyle w:val="Hyperlink"/>
          </w:rPr>
          <w:t>Výhody Software Assurance</w:t>
        </w:r>
        <w:r w:rsidR="00EE3DCD">
          <w:tab/>
        </w:r>
        <w:r w:rsidR="00EE3DCD">
          <w:fldChar w:fldCharType="begin"/>
        </w:r>
        <w:r w:rsidR="00EE3DCD">
          <w:instrText xml:space="preserve"> PAGEREF _Toc465013784 \h </w:instrText>
        </w:r>
        <w:r w:rsidR="00EE3DCD">
          <w:fldChar w:fldCharType="separate"/>
        </w:r>
        <w:r w:rsidR="00EE3DCD">
          <w:t>79</w:t>
        </w:r>
        <w:r w:rsidR="00EE3DCD">
          <w:fldChar w:fldCharType="end"/>
        </w:r>
      </w:hyperlink>
    </w:p>
    <w:p w:rsidR="00EE3DCD" w:rsidRDefault="002A7977">
      <w:pPr>
        <w:pStyle w:val="TOC1"/>
        <w:rPr>
          <w:rFonts w:eastAsiaTheme="minorEastAsia"/>
          <w:b w:val="0"/>
          <w:caps w:val="0"/>
          <w:noProof/>
          <w:sz w:val="22"/>
          <w:szCs w:val="22"/>
        </w:rPr>
      </w:pPr>
      <w:hyperlink w:anchor="_Toc465013785" w:history="1">
        <w:r w:rsidR="00EE3DCD" w:rsidRPr="001B7D0E">
          <w:rPr>
            <w:rStyle w:val="Hyperlink"/>
            <w:noProof/>
          </w:rPr>
          <w:t>Příloha C – Odborné služby</w:t>
        </w:r>
        <w:r w:rsidR="00EE3DCD">
          <w:rPr>
            <w:noProof/>
          </w:rPr>
          <w:tab/>
        </w:r>
        <w:r w:rsidR="00EE3DCD">
          <w:rPr>
            <w:noProof/>
          </w:rPr>
          <w:fldChar w:fldCharType="begin"/>
        </w:r>
        <w:r w:rsidR="00EE3DCD">
          <w:rPr>
            <w:noProof/>
          </w:rPr>
          <w:instrText xml:space="preserve"> PAGEREF _Toc465013785 \h </w:instrText>
        </w:r>
        <w:r w:rsidR="00EE3DCD">
          <w:rPr>
            <w:noProof/>
          </w:rPr>
        </w:r>
        <w:r w:rsidR="00EE3DCD">
          <w:rPr>
            <w:noProof/>
          </w:rPr>
          <w:fldChar w:fldCharType="separate"/>
        </w:r>
        <w:r w:rsidR="00EE3DCD">
          <w:rPr>
            <w:noProof/>
          </w:rPr>
          <w:t>90</w:t>
        </w:r>
        <w:r w:rsidR="00EE3DCD">
          <w:rPr>
            <w:noProof/>
          </w:rPr>
          <w:fldChar w:fldCharType="end"/>
        </w:r>
      </w:hyperlink>
    </w:p>
    <w:p w:rsidR="00EE3DCD" w:rsidRDefault="002A7977">
      <w:pPr>
        <w:pStyle w:val="TOC2"/>
        <w:rPr>
          <w:rFonts w:eastAsiaTheme="minorEastAsia"/>
          <w:smallCaps w:val="0"/>
          <w:sz w:val="22"/>
        </w:rPr>
      </w:pPr>
      <w:hyperlink w:anchor="_Toc465013786" w:history="1">
        <w:r w:rsidR="00EE3DCD" w:rsidRPr="001B7D0E">
          <w:rPr>
            <w:rStyle w:val="Hyperlink"/>
          </w:rPr>
          <w:t>Nabídky podpory Microsoft Premier</w:t>
        </w:r>
        <w:r w:rsidR="00EE3DCD">
          <w:tab/>
        </w:r>
        <w:r w:rsidR="00EE3DCD">
          <w:fldChar w:fldCharType="begin"/>
        </w:r>
        <w:r w:rsidR="00EE3DCD">
          <w:instrText xml:space="preserve"> PAGEREF _Toc465013786 \h </w:instrText>
        </w:r>
        <w:r w:rsidR="00EE3DCD">
          <w:fldChar w:fldCharType="separate"/>
        </w:r>
        <w:r w:rsidR="00EE3DCD">
          <w:t>90</w:t>
        </w:r>
        <w:r w:rsidR="00EE3DCD">
          <w:fldChar w:fldCharType="end"/>
        </w:r>
      </w:hyperlink>
    </w:p>
    <w:p w:rsidR="00EE3DCD" w:rsidRDefault="002A7977">
      <w:pPr>
        <w:pStyle w:val="TOC2"/>
        <w:rPr>
          <w:rFonts w:eastAsiaTheme="minorEastAsia"/>
          <w:smallCaps w:val="0"/>
          <w:sz w:val="22"/>
        </w:rPr>
      </w:pPr>
      <w:hyperlink w:anchor="_Toc465013787" w:history="1">
        <w:r w:rsidR="00EE3DCD" w:rsidRPr="001B7D0E">
          <w:rPr>
            <w:rStyle w:val="Hyperlink"/>
          </w:rPr>
          <w:t>Nabídky služeb Microsoft Advisory Services</w:t>
        </w:r>
        <w:r w:rsidR="00EE3DCD">
          <w:tab/>
        </w:r>
        <w:r w:rsidR="00EE3DCD">
          <w:fldChar w:fldCharType="begin"/>
        </w:r>
        <w:r w:rsidR="00EE3DCD">
          <w:instrText xml:space="preserve"> PAGEREF _Toc465013787 \h </w:instrText>
        </w:r>
        <w:r w:rsidR="00EE3DCD">
          <w:fldChar w:fldCharType="separate"/>
        </w:r>
        <w:r w:rsidR="00EE3DCD">
          <w:t>90</w:t>
        </w:r>
        <w:r w:rsidR="00EE3DCD">
          <w:fldChar w:fldCharType="end"/>
        </w:r>
      </w:hyperlink>
    </w:p>
    <w:p w:rsidR="00EE3DCD" w:rsidRDefault="002A7977">
      <w:pPr>
        <w:pStyle w:val="TOC2"/>
        <w:rPr>
          <w:rFonts w:eastAsiaTheme="minorEastAsia"/>
          <w:smallCaps w:val="0"/>
          <w:sz w:val="22"/>
        </w:rPr>
      </w:pPr>
      <w:hyperlink w:anchor="_Toc465013788" w:history="1">
        <w:r w:rsidR="00EE3DCD" w:rsidRPr="001B7D0E">
          <w:rPr>
            <w:rStyle w:val="Hyperlink"/>
          </w:rPr>
          <w:t>Nabídky produktu Sales Productivity Accelerator</w:t>
        </w:r>
        <w:r w:rsidR="00EE3DCD">
          <w:tab/>
        </w:r>
        <w:r w:rsidR="00EE3DCD">
          <w:fldChar w:fldCharType="begin"/>
        </w:r>
        <w:r w:rsidR="00EE3DCD">
          <w:instrText xml:space="preserve"> PAGEREF _Toc465013788 \h </w:instrText>
        </w:r>
        <w:r w:rsidR="00EE3DCD">
          <w:fldChar w:fldCharType="separate"/>
        </w:r>
        <w:r w:rsidR="00EE3DCD">
          <w:t>91</w:t>
        </w:r>
        <w:r w:rsidR="00EE3DCD">
          <w:fldChar w:fldCharType="end"/>
        </w:r>
      </w:hyperlink>
    </w:p>
    <w:p w:rsidR="00EE3DCD" w:rsidRDefault="002A7977">
      <w:pPr>
        <w:pStyle w:val="TOC1"/>
        <w:rPr>
          <w:rFonts w:eastAsiaTheme="minorEastAsia"/>
          <w:b w:val="0"/>
          <w:caps w:val="0"/>
          <w:noProof/>
          <w:sz w:val="22"/>
          <w:szCs w:val="22"/>
        </w:rPr>
      </w:pPr>
      <w:hyperlink w:anchor="_Toc465013789" w:history="1">
        <w:r w:rsidR="00EE3DCD" w:rsidRPr="001B7D0E">
          <w:rPr>
            <w:rStyle w:val="Hyperlink"/>
            <w:noProof/>
          </w:rPr>
          <w:t>Příloha D – Dodatečné podmínky smlouvy k programu</w:t>
        </w:r>
        <w:r w:rsidR="00EE3DCD">
          <w:rPr>
            <w:noProof/>
          </w:rPr>
          <w:tab/>
        </w:r>
        <w:r w:rsidR="00EE3DCD">
          <w:rPr>
            <w:noProof/>
          </w:rPr>
          <w:fldChar w:fldCharType="begin"/>
        </w:r>
        <w:r w:rsidR="00EE3DCD">
          <w:rPr>
            <w:noProof/>
          </w:rPr>
          <w:instrText xml:space="preserve"> PAGEREF _Toc465013789 \h </w:instrText>
        </w:r>
        <w:r w:rsidR="00EE3DCD">
          <w:rPr>
            <w:noProof/>
          </w:rPr>
        </w:r>
        <w:r w:rsidR="00EE3DCD">
          <w:rPr>
            <w:noProof/>
          </w:rPr>
          <w:fldChar w:fldCharType="separate"/>
        </w:r>
        <w:r w:rsidR="00EE3DCD">
          <w:rPr>
            <w:noProof/>
          </w:rPr>
          <w:t>92</w:t>
        </w:r>
        <w:r w:rsidR="00EE3DCD">
          <w:rPr>
            <w:noProof/>
          </w:rPr>
          <w:fldChar w:fldCharType="end"/>
        </w:r>
      </w:hyperlink>
    </w:p>
    <w:p w:rsidR="00EE3DCD" w:rsidRDefault="002A7977">
      <w:pPr>
        <w:pStyle w:val="TOC2"/>
        <w:rPr>
          <w:rFonts w:eastAsiaTheme="minorEastAsia"/>
          <w:smallCaps w:val="0"/>
          <w:sz w:val="22"/>
        </w:rPr>
      </w:pPr>
      <w:hyperlink w:anchor="_Toc465013790" w:history="1">
        <w:r w:rsidR="00EE3DCD" w:rsidRPr="001B7D0E">
          <w:rPr>
            <w:rStyle w:val="Hyperlink"/>
          </w:rPr>
          <w:t>Dodatečné podmínky pro program Select Plus</w:t>
        </w:r>
        <w:r w:rsidR="00EE3DCD">
          <w:tab/>
        </w:r>
        <w:r w:rsidR="00EE3DCD">
          <w:fldChar w:fldCharType="begin"/>
        </w:r>
        <w:r w:rsidR="00EE3DCD">
          <w:instrText xml:space="preserve"> PAGEREF _Toc465013790 \h </w:instrText>
        </w:r>
        <w:r w:rsidR="00EE3DCD">
          <w:fldChar w:fldCharType="separate"/>
        </w:r>
        <w:r w:rsidR="00EE3DCD">
          <w:t>92</w:t>
        </w:r>
        <w:r w:rsidR="00EE3DCD">
          <w:fldChar w:fldCharType="end"/>
        </w:r>
      </w:hyperlink>
    </w:p>
    <w:p w:rsidR="00EE3DCD" w:rsidRDefault="002A7977">
      <w:pPr>
        <w:pStyle w:val="TOC2"/>
        <w:rPr>
          <w:rFonts w:eastAsiaTheme="minorEastAsia"/>
          <w:smallCaps w:val="0"/>
          <w:sz w:val="22"/>
        </w:rPr>
      </w:pPr>
      <w:hyperlink w:anchor="_Toc465013791" w:history="1">
        <w:r w:rsidR="00EE3DCD" w:rsidRPr="001B7D0E">
          <w:rPr>
            <w:rStyle w:val="Hyperlink"/>
          </w:rPr>
          <w:t>Definice správy kvalifikovaných zařízení</w:t>
        </w:r>
        <w:r w:rsidR="00EE3DCD">
          <w:tab/>
        </w:r>
        <w:r w:rsidR="00EE3DCD">
          <w:fldChar w:fldCharType="begin"/>
        </w:r>
        <w:r w:rsidR="00EE3DCD">
          <w:instrText xml:space="preserve"> PAGEREF _Toc465013791 \h </w:instrText>
        </w:r>
        <w:r w:rsidR="00EE3DCD">
          <w:fldChar w:fldCharType="separate"/>
        </w:r>
        <w:r w:rsidR="00EE3DCD">
          <w:t>92</w:t>
        </w:r>
        <w:r w:rsidR="00EE3DCD">
          <w:fldChar w:fldCharType="end"/>
        </w:r>
      </w:hyperlink>
    </w:p>
    <w:p w:rsidR="00EE3DCD" w:rsidRDefault="002A7977">
      <w:pPr>
        <w:pStyle w:val="TOC2"/>
        <w:rPr>
          <w:rFonts w:eastAsiaTheme="minorEastAsia"/>
          <w:smallCaps w:val="0"/>
          <w:sz w:val="22"/>
        </w:rPr>
      </w:pPr>
      <w:hyperlink w:anchor="_Toc465013792" w:history="1">
        <w:r w:rsidR="00EE3DCD" w:rsidRPr="001B7D0E">
          <w:rPr>
            <w:rStyle w:val="Hyperlink"/>
          </w:rPr>
          <w:t>Služby online v programech Open</w:t>
        </w:r>
        <w:r w:rsidR="00EE3DCD">
          <w:tab/>
        </w:r>
        <w:r w:rsidR="00EE3DCD">
          <w:fldChar w:fldCharType="begin"/>
        </w:r>
        <w:r w:rsidR="00EE3DCD">
          <w:instrText xml:space="preserve"> PAGEREF _Toc465013792 \h </w:instrText>
        </w:r>
        <w:r w:rsidR="00EE3DCD">
          <w:fldChar w:fldCharType="separate"/>
        </w:r>
        <w:r w:rsidR="00EE3DCD">
          <w:t>92</w:t>
        </w:r>
        <w:r w:rsidR="00EE3DCD">
          <w:fldChar w:fldCharType="end"/>
        </w:r>
      </w:hyperlink>
    </w:p>
    <w:p w:rsidR="00EE3DCD" w:rsidRDefault="002A7977">
      <w:pPr>
        <w:pStyle w:val="TOC2"/>
        <w:rPr>
          <w:rFonts w:eastAsiaTheme="minorEastAsia"/>
          <w:smallCaps w:val="0"/>
          <w:sz w:val="22"/>
        </w:rPr>
      </w:pPr>
      <w:hyperlink w:anchor="_Toc465013793" w:history="1">
        <w:r w:rsidR="00EE3DCD" w:rsidRPr="001B7D0E">
          <w:rPr>
            <w:rStyle w:val="Hyperlink"/>
          </w:rPr>
          <w:t>Doplňkové podmínky a ujednání pro odborné služby – starší smlouvy</w:t>
        </w:r>
        <w:r w:rsidR="00EE3DCD">
          <w:tab/>
        </w:r>
        <w:r w:rsidR="00EE3DCD">
          <w:fldChar w:fldCharType="begin"/>
        </w:r>
        <w:r w:rsidR="00EE3DCD">
          <w:instrText xml:space="preserve"> PAGEREF _Toc465013793 \h </w:instrText>
        </w:r>
        <w:r w:rsidR="00EE3DCD">
          <w:fldChar w:fldCharType="separate"/>
        </w:r>
        <w:r w:rsidR="00EE3DCD">
          <w:t>92</w:t>
        </w:r>
        <w:r w:rsidR="00EE3DCD">
          <w:fldChar w:fldCharType="end"/>
        </w:r>
      </w:hyperlink>
    </w:p>
    <w:p w:rsidR="00EE3DCD" w:rsidRDefault="002A7977">
      <w:pPr>
        <w:pStyle w:val="TOC1"/>
        <w:rPr>
          <w:rFonts w:eastAsiaTheme="minorEastAsia"/>
          <w:b w:val="0"/>
          <w:caps w:val="0"/>
          <w:noProof/>
          <w:sz w:val="22"/>
          <w:szCs w:val="22"/>
        </w:rPr>
      </w:pPr>
      <w:hyperlink w:anchor="_Toc465013794" w:history="1">
        <w:r w:rsidR="00EE3DCD" w:rsidRPr="001B7D0E">
          <w:rPr>
            <w:rStyle w:val="Hyperlink"/>
            <w:noProof/>
          </w:rPr>
          <w:t>Příloha E – Propagační akce</w:t>
        </w:r>
        <w:r w:rsidR="00EE3DCD">
          <w:rPr>
            <w:noProof/>
          </w:rPr>
          <w:tab/>
        </w:r>
        <w:r w:rsidR="00EE3DCD">
          <w:rPr>
            <w:noProof/>
          </w:rPr>
          <w:fldChar w:fldCharType="begin"/>
        </w:r>
        <w:r w:rsidR="00EE3DCD">
          <w:rPr>
            <w:noProof/>
          </w:rPr>
          <w:instrText xml:space="preserve"> PAGEREF _Toc465013794 \h </w:instrText>
        </w:r>
        <w:r w:rsidR="00EE3DCD">
          <w:rPr>
            <w:noProof/>
          </w:rPr>
        </w:r>
        <w:r w:rsidR="00EE3DCD">
          <w:rPr>
            <w:noProof/>
          </w:rPr>
          <w:fldChar w:fldCharType="separate"/>
        </w:r>
        <w:r w:rsidR="00EE3DCD">
          <w:rPr>
            <w:noProof/>
          </w:rPr>
          <w:t>94</w:t>
        </w:r>
        <w:r w:rsidR="00EE3DCD">
          <w:rPr>
            <w:noProof/>
          </w:rPr>
          <w:fldChar w:fldCharType="end"/>
        </w:r>
      </w:hyperlink>
    </w:p>
    <w:p w:rsidR="00EE3DCD" w:rsidRDefault="002A7977">
      <w:pPr>
        <w:pStyle w:val="TOC2"/>
        <w:rPr>
          <w:rFonts w:eastAsiaTheme="minorEastAsia"/>
          <w:smallCaps w:val="0"/>
          <w:sz w:val="22"/>
        </w:rPr>
      </w:pPr>
      <w:hyperlink w:anchor="_Toc465013795" w:history="1">
        <w:r w:rsidR="00EE3DCD" w:rsidRPr="001B7D0E">
          <w:rPr>
            <w:rStyle w:val="Hyperlink"/>
          </w:rPr>
          <w:t>Propagační akce System Center Client Management Suite</w:t>
        </w:r>
        <w:r w:rsidR="00EE3DCD">
          <w:tab/>
        </w:r>
        <w:r w:rsidR="00EE3DCD">
          <w:fldChar w:fldCharType="begin"/>
        </w:r>
        <w:r w:rsidR="00EE3DCD">
          <w:instrText xml:space="preserve"> PAGEREF _Toc465013795 \h </w:instrText>
        </w:r>
        <w:r w:rsidR="00EE3DCD">
          <w:fldChar w:fldCharType="separate"/>
        </w:r>
        <w:r w:rsidR="00EE3DCD">
          <w:t>94</w:t>
        </w:r>
        <w:r w:rsidR="00EE3DCD">
          <w:fldChar w:fldCharType="end"/>
        </w:r>
      </w:hyperlink>
    </w:p>
    <w:p w:rsidR="00EE3DCD" w:rsidRDefault="002A7977">
      <w:pPr>
        <w:pStyle w:val="TOC2"/>
        <w:rPr>
          <w:rFonts w:eastAsiaTheme="minorEastAsia"/>
          <w:smallCaps w:val="0"/>
          <w:sz w:val="22"/>
        </w:rPr>
      </w:pPr>
      <w:hyperlink w:anchor="_Toc465013796" w:history="1">
        <w:r w:rsidR="00EE3DCD" w:rsidRPr="001B7D0E">
          <w:rPr>
            <w:rStyle w:val="Hyperlink"/>
          </w:rPr>
          <w:t>Propagace výpočetního výkonu systému Azure</w:t>
        </w:r>
        <w:r w:rsidR="00EE3DCD">
          <w:tab/>
        </w:r>
        <w:r w:rsidR="00EE3DCD">
          <w:fldChar w:fldCharType="begin"/>
        </w:r>
        <w:r w:rsidR="00EE3DCD">
          <w:instrText xml:space="preserve"> PAGEREF _Toc465013796 \h </w:instrText>
        </w:r>
        <w:r w:rsidR="00EE3DCD">
          <w:fldChar w:fldCharType="separate"/>
        </w:r>
        <w:r w:rsidR="00EE3DCD">
          <w:t>94</w:t>
        </w:r>
        <w:r w:rsidR="00EE3DCD">
          <w:fldChar w:fldCharType="end"/>
        </w:r>
      </w:hyperlink>
    </w:p>
    <w:p w:rsidR="00EE3DCD" w:rsidRDefault="002A7977">
      <w:pPr>
        <w:pStyle w:val="TOC2"/>
        <w:rPr>
          <w:rFonts w:eastAsiaTheme="minorEastAsia"/>
          <w:smallCaps w:val="0"/>
          <w:sz w:val="22"/>
        </w:rPr>
      </w:pPr>
      <w:hyperlink w:anchor="_Toc465013797" w:history="1">
        <w:r w:rsidR="00EE3DCD" w:rsidRPr="001B7D0E">
          <w:rPr>
            <w:rStyle w:val="Hyperlink"/>
          </w:rPr>
          <w:t>Nabídka finančního závazku ke službě Azure pro nové zákazníky</w:t>
        </w:r>
        <w:r w:rsidR="00EE3DCD">
          <w:tab/>
        </w:r>
        <w:r w:rsidR="00EE3DCD">
          <w:fldChar w:fldCharType="begin"/>
        </w:r>
        <w:r w:rsidR="00EE3DCD">
          <w:instrText xml:space="preserve"> PAGEREF _Toc465013797 \h </w:instrText>
        </w:r>
        <w:r w:rsidR="00EE3DCD">
          <w:fldChar w:fldCharType="separate"/>
        </w:r>
        <w:r w:rsidR="00EE3DCD">
          <w:t>94</w:t>
        </w:r>
        <w:r w:rsidR="00EE3DCD">
          <w:fldChar w:fldCharType="end"/>
        </w:r>
      </w:hyperlink>
    </w:p>
    <w:p w:rsidR="00EE3DCD" w:rsidRDefault="002A7977">
      <w:pPr>
        <w:pStyle w:val="TOC1"/>
        <w:rPr>
          <w:rFonts w:eastAsiaTheme="minorEastAsia"/>
          <w:b w:val="0"/>
          <w:caps w:val="0"/>
          <w:noProof/>
          <w:sz w:val="22"/>
          <w:szCs w:val="22"/>
        </w:rPr>
      </w:pPr>
      <w:hyperlink w:anchor="_Toc465013798" w:history="1">
        <w:r w:rsidR="00EE3DCD" w:rsidRPr="001B7D0E">
          <w:rPr>
            <w:rStyle w:val="Hyperlink"/>
            <w:noProof/>
          </w:rPr>
          <w:t>Příloha F – Podmínky diskových polí</w:t>
        </w:r>
        <w:r w:rsidR="00EE3DCD">
          <w:rPr>
            <w:noProof/>
          </w:rPr>
          <w:tab/>
        </w:r>
        <w:r w:rsidR="00EE3DCD">
          <w:rPr>
            <w:noProof/>
          </w:rPr>
          <w:fldChar w:fldCharType="begin"/>
        </w:r>
        <w:r w:rsidR="00EE3DCD">
          <w:rPr>
            <w:noProof/>
          </w:rPr>
          <w:instrText xml:space="preserve"> PAGEREF _Toc465013798 \h </w:instrText>
        </w:r>
        <w:r w:rsidR="00EE3DCD">
          <w:rPr>
            <w:noProof/>
          </w:rPr>
        </w:r>
        <w:r w:rsidR="00EE3DCD">
          <w:rPr>
            <w:noProof/>
          </w:rPr>
          <w:fldChar w:fldCharType="separate"/>
        </w:r>
        <w:r w:rsidR="00EE3DCD">
          <w:rPr>
            <w:noProof/>
          </w:rPr>
          <w:t>95</w:t>
        </w:r>
        <w:r w:rsidR="00EE3DCD">
          <w:rPr>
            <w:noProof/>
          </w:rPr>
          <w:fldChar w:fldCharType="end"/>
        </w:r>
      </w:hyperlink>
    </w:p>
    <w:p w:rsidR="00EE3DCD" w:rsidRDefault="002A7977">
      <w:pPr>
        <w:pStyle w:val="TOC2"/>
        <w:rPr>
          <w:rFonts w:eastAsiaTheme="minorEastAsia"/>
          <w:smallCaps w:val="0"/>
          <w:sz w:val="22"/>
        </w:rPr>
      </w:pPr>
      <w:hyperlink w:anchor="_Toc465013799" w:history="1">
        <w:r w:rsidR="00EE3DCD" w:rsidRPr="001B7D0E">
          <w:rPr>
            <w:rStyle w:val="Hyperlink"/>
          </w:rPr>
          <w:t>Dostupnost</w:t>
        </w:r>
        <w:r w:rsidR="00EE3DCD">
          <w:tab/>
        </w:r>
        <w:r w:rsidR="00EE3DCD">
          <w:fldChar w:fldCharType="begin"/>
        </w:r>
        <w:r w:rsidR="00EE3DCD">
          <w:instrText xml:space="preserve"> PAGEREF _Toc465013799 \h </w:instrText>
        </w:r>
        <w:r w:rsidR="00EE3DCD">
          <w:fldChar w:fldCharType="separate"/>
        </w:r>
        <w:r w:rsidR="00EE3DCD">
          <w:t>95</w:t>
        </w:r>
        <w:r w:rsidR="00EE3DCD">
          <w:fldChar w:fldCharType="end"/>
        </w:r>
      </w:hyperlink>
    </w:p>
    <w:p w:rsidR="00EE3DCD" w:rsidRDefault="002A7977">
      <w:pPr>
        <w:pStyle w:val="TOC2"/>
        <w:rPr>
          <w:rFonts w:eastAsiaTheme="minorEastAsia"/>
          <w:smallCaps w:val="0"/>
          <w:sz w:val="22"/>
        </w:rPr>
      </w:pPr>
      <w:hyperlink w:anchor="_Toc465013800" w:history="1">
        <w:r w:rsidR="00EE3DCD" w:rsidRPr="001B7D0E">
          <w:rPr>
            <w:rStyle w:val="Hyperlink"/>
          </w:rPr>
          <w:t>Dodání a nárok</w:t>
        </w:r>
        <w:r w:rsidR="00EE3DCD">
          <w:tab/>
        </w:r>
        <w:r w:rsidR="00EE3DCD">
          <w:fldChar w:fldCharType="begin"/>
        </w:r>
        <w:r w:rsidR="00EE3DCD">
          <w:instrText xml:space="preserve"> PAGEREF _Toc465013800 \h </w:instrText>
        </w:r>
        <w:r w:rsidR="00EE3DCD">
          <w:fldChar w:fldCharType="separate"/>
        </w:r>
        <w:r w:rsidR="00EE3DCD">
          <w:t>95</w:t>
        </w:r>
        <w:r w:rsidR="00EE3DCD">
          <w:fldChar w:fldCharType="end"/>
        </w:r>
      </w:hyperlink>
    </w:p>
    <w:p w:rsidR="00EE3DCD" w:rsidRDefault="002A7977">
      <w:pPr>
        <w:pStyle w:val="TOC2"/>
        <w:rPr>
          <w:rFonts w:eastAsiaTheme="minorEastAsia"/>
          <w:smallCaps w:val="0"/>
          <w:sz w:val="22"/>
        </w:rPr>
      </w:pPr>
      <w:hyperlink w:anchor="_Toc465013801" w:history="1">
        <w:r w:rsidR="00EE3DCD" w:rsidRPr="001B7D0E">
          <w:rPr>
            <w:rStyle w:val="Hyperlink"/>
          </w:rPr>
          <w:t>Software diskových polí</w:t>
        </w:r>
        <w:r w:rsidR="00EE3DCD">
          <w:tab/>
        </w:r>
        <w:r w:rsidR="00EE3DCD">
          <w:fldChar w:fldCharType="begin"/>
        </w:r>
        <w:r w:rsidR="00EE3DCD">
          <w:instrText xml:space="preserve"> PAGEREF _Toc465013801 \h </w:instrText>
        </w:r>
        <w:r w:rsidR="00EE3DCD">
          <w:fldChar w:fldCharType="separate"/>
        </w:r>
        <w:r w:rsidR="00EE3DCD">
          <w:t>95</w:t>
        </w:r>
        <w:r w:rsidR="00EE3DCD">
          <w:fldChar w:fldCharType="end"/>
        </w:r>
      </w:hyperlink>
    </w:p>
    <w:p w:rsidR="00EE3DCD" w:rsidRDefault="002A7977">
      <w:pPr>
        <w:pStyle w:val="TOC2"/>
        <w:rPr>
          <w:rFonts w:eastAsiaTheme="minorEastAsia"/>
          <w:smallCaps w:val="0"/>
          <w:sz w:val="22"/>
        </w:rPr>
      </w:pPr>
      <w:hyperlink w:anchor="_Toc465013802" w:history="1">
        <w:r w:rsidR="00EE3DCD" w:rsidRPr="001B7D0E">
          <w:rPr>
            <w:rStyle w:val="Hyperlink"/>
          </w:rPr>
          <w:t>Omezená záruka na hardware</w:t>
        </w:r>
        <w:r w:rsidR="00EE3DCD">
          <w:tab/>
        </w:r>
        <w:r w:rsidR="00EE3DCD">
          <w:fldChar w:fldCharType="begin"/>
        </w:r>
        <w:r w:rsidR="00EE3DCD">
          <w:instrText xml:space="preserve"> PAGEREF _Toc465013802 \h </w:instrText>
        </w:r>
        <w:r w:rsidR="00EE3DCD">
          <w:fldChar w:fldCharType="separate"/>
        </w:r>
        <w:r w:rsidR="00EE3DCD">
          <w:t>95</w:t>
        </w:r>
        <w:r w:rsidR="00EE3DCD">
          <w:fldChar w:fldCharType="end"/>
        </w:r>
      </w:hyperlink>
    </w:p>
    <w:p w:rsidR="00EE3DCD" w:rsidRDefault="002A7977">
      <w:pPr>
        <w:pStyle w:val="TOC2"/>
        <w:rPr>
          <w:rFonts w:eastAsiaTheme="minorEastAsia"/>
          <w:smallCaps w:val="0"/>
          <w:sz w:val="22"/>
        </w:rPr>
      </w:pPr>
      <w:hyperlink w:anchor="_Toc465013803" w:history="1">
        <w:r w:rsidR="00EE3DCD" w:rsidRPr="001B7D0E">
          <w:rPr>
            <w:rStyle w:val="Hyperlink"/>
          </w:rPr>
          <w:t>Odškodnění. Obhajoba proti nárokům třetí strany</w:t>
        </w:r>
        <w:r w:rsidR="00EE3DCD">
          <w:tab/>
        </w:r>
        <w:r w:rsidR="00EE3DCD">
          <w:fldChar w:fldCharType="begin"/>
        </w:r>
        <w:r w:rsidR="00EE3DCD">
          <w:instrText xml:space="preserve"> PAGEREF _Toc465013803 \h </w:instrText>
        </w:r>
        <w:r w:rsidR="00EE3DCD">
          <w:fldChar w:fldCharType="separate"/>
        </w:r>
        <w:r w:rsidR="00EE3DCD">
          <w:t>96</w:t>
        </w:r>
        <w:r w:rsidR="00EE3DCD">
          <w:fldChar w:fldCharType="end"/>
        </w:r>
      </w:hyperlink>
    </w:p>
    <w:p w:rsidR="00EE3DCD" w:rsidRDefault="002A7977">
      <w:pPr>
        <w:pStyle w:val="TOC2"/>
        <w:rPr>
          <w:rFonts w:eastAsiaTheme="minorEastAsia"/>
          <w:smallCaps w:val="0"/>
          <w:sz w:val="22"/>
        </w:rPr>
      </w:pPr>
      <w:hyperlink w:anchor="_Toc465013804" w:history="1">
        <w:r w:rsidR="00EE3DCD" w:rsidRPr="001B7D0E">
          <w:rPr>
            <w:rStyle w:val="Hyperlink"/>
          </w:rPr>
          <w:t>Omezení odpovědnosti</w:t>
        </w:r>
        <w:r w:rsidR="00EE3DCD">
          <w:tab/>
        </w:r>
        <w:r w:rsidR="00EE3DCD">
          <w:fldChar w:fldCharType="begin"/>
        </w:r>
        <w:r w:rsidR="00EE3DCD">
          <w:instrText xml:space="preserve"> PAGEREF _Toc465013804 \h </w:instrText>
        </w:r>
        <w:r w:rsidR="00EE3DCD">
          <w:fldChar w:fldCharType="separate"/>
        </w:r>
        <w:r w:rsidR="00EE3DCD">
          <w:t>96</w:t>
        </w:r>
        <w:r w:rsidR="00EE3DCD">
          <w:fldChar w:fldCharType="end"/>
        </w:r>
      </w:hyperlink>
    </w:p>
    <w:p w:rsidR="00EE3DCD" w:rsidRDefault="002A7977">
      <w:pPr>
        <w:pStyle w:val="TOC2"/>
        <w:rPr>
          <w:rFonts w:eastAsiaTheme="minorEastAsia"/>
          <w:smallCaps w:val="0"/>
          <w:sz w:val="22"/>
        </w:rPr>
      </w:pPr>
      <w:hyperlink w:anchor="_Toc465013805" w:history="1">
        <w:r w:rsidR="00EE3DCD" w:rsidRPr="001B7D0E">
          <w:rPr>
            <w:rStyle w:val="Hyperlink"/>
          </w:rPr>
          <w:t>Zákony pro regulaci vývozu z USA</w:t>
        </w:r>
        <w:r w:rsidR="00EE3DCD">
          <w:tab/>
        </w:r>
        <w:r w:rsidR="00EE3DCD">
          <w:fldChar w:fldCharType="begin"/>
        </w:r>
        <w:r w:rsidR="00EE3DCD">
          <w:instrText xml:space="preserve"> PAGEREF _Toc465013805 \h </w:instrText>
        </w:r>
        <w:r w:rsidR="00EE3DCD">
          <w:fldChar w:fldCharType="separate"/>
        </w:r>
        <w:r w:rsidR="00EE3DCD">
          <w:t>96</w:t>
        </w:r>
        <w:r w:rsidR="00EE3DCD">
          <w:fldChar w:fldCharType="end"/>
        </w:r>
      </w:hyperlink>
    </w:p>
    <w:p w:rsidR="00EE3DCD" w:rsidRDefault="002A7977">
      <w:pPr>
        <w:pStyle w:val="TOC2"/>
        <w:rPr>
          <w:rFonts w:eastAsiaTheme="minorEastAsia"/>
          <w:smallCaps w:val="0"/>
          <w:sz w:val="22"/>
        </w:rPr>
      </w:pPr>
      <w:hyperlink w:anchor="_Toc465013806" w:history="1">
        <w:r w:rsidR="00EE3DCD" w:rsidRPr="001B7D0E">
          <w:rPr>
            <w:rStyle w:val="Hyperlink"/>
          </w:rPr>
          <w:t>Shromažďování informací o diagnostice</w:t>
        </w:r>
        <w:r w:rsidR="00EE3DCD">
          <w:tab/>
        </w:r>
        <w:r w:rsidR="00EE3DCD">
          <w:fldChar w:fldCharType="begin"/>
        </w:r>
        <w:r w:rsidR="00EE3DCD">
          <w:instrText xml:space="preserve"> PAGEREF _Toc465013806 \h </w:instrText>
        </w:r>
        <w:r w:rsidR="00EE3DCD">
          <w:fldChar w:fldCharType="separate"/>
        </w:r>
        <w:r w:rsidR="00EE3DCD">
          <w:t>96</w:t>
        </w:r>
        <w:r w:rsidR="00EE3DCD">
          <w:fldChar w:fldCharType="end"/>
        </w:r>
      </w:hyperlink>
    </w:p>
    <w:p w:rsidR="00EE3DCD" w:rsidRDefault="002A7977">
      <w:pPr>
        <w:pStyle w:val="TOC2"/>
        <w:rPr>
          <w:rFonts w:eastAsiaTheme="minorEastAsia"/>
          <w:smallCaps w:val="0"/>
          <w:sz w:val="22"/>
        </w:rPr>
      </w:pPr>
      <w:hyperlink w:anchor="_Toc465013807" w:history="1">
        <w:r w:rsidR="00EE3DCD" w:rsidRPr="001B7D0E">
          <w:rPr>
            <w:rStyle w:val="Hyperlink"/>
          </w:rPr>
          <w:t>Použití ve státní správě</w:t>
        </w:r>
        <w:r w:rsidR="00EE3DCD">
          <w:tab/>
        </w:r>
        <w:r w:rsidR="00EE3DCD">
          <w:fldChar w:fldCharType="begin"/>
        </w:r>
        <w:r w:rsidR="00EE3DCD">
          <w:instrText xml:space="preserve"> PAGEREF _Toc465013807 \h </w:instrText>
        </w:r>
        <w:r w:rsidR="00EE3DCD">
          <w:fldChar w:fldCharType="separate"/>
        </w:r>
        <w:r w:rsidR="00EE3DCD">
          <w:t>96</w:t>
        </w:r>
        <w:r w:rsidR="00EE3DCD">
          <w:fldChar w:fldCharType="end"/>
        </w:r>
      </w:hyperlink>
    </w:p>
    <w:p w:rsidR="00EE3DCD" w:rsidRDefault="002A7977">
      <w:pPr>
        <w:pStyle w:val="TOC1"/>
        <w:rPr>
          <w:rFonts w:eastAsiaTheme="minorEastAsia"/>
          <w:b w:val="0"/>
          <w:caps w:val="0"/>
          <w:noProof/>
          <w:sz w:val="22"/>
          <w:szCs w:val="22"/>
        </w:rPr>
      </w:pPr>
      <w:hyperlink w:anchor="_Toc465013808" w:history="1">
        <w:r w:rsidR="00EE3DCD" w:rsidRPr="001B7D0E">
          <w:rPr>
            <w:rStyle w:val="Hyperlink"/>
            <w:noProof/>
          </w:rPr>
          <w:t>Index</w:t>
        </w:r>
        <w:r w:rsidR="00EE3DCD">
          <w:rPr>
            <w:noProof/>
          </w:rPr>
          <w:tab/>
        </w:r>
        <w:r w:rsidR="00EE3DCD">
          <w:rPr>
            <w:noProof/>
          </w:rPr>
          <w:fldChar w:fldCharType="begin"/>
        </w:r>
        <w:r w:rsidR="00EE3DCD">
          <w:rPr>
            <w:noProof/>
          </w:rPr>
          <w:instrText xml:space="preserve"> PAGEREF _Toc465013808 \h </w:instrText>
        </w:r>
        <w:r w:rsidR="00EE3DCD">
          <w:rPr>
            <w:noProof/>
          </w:rPr>
        </w:r>
        <w:r w:rsidR="00EE3DCD">
          <w:rPr>
            <w:noProof/>
          </w:rPr>
          <w:fldChar w:fldCharType="separate"/>
        </w:r>
        <w:r w:rsidR="00EE3DCD">
          <w:rPr>
            <w:noProof/>
          </w:rPr>
          <w:t>97</w:t>
        </w:r>
        <w:r w:rsidR="00EE3DCD">
          <w:rPr>
            <w:noProof/>
          </w:rPr>
          <w:fldChar w:fldCharType="end"/>
        </w:r>
      </w:hyperlink>
    </w:p>
    <w:p w:rsidR="007D62F4" w:rsidRDefault="00EE3DCD">
      <w:pPr>
        <w:pStyle w:val="ProductList-Body"/>
        <w:sectPr w:rsidR="007D62F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D62F4" w:rsidRDefault="007D62F4">
      <w:pPr>
        <w:pStyle w:val="ProductList-Body"/>
      </w:pPr>
    </w:p>
    <w:p w:rsidR="007D62F4" w:rsidRDefault="007D62F4">
      <w:pPr>
        <w:sectPr w:rsidR="007D62F4">
          <w:headerReference w:type="default" r:id="rId20"/>
          <w:footerReference w:type="default" r:id="rId21"/>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65013694"/>
      <w:r>
        <w:instrText>Úvod</w:instrText>
      </w:r>
      <w:bookmarkEnd w:id="3"/>
      <w:r>
        <w:instrText>" \l 1</w:instrText>
      </w:r>
      <w:r>
        <w:fldChar w:fldCharType="end"/>
      </w:r>
    </w:p>
    <w:p w:rsidR="007D62F4" w:rsidRDefault="007D62F4">
      <w:pPr>
        <w:pStyle w:val="ProductList-Body"/>
      </w:pPr>
    </w:p>
    <w:p w:rsidR="007D62F4" w:rsidRDefault="00EE3DCD">
      <w:pPr>
        <w:pStyle w:val="ProductList-Offering1Heading"/>
        <w:outlineLvl w:val="1"/>
      </w:pPr>
      <w:bookmarkStart w:id="4" w:name="_Sec532"/>
      <w:r>
        <w:t>O tomto dokumentu</w:t>
      </w:r>
      <w:bookmarkEnd w:id="4"/>
      <w:r>
        <w:fldChar w:fldCharType="begin"/>
      </w:r>
      <w:r>
        <w:instrText xml:space="preserve"> TC "</w:instrText>
      </w:r>
      <w:bookmarkStart w:id="5" w:name="_Toc465013695"/>
      <w:r>
        <w:instrText>O tomto dokumentu</w:instrText>
      </w:r>
      <w:bookmarkEnd w:id="5"/>
      <w:r>
        <w:instrText>" \l 2</w:instrText>
      </w:r>
      <w:r>
        <w:fldChar w:fldCharType="end"/>
      </w:r>
    </w:p>
    <w:p w:rsidR="007D62F4" w:rsidRDefault="00EE3DCD">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7D62F4" w:rsidRDefault="007D62F4">
      <w:pPr>
        <w:pStyle w:val="ProductList-Body"/>
      </w:pPr>
    </w:p>
    <w:p w:rsidR="007D62F4" w:rsidRDefault="00EE3DCD">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7D62F4" w:rsidRDefault="00EE3DCD">
      <w:pPr>
        <w:pStyle w:val="ProductList-Offering1Heading"/>
        <w:outlineLvl w:val="1"/>
      </w:pPr>
      <w:bookmarkStart w:id="6" w:name="_Sec533"/>
      <w:r>
        <w:t>Obsah tohoto dokumentu</w:t>
      </w:r>
      <w:bookmarkEnd w:id="6"/>
      <w:r>
        <w:fldChar w:fldCharType="begin"/>
      </w:r>
      <w:r>
        <w:instrText xml:space="preserve"> TC "</w:instrText>
      </w:r>
      <w:bookmarkStart w:id="7" w:name="_Toc465013696"/>
      <w:r>
        <w:instrText>Obsah tohoto dokumentu</w:instrText>
      </w:r>
      <w:bookmarkEnd w:id="7"/>
      <w:r>
        <w:instrText>" \l 2</w:instrText>
      </w:r>
      <w:r>
        <w:fldChar w:fldCharType="end"/>
      </w:r>
    </w:p>
    <w:p w:rsidR="007D62F4" w:rsidRDefault="00EE3DCD">
      <w:pPr>
        <w:pStyle w:val="ProductList-Body"/>
      </w:pPr>
      <w:r>
        <w:t>Podmínky produktu zahrnují následující části:</w:t>
      </w:r>
    </w:p>
    <w:p w:rsidR="007D62F4" w:rsidRDefault="002A7977" w:rsidP="00EE3DCD">
      <w:pPr>
        <w:pStyle w:val="ProductList-Bullet"/>
        <w:numPr>
          <w:ilvl w:val="0"/>
          <w:numId w:val="3"/>
        </w:numPr>
      </w:pPr>
      <w:hyperlink w:anchor="_Sec531">
        <w:r w:rsidR="00EE3DCD">
          <w:rPr>
            <w:color w:val="00467F"/>
            <w:u w:val="single"/>
          </w:rPr>
          <w:t>Úvod</w:t>
        </w:r>
      </w:hyperlink>
      <w:r w:rsidR="00EE3DCD">
        <w:t xml:space="preserve">, který obsahuje seznam posledních změn. </w:t>
      </w:r>
    </w:p>
    <w:p w:rsidR="007D62F4" w:rsidRDefault="002A7977" w:rsidP="00EE3DCD">
      <w:pPr>
        <w:pStyle w:val="ProductList-Bullet"/>
        <w:numPr>
          <w:ilvl w:val="0"/>
          <w:numId w:val="3"/>
        </w:numPr>
      </w:pPr>
      <w:hyperlink w:anchor="_Sec536">
        <w:r w:rsidR="00EE3DCD">
          <w:rPr>
            <w:color w:val="00467F"/>
            <w:u w:val="single"/>
          </w:rPr>
          <w:t>Licenční podmínky</w:t>
        </w:r>
      </w:hyperlink>
      <w:r w:rsidR="00EE3DCD">
        <w:t xml:space="preserve">, které uvádějí seznam univerzálních licenčních podmínek a podmínek licenčního modelu vztahujících se na softwarové produkty. </w:t>
      </w:r>
    </w:p>
    <w:p w:rsidR="007D62F4" w:rsidRDefault="002A7977" w:rsidP="00EE3DCD">
      <w:pPr>
        <w:pStyle w:val="ProductList-Bullet"/>
        <w:numPr>
          <w:ilvl w:val="0"/>
          <w:numId w:val="3"/>
        </w:numPr>
      </w:pPr>
      <w:hyperlink w:anchor="_Sec547">
        <w:r w:rsidR="00EE3DCD">
          <w:rPr>
            <w:color w:val="00467F"/>
            <w:u w:val="single"/>
          </w:rPr>
          <w:t>Softwarové produkty</w:t>
        </w:r>
      </w:hyperlink>
      <w:r w:rsidR="00EE3DCD">
        <w:t xml:space="preserve">, které uvádějí seznam všech položek softwarových produktů. </w:t>
      </w:r>
    </w:p>
    <w:p w:rsidR="007D62F4" w:rsidRDefault="002A7977" w:rsidP="00EE3DCD">
      <w:pPr>
        <w:pStyle w:val="ProductList-Bullet"/>
        <w:numPr>
          <w:ilvl w:val="0"/>
          <w:numId w:val="3"/>
        </w:numPr>
      </w:pPr>
      <w:hyperlink w:anchor="_Sec548">
        <w:r w:rsidR="00EE3DCD">
          <w:rPr>
            <w:color w:val="00467F"/>
            <w:u w:val="single"/>
          </w:rPr>
          <w:t>Produkty služeb online</w:t>
        </w:r>
      </w:hyperlink>
      <w:r w:rsidR="00EE3DCD">
        <w:t xml:space="preserve">, které uvádějí seznam všech položek produktů služeb online. </w:t>
      </w:r>
    </w:p>
    <w:p w:rsidR="007D62F4" w:rsidRDefault="002A7977" w:rsidP="00EE3DCD">
      <w:pPr>
        <w:pStyle w:val="ProductList-Bullet"/>
        <w:numPr>
          <w:ilvl w:val="0"/>
          <w:numId w:val="3"/>
        </w:numPr>
      </w:pPr>
      <w:hyperlink w:anchor="_Sec549">
        <w:r w:rsidR="00EE3DCD">
          <w:rPr>
            <w:color w:val="00467F"/>
            <w:u w:val="single"/>
          </w:rPr>
          <w:t>Slovník</w:t>
        </w:r>
      </w:hyperlink>
      <w:r w:rsidR="00EE3DCD">
        <w:t xml:space="preserve">, který definuje atributy, hodnoty buněk, záhlaví sloupců a další termíny uváděné v licenčních podmínkách k produktu. </w:t>
      </w:r>
    </w:p>
    <w:p w:rsidR="007D62F4" w:rsidRDefault="00EE3DCD" w:rsidP="00EE3DCD">
      <w:pPr>
        <w:pStyle w:val="ProductList-Bullet"/>
        <w:numPr>
          <w:ilvl w:val="0"/>
          <w:numId w:val="3"/>
        </w:numPr>
      </w:pPr>
      <w:r>
        <w:t xml:space="preserve">Následující přílohy: </w:t>
      </w:r>
    </w:p>
    <w:p w:rsidR="007D62F4" w:rsidRDefault="002A7977" w:rsidP="00EE3DCD">
      <w:pPr>
        <w:pStyle w:val="ProductList-Bullet"/>
        <w:numPr>
          <w:ilvl w:val="1"/>
          <w:numId w:val="3"/>
        </w:numPr>
      </w:pPr>
      <w:hyperlink w:anchor="_Sec591">
        <w:r w:rsidR="00EE3DCD">
          <w:rPr>
            <w:color w:val="00467F"/>
            <w:u w:val="single"/>
          </w:rPr>
          <w:t>Příloha A – Tabulka licencí ekvivalentních k licenci CAL/ML</w:t>
        </w:r>
      </w:hyperlink>
      <w:r w:rsidR="00EE3DCD">
        <w:t xml:space="preserve">, která označuje dostupné sady CAL a licence na bázi předplatného ke službám online, které poskytují přístup k serverovým produktům. </w:t>
      </w:r>
    </w:p>
    <w:p w:rsidR="007D62F4" w:rsidRDefault="002A7977" w:rsidP="00EE3DCD">
      <w:pPr>
        <w:pStyle w:val="ProductList-Bullet"/>
        <w:numPr>
          <w:ilvl w:val="1"/>
          <w:numId w:val="3"/>
        </w:numPr>
      </w:pPr>
      <w:hyperlink w:anchor="_Sec564">
        <w:r w:rsidR="00EE3DCD">
          <w:rPr>
            <w:color w:val="00467F"/>
            <w:u w:val="single"/>
          </w:rPr>
          <w:t>Příloha B – Software Assurance</w:t>
        </w:r>
      </w:hyperlink>
      <w:r w:rsidR="00EE3DCD">
        <w:t xml:space="preserve">, která popisuje pravidla nákupu SA a další výhody dostupné zákazníkům SA. </w:t>
      </w:r>
    </w:p>
    <w:p w:rsidR="007D62F4" w:rsidRDefault="002A7977" w:rsidP="00EE3DCD">
      <w:pPr>
        <w:pStyle w:val="ProductList-Bullet"/>
        <w:numPr>
          <w:ilvl w:val="1"/>
          <w:numId w:val="3"/>
        </w:numPr>
      </w:pPr>
      <w:hyperlink w:anchor="_Sec562">
        <w:r w:rsidR="00EE3DCD">
          <w:rPr>
            <w:color w:val="00467F"/>
            <w:u w:val="single"/>
          </w:rPr>
          <w:t>Příloha C – Profesionální služby</w:t>
        </w:r>
      </w:hyperlink>
      <w:r w:rsidR="00EE3DCD">
        <w:t xml:space="preserve">, která uvádí seznam profesionálních služeb nabízených prostřednictvím multilicenčního programu společnosti Microsoft. </w:t>
      </w:r>
    </w:p>
    <w:p w:rsidR="007D62F4" w:rsidRDefault="002A7977" w:rsidP="00EE3DCD">
      <w:pPr>
        <w:pStyle w:val="ProductList-Bullet"/>
        <w:numPr>
          <w:ilvl w:val="1"/>
          <w:numId w:val="3"/>
        </w:numPr>
      </w:pPr>
      <w:hyperlink w:anchor="_Sec563">
        <w:r w:rsidR="00EE3DCD">
          <w:rPr>
            <w:color w:val="00467F"/>
            <w:u w:val="single"/>
          </w:rPr>
          <w:t>Příloha D – Dodatečné podmínky ke smlouvě k programu</w:t>
        </w:r>
      </w:hyperlink>
      <w:r w:rsidR="00EE3DCD">
        <w:t xml:space="preserve">, která poskytuje dodatečné podmínky pro smlouvy k multilicenčnímu programu společnosti Microsoft. </w:t>
      </w:r>
    </w:p>
    <w:p w:rsidR="007D62F4" w:rsidRDefault="002A7977" w:rsidP="00EE3DCD">
      <w:pPr>
        <w:pStyle w:val="ProductList-Bullet"/>
        <w:numPr>
          <w:ilvl w:val="1"/>
          <w:numId w:val="3"/>
        </w:numPr>
      </w:pPr>
      <w:hyperlink w:anchor="_Sec572">
        <w:r w:rsidR="00EE3DCD">
          <w:rPr>
            <w:color w:val="00467F"/>
            <w:u w:val="single"/>
          </w:rPr>
          <w:t>Příloha E – Propagační akce produktu</w:t>
        </w:r>
      </w:hyperlink>
      <w:r w:rsidR="00EE3DCD">
        <w:t xml:space="preserve">, která uvádí seznam propagačních akcí produktu, jež nejsou v ceníku. </w:t>
      </w:r>
    </w:p>
    <w:p w:rsidR="007D62F4" w:rsidRDefault="002A7977" w:rsidP="00EE3DCD">
      <w:pPr>
        <w:pStyle w:val="ProductList-Bullet"/>
        <w:numPr>
          <w:ilvl w:val="1"/>
          <w:numId w:val="3"/>
        </w:numPr>
      </w:pPr>
      <w:hyperlink w:anchor="_Sec899">
        <w:r w:rsidR="00EE3DCD">
          <w:rPr>
            <w:color w:val="00467F"/>
            <w:u w:val="single"/>
          </w:rPr>
          <w:t>Příloha F – Podmínky diskových polí</w:t>
        </w:r>
      </w:hyperlink>
      <w:r w:rsidR="00EE3DCD">
        <w:t>, které poskytují další podmínky pro zařízení diskových polí.</w:t>
      </w:r>
    </w:p>
    <w:p w:rsidR="007D62F4" w:rsidRDefault="002A7977" w:rsidP="00EE3DCD">
      <w:pPr>
        <w:pStyle w:val="ProductList-Bullet"/>
        <w:numPr>
          <w:ilvl w:val="0"/>
          <w:numId w:val="3"/>
        </w:numPr>
      </w:pPr>
      <w:hyperlink w:anchor="_Sec844">
        <w:r w:rsidR="00EE3DCD">
          <w:rPr>
            <w:color w:val="00467F"/>
            <w:u w:val="single"/>
          </w:rPr>
          <w:t>Index</w:t>
        </w:r>
      </w:hyperlink>
      <w:r w:rsidR="00EE3DCD">
        <w:t>, který uvádí všechny produkty, na které se odkazuje v licenčních podmínkách k produktu, a označuje jejich umístění.</w:t>
      </w:r>
    </w:p>
    <w:p w:rsidR="007D62F4" w:rsidRDefault="00EE3DCD">
      <w:pPr>
        <w:pStyle w:val="ProductList-Offering1Heading"/>
        <w:outlineLvl w:val="1"/>
      </w:pPr>
      <w:bookmarkStart w:id="8" w:name="_Sec534"/>
      <w:r>
        <w:t>Jak se pohybovat v záznamu produktu</w:t>
      </w:r>
      <w:bookmarkEnd w:id="8"/>
      <w:r>
        <w:fldChar w:fldCharType="begin"/>
      </w:r>
      <w:r>
        <w:instrText xml:space="preserve"> TC "</w:instrText>
      </w:r>
      <w:bookmarkStart w:id="9" w:name="_Toc465013697"/>
      <w:r>
        <w:instrText>Jak se pohybovat v záznamu produktu</w:instrText>
      </w:r>
      <w:bookmarkEnd w:id="9"/>
      <w:r>
        <w:instrText>" \l 2</w:instrText>
      </w:r>
      <w:r>
        <w:fldChar w:fldCharType="end"/>
      </w:r>
    </w:p>
    <w:p w:rsidR="007D62F4" w:rsidRDefault="00EE3DCD">
      <w:pPr>
        <w:pStyle w:val="ProductList-Body"/>
      </w:pPr>
      <w:r>
        <w:t>Každý záznam softwarového produktu obsahuje čtyři části: Dostupnost programu, podmínky produktu, užívací práva a Software Assurance.</w:t>
      </w:r>
    </w:p>
    <w:p w:rsidR="007D62F4" w:rsidRDefault="00EE3DCD">
      <w:pPr>
        <w:pStyle w:val="ProductList-Body"/>
      </w:pPr>
      <w:r>
        <w:t>Každý záznam produktu služeb online obsahuje dvě části: Dostupnost programu a podmínky produktu.</w:t>
      </w:r>
    </w:p>
    <w:p w:rsidR="007D62F4" w:rsidRDefault="007D62F4">
      <w:pPr>
        <w:pStyle w:val="ProductList-Body"/>
      </w:pPr>
    </w:p>
    <w:p w:rsidR="007D62F4" w:rsidRDefault="00EE3DCD">
      <w:pPr>
        <w:pStyle w:val="ProductList-Body"/>
      </w:pPr>
      <w:r>
        <w:rPr>
          <w:b/>
          <w:color w:val="00188F"/>
        </w:rPr>
        <w:t xml:space="preserve">1. Dostupnost programu </w:t>
      </w:r>
      <w:r>
        <w:t>pro každý produkt označuje typ nabídky, počet bodů (tam, kde se uplatňuje) a dostupnost napříč multilicenčními programy.</w:t>
      </w:r>
    </w:p>
    <w:p w:rsidR="007D62F4" w:rsidRDefault="00EE3DCD">
      <w:pPr>
        <w:pStyle w:val="ProductList-Body"/>
      </w:pPr>
      <w:r>
        <w:rPr>
          <w:noProof/>
        </w:rPr>
        <w:drawing>
          <wp:inline distT="0" distB="0" distL="0" distR="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7D62F4" w:rsidRDefault="007D62F4">
      <w:pPr>
        <w:pStyle w:val="ProductList-Body"/>
      </w:pPr>
    </w:p>
    <w:p w:rsidR="007D62F4" w:rsidRDefault="00EE3DCD">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7D62F4" w:rsidRDefault="00EE3DCD">
      <w:pPr>
        <w:pStyle w:val="ProductList-Body"/>
      </w:pPr>
      <w:r>
        <w:rPr>
          <w:noProof/>
        </w:rPr>
        <w:lastRenderedPageBreak/>
        <w:drawing>
          <wp:inline distT="0" distB="0" distL="0" distR="0">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7D62F4" w:rsidRDefault="007D62F4">
      <w:pPr>
        <w:pStyle w:val="ProductList-Body"/>
      </w:pPr>
    </w:p>
    <w:p w:rsidR="007D62F4" w:rsidRDefault="00EE3DCD">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7D62F4" w:rsidRDefault="00EE3DCD">
      <w:pPr>
        <w:pStyle w:val="ProductList-Body"/>
      </w:pPr>
      <w:r>
        <w:rPr>
          <w:noProof/>
        </w:rPr>
        <w:drawing>
          <wp:inline distT="0" distB="0" distL="0" distR="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7D62F4" w:rsidRDefault="007D62F4">
      <w:pPr>
        <w:pStyle w:val="ProductList-Body"/>
      </w:pPr>
    </w:p>
    <w:p w:rsidR="007D62F4" w:rsidRDefault="00EE3DCD">
      <w:pPr>
        <w:pStyle w:val="ProductList-Body"/>
      </w:pPr>
      <w:r>
        <w:rPr>
          <w:b/>
          <w:color w:val="00188F"/>
        </w:rPr>
        <w:t xml:space="preserve">4. Software Assurance </w:t>
      </w:r>
      <w:r>
        <w:t>označuje podmínky spojené s krytím Software Assurance.</w:t>
      </w:r>
    </w:p>
    <w:p w:rsidR="007D62F4" w:rsidRDefault="00EE3DCD">
      <w:pPr>
        <w:pStyle w:val="ProductList-Body"/>
      </w:pPr>
      <w:r>
        <w:rPr>
          <w:noProof/>
        </w:rPr>
        <w:drawing>
          <wp:inline distT="0" distB="0" distL="0" distR="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7D62F4" w:rsidRDefault="00EE3DCD">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65013698"/>
      <w:r>
        <w:instrText>Objasnění a přehled změn tohoto dokumentu</w:instrText>
      </w:r>
      <w:bookmarkEnd w:id="11"/>
      <w:r>
        <w:instrText>" \l 2</w:instrText>
      </w:r>
      <w:r>
        <w:fldChar w:fldCharType="end"/>
      </w:r>
    </w:p>
    <w:p w:rsidR="007D62F4" w:rsidRDefault="00EE3DCD">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Odstranění</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Plán aplikační služby Azure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Enterprise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Enterprise pro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Task</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Task pro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Self Serve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Self Serve pro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Device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Device pro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Additional Storage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Plan 2,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Sandbox vrstva 1: Vývojářská a testovací instance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Sandbox vrstva 2: Akceptační testování Standard</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Sandbox vrstva 3: Akceptační testování Premier</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Sandbox vrstva 4: Testování výkonnosti Standard</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Team Members,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AX Sandbox vrstva 5: Testování výkonnosti Premier</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Přímá podpora k produktu Microsoft Dynamics AX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Essential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Essential pro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Basic</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Basic pro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aplikace Microsoft Dynamics CRM Online Professional pro službu Office 365</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aplikace Microsoft Dynamics CRM Online Professional pro službu Office 365 pro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Professional pro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Sandbox vrstva 1: Vývojářská a testovací instance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Přímá podpora k produktu Microsoft Dynamics CRM Online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Sandbox vrstva 2: Akceptační testování Standard</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Enterprise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Sandbox vrstva 3: Akceptační testování Premier</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Enterprise pro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Sandbox vrstva 4: Testování výkonnosti Standard</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Rozšířená podpora k produktu Microsoft Dynamics CRM Online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for Operations, Enterprise Edition – Sandbox vrstva 5: Testování výkonnosti Premier</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Additional Portal Page Views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Additional Production Instance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Additional Non-Production Instance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Additional Storage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Field Service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Služba Microsoft Dynamics CRM Online Project Service Automation</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Online Portal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Employee Self Service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Enterprise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Extra Messages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Enterprise Extra Storage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Enhanced Support</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Professional Direct Support</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Sales Collaboration</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SMS Credit</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Social Engagement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pro Microsoft Social Engagement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Social Engagement Additional Posts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Social Engagement Enhanced Support</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Přímá podpora pro Microsoft Social Engagement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Social Engagement Enterprise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Enterprise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Additional Records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Additional Page Views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Additional Departments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Additional File Storage</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Enhanced Support</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Parature Professional Direct Support</w:t>
            </w:r>
          </w:p>
        </w:tc>
      </w:tr>
    </w:tbl>
    <w:p w:rsidR="007D62F4" w:rsidRDefault="007D62F4">
      <w:pPr>
        <w:pStyle w:val="ProductList-Body"/>
      </w:pPr>
    </w:p>
    <w:p w:rsidR="007D62F4" w:rsidRDefault="00EE3DCD">
      <w:pPr>
        <w:pStyle w:val="ProductList-ClauseHeading"/>
        <w:outlineLvl w:val="2"/>
      </w:pPr>
      <w:r>
        <w:t>Software</w:t>
      </w:r>
    </w:p>
    <w:p w:rsidR="007D62F4" w:rsidRDefault="002A7977">
      <w:pPr>
        <w:pStyle w:val="ProductList-Body"/>
      </w:pPr>
      <w:hyperlink w:anchor="_Sec602">
        <w:r w:rsidR="00EE3DCD">
          <w:rPr>
            <w:color w:val="00467F"/>
            <w:u w:val="single"/>
          </w:rPr>
          <w:t>Core Infrastructure Suite</w:t>
        </w:r>
      </w:hyperlink>
      <w:r w:rsidR="00EE3DCD">
        <w:t xml:space="preserve">: Udělená užívací práva a licence spojené s ujednáním o změnách modelu licencování byly odebrány z oddílu 4 a byl přidán odkaz na podmínky produktu z října 2016 do buňky práv k migraci v tabulce atributů oddílu 4 kvůli označení umístění těchto informací.  </w:t>
      </w:r>
    </w:p>
    <w:p w:rsidR="007D62F4" w:rsidRDefault="002A7977">
      <w:pPr>
        <w:pStyle w:val="ProductList-Body"/>
      </w:pPr>
      <w:hyperlink w:anchor="_Sec642">
        <w:r w:rsidR="00EE3DCD">
          <w:rPr>
            <w:color w:val="00467F"/>
            <w:u w:val="single"/>
          </w:rPr>
          <w:t>System Center</w:t>
        </w:r>
      </w:hyperlink>
      <w:r w:rsidR="00EE3DCD">
        <w:t>: Udělená užívací práva a licence spojené s ujednáním o změnách modelu licencování byly odebrány z oddílu 4 a byl přidán odkaz na podmínky produktu z října 2016 do buňky práv k migraci v tabulce atributů oddílu 4 kvůli označení umístění těchto informací.</w:t>
      </w:r>
    </w:p>
    <w:p w:rsidR="007D62F4" w:rsidRDefault="002A7977">
      <w:pPr>
        <w:pStyle w:val="ProductList-Body"/>
      </w:pPr>
      <w:hyperlink w:anchor="_Sec654">
        <w:r w:rsidR="00EE3DCD">
          <w:rPr>
            <w:color w:val="00467F"/>
            <w:u w:val="single"/>
          </w:rPr>
          <w:t>Windows MultiPoint Server</w:t>
        </w:r>
      </w:hyperlink>
      <w:r w:rsidR="00EE3DCD">
        <w:t>: Byla odebrána ujednání o migraci krytí Software Assurance pro zákazníky s licencí k softwaru Windows MultiPoint Server 2012 Standard a migraci krytí Software Assurance pro licenci k softwaru Windows MultiPoint Server 2012 CAL z oddílu 4 a byl přidán odkaz na podmínky produktu z října 2016 do buňky práv k migraci v tabulce atributů v oddílu 4 kvůli označení umístění těchto informací.</w:t>
      </w:r>
    </w:p>
    <w:p w:rsidR="007D62F4" w:rsidRDefault="002A7977">
      <w:pPr>
        <w:pStyle w:val="ProductList-Body"/>
      </w:pPr>
      <w:hyperlink w:anchor="_Sec655">
        <w:r w:rsidR="00EE3DCD">
          <w:rPr>
            <w:color w:val="00467F"/>
            <w:u w:val="single"/>
          </w:rPr>
          <w:t>Windows Server</w:t>
        </w:r>
      </w:hyperlink>
      <w:r w:rsidR="00EE3DCD">
        <w:t>: Udělená užívací práva a licence spojené s ujednáním o změnách modelu licencování byly odebrány z oddílu 4 a byl přidán odkaz na podmínky produktu z října 2016 do buňky práv k migraci v tabulce atributů oddílu 4 kvůli označení umístění těchto informací.</w:t>
      </w:r>
    </w:p>
    <w:p w:rsidR="007D62F4" w:rsidRDefault="007D62F4">
      <w:pPr>
        <w:pStyle w:val="ProductList-Body"/>
      </w:pPr>
    </w:p>
    <w:p w:rsidR="007D62F4" w:rsidRDefault="00EE3DCD">
      <w:pPr>
        <w:pStyle w:val="ProductList-ClauseHeading"/>
        <w:outlineLvl w:val="2"/>
      </w:pPr>
      <w:r>
        <w:t>Podmínky specifické pro službu online</w:t>
      </w:r>
    </w:p>
    <w:p w:rsidR="007D62F4" w:rsidRDefault="002A7977">
      <w:pPr>
        <w:pStyle w:val="ProductList-Body"/>
      </w:pPr>
      <w:hyperlink w:anchor="_Sec1151">
        <w:r w:rsidR="00EE3DCD">
          <w:rPr>
            <w:color w:val="00467F"/>
            <w:u w:val="single"/>
          </w:rPr>
          <w:t>Microsoft Dynamics 365</w:t>
        </w:r>
      </w:hyperlink>
      <w:r w:rsidR="00EE3DCD">
        <w:t>: Služby online Microsoft Dynamics AX, Microsoft Dynamics CRM Online, Microsoft Dynamics Marketing, Microsoft Social Engagement a Parature od společnosti Microsoft byly přejmenovány a konsolidovány pod službami Microsoft Dynamics 365.</w:t>
      </w:r>
    </w:p>
    <w:p w:rsidR="007D62F4" w:rsidRDefault="002A7977">
      <w:pPr>
        <w:pStyle w:val="ProductList-Body"/>
      </w:pPr>
      <w:hyperlink w:anchor="_Sec674">
        <w:r w:rsidR="00EE3DCD">
          <w:rPr>
            <w:color w:val="00467F"/>
            <w:u w:val="single"/>
          </w:rPr>
          <w:t>Microsoft Power BI Pro</w:t>
        </w:r>
      </w:hyperlink>
      <w:r w:rsidR="00EE3DCD">
        <w:t xml:space="preserve">: Služby Microsoft Power BI Pro byly přesunuty do nové produktové položky </w:t>
      </w:r>
      <w:hyperlink w:anchor="_Sec674">
        <w:r w:rsidR="00EE3DCD">
          <w:rPr>
            <w:color w:val="00467F"/>
            <w:u w:val="single"/>
          </w:rPr>
          <w:t>Business Application Platform</w:t>
        </w:r>
      </w:hyperlink>
      <w:r w:rsidR="00EE3DCD">
        <w:t>.</w:t>
      </w:r>
    </w:p>
    <w:p w:rsidR="007D62F4" w:rsidRDefault="007D62F4">
      <w:pPr>
        <w:pStyle w:val="ProductList-Body"/>
      </w:pPr>
    </w:p>
    <w:p w:rsidR="007D62F4" w:rsidRDefault="00EE3DCD">
      <w:pPr>
        <w:pStyle w:val="ProductList-ClauseHeading"/>
        <w:outlineLvl w:val="2"/>
      </w:pPr>
      <w:r>
        <w:t>Slovník</w:t>
      </w:r>
    </w:p>
    <w:p w:rsidR="007D62F4" w:rsidRDefault="002A7977">
      <w:pPr>
        <w:pStyle w:val="ProductList-Body"/>
      </w:pPr>
      <w:hyperlink w:anchor="_Sec550">
        <w:r w:rsidR="00EE3DCD">
          <w:rPr>
            <w:color w:val="00467F"/>
            <w:u w:val="single"/>
          </w:rPr>
          <w:t>Atributy</w:t>
        </w:r>
      </w:hyperlink>
      <w:r w:rsidR="00EE3DCD">
        <w:t xml:space="preserve">: Definice pro </w:t>
      </w:r>
      <w:r w:rsidR="00EE3DCD">
        <w:fldChar w:fldCharType="begin"/>
      </w:r>
      <w:r w:rsidR="00EE3DCD">
        <w:instrText xml:space="preserve"> AutoTextList   \s NoStyle \t " Government Community Cloud (pouze USA): Služby online, jež jsou k dispozici výlučně oprávněným federálním, státním, místním či kmenovým subjektům. (Kompletní definici naleznete ve slovníku.) " </w:instrText>
      </w:r>
      <w:r w:rsidR="00EE3DCD">
        <w:fldChar w:fldCharType="separate"/>
      </w:r>
      <w:r w:rsidR="00EE3DCD">
        <w:rPr>
          <w:color w:val="0563C1"/>
        </w:rPr>
        <w:t>Government Community Cloud (pouze USA)</w:t>
      </w:r>
      <w:r w:rsidR="00EE3DCD">
        <w:fldChar w:fldCharType="end"/>
      </w:r>
      <w:r w:rsidR="00EE3DCD">
        <w:t xml:space="preserve"> byla aktualizována odebráním omezení vyhrazení licence.</w:t>
      </w:r>
    </w:p>
    <w:p w:rsidR="007D62F4" w:rsidRDefault="002A7977">
      <w:pPr>
        <w:pStyle w:val="ProductList-Body"/>
      </w:pPr>
      <w:hyperlink w:anchor="_Sec551">
        <w:r w:rsidR="00EE3DCD">
          <w:rPr>
            <w:color w:val="00467F"/>
            <w:u w:val="single"/>
          </w:rPr>
          <w:t>Hodnoty buněk</w:t>
        </w:r>
      </w:hyperlink>
      <w:r w:rsidR="00EE3DCD">
        <w:t xml:space="preserve">: </w:t>
      </w:r>
      <w:r w:rsidR="00EE3DCD">
        <w:fldChar w:fldCharType="begin"/>
      </w:r>
      <w:r w:rsidR="00EE3DCD">
        <w:instrText xml:space="preserve"> AutoTextList   \s NoStyle \t "minimální množství programu Open" </w:instrText>
      </w:r>
      <w:r w:rsidR="00EE3DCD">
        <w:fldChar w:fldCharType="separate"/>
      </w:r>
      <w:r w:rsidR="00EE3DCD">
        <w:rPr>
          <w:color w:val="0563C1"/>
        </w:rPr>
        <w:t>OM</w:t>
      </w:r>
      <w:r w:rsidR="00EE3DCD">
        <w:fldChar w:fldCharType="end"/>
      </w:r>
      <w:r w:rsidR="00EE3DCD">
        <w:t xml:space="preserve"> bylo aktualizováno tak, aby bylo zřejmé, že se týká programu Open License a Open Value.</w:t>
      </w:r>
    </w:p>
    <w:p w:rsidR="007D62F4" w:rsidRDefault="007D62F4">
      <w:pPr>
        <w:pStyle w:val="ProductList-Body"/>
      </w:pPr>
    </w:p>
    <w:p w:rsidR="007D62F4" w:rsidRDefault="00EE3DCD">
      <w:pPr>
        <w:pStyle w:val="ProductList-ClauseHeading"/>
        <w:outlineLvl w:val="2"/>
      </w:pPr>
      <w:r>
        <w:t>Příloha E</w:t>
      </w:r>
    </w:p>
    <w:p w:rsidR="007D62F4" w:rsidRDefault="002A7977">
      <w:pPr>
        <w:pStyle w:val="ProductList-Body"/>
      </w:pPr>
      <w:hyperlink w:anchor="_Sec572">
        <w:r w:rsidR="00EE3DCD">
          <w:rPr>
            <w:color w:val="00467F"/>
            <w:u w:val="single"/>
          </w:rPr>
          <w:t>Propagační akce</w:t>
        </w:r>
      </w:hyperlink>
      <w:r w:rsidR="00EE3DCD">
        <w:t>: Propagační akce nabídky finančního závazku ke službě Azure pro nové zákazníky je v platnosti od 1. listopadu 2006 do 30. června 2017.</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7D62F4">
      <w:pPr>
        <w:sectPr w:rsidR="007D62F4">
          <w:headerReference w:type="default" r:id="rId29"/>
          <w:footerReference w:type="default" r:id="rId30"/>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65013699"/>
      <w:r>
        <w:instrText>licenční podmínky</w:instrText>
      </w:r>
      <w:bookmarkEnd w:id="13"/>
      <w:r>
        <w:instrText>" \l 1</w:instrText>
      </w:r>
      <w:r>
        <w:fldChar w:fldCharType="end"/>
      </w:r>
    </w:p>
    <w:p w:rsidR="007D62F4" w:rsidRDefault="00EE3DCD">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7D62F4" w:rsidRDefault="007D62F4">
      <w:pPr>
        <w:pStyle w:val="ProductList-Body"/>
      </w:pPr>
    </w:p>
    <w:p w:rsidR="007D62F4" w:rsidRDefault="00EE3DCD">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7D62F4" w:rsidRDefault="00EE3DCD">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65013700"/>
      <w:r>
        <w:instrText>Univerzální licenční podmínky</w:instrText>
      </w:r>
      <w:bookmarkEnd w:id="15"/>
      <w:r>
        <w:instrText>" \l 2</w:instrText>
      </w:r>
      <w:r>
        <w:fldChar w:fldCharType="end"/>
      </w:r>
    </w:p>
    <w:p w:rsidR="007D62F4" w:rsidRDefault="00EE3DCD">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7D62F4" w:rsidRDefault="007D62F4">
      <w:pPr>
        <w:pStyle w:val="ProductList-Body"/>
      </w:pPr>
    </w:p>
    <w:p w:rsidR="007D62F4" w:rsidRDefault="00EE3DCD">
      <w:pPr>
        <w:pStyle w:val="ProductList-ClauseHeading"/>
        <w:outlineLvl w:val="2"/>
      </w:pPr>
      <w:r>
        <w:t>1. Definice</w:t>
      </w:r>
    </w:p>
    <w:p w:rsidR="007D62F4" w:rsidRDefault="00EE3DCD">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7D62F4" w:rsidRDefault="007D62F4">
      <w:pPr>
        <w:pStyle w:val="ProductList-Body"/>
      </w:pPr>
    </w:p>
    <w:p w:rsidR="007D62F4" w:rsidRDefault="00EE3DCD">
      <w:pPr>
        <w:pStyle w:val="ProductList-ClauseHeading"/>
        <w:outlineLvl w:val="2"/>
      </w:pPr>
      <w:r>
        <w:t>2. Užívací práva zákazníka</w:t>
      </w:r>
    </w:p>
    <w:p w:rsidR="007D62F4" w:rsidRDefault="00EE3DCD">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7D62F4" w:rsidRDefault="007D62F4">
      <w:pPr>
        <w:pStyle w:val="ProductList-Body"/>
      </w:pPr>
    </w:p>
    <w:p w:rsidR="007D62F4" w:rsidRDefault="00EE3DCD">
      <w:pPr>
        <w:pStyle w:val="ProductList-ClauseHeading"/>
        <w:outlineLvl w:val="2"/>
      </w:pPr>
      <w:r>
        <w:t>3. Práva k užívání jiných verzí a nižších edicí</w:t>
      </w:r>
    </w:p>
    <w:p w:rsidR="007D62F4" w:rsidRDefault="00EE3DCD">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7D62F4" w:rsidRDefault="007D62F4">
      <w:pPr>
        <w:pStyle w:val="ProductList-Body"/>
      </w:pPr>
    </w:p>
    <w:p w:rsidR="007D62F4" w:rsidRDefault="00EE3DCD">
      <w:pPr>
        <w:pStyle w:val="ProductList-ClauseHeading"/>
        <w:outlineLvl w:val="2"/>
      </w:pPr>
      <w:r>
        <w:t>4. Software třetích stran</w:t>
      </w:r>
    </w:p>
    <w:p w:rsidR="007D62F4" w:rsidRDefault="00EE3DCD">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7D62F4" w:rsidRDefault="007D62F4">
      <w:pPr>
        <w:pStyle w:val="ProductList-Body"/>
      </w:pPr>
    </w:p>
    <w:p w:rsidR="007D62F4" w:rsidRDefault="00EE3DCD">
      <w:pPr>
        <w:pStyle w:val="ProductList-ClauseHeading"/>
        <w:outlineLvl w:val="2"/>
      </w:pPr>
      <w:r>
        <w:t>5. Předběžná verze kódu, aktualizace nebo doplňky, další funkce</w:t>
      </w:r>
    </w:p>
    <w:p w:rsidR="007D62F4" w:rsidRDefault="00EE3DCD">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7D62F4" w:rsidRDefault="007D62F4">
      <w:pPr>
        <w:pStyle w:val="ProductList-Body"/>
      </w:pPr>
    </w:p>
    <w:p w:rsidR="007D62F4" w:rsidRDefault="00EE3DCD">
      <w:pPr>
        <w:pStyle w:val="ProductList-ClauseHeading"/>
        <w:outlineLvl w:val="2"/>
      </w:pPr>
      <w:r>
        <w:t>6. Omezení</w:t>
      </w:r>
    </w:p>
    <w:p w:rsidR="007D62F4" w:rsidRDefault="00EE3DCD">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7D62F4" w:rsidRDefault="007D62F4">
      <w:pPr>
        <w:pStyle w:val="ProductList-Body"/>
      </w:pPr>
    </w:p>
    <w:p w:rsidR="007D62F4" w:rsidRDefault="00EE3DCD">
      <w:pPr>
        <w:pStyle w:val="ProductList-ClauseHeading"/>
        <w:outlineLvl w:val="2"/>
      </w:pPr>
      <w:r>
        <w:t>7. Software Assurance</w:t>
      </w:r>
    </w:p>
    <w:p w:rsidR="007D62F4" w:rsidRDefault="00EE3DCD">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7D62F4" w:rsidRDefault="007D62F4">
      <w:pPr>
        <w:pStyle w:val="ProductList-Body"/>
      </w:pPr>
    </w:p>
    <w:p w:rsidR="007D62F4" w:rsidRDefault="00EE3DCD">
      <w:pPr>
        <w:pStyle w:val="ProductList-ClauseHeading"/>
        <w:outlineLvl w:val="2"/>
      </w:pPr>
      <w:r>
        <w:t>8. Outsourcing správy softwaru</w:t>
      </w:r>
    </w:p>
    <w:p w:rsidR="007D62F4" w:rsidRDefault="00EE3DCD">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7D62F4" w:rsidRDefault="007D62F4">
      <w:pPr>
        <w:pStyle w:val="ProductList-Body"/>
      </w:pPr>
    </w:p>
    <w:p w:rsidR="007D62F4" w:rsidRDefault="00EE3DCD">
      <w:pPr>
        <w:pStyle w:val="ProductList-ClauseHeading"/>
        <w:outlineLvl w:val="2"/>
      </w:pPr>
      <w:r>
        <w:t>9. Přiřazení licencí a jeho změny</w:t>
      </w:r>
    </w:p>
    <w:p w:rsidR="007D62F4" w:rsidRDefault="00EE3DCD">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7D62F4" w:rsidRDefault="007D62F4">
      <w:pPr>
        <w:pStyle w:val="ProductList-Body"/>
      </w:pPr>
    </w:p>
    <w:p w:rsidR="007D62F4" w:rsidRDefault="00EE3DCD">
      <w:pPr>
        <w:pStyle w:val="ProductList-ClauseHeading"/>
        <w:outlineLvl w:val="2"/>
      </w:pPr>
      <w:r>
        <w:t>10. Technická opatření</w:t>
      </w:r>
    </w:p>
    <w:p w:rsidR="007D62F4" w:rsidRDefault="00EE3DCD">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7D62F4" w:rsidRDefault="007D62F4">
      <w:pPr>
        <w:pStyle w:val="ProductList-Body"/>
      </w:pPr>
    </w:p>
    <w:p w:rsidR="007D62F4" w:rsidRDefault="00EE3DCD">
      <w:pPr>
        <w:pStyle w:val="ProductList-SubClauseHeading"/>
        <w:outlineLvl w:val="3"/>
      </w:pPr>
      <w:r>
        <w:t>10.1 Aktivace a ověření</w:t>
      </w:r>
    </w:p>
    <w:p w:rsidR="007D62F4" w:rsidRDefault="00EE3DCD">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7D62F4" w:rsidRDefault="007D62F4">
      <w:pPr>
        <w:pStyle w:val="ProductList-BodyIndented"/>
      </w:pPr>
    </w:p>
    <w:p w:rsidR="007D62F4" w:rsidRDefault="00EE3DCD">
      <w:pPr>
        <w:pStyle w:val="ProductList-SubClauseHeading"/>
        <w:outlineLvl w:val="3"/>
      </w:pPr>
      <w:r>
        <w:t>10.2 Kódy Product Key</w:t>
      </w:r>
    </w:p>
    <w:p w:rsidR="007D62F4" w:rsidRDefault="00EE3DCD">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7D62F4" w:rsidRDefault="007D62F4">
      <w:pPr>
        <w:pStyle w:val="ProductList-BodyIndented"/>
      </w:pPr>
    </w:p>
    <w:p w:rsidR="007D62F4" w:rsidRDefault="00EE3DCD">
      <w:pPr>
        <w:pStyle w:val="ProductList-ClauseHeading"/>
        <w:outlineLvl w:val="2"/>
      </w:pPr>
      <w:r>
        <w:t>11. Sdělení</w:t>
      </w:r>
    </w:p>
    <w:p w:rsidR="007D62F4" w:rsidRDefault="00EE3DCD">
      <w:pPr>
        <w:pStyle w:val="ProductList-Body"/>
      </w:pPr>
      <w:r>
        <w:t>Následující sdělení platí pro případy uvedené v oddílu Užívací práva každého záznamu produktu:</w:t>
      </w:r>
    </w:p>
    <w:p w:rsidR="007D62F4" w:rsidRDefault="007D62F4">
      <w:pPr>
        <w:pStyle w:val="ProductList-Body"/>
      </w:pPr>
    </w:p>
    <w:p w:rsidR="007D62F4" w:rsidRDefault="00EE3DCD">
      <w:pPr>
        <w:pStyle w:val="ProductList-SubClauseHeading"/>
        <w:outlineLvl w:val="3"/>
      </w:pPr>
      <w:r>
        <w:t>11. 1 Internetové funkce</w:t>
      </w:r>
    </w:p>
    <w:p w:rsidR="007D62F4" w:rsidRDefault="00EE3DCD">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7D62F4" w:rsidRDefault="007D62F4">
      <w:pPr>
        <w:pStyle w:val="ProductList-BodyIndented"/>
      </w:pPr>
    </w:p>
    <w:p w:rsidR="007D62F4" w:rsidRDefault="00EE3DCD">
      <w:pPr>
        <w:pStyle w:val="ProductList-SubClauseHeading"/>
        <w:outlineLvl w:val="3"/>
      </w:pPr>
      <w:r>
        <w:t>11.2 Služba Bing Maps</w:t>
      </w:r>
    </w:p>
    <w:p w:rsidR="007D62F4" w:rsidRDefault="00EE3DCD">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7D62F4" w:rsidRDefault="007D62F4">
      <w:pPr>
        <w:pStyle w:val="ProductList-BodyIndented"/>
      </w:pPr>
    </w:p>
    <w:p w:rsidR="007D62F4" w:rsidRDefault="00EE3DCD">
      <w:pPr>
        <w:pStyle w:val="ProductList-SubClauseHeading"/>
        <w:outlineLvl w:val="3"/>
      </w:pPr>
      <w:r>
        <w:t>11.3 Vizuální standard H.264/AVC, videostandard VC-1 a vizuální standard MPEG-4 Part 2</w:t>
      </w:r>
    </w:p>
    <w:p w:rsidR="007D62F4" w:rsidRDefault="00EE3DCD">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7D62F4" w:rsidRDefault="007D62F4">
      <w:pPr>
        <w:pStyle w:val="ProductList-BodyIndented"/>
      </w:pPr>
    </w:p>
    <w:p w:rsidR="007D62F4" w:rsidRDefault="00EE3DCD">
      <w:pPr>
        <w:pStyle w:val="ProductList-ClauseHeading"/>
        <w:outlineLvl w:val="2"/>
      </w:pPr>
      <w:r>
        <w:t>12. Komponenty písem, obrázky a zvuky</w:t>
      </w:r>
    </w:p>
    <w:p w:rsidR="007D62F4" w:rsidRDefault="00EE3DCD">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7D62F4" w:rsidRDefault="007D62F4">
      <w:pPr>
        <w:pStyle w:val="ProductList-Body"/>
      </w:pPr>
    </w:p>
    <w:p w:rsidR="007D62F4" w:rsidRDefault="00EE3DCD">
      <w:pPr>
        <w:pStyle w:val="ProductList-ClauseHeading"/>
        <w:outlineLvl w:val="2"/>
      </w:pPr>
      <w:r>
        <w:t>13. Zahrnuté technologie</w:t>
      </w:r>
    </w:p>
    <w:p w:rsidR="007D62F4" w:rsidRDefault="00EE3DCD">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7D62F4" w:rsidRDefault="007D62F4">
      <w:pPr>
        <w:pStyle w:val="ProductList-Body"/>
      </w:pPr>
    </w:p>
    <w:p w:rsidR="007D62F4" w:rsidRDefault="00EE3DCD">
      <w:pPr>
        <w:pStyle w:val="ProductList-ClauseHeading"/>
        <w:outlineLvl w:val="2"/>
      </w:pPr>
      <w:r>
        <w:t>14. Testování typovou úlohou</w:t>
      </w:r>
    </w:p>
    <w:p w:rsidR="007D62F4" w:rsidRDefault="00EE3DCD">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7D62F4" w:rsidRDefault="007D62F4">
      <w:pPr>
        <w:pStyle w:val="ProductList-Body"/>
      </w:pPr>
    </w:p>
    <w:p w:rsidR="007D62F4" w:rsidRDefault="00EE3DCD">
      <w:pPr>
        <w:pStyle w:val="ProductList-ClauseHeading"/>
        <w:outlineLvl w:val="2"/>
      </w:pPr>
      <w:r>
        <w:lastRenderedPageBreak/>
        <w:t>15. Multiplexování</w:t>
      </w:r>
    </w:p>
    <w:p w:rsidR="007D62F4" w:rsidRDefault="00EE3DCD">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D62F4" w:rsidRDefault="007D62F4">
      <w:pPr>
        <w:pStyle w:val="ProductList-Body"/>
      </w:pPr>
    </w:p>
    <w:p w:rsidR="007D62F4" w:rsidRDefault="00EE3DCD">
      <w:pPr>
        <w:pStyle w:val="ProductList-ClauseHeading"/>
        <w:outlineLvl w:val="2"/>
      </w:pPr>
      <w:r>
        <w:t>16. Práva správy a podpory</w:t>
      </w:r>
    </w:p>
    <w:p w:rsidR="007D62F4" w:rsidRDefault="00EE3DCD">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7D62F4" w:rsidRDefault="007D62F4">
      <w:pPr>
        <w:pStyle w:val="ProductList-Body"/>
      </w:pPr>
    </w:p>
    <w:p w:rsidR="007D62F4" w:rsidRDefault="00EE3DCD">
      <w:pPr>
        <w:pStyle w:val="ProductList-ClauseHeading"/>
        <w:outlineLvl w:val="2"/>
      </w:pPr>
      <w:r>
        <w:t>17. Opětovně šiřitelný kód</w:t>
      </w:r>
    </w:p>
    <w:p w:rsidR="007D62F4" w:rsidRDefault="00EE3DCD">
      <w:pPr>
        <w:pStyle w:val="ProductList-Body"/>
      </w:pPr>
      <w:r>
        <w:t xml:space="preserve">Software může zahrnovat kód, který zákazník může distribuovat v programech, které vyvine, pokud splní dále uvedené podmínky. </w:t>
      </w:r>
    </w:p>
    <w:p w:rsidR="007D62F4" w:rsidRDefault="007D62F4">
      <w:pPr>
        <w:pStyle w:val="ProductList-Body"/>
      </w:pPr>
    </w:p>
    <w:p w:rsidR="007D62F4" w:rsidRDefault="00EE3DCD">
      <w:pPr>
        <w:pStyle w:val="ProductList-SubClauseHeading"/>
        <w:outlineLvl w:val="3"/>
      </w:pPr>
      <w:r>
        <w:t>17.1 Právo k užívání a distribuci</w:t>
      </w:r>
    </w:p>
    <w:p w:rsidR="007D62F4" w:rsidRDefault="00EE3DCD">
      <w:pPr>
        <w:pStyle w:val="ProductList-BodyIndented"/>
      </w:pPr>
      <w:r>
        <w:t xml:space="preserve">Kód a textové soubory uvedené níže představují „Opětovně šířitelný kód“. </w:t>
      </w:r>
    </w:p>
    <w:p w:rsidR="007D62F4" w:rsidRDefault="00EE3DCD" w:rsidP="00EE3DCD">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7D62F4" w:rsidRDefault="00EE3DCD" w:rsidP="00EE3DCD">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7D62F4" w:rsidRDefault="00EE3DCD" w:rsidP="00EE3DCD">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7D62F4" w:rsidRDefault="00EE3DCD" w:rsidP="00EE3DCD">
      <w:pPr>
        <w:pStyle w:val="ProductList-Bullet"/>
        <w:numPr>
          <w:ilvl w:val="1"/>
          <w:numId w:val="4"/>
        </w:numPr>
      </w:pPr>
      <w:r>
        <w:t>Knihovna obrázků: Zákazník může kopírovat a distribuovat obrázky, grafiku a animace v Knihovně obrázků tak, jak je popsáno v dokumentaci k softwaru.</w:t>
      </w:r>
    </w:p>
    <w:p w:rsidR="007D62F4" w:rsidRDefault="007D62F4">
      <w:pPr>
        <w:pStyle w:val="ProductList-BodyIndented"/>
      </w:pPr>
    </w:p>
    <w:p w:rsidR="007D62F4" w:rsidRDefault="00EE3DCD">
      <w:pPr>
        <w:pStyle w:val="ProductList-SubClauseHeading"/>
        <w:outlineLvl w:val="3"/>
      </w:pPr>
      <w:r>
        <w:t>17.2 Požadavky na distribuci</w:t>
      </w:r>
    </w:p>
    <w:p w:rsidR="007D62F4" w:rsidRDefault="00EE3DCD">
      <w:pPr>
        <w:pStyle w:val="ProductList-BodyIndented"/>
      </w:pPr>
      <w:r>
        <w:t>Pokud zákazník distribuuje jakýkoli kód určený k distribuci, musí: Zákazník musí:</w:t>
      </w:r>
    </w:p>
    <w:p w:rsidR="007D62F4" w:rsidRDefault="00EE3DCD" w:rsidP="00EE3DCD">
      <w:pPr>
        <w:pStyle w:val="ProductList-Bullet"/>
        <w:numPr>
          <w:ilvl w:val="1"/>
          <w:numId w:val="5"/>
        </w:numPr>
      </w:pPr>
      <w:r>
        <w:t>tento kód distribuovat pouze se svými programy, kde programy zákazníka poskytují podstatnou primární funkci pro kód určený k distribuci;</w:t>
      </w:r>
    </w:p>
    <w:p w:rsidR="007D62F4" w:rsidRDefault="00EE3DCD" w:rsidP="00EE3DCD">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7D62F4" w:rsidRDefault="00EE3DCD" w:rsidP="00EE3DCD">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7D62F4" w:rsidRDefault="007D62F4">
      <w:pPr>
        <w:pStyle w:val="ProductList-BodyIndented"/>
      </w:pPr>
    </w:p>
    <w:p w:rsidR="007D62F4" w:rsidRDefault="00EE3DCD">
      <w:pPr>
        <w:pStyle w:val="ProductList-SubClauseHeading"/>
        <w:outlineLvl w:val="3"/>
      </w:pPr>
      <w:r>
        <w:t>17.3 Omezení distribuce</w:t>
      </w:r>
    </w:p>
    <w:p w:rsidR="007D62F4" w:rsidRDefault="00EE3DCD">
      <w:pPr>
        <w:pStyle w:val="ProductList-BodyIndented"/>
      </w:pPr>
      <w:r>
        <w:t>Zákazník nesmí:</w:t>
      </w:r>
    </w:p>
    <w:p w:rsidR="007D62F4" w:rsidRDefault="00EE3DCD" w:rsidP="00EE3DCD">
      <w:pPr>
        <w:pStyle w:val="ProductList-Bullet"/>
        <w:numPr>
          <w:ilvl w:val="1"/>
          <w:numId w:val="6"/>
        </w:numPr>
      </w:pPr>
      <w:r>
        <w:t xml:space="preserve">měnit jakékoliv informace o autorských právech, ochranné známce nebo patentech v kódu; </w:t>
      </w:r>
    </w:p>
    <w:p w:rsidR="007D62F4" w:rsidRDefault="00EE3DCD" w:rsidP="00EE3DCD">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7D62F4" w:rsidRDefault="00EE3DCD" w:rsidP="00EE3DCD">
      <w:pPr>
        <w:pStyle w:val="ProductList-Bullet"/>
        <w:numPr>
          <w:ilvl w:val="1"/>
          <w:numId w:val="6"/>
        </w:numPr>
      </w:pPr>
      <w:r>
        <w:t>distribuovat kód určený k distribuci v libovolném škodlivém či podvodném programu, případně s tímto programem, nebo nezákonným způsobem nebo</w:t>
      </w:r>
    </w:p>
    <w:p w:rsidR="007D62F4" w:rsidRDefault="00EE3DCD" w:rsidP="00EE3DCD">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7D62F4" w:rsidRDefault="007D62F4">
      <w:pPr>
        <w:pStyle w:val="ProductList-BodyIndented"/>
      </w:pPr>
    </w:p>
    <w:p w:rsidR="007D62F4" w:rsidRDefault="00EE3DCD">
      <w:pPr>
        <w:pStyle w:val="ProductList-ClauseHeading"/>
        <w:outlineLvl w:val="2"/>
      </w:pPr>
      <w:r>
        <w:t>18. Software a služby</w:t>
      </w:r>
    </w:p>
    <w:p w:rsidR="007D62F4" w:rsidRDefault="00EE3DCD">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16" w:name="_Sec538"/>
      <w:r>
        <w:t>Podmínky licenčního modelu</w:t>
      </w:r>
      <w:bookmarkEnd w:id="16"/>
      <w:r>
        <w:fldChar w:fldCharType="begin"/>
      </w:r>
      <w:r>
        <w:instrText xml:space="preserve"> TC "</w:instrText>
      </w:r>
      <w:bookmarkStart w:id="17" w:name="_Toc465013701"/>
      <w:r>
        <w:instrText>Podmínky licenčního modelu</w:instrText>
      </w:r>
      <w:bookmarkEnd w:id="17"/>
      <w:r>
        <w:instrText>" \l 2</w:instrText>
      </w:r>
      <w:r>
        <w:fldChar w:fldCharType="end"/>
      </w:r>
    </w:p>
    <w:p w:rsidR="007D62F4" w:rsidRDefault="00EE3DCD">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7D62F4" w:rsidRDefault="00EE3DCD">
      <w:pPr>
        <w:pStyle w:val="ProductList-Offering2Heading"/>
        <w:outlineLvl w:val="2"/>
      </w:pPr>
      <w:bookmarkStart w:id="18" w:name="_Sec539"/>
      <w:r>
        <w:t>Aplikace pro stolní počítače</w:t>
      </w:r>
      <w:bookmarkEnd w:id="18"/>
      <w:r>
        <w:fldChar w:fldCharType="begin"/>
      </w:r>
      <w:r>
        <w:instrText xml:space="preserve"> TC "</w:instrText>
      </w:r>
      <w:bookmarkStart w:id="19" w:name="_Toc465013702"/>
      <w:r>
        <w:instrText>Aplikace pro stolní počítače</w:instrText>
      </w:r>
      <w:bookmarkEnd w:id="19"/>
      <w:r>
        <w:instrText>" \l 3</w:instrText>
      </w:r>
      <w:r>
        <w:fldChar w:fldCharType="end"/>
      </w:r>
    </w:p>
    <w:p w:rsidR="007D62F4" w:rsidRDefault="00EE3DCD">
      <w:pPr>
        <w:pStyle w:val="ProductList-ClauseHeading"/>
        <w:outlineLvl w:val="3"/>
      </w:pPr>
      <w:r>
        <w:t>Licence k zařízení</w:t>
      </w:r>
    </w:p>
    <w:p w:rsidR="007D62F4" w:rsidRDefault="00EE3DCD" w:rsidP="00EE3DCD">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7D62F4" w:rsidRDefault="00EE3DCD" w:rsidP="00EE3DCD">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D62F4" w:rsidRDefault="00EE3DCD" w:rsidP="00EE3DCD">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7D62F4" w:rsidRDefault="00EE3DCD" w:rsidP="00EE3DCD">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D62F4" w:rsidRDefault="00EE3DCD" w:rsidP="00EE3DCD">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7D62F4" w:rsidRDefault="007D62F4">
      <w:pPr>
        <w:pStyle w:val="ProductList-Body"/>
      </w:pPr>
    </w:p>
    <w:p w:rsidR="007D62F4" w:rsidRDefault="00EE3DCD">
      <w:pPr>
        <w:pStyle w:val="ProductList-ClauseHeading"/>
        <w:outlineLvl w:val="3"/>
      </w:pPr>
      <w:r>
        <w:t>Mediální prvky a šablony</w:t>
      </w:r>
    </w:p>
    <w:p w:rsidR="007D62F4" w:rsidRDefault="00EE3DCD">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7D62F4" w:rsidRDefault="00EE3DCD">
      <w:pPr>
        <w:pStyle w:val="ProductList-Offering2Heading"/>
        <w:outlineLvl w:val="2"/>
      </w:pPr>
      <w:bookmarkStart w:id="20" w:name="_Sec540"/>
      <w:r>
        <w:t>Počítačové operační systémy</w:t>
      </w:r>
      <w:bookmarkEnd w:id="20"/>
      <w:r>
        <w:fldChar w:fldCharType="begin"/>
      </w:r>
      <w:r>
        <w:instrText xml:space="preserve"> TC "</w:instrText>
      </w:r>
      <w:bookmarkStart w:id="21" w:name="_Toc465013703"/>
      <w:r>
        <w:instrText>Počítačové operační systémy</w:instrText>
      </w:r>
      <w:bookmarkEnd w:id="21"/>
      <w:r>
        <w:instrText>" \l 3</w:instrText>
      </w:r>
      <w:r>
        <w:fldChar w:fldCharType="end"/>
      </w:r>
    </w:p>
    <w:p w:rsidR="007D62F4" w:rsidRDefault="00EE3DCD">
      <w:pPr>
        <w:pStyle w:val="ProductList-ClauseHeading"/>
        <w:outlineLvl w:val="3"/>
      </w:pPr>
      <w:r>
        <w:t>Licence k zařízení</w:t>
      </w:r>
    </w:p>
    <w:p w:rsidR="007D62F4" w:rsidRDefault="00EE3DCD" w:rsidP="00EE3DCD">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7D62F4" w:rsidRDefault="00EE3DCD" w:rsidP="00EE3DCD">
      <w:pPr>
        <w:pStyle w:val="ProductList-Bullet"/>
        <w:numPr>
          <w:ilvl w:val="0"/>
          <w:numId w:val="8"/>
        </w:numPr>
      </w:pPr>
      <w:r>
        <w:t>Zákazník smí software používat nejvýše na dvou procesorech.</w:t>
      </w:r>
    </w:p>
    <w:p w:rsidR="007D62F4" w:rsidRDefault="00EE3DCD" w:rsidP="00EE3DCD">
      <w:pPr>
        <w:pStyle w:val="ProductList-Bullet"/>
        <w:numPr>
          <w:ilvl w:val="0"/>
          <w:numId w:val="8"/>
        </w:numPr>
      </w:pPr>
      <w:r>
        <w:t>Místní používání je povoleno pro jakéhokoli uživatele.</w:t>
      </w:r>
    </w:p>
    <w:p w:rsidR="007D62F4" w:rsidRDefault="00EE3DCD" w:rsidP="00EE3DCD">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7D62F4" w:rsidRDefault="00EE3DCD" w:rsidP="00EE3DCD">
      <w:pPr>
        <w:pStyle w:val="ProductList-Bullet"/>
        <w:numPr>
          <w:ilvl w:val="0"/>
          <w:numId w:val="8"/>
        </w:numPr>
      </w:pPr>
      <w:r>
        <w:t>Software smí používat v každém okamžiku vždy pouze jeden uživatel.</w:t>
      </w:r>
    </w:p>
    <w:p w:rsidR="007D62F4" w:rsidRDefault="00EE3DCD" w:rsidP="00EE3DCD">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7D62F4" w:rsidRDefault="00EE3DCD" w:rsidP="00EE3DCD">
      <w:pPr>
        <w:pStyle w:val="ProductList-Bullet"/>
        <w:numPr>
          <w:ilvl w:val="0"/>
          <w:numId w:val="8"/>
        </w:numPr>
      </w:pPr>
      <w:r>
        <w:t>Pro aktivaci s použitím Služby správy klíčů nebo podobné technologie je povolen neomezený počet připojení.</w:t>
      </w:r>
    </w:p>
    <w:p w:rsidR="007D62F4" w:rsidRDefault="007D62F4">
      <w:pPr>
        <w:pStyle w:val="ProductList-Body"/>
      </w:pPr>
    </w:p>
    <w:p w:rsidR="007D62F4" w:rsidRDefault="00EE3DCD">
      <w:pPr>
        <w:pStyle w:val="ProductList-ClauseHeading"/>
        <w:outlineLvl w:val="3"/>
      </w:pPr>
      <w:r>
        <w:t>Adobe Flash Player</w:t>
      </w:r>
    </w:p>
    <w:p w:rsidR="007D62F4" w:rsidRDefault="00EE3DCD">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7D62F4" w:rsidRDefault="00EE3DCD">
      <w:pPr>
        <w:pStyle w:val="ProductList-Offering2Heading"/>
        <w:outlineLvl w:val="2"/>
      </w:pPr>
      <w:bookmarkStart w:id="22" w:name="_Sec541"/>
      <w:r>
        <w:t>Podle počtu jader / CAL</w:t>
      </w:r>
      <w:bookmarkEnd w:id="22"/>
      <w:r>
        <w:fldChar w:fldCharType="begin"/>
      </w:r>
      <w:r>
        <w:instrText xml:space="preserve"> TC "</w:instrText>
      </w:r>
      <w:bookmarkStart w:id="23" w:name="_Toc465013704"/>
      <w:r>
        <w:instrText>Podle počtu jader / CAL</w:instrText>
      </w:r>
      <w:bookmarkEnd w:id="23"/>
      <w:r>
        <w:instrText>" \l 3</w:instrText>
      </w:r>
      <w:r>
        <w:fldChar w:fldCharType="end"/>
      </w:r>
    </w:p>
    <w:p w:rsidR="007D62F4" w:rsidRDefault="00EE3DCD">
      <w:pPr>
        <w:pStyle w:val="ProductList-ClauseHeading"/>
        <w:outlineLvl w:val="3"/>
      </w:pPr>
      <w:r>
        <w:t>Licence k serveru (podle počtu jader)</w:t>
      </w:r>
    </w:p>
    <w:p w:rsidR="007D62F4" w:rsidRDefault="00EE3DCD" w:rsidP="00EE3DCD">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7D62F4" w:rsidRDefault="00EE3DCD" w:rsidP="00EE3DCD">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D62F4" w:rsidRDefault="00EE3DCD" w:rsidP="00EE3DCD">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7D62F4" w:rsidRDefault="00EE3DCD" w:rsidP="00EE3DCD">
      <w:pPr>
        <w:pStyle w:val="ProductList-Bullet"/>
        <w:numPr>
          <w:ilvl w:val="0"/>
          <w:numId w:val="9"/>
        </w:numPr>
      </w:pPr>
      <w:r>
        <w:t>Edice Standard:</w:t>
      </w:r>
    </w:p>
    <w:p w:rsidR="007D62F4" w:rsidRDefault="00EE3DCD" w:rsidP="00EE3DCD">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7D62F4" w:rsidRDefault="00EE3DCD" w:rsidP="00EE3DCD">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D62F4" w:rsidRDefault="00EE3DCD" w:rsidP="00EE3DCD">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EE3DCD" w:rsidP="00EE3DCD">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7D62F4" w:rsidRDefault="00EE3DCD" w:rsidP="00EE3DCD">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7D62F4" w:rsidRDefault="007D62F4">
      <w:pPr>
        <w:pStyle w:val="ProductList-Body"/>
      </w:pPr>
    </w:p>
    <w:p w:rsidR="007D62F4" w:rsidRDefault="00EE3DCD">
      <w:pPr>
        <w:pStyle w:val="ProductList-ClauseHeading"/>
        <w:outlineLvl w:val="3"/>
      </w:pPr>
      <w:r>
        <w:t>Licence přístupu</w:t>
      </w:r>
    </w:p>
    <w:p w:rsidR="007D62F4" w:rsidRDefault="00EE3DCD" w:rsidP="00EE3DCD">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D62F4" w:rsidRDefault="00EE3DCD" w:rsidP="00EE3DCD">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7D62F4" w:rsidRDefault="00EE3DCD" w:rsidP="00EE3DC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7D62F4" w:rsidRDefault="00EE3DCD" w:rsidP="00EE3DC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D62F4" w:rsidRDefault="00EE3DCD">
      <w:pPr>
        <w:pStyle w:val="ProductList-Offering2Heading"/>
        <w:outlineLvl w:val="2"/>
      </w:pPr>
      <w:bookmarkStart w:id="24" w:name="_Sec542"/>
      <w:r>
        <w:lastRenderedPageBreak/>
        <w:t>Server/CAL</w:t>
      </w:r>
      <w:bookmarkEnd w:id="24"/>
      <w:r>
        <w:fldChar w:fldCharType="begin"/>
      </w:r>
      <w:r>
        <w:instrText xml:space="preserve"> TC "</w:instrText>
      </w:r>
      <w:bookmarkStart w:id="25" w:name="_Toc465013705"/>
      <w:r>
        <w:instrText>Server/CAL</w:instrText>
      </w:r>
      <w:bookmarkEnd w:id="25"/>
      <w:r>
        <w:instrText>" \l 3</w:instrText>
      </w:r>
      <w:r>
        <w:fldChar w:fldCharType="end"/>
      </w:r>
    </w:p>
    <w:p w:rsidR="007D62F4" w:rsidRDefault="00EE3DCD">
      <w:pPr>
        <w:pStyle w:val="ProductList-ClauseHeading"/>
        <w:outlineLvl w:val="3"/>
      </w:pPr>
      <w:r>
        <w:t>Licence k serveru (podle počtu instancí)</w:t>
      </w:r>
    </w:p>
    <w:p w:rsidR="007D62F4" w:rsidRDefault="00EE3DC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7D62F4" w:rsidRDefault="007D62F4">
      <w:pPr>
        <w:pStyle w:val="ProductList-Body"/>
      </w:pPr>
    </w:p>
    <w:p w:rsidR="007D62F4" w:rsidRDefault="00EE3DCD">
      <w:pPr>
        <w:pStyle w:val="ProductList-ClauseHeading"/>
        <w:outlineLvl w:val="3"/>
      </w:pPr>
      <w:r>
        <w:t>Licence přístupu</w:t>
      </w:r>
    </w:p>
    <w:p w:rsidR="007D62F4" w:rsidRDefault="00EE3DCD" w:rsidP="00EE3DCD">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D62F4" w:rsidRDefault="00EE3DCD" w:rsidP="00EE3DCD">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7D62F4" w:rsidRDefault="00EE3DCD">
      <w:pPr>
        <w:pStyle w:val="ProductList-Offering2Heading"/>
        <w:outlineLvl w:val="2"/>
      </w:pPr>
      <w:bookmarkStart w:id="26" w:name="_Sec543"/>
      <w:r>
        <w:t>Licence na základě počtu jader</w:t>
      </w:r>
      <w:bookmarkEnd w:id="26"/>
      <w:r>
        <w:fldChar w:fldCharType="begin"/>
      </w:r>
      <w:r>
        <w:instrText xml:space="preserve"> TC "</w:instrText>
      </w:r>
      <w:bookmarkStart w:id="27" w:name="_Toc465013706"/>
      <w:r>
        <w:instrText>Licence na základě počtu jader</w:instrText>
      </w:r>
      <w:bookmarkEnd w:id="27"/>
      <w:r>
        <w:instrText>" \l 3</w:instrText>
      </w:r>
      <w:r>
        <w:fldChar w:fldCharType="end"/>
      </w:r>
    </w:p>
    <w:p w:rsidR="007D62F4" w:rsidRDefault="00EE3DCD">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7D62F4" w:rsidRDefault="007D62F4">
      <w:pPr>
        <w:pStyle w:val="ProductList-Body"/>
      </w:pPr>
    </w:p>
    <w:p w:rsidR="007D62F4" w:rsidRDefault="00EE3DCD">
      <w:pPr>
        <w:pStyle w:val="ProductList-ClauseHeading"/>
        <w:outlineLvl w:val="3"/>
      </w:pPr>
      <w:r>
        <w:t>Licence k serveru (podle počtu jader) – Licencování na základě fyzických jader na serveru</w:t>
      </w:r>
    </w:p>
    <w:p w:rsidR="007D62F4" w:rsidRDefault="00EE3DCD" w:rsidP="00EE3DCD">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D62F4" w:rsidRDefault="00EE3DCD" w:rsidP="00EE3DCD">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7D62F4" w:rsidRDefault="00EE3DCD" w:rsidP="00EE3DCD">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7D62F4" w:rsidRDefault="00EE3DCD" w:rsidP="00EE3DCD">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EE3DCD" w:rsidP="00EE3DCD">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7D62F4">
      <w:pPr>
        <w:pStyle w:val="ProductList-Body"/>
      </w:pPr>
    </w:p>
    <w:p w:rsidR="007D62F4" w:rsidRDefault="00EE3DCD">
      <w:pPr>
        <w:pStyle w:val="ProductList-ClauseHeading"/>
        <w:outlineLvl w:val="3"/>
      </w:pPr>
      <w:r>
        <w:t>Licence k serveru (podle počtu jader) – Licencování na základě jednotlivých virtuálních prostředí OSE</w:t>
      </w:r>
    </w:p>
    <w:p w:rsidR="007D62F4" w:rsidRDefault="00EE3DCD" w:rsidP="00EE3DCD">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7D62F4" w:rsidRDefault="00EE3DCD" w:rsidP="00EE3DCD">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D62F4" w:rsidRDefault="00EE3DCD" w:rsidP="00EE3DCD">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7D62F4" w:rsidRDefault="00EE3DCD">
      <w:pPr>
        <w:pStyle w:val="ProductList-Offering2Heading"/>
        <w:outlineLvl w:val="2"/>
      </w:pPr>
      <w:bookmarkStart w:id="28" w:name="_Sec544"/>
      <w:r>
        <w:t>Servery pro správu</w:t>
      </w:r>
      <w:bookmarkEnd w:id="28"/>
      <w:r>
        <w:fldChar w:fldCharType="begin"/>
      </w:r>
      <w:r>
        <w:instrText xml:space="preserve"> TC "</w:instrText>
      </w:r>
      <w:bookmarkStart w:id="29" w:name="_Toc465013707"/>
      <w:r>
        <w:instrText>Servery pro správu</w:instrText>
      </w:r>
      <w:bookmarkEnd w:id="29"/>
      <w:r>
        <w:instrText>" \l 3</w:instrText>
      </w:r>
      <w:r>
        <w:fldChar w:fldCharType="end"/>
      </w:r>
    </w:p>
    <w:p w:rsidR="007D62F4" w:rsidRDefault="00EE3DCD">
      <w:pPr>
        <w:pStyle w:val="ProductList-ClauseHeading"/>
        <w:outlineLvl w:val="3"/>
      </w:pPr>
      <w:r>
        <w:t>Licence pro správu</w:t>
      </w:r>
    </w:p>
    <w:p w:rsidR="007D62F4" w:rsidRDefault="00EE3DCD">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7D62F4" w:rsidRDefault="007D62F4">
      <w:pPr>
        <w:pStyle w:val="ProductList-Body"/>
      </w:pPr>
    </w:p>
    <w:p w:rsidR="007D62F4" w:rsidRDefault="00EE3DCD">
      <w:pPr>
        <w:pStyle w:val="ProductList-ClauseHeading"/>
        <w:outlineLvl w:val="3"/>
      </w:pPr>
      <w:r>
        <w:t>Licence ke správě serveru (podle počtu jader)</w:t>
      </w:r>
    </w:p>
    <w:p w:rsidR="007D62F4" w:rsidRDefault="00EE3DCD" w:rsidP="00EE3DCD">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D62F4" w:rsidRDefault="00EE3DCD" w:rsidP="00EE3DCD">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D62F4" w:rsidRDefault="00EE3DCD" w:rsidP="00EE3DCD">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EE3DCD" w:rsidP="00EE3DCD">
      <w:pPr>
        <w:pStyle w:val="ProductList-Bullet"/>
        <w:numPr>
          <w:ilvl w:val="0"/>
          <w:numId w:val="14"/>
        </w:numPr>
      </w:pPr>
      <w:r>
        <w:t>Edice Standard:</w:t>
      </w:r>
    </w:p>
    <w:p w:rsidR="007D62F4" w:rsidRDefault="00EE3DCD" w:rsidP="00EE3DCD">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EE3DCD" w:rsidP="00EE3DCD">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D62F4" w:rsidRDefault="00EE3DCD" w:rsidP="00EE3DCD">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7D62F4" w:rsidRDefault="00EE3DCD" w:rsidP="00EE3DCD">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7D62F4" w:rsidRDefault="007D62F4">
      <w:pPr>
        <w:pStyle w:val="ProductList-Body"/>
      </w:pPr>
    </w:p>
    <w:p w:rsidR="007D62F4" w:rsidRDefault="00EE3DCD">
      <w:pPr>
        <w:pStyle w:val="ProductList-ClauseHeading"/>
        <w:outlineLvl w:val="3"/>
      </w:pPr>
      <w:r>
        <w:t>Licence pro správu klienta (podle prostředí OSE nebo uživatelů)</w:t>
      </w:r>
    </w:p>
    <w:p w:rsidR="007D62F4" w:rsidRDefault="00EE3DCD" w:rsidP="00EE3DCD">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7D62F4" w:rsidRDefault="00EE3DCD" w:rsidP="00EE3DCD">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7D62F4" w:rsidRDefault="00EE3DCD" w:rsidP="00EE3DCD">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7D62F4" w:rsidRDefault="00EE3DCD" w:rsidP="00EE3DCD">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7D62F4" w:rsidRDefault="007D62F4">
      <w:pPr>
        <w:pStyle w:val="ProductList-Body"/>
      </w:pPr>
    </w:p>
    <w:p w:rsidR="007D62F4" w:rsidRDefault="00EE3DCD">
      <w:pPr>
        <w:pStyle w:val="ProductList-ClauseHeading"/>
        <w:outlineLvl w:val="3"/>
      </w:pPr>
      <w:r>
        <w:lastRenderedPageBreak/>
        <w:t>Licence pro správu nejsou vyžadovány pro:</w:t>
      </w:r>
    </w:p>
    <w:p w:rsidR="007D62F4" w:rsidRDefault="00EE3DCD" w:rsidP="00EE3DCD">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7D62F4" w:rsidRDefault="00EE3DCD" w:rsidP="00EE3DCD">
      <w:pPr>
        <w:pStyle w:val="ProductList-Bullet"/>
        <w:numPr>
          <w:ilvl w:val="0"/>
          <w:numId w:val="16"/>
        </w:numPr>
      </w:pPr>
      <w:r>
        <w:t>jakákoli zařízení síťové infrastruktury zákazníka, která slouží pouze za účelem přenosu síťových dat a nikoli k provozování softwaru Windows Server,</w:t>
      </w:r>
    </w:p>
    <w:p w:rsidR="007D62F4" w:rsidRDefault="00EE3DCD" w:rsidP="00EE3DCD">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7D62F4" w:rsidRDefault="00EE3DCD" w:rsidP="00EE3DCD">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7D62F4" w:rsidRDefault="007D62F4">
      <w:pPr>
        <w:pStyle w:val="ProductList-Body"/>
      </w:pPr>
    </w:p>
    <w:p w:rsidR="007D62F4" w:rsidRDefault="00EE3DCD">
      <w:pPr>
        <w:pStyle w:val="ProductList-ClauseHeading"/>
        <w:outlineLvl w:val="3"/>
      </w:pPr>
      <w:r>
        <w:t>Datové sady</w:t>
      </w:r>
    </w:p>
    <w:p w:rsidR="007D62F4" w:rsidRDefault="00EE3DCD">
      <w:pPr>
        <w:pStyle w:val="ProductList-Body"/>
      </w:pPr>
      <w:r>
        <w:t>Zákazník není oprávněn kopírovat ani distribuovat žádné datové sady (ani části datových sad), které jsou součástí softwaru.</w:t>
      </w:r>
    </w:p>
    <w:p w:rsidR="007D62F4" w:rsidRDefault="00EE3DCD">
      <w:pPr>
        <w:pStyle w:val="ProductList-Offering2Heading"/>
        <w:outlineLvl w:val="2"/>
      </w:pPr>
      <w:bookmarkStart w:id="30" w:name="_Sec545"/>
      <w:r>
        <w:t>Speciální servery</w:t>
      </w:r>
      <w:bookmarkEnd w:id="30"/>
      <w:r>
        <w:fldChar w:fldCharType="begin"/>
      </w:r>
      <w:r>
        <w:instrText xml:space="preserve"> TC "</w:instrText>
      </w:r>
      <w:bookmarkStart w:id="31" w:name="_Toc465013708"/>
      <w:r>
        <w:instrText>Speciální servery</w:instrText>
      </w:r>
      <w:bookmarkEnd w:id="31"/>
      <w:r>
        <w:instrText>" \l 3</w:instrText>
      </w:r>
      <w:r>
        <w:fldChar w:fldCharType="end"/>
      </w:r>
    </w:p>
    <w:p w:rsidR="007D62F4" w:rsidRDefault="00EE3DCD">
      <w:pPr>
        <w:pStyle w:val="ProductList-ClauseHeading"/>
        <w:outlineLvl w:val="3"/>
      </w:pPr>
      <w:r>
        <w:t>Licence k serveru (podle počtu instancí)</w:t>
      </w:r>
    </w:p>
    <w:p w:rsidR="007D62F4" w:rsidRDefault="00EE3DC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7D62F4" w:rsidRDefault="00EE3DCD">
      <w:pPr>
        <w:pStyle w:val="ProductList-Offering2Heading"/>
        <w:outlineLvl w:val="2"/>
      </w:pPr>
      <w:bookmarkStart w:id="32" w:name="_Sec546"/>
      <w:r>
        <w:t>Nástroje pro vývojáře</w:t>
      </w:r>
      <w:bookmarkEnd w:id="32"/>
      <w:r>
        <w:fldChar w:fldCharType="begin"/>
      </w:r>
      <w:r>
        <w:instrText xml:space="preserve"> TC "</w:instrText>
      </w:r>
      <w:bookmarkStart w:id="33" w:name="_Toc465013709"/>
      <w:r>
        <w:instrText>Nástroje pro vývojáře</w:instrText>
      </w:r>
      <w:bookmarkEnd w:id="33"/>
      <w:r>
        <w:instrText>" \l 3</w:instrText>
      </w:r>
      <w:r>
        <w:fldChar w:fldCharType="end"/>
      </w:r>
    </w:p>
    <w:p w:rsidR="007D62F4" w:rsidRDefault="00EE3DCD">
      <w:pPr>
        <w:pStyle w:val="ProductList-ClauseHeading"/>
        <w:outlineLvl w:val="3"/>
      </w:pPr>
      <w:r>
        <w:t>Uživatelské licence</w:t>
      </w:r>
    </w:p>
    <w:p w:rsidR="007D62F4" w:rsidRDefault="00EE3DCD" w:rsidP="00EE3DCD">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7D62F4" w:rsidRDefault="00EE3DCD" w:rsidP="00EE3DCD">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7D62F4" w:rsidRDefault="00EE3DCD" w:rsidP="00EE3DCD">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7D62F4" w:rsidRDefault="007D62F4">
      <w:pPr>
        <w:pStyle w:val="ProductList-Body"/>
      </w:pPr>
    </w:p>
    <w:p w:rsidR="007D62F4" w:rsidRDefault="00EE3DCD">
      <w:pPr>
        <w:pStyle w:val="ProductList-ClauseHeading"/>
        <w:outlineLvl w:val="3"/>
      </w:pPr>
      <w:r>
        <w:t>Další licenční podmínky pro odběry MSDN</w:t>
      </w:r>
    </w:p>
    <w:p w:rsidR="007D62F4" w:rsidRDefault="00EE3DCD">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7D62F4" w:rsidRDefault="007D62F4">
      <w:pPr>
        <w:pStyle w:val="ProductList-Body"/>
      </w:pPr>
    </w:p>
    <w:p w:rsidR="007D62F4" w:rsidRDefault="00EE3DCD">
      <w:pPr>
        <w:pStyle w:val="ProductList-SubClauseHeading"/>
        <w:outlineLvl w:val="4"/>
      </w:pPr>
      <w:r>
        <w:t>Spouštění softwaru se službami platformy Microsoft Azure</w:t>
      </w:r>
    </w:p>
    <w:p w:rsidR="007D62F4" w:rsidRDefault="00EE3DCD" w:rsidP="00EE3DCD">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7D62F4" w:rsidRDefault="00EE3DCD" w:rsidP="00EE3DCD">
      <w:pPr>
        <w:pStyle w:val="ProductList-Bullet"/>
        <w:numPr>
          <w:ilvl w:val="1"/>
          <w:numId w:val="18"/>
        </w:numPr>
      </w:pPr>
      <w:r>
        <w:t xml:space="preserve">Užívání softwaru nadále podléhá podmínkám a ujednáním multilicenční smlouvy zákazníka a jakýmkoli podmínkám připojeným k softwaru. </w:t>
      </w:r>
    </w:p>
    <w:p w:rsidR="007D62F4" w:rsidRDefault="00EE3DCD" w:rsidP="00EE3DCD">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7D62F4" w:rsidRDefault="007D62F4">
      <w:pPr>
        <w:pStyle w:val="ProductList-BodyIndented"/>
      </w:pPr>
    </w:p>
    <w:p w:rsidR="007D62F4" w:rsidRDefault="00EE3DCD">
      <w:pPr>
        <w:pStyle w:val="ProductList-SubClauseHeading"/>
        <w:outlineLvl w:val="4"/>
      </w:pPr>
      <w:r>
        <w:t>Další požadavky</w:t>
      </w:r>
    </w:p>
    <w:p w:rsidR="007D62F4" w:rsidRDefault="00EE3DCD">
      <w:pPr>
        <w:pStyle w:val="ProductList-BodyIndented"/>
      </w:pPr>
      <w:r>
        <w:t>Chce-li zákazník spouštět software se službami platformy Microsoft Azure, musí aktivovat svůj odběr MSDN propojením svého účtu Microsoft s odběrem MSDN.</w:t>
      </w:r>
    </w:p>
    <w:p w:rsidR="007D62F4" w:rsidRDefault="007D62F4">
      <w:pPr>
        <w:pStyle w:val="ProductList-BodyIndented"/>
      </w:pPr>
    </w:p>
    <w:p w:rsidR="007D62F4" w:rsidRDefault="00EE3DCD">
      <w:pPr>
        <w:pStyle w:val="ProductList-SubClauseHeading"/>
        <w:outlineLvl w:val="4"/>
      </w:pPr>
      <w:r>
        <w:t>Akceptační testování a zpětná vazba</w:t>
      </w:r>
    </w:p>
    <w:p w:rsidR="007D62F4" w:rsidRDefault="00EE3DCD">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7D62F4" w:rsidRDefault="007D62F4">
      <w:pPr>
        <w:pStyle w:val="ProductList-BodyIndented"/>
      </w:pPr>
    </w:p>
    <w:p w:rsidR="007D62F4" w:rsidRDefault="00EE3DCD">
      <w:pPr>
        <w:pStyle w:val="ProductList-SubClauseHeading"/>
        <w:outlineLvl w:val="4"/>
      </w:pPr>
      <w:r>
        <w:t>Windows Server 2016, služba Vzdálená plocha</w:t>
      </w:r>
    </w:p>
    <w:p w:rsidR="007D62F4" w:rsidRDefault="00EE3DCD">
      <w:pPr>
        <w:pStyle w:val="ProductList-BodyIndented"/>
      </w:pPr>
      <w:r>
        <w:t>Funkci služby Vzdálená plocha systému Windows Server smí najednou užívat až 200 anonymních uživatelů pro přístup k online ukázkám programů zákazníka.</w:t>
      </w:r>
    </w:p>
    <w:p w:rsidR="007D62F4" w:rsidRDefault="007D62F4">
      <w:pPr>
        <w:pStyle w:val="ProductList-BodyIndented"/>
      </w:pPr>
    </w:p>
    <w:p w:rsidR="007D62F4" w:rsidRDefault="00EE3DCD">
      <w:pPr>
        <w:pStyle w:val="ProductList-SubClauseHeading"/>
        <w:outlineLvl w:val="4"/>
      </w:pPr>
      <w:r>
        <w:t>Produkt Windows Embedded</w:t>
      </w:r>
    </w:p>
    <w:p w:rsidR="007D62F4" w:rsidRDefault="00EE3DCD">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7D62F4" w:rsidRDefault="007D62F4">
      <w:pPr>
        <w:pStyle w:val="ProductList-BodyIndented"/>
        <w:jc w:val="right"/>
      </w:pPr>
    </w:p>
    <w:tbl>
      <w:tblPr>
        <w:tblStyle w:val="PURTable0"/>
        <w:tblW w:w="0" w:type="dxa"/>
        <w:tblLook w:val="04A0" w:firstRow="1" w:lastRow="0" w:firstColumn="1" w:lastColumn="0" w:noHBand="0" w:noVBand="1"/>
      </w:tblPr>
      <w:tblGrid>
        <w:gridCol w:w="1044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Indented"/>
      </w:pPr>
    </w:p>
    <w:p w:rsidR="007D62F4" w:rsidRDefault="007D62F4">
      <w:pPr>
        <w:sectPr w:rsidR="007D62F4">
          <w:headerReference w:type="default" r:id="rId35"/>
          <w:footerReference w:type="default" r:id="rId36"/>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13710"/>
      <w:r>
        <w:instrText>Software</w:instrText>
      </w:r>
      <w:bookmarkEnd w:id="35"/>
      <w:r>
        <w:instrText>" \l 1</w:instrText>
      </w:r>
      <w:r>
        <w:fldChar w:fldCharType="end"/>
      </w:r>
    </w:p>
    <w:p w:rsidR="007D62F4" w:rsidRDefault="00EE3DC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3711"/>
      <w:r>
        <w:instrText>Advanced Threat Analytics</w:instrText>
      </w:r>
      <w:bookmarkEnd w:id="37"/>
      <w:r>
        <w:instrText>" \l 2</w:instrText>
      </w:r>
      <w:r>
        <w:fldChar w:fldCharType="end"/>
      </w:r>
    </w:p>
    <w:p w:rsidR="007D62F4" w:rsidRDefault="00EE3DCD">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Omezení pro zemi</w:t>
      </w:r>
    </w:p>
    <w:p w:rsidR="007D62F4" w:rsidRDefault="00EE3DCD">
      <w:pPr>
        <w:pStyle w:val="ProductList-Body"/>
      </w:pPr>
      <w:r>
        <w:t>Zákazníci nesmí stahovat produkt Advanced Threat Analytics 2016 k užívání nebo distribuci v Čínské lidové republice.</w:t>
      </w:r>
    </w:p>
    <w:p w:rsidR="007D62F4" w:rsidRDefault="00EE3DCD">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 xml:space="preserve">Licence ekvivalentní k licenci pro správu (viz </w:t>
            </w:r>
            <w:hyperlink w:anchor="_Sec591">
              <w:r>
                <w:rPr>
                  <w:color w:val="00467F"/>
                  <w:u w:val="single"/>
                </w:rPr>
                <w:t>Příloha A</w:t>
              </w:r>
            </w:hyperlink>
            <w:r>
              <w:t>)</w:t>
            </w:r>
          </w:p>
        </w:tc>
      </w:tr>
    </w:tbl>
    <w:p w:rsidR="007D62F4" w:rsidRDefault="007D62F4">
      <w:pPr>
        <w:pStyle w:val="ProductList-Body"/>
      </w:pPr>
    </w:p>
    <w:p w:rsidR="007D62F4" w:rsidRDefault="00EE3DCD">
      <w:pPr>
        <w:pStyle w:val="ProductList-ClauseHeading"/>
        <w:outlineLvl w:val="3"/>
      </w:pPr>
      <w:r>
        <w:t>3.2 Užití vyžadující licenci pro správu</w:t>
      </w:r>
    </w:p>
    <w:p w:rsidR="007D62F4" w:rsidRDefault="00EE3DC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7D62F4" w:rsidRDefault="007D62F4">
      <w:pPr>
        <w:pStyle w:val="ProductList-Body"/>
      </w:pPr>
    </w:p>
    <w:p w:rsidR="007D62F4" w:rsidRDefault="00EE3DCD">
      <w:pPr>
        <w:pStyle w:val="ProductList-ClauseHeading"/>
        <w:outlineLvl w:val="3"/>
      </w:pPr>
      <w:r>
        <w:t>3.3 Knihovny s licencí GNU Lesser General Public</w:t>
      </w:r>
    </w:p>
    <w:p w:rsidR="007D62F4" w:rsidRDefault="00EE3DC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7D62F4" w:rsidRDefault="00EE3DC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42" w:name="_Sec592"/>
      <w:r>
        <w:t>BizTalk</w:t>
      </w:r>
      <w:bookmarkEnd w:id="42"/>
      <w:r>
        <w:fldChar w:fldCharType="begin"/>
      </w:r>
      <w:r>
        <w:instrText xml:space="preserve"> TC "</w:instrText>
      </w:r>
      <w:bookmarkStart w:id="43" w:name="_Toc465013712"/>
      <w:r>
        <w:instrText>BizTalk</w:instrText>
      </w:r>
      <w:bookmarkEnd w:id="43"/>
      <w:r>
        <w:instrText>" \l 2</w:instrText>
      </w:r>
      <w:r>
        <w:fldChar w:fldCharType="end"/>
      </w:r>
    </w:p>
    <w:p w:rsidR="007D62F4" w:rsidRDefault="00EE3DCD">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62F4" w:rsidRDefault="00EE3D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62F4" w:rsidRDefault="00EE3D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62F4" w:rsidRDefault="00EE3D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6E6E6E"/>
              <w:right w:val="none" w:sz="4" w:space="0" w:color="6E6E6E"/>
            </w:tcBorders>
          </w:tcPr>
          <w:p w:rsidR="007D62F4" w:rsidRDefault="00EE3DC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62F4" w:rsidRDefault="00EE3DC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62F4" w:rsidRDefault="007D62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BizTalk Server 2013 R2 verze Branch a Standard</w:t>
      </w:r>
    </w:p>
    <w:p w:rsidR="007D62F4" w:rsidRDefault="00EE3DCD">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D62F4" w:rsidRDefault="007D62F4">
      <w:pPr>
        <w:pStyle w:val="ProductList-Body"/>
      </w:pPr>
    </w:p>
    <w:p w:rsidR="007D62F4" w:rsidRDefault="00EE3DCD">
      <w:pPr>
        <w:pStyle w:val="ProductList-ClauseHeading"/>
        <w:outlineLvl w:val="3"/>
      </w:pPr>
      <w:r>
        <w:t>3.2 BizTalk Server 2013 R2 Branch Edition</w:t>
      </w:r>
    </w:p>
    <w:p w:rsidR="007D62F4" w:rsidRDefault="00EE3DCD">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7D62F4" w:rsidRDefault="00EE3DCD" w:rsidP="00EE3DCD">
      <w:pPr>
        <w:pStyle w:val="ProductList-Bullet"/>
        <w:numPr>
          <w:ilvl w:val="0"/>
          <w:numId w:val="19"/>
        </w:numPr>
      </w:pPr>
      <w:r>
        <w:t xml:space="preserve">působit jako centrální uzel v modelu sítě typu „hub and spoke“, </w:t>
      </w:r>
    </w:p>
    <w:p w:rsidR="007D62F4" w:rsidRDefault="00EE3DCD" w:rsidP="00EE3DCD">
      <w:pPr>
        <w:pStyle w:val="ProductList-Bullet"/>
        <w:numPr>
          <w:ilvl w:val="0"/>
          <w:numId w:val="19"/>
        </w:numPr>
      </w:pPr>
      <w:r>
        <w:t xml:space="preserve">centralizovat celopodnikovou komunikaci s jinými servery nebo zařízeními nebo </w:t>
      </w:r>
    </w:p>
    <w:p w:rsidR="007D62F4" w:rsidRDefault="00EE3DCD" w:rsidP="00EE3DCD">
      <w:pPr>
        <w:pStyle w:val="ProductList-Bullet"/>
        <w:numPr>
          <w:ilvl w:val="0"/>
          <w:numId w:val="19"/>
        </w:numPr>
      </w:pPr>
      <w:r>
        <w:t>automatizovat obchodní procesy v celých divizích, obchodních jednotkách nebo pobočkách.</w:t>
      </w:r>
    </w:p>
    <w:p w:rsidR="007D62F4" w:rsidRDefault="007D62F4">
      <w:pPr>
        <w:pStyle w:val="ProductList-Body"/>
      </w:pPr>
    </w:p>
    <w:p w:rsidR="007D62F4" w:rsidRDefault="00EE3DCD">
      <w:pPr>
        <w:pStyle w:val="ProductList-ClauseHeading"/>
        <w:outlineLvl w:val="3"/>
      </w:pPr>
      <w:r>
        <w:t>3.3 Jádrový koeficient</w:t>
      </w:r>
    </w:p>
    <w:p w:rsidR="007D62F4" w:rsidRDefault="00EE3DCD">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produkt BizTalk Server. 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fyzických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38">
        <w:r>
          <w:rPr>
            <w:color w:val="00467F"/>
            <w:u w:val="single"/>
          </w:rPr>
          <w:t>http://go.microsoft.com/fwlink/?LinkID=229882</w:t>
        </w:r>
      </w:hyperlink>
      <w:r>
        <w:rPr>
          <w:u w:val="single"/>
        </w:rPr>
        <w:t>.</w:t>
      </w:r>
    </w:p>
    <w:p w:rsidR="007D62F4" w:rsidRDefault="007D62F4">
      <w:pPr>
        <w:pStyle w:val="ProductList-Body"/>
      </w:pPr>
    </w:p>
    <w:p w:rsidR="007D62F4" w:rsidRDefault="00EE3DCD">
      <w:pPr>
        <w:pStyle w:val="ProductList-ClauseHeading"/>
        <w:outlineLvl w:val="3"/>
      </w:pPr>
      <w:r>
        <w:t>3.4 Další software</w:t>
      </w:r>
    </w:p>
    <w:tbl>
      <w:tblPr>
        <w:tblStyle w:val="PURTable"/>
        <w:tblW w:w="0" w:type="dxa"/>
        <w:tblLook w:val="04A0" w:firstRow="1" w:lastRow="0" w:firstColumn="1" w:lastColumn="0" w:noHBand="0" w:noVBand="1"/>
      </w:tblPr>
      <w:tblGrid>
        <w:gridCol w:w="3598"/>
        <w:gridCol w:w="3616"/>
        <w:gridCol w:w="357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Schémata a šablony související s produktem BizTalk Server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Rozhraní API událostí BAM a objekty typu interceptor a nástroje pro správu</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Development Tools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MQHelper.dll</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SOAP Receive Adapter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UDDI</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2"/>
      </w:pPr>
      <w:bookmarkStart w:id="47" w:name="_Sec596"/>
      <w:r>
        <w:t>4. Software Assurance</w:t>
      </w:r>
      <w:bookmarkEnd w:id="47"/>
    </w:p>
    <w:p w:rsidR="007D62F4" w:rsidRDefault="007D62F4">
      <w:pPr>
        <w:pStyle w:val="ProductList-Body"/>
      </w:pPr>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4.1 Biz Talk Server 2013 R2 Enterprise – neomezená virtualizace</w:t>
      </w:r>
    </w:p>
    <w:p w:rsidR="007D62F4" w:rsidRDefault="00EE3DCD">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48" w:name="_Sec597"/>
      <w:r>
        <w:t>Sady CAL</w:t>
      </w:r>
      <w:bookmarkEnd w:id="48"/>
      <w:r>
        <w:fldChar w:fldCharType="begin"/>
      </w:r>
      <w:r>
        <w:instrText xml:space="preserve"> TC "</w:instrText>
      </w:r>
      <w:bookmarkStart w:id="49" w:name="_Toc465013713"/>
      <w:r>
        <w:instrText>Sady CAL</w:instrText>
      </w:r>
      <w:bookmarkEnd w:id="49"/>
      <w:r>
        <w:instrText>" \l 2</w:instrText>
      </w:r>
      <w:r>
        <w:fldChar w:fldCharType="end"/>
      </w:r>
    </w:p>
    <w:p w:rsidR="007D62F4" w:rsidRDefault="00EE3DCD">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7D62F4">
      <w:pPr>
        <w:pStyle w:val="ProductList-Body"/>
      </w:pPr>
    </w:p>
    <w:p w:rsidR="007D62F4" w:rsidRDefault="00EE3DCD">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Proces určení příslušných užívacích práv pro sady CAL</w:t>
      </w:r>
    </w:p>
    <w:p w:rsidR="007D62F4" w:rsidRDefault="00EE3DCD">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7D62F4" w:rsidRDefault="007D62F4">
      <w:pPr>
        <w:pStyle w:val="ProductList-Body"/>
      </w:pPr>
    </w:p>
    <w:p w:rsidR="007D62F4" w:rsidRDefault="00EE3DCD">
      <w:pPr>
        <w:pStyle w:val="ProductList-ClauseHeading"/>
        <w:outlineLvl w:val="3"/>
      </w:pPr>
      <w:r>
        <w:t>2.2 Komponenty sady CAL Suite</w:t>
      </w:r>
    </w:p>
    <w:p w:rsidR="007D62F4" w:rsidRDefault="00EE3DCD">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7D62F4" w:rsidRDefault="007D62F4">
      <w:pPr>
        <w:pStyle w:val="ProductList-Body"/>
      </w:pPr>
    </w:p>
    <w:p w:rsidR="007D62F4" w:rsidRDefault="00EE3DCD">
      <w:pPr>
        <w:pStyle w:val="ProductList-ClauseHeading"/>
        <w:outlineLvl w:val="3"/>
      </w:pPr>
      <w:r>
        <w:t>2.3 Služby online zahrnuté do sady Enterprise CAL Suite</w:t>
      </w:r>
    </w:p>
    <w:p w:rsidR="007D62F4" w:rsidRDefault="00EE3DCD">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7D62F4" w:rsidRDefault="007D62F4">
      <w:pPr>
        <w:pStyle w:val="ProductList-Body"/>
      </w:pPr>
    </w:p>
    <w:p w:rsidR="007D62F4" w:rsidRDefault="00EE3DCD">
      <w:pPr>
        <w:pStyle w:val="ProductList-ClauseHeading"/>
        <w:outlineLvl w:val="3"/>
      </w:pPr>
      <w:r>
        <w:t>2.4 CAL Suite Bridge pro O365, O365 &amp; Intune a Intune</w:t>
      </w:r>
    </w:p>
    <w:p w:rsidR="007D62F4" w:rsidRDefault="00EE3DCD">
      <w:pPr>
        <w:pStyle w:val="ProductList-SubClauseHeading"/>
        <w:outlineLvl w:val="4"/>
      </w:pPr>
      <w:r>
        <w:t>2.4.1 Požadavky produktů CAL Suite Bridge</w:t>
      </w:r>
    </w:p>
    <w:p w:rsidR="007D62F4" w:rsidRDefault="00EE3DCD">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7D62F4" w:rsidRDefault="007D62F4">
      <w:pPr>
        <w:pStyle w:val="ProductList-BodyIndented"/>
      </w:pPr>
    </w:p>
    <w:p w:rsidR="007D62F4" w:rsidRDefault="00EE3DCD">
      <w:pPr>
        <w:pStyle w:val="ProductList-BodyIndented"/>
      </w:pPr>
      <w:r>
        <w:lastRenderedPageBreak/>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online služby</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7D62F4" w:rsidRDefault="00EE3DC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D62F4" w:rsidRDefault="00EE3DCD">
            <w:pPr>
              <w:pStyle w:val="ProductList-TableBody"/>
            </w:pPr>
            <w:r>
              <w:t>Office 365 Enterprise E5 a Microsoft Intune</w:t>
            </w:r>
            <w:r>
              <w:fldChar w:fldCharType="begin"/>
            </w:r>
            <w:r>
              <w:instrText xml:space="preserve"> XE "Office 365 Enterprise E5 a Microsoft Intune"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Intune</w:t>
            </w:r>
            <w:r>
              <w:fldChar w:fldCharType="begin"/>
            </w:r>
            <w:r>
              <w:instrText xml:space="preserve"> XE "Microsoft Intune"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D62F4" w:rsidRDefault="00EE3DCD">
            <w:pPr>
              <w:pStyle w:val="ProductList-TableBody"/>
            </w:pPr>
            <w:r>
              <w:t>Enterprise Mobility + Security E5</w:t>
            </w:r>
            <w:r>
              <w:fldChar w:fldCharType="begin"/>
            </w:r>
            <w:r>
              <w:instrText xml:space="preserve"> XE "Enterprise Mobility + Security E5"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E3</w:t>
            </w:r>
            <w:r>
              <w:fldChar w:fldCharType="begin"/>
            </w:r>
            <w:r>
              <w:instrText xml:space="preserve"> XE "Office 365 Enterprise E3" </w:instrText>
            </w:r>
            <w:r>
              <w:fldChar w:fldCharType="end"/>
            </w:r>
            <w:r>
              <w:t xml:space="preserve"> nebo</w:t>
            </w:r>
          </w:p>
          <w:p w:rsidR="007D62F4" w:rsidRDefault="00EE3DCD">
            <w:pPr>
              <w:pStyle w:val="ProductList-TableBody"/>
            </w:pPr>
            <w:r>
              <w:t>Office 365 Enterprise E5</w:t>
            </w:r>
            <w:r>
              <w:fldChar w:fldCharType="begin"/>
            </w:r>
            <w:r>
              <w:instrText xml:space="preserve"> XE "Office 365 Enterprise E5"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D62F4" w:rsidRDefault="00EE3DCD">
            <w:pPr>
              <w:pStyle w:val="ProductList-TableBody"/>
            </w:pPr>
            <w:r>
              <w:t>Office 365 Enterprise E5 a Microsoft Intune</w:t>
            </w:r>
            <w:r>
              <w:fldChar w:fldCharType="begin"/>
            </w:r>
            <w:r>
              <w:instrText xml:space="preserve"> XE "Office 365 Enterprise E5 a Microsoft Intune"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Intune</w:t>
            </w:r>
            <w:r>
              <w:fldChar w:fldCharType="begin"/>
            </w:r>
            <w:r>
              <w:instrText xml:space="preserve"> XE "Microsoft Intune" </w:instrText>
            </w:r>
            <w:r>
              <w:fldChar w:fldCharType="end"/>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D62F4" w:rsidRDefault="00EE3DCD">
            <w:pPr>
              <w:pStyle w:val="ProductList-TableBody"/>
            </w:pPr>
            <w:r>
              <w:t>Enterprise Mobility + Security E5</w:t>
            </w:r>
            <w:r>
              <w:fldChar w:fldCharType="begin"/>
            </w:r>
            <w:r>
              <w:instrText xml:space="preserve"> XE "Enterprise Mobility + Security E5" </w:instrText>
            </w:r>
            <w:r>
              <w:fldChar w:fldCharType="end"/>
            </w:r>
          </w:p>
        </w:tc>
      </w:tr>
    </w:tbl>
    <w:p w:rsidR="007D62F4" w:rsidRDefault="00EE3DCD">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7D62F4" w:rsidRDefault="007D62F4">
      <w:pPr>
        <w:pStyle w:val="ProductList-BodyIndented"/>
      </w:pPr>
    </w:p>
    <w:p w:rsidR="007D62F4" w:rsidRDefault="00EE3DCD">
      <w:pPr>
        <w:pStyle w:val="ProductList-SubClauseHeading"/>
        <w:outlineLvl w:val="4"/>
      </w:pPr>
      <w:r>
        <w:t>2.4.2 Licence Student Only CAL (Academic Open License a Academic Select)</w:t>
      </w:r>
    </w:p>
    <w:p w:rsidR="007D62F4" w:rsidRDefault="00EE3DCD">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7D62F4" w:rsidRDefault="00EE3DCD">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p w:rsidR="007D62F4" w:rsidRDefault="00EE3DCD">
      <w:pPr>
        <w:pStyle w:val="ProductList-ClauseHeading"/>
        <w:outlineLvl w:val="3"/>
      </w:pPr>
      <w:r>
        <w:t>4.1 Práva na rozšířené užívání pro zákazníky produktu Secure Productive Enterprise</w:t>
      </w:r>
    </w:p>
    <w:p w:rsidR="007D62F4" w:rsidRDefault="00EE3DCD">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7D62F4" w:rsidRDefault="007D62F4">
      <w:pPr>
        <w:pStyle w:val="ProductList-Body"/>
      </w:pPr>
    </w:p>
    <w:p w:rsidR="007D62F4" w:rsidRDefault="00EE3DCD">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65013714"/>
      <w:r>
        <w:instrText>Sada Core Infrastructure Server (CIS)</w:instrText>
      </w:r>
      <w:bookmarkEnd w:id="55"/>
      <w:r>
        <w:instrText>" \l 2</w:instrText>
      </w:r>
      <w:r>
        <w:fldChar w:fldCharType="end"/>
      </w:r>
    </w:p>
    <w:p w:rsidR="007D62F4" w:rsidRDefault="00EE3DCD">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2"/>
      </w:pPr>
      <w:bookmarkStart w:id="57" w:name="_Sec604"/>
      <w:r>
        <w:lastRenderedPageBreak/>
        <w:t>2. Podmínky produktu</w:t>
      </w:r>
      <w:bookmarkEnd w:id="57"/>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Software zahrnutý do softwaru CIS Suite Standard</w:t>
      </w:r>
    </w:p>
    <w:p w:rsidR="007D62F4" w:rsidRDefault="00EE3DCD">
      <w:pPr>
        <w:pStyle w:val="ProductList-Body"/>
      </w:pPr>
      <w:r>
        <w:t>Software CIS Suite Standard zahrnuje poslední verze softwaru Windows Server Standard a System Center Standard zpřístupněné během krytí SA zákazníka.</w:t>
      </w:r>
    </w:p>
    <w:p w:rsidR="007D62F4" w:rsidRDefault="007D62F4">
      <w:pPr>
        <w:pStyle w:val="ProductList-Body"/>
      </w:pPr>
    </w:p>
    <w:p w:rsidR="007D62F4" w:rsidRDefault="00EE3DCD">
      <w:pPr>
        <w:pStyle w:val="ProductList-ClauseHeading"/>
        <w:outlineLvl w:val="3"/>
      </w:pPr>
      <w:r>
        <w:t>2.2 Software zahrnutý do softwaru CIS Suite Datacenter</w:t>
      </w:r>
    </w:p>
    <w:p w:rsidR="007D62F4" w:rsidRDefault="00EE3DCD">
      <w:pPr>
        <w:pStyle w:val="ProductList-Body"/>
      </w:pPr>
      <w:r>
        <w:t>Software CIS Suite Datacenter zahrnuje poslední verze softwaru CIS Suite Datacenter a System Center Datacenter zpřístupněné během krytí SA zákazníka.</w:t>
      </w:r>
    </w:p>
    <w:p w:rsidR="007D62F4" w:rsidRDefault="00EE3DCD">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Příslušná užívací práva</w:t>
      </w:r>
    </w:p>
    <w:p w:rsidR="007D62F4" w:rsidRDefault="00EE3DCD">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7D62F4">
      <w:pPr>
        <w:pStyle w:val="ProductList-Body"/>
      </w:pPr>
    </w:p>
    <w:p w:rsidR="007D62F4" w:rsidRDefault="00EE3DCD">
      <w:pPr>
        <w:pStyle w:val="ProductList-ClauseHeading"/>
        <w:outlineLvl w:val="3"/>
      </w:pPr>
      <w:r>
        <w:t>3.2 Přidělení serverové licence a licence pro správu.</w:t>
      </w:r>
    </w:p>
    <w:p w:rsidR="007D62F4" w:rsidRDefault="00EE3DCD">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D62F4" w:rsidRDefault="007D62F4">
      <w:pPr>
        <w:pStyle w:val="ProductList-Body"/>
      </w:pPr>
    </w:p>
    <w:p w:rsidR="007D62F4" w:rsidRDefault="00EE3DCD">
      <w:pPr>
        <w:pStyle w:val="ProductList-ClauseHeading"/>
        <w:outlineLvl w:val="3"/>
      </w:pPr>
      <w:r>
        <w:t>3.3 Další podmínky</w:t>
      </w:r>
    </w:p>
    <w:p w:rsidR="007D62F4" w:rsidRDefault="00EE3DCD">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7D62F4" w:rsidRDefault="007D62F4">
      <w:pPr>
        <w:pStyle w:val="ProductList-Body"/>
      </w:pPr>
    </w:p>
    <w:p w:rsidR="007D62F4" w:rsidRDefault="00EE3DCD">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7D62F4" w:rsidRDefault="00EE3DC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4.1 Výhoda hybridního užívání systému Microsoft Azure</w:t>
      </w:r>
    </w:p>
    <w:p w:rsidR="007D62F4" w:rsidRDefault="00EE3DCD">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7D62F4" w:rsidRDefault="007D62F4">
      <w:pPr>
        <w:pStyle w:val="ProductList-Body"/>
      </w:pPr>
    </w:p>
    <w:p w:rsidR="007D62F4" w:rsidRDefault="00EE3DCD">
      <w:pPr>
        <w:pStyle w:val="ProductList-ClauseHeading"/>
        <w:outlineLvl w:val="3"/>
      </w:pPr>
      <w:r>
        <w:t>4.2 Nano Server</w:t>
      </w:r>
    </w:p>
    <w:p w:rsidR="007D62F4" w:rsidRDefault="00EE3DCD">
      <w:pPr>
        <w:pStyle w:val="ProductList-Body"/>
      </w:pPr>
      <w:r>
        <w:t xml:space="preserve">Zákazníci s aktivním krytím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k produktu CIS Suite Standard nebo Datacenter mohou instalovat, užívat a spravovat volitelné nasazení produktu Nano Server.</w:t>
      </w:r>
    </w:p>
    <w:p w:rsidR="007D62F4" w:rsidRDefault="007D62F4">
      <w:pPr>
        <w:pStyle w:val="ProductList-Body"/>
      </w:pPr>
    </w:p>
    <w:p w:rsidR="007D62F4" w:rsidRDefault="00EE3DCD">
      <w:pPr>
        <w:pStyle w:val="ProductList-ClauseHeading"/>
        <w:outlineLvl w:val="3"/>
      </w:pPr>
      <w:r>
        <w:t>4.3 Práva k aktuální větvi produktu System Center Configuration Manager</w:t>
      </w:r>
    </w:p>
    <w:p w:rsidR="007D62F4" w:rsidRDefault="00EE3DC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7D62F4" w:rsidRDefault="007D62F4">
      <w:pPr>
        <w:pStyle w:val="ProductList-Body"/>
      </w:pPr>
    </w:p>
    <w:p w:rsidR="007D62F4" w:rsidRDefault="00EE3DCD">
      <w:pPr>
        <w:pStyle w:val="ProductList-ClauseHeading"/>
        <w:outlineLvl w:val="3"/>
      </w:pPr>
      <w:r>
        <w:lastRenderedPageBreak/>
        <w:t>4.4 Práva a výhody programu Software Assurance pro licence na odběr</w:t>
      </w:r>
    </w:p>
    <w:p w:rsidR="007D62F4" w:rsidRDefault="00EE3DCD">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D62F4" w:rsidRDefault="007D62F4">
      <w:pPr>
        <w:pStyle w:val="ProductList-Body"/>
      </w:pPr>
    </w:p>
    <w:p w:rsidR="007D62F4" w:rsidRDefault="00EE3DCD">
      <w:pPr>
        <w:pStyle w:val="ProductList-ClauseHeading"/>
        <w:outlineLvl w:val="3"/>
      </w:pPr>
      <w:r>
        <w:t>4.5 Prováděcí smlouva Server and Cloud (SCE) – Právo spravovat prostředí OSE ve službě Microsoft Azure na základě licencí k produktu CIS Suite</w:t>
      </w:r>
    </w:p>
    <w:p w:rsidR="007D62F4" w:rsidRDefault="00EE3DCD">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7D62F4" w:rsidRDefault="00EE3DCD">
      <w:pPr>
        <w:pStyle w:val="ProductList-Body"/>
        <w:ind w:left="720"/>
      </w:pPr>
      <w:r>
        <w:t>• Instance virtuálního počítače systému Windows Server (včetně instancí nasazených v rámci HUB Azure)</w:t>
      </w:r>
    </w:p>
    <w:p w:rsidR="007D62F4" w:rsidRDefault="00EE3DCD">
      <w:pPr>
        <w:pStyle w:val="ProductList-Body"/>
        <w:ind w:left="720"/>
      </w:pPr>
      <w:r>
        <w:t>• Instance cloudových služeb (role Web a Pracovník)</w:t>
      </w:r>
    </w:p>
    <w:p w:rsidR="007D62F4" w:rsidRDefault="00EE3DCD">
      <w:pPr>
        <w:pStyle w:val="ProductList-Body"/>
        <w:ind w:left="720"/>
      </w:pPr>
      <w:r>
        <w:t>• Účty úložiště</w:t>
      </w:r>
    </w:p>
    <w:p w:rsidR="007D62F4" w:rsidRDefault="00EE3DCD">
      <w:pPr>
        <w:pStyle w:val="ProductList-Body"/>
        <w:ind w:left="720"/>
      </w:pPr>
      <w:r>
        <w:t>• SQL databáze</w:t>
      </w:r>
    </w:p>
    <w:p w:rsidR="007D62F4" w:rsidRDefault="00EE3DCD">
      <w:pPr>
        <w:pStyle w:val="ProductList-Body"/>
        <w:ind w:left="720"/>
      </w:pPr>
      <w:r>
        <w:t>• Instance webů</w:t>
      </w:r>
    </w:p>
    <w:p w:rsidR="007D62F4" w:rsidRDefault="007D62F4">
      <w:pPr>
        <w:pStyle w:val="ProductList-Body"/>
      </w:pPr>
    </w:p>
    <w:p w:rsidR="007D62F4" w:rsidRDefault="00EE3DCD">
      <w:pPr>
        <w:pStyle w:val="ProductList-ClauseHeading"/>
        <w:outlineLvl w:val="3"/>
      </w:pPr>
      <w:r>
        <w:t>4.6 Prodloužení krytí Software Assurance pro Windows Server a System Center</w:t>
      </w:r>
    </w:p>
    <w:p w:rsidR="007D62F4" w:rsidRDefault="00EE3DCD">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Sloupec B</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Infrastructure Server Suite Standard (sada 2 jádrových licencí)</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Infrastructure Server Suite Datacenter (sada 2 jádrových licencí)</w:t>
            </w:r>
          </w:p>
        </w:tc>
      </w:tr>
    </w:tbl>
    <w:p w:rsidR="007D62F4" w:rsidRDefault="00EE3DCD">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60" w:name="_Sec862"/>
      <w:r>
        <w:t>Forefront</w:t>
      </w:r>
      <w:bookmarkEnd w:id="60"/>
      <w:r>
        <w:fldChar w:fldCharType="begin"/>
      </w:r>
      <w:r>
        <w:instrText xml:space="preserve"> TC "</w:instrText>
      </w:r>
      <w:bookmarkStart w:id="61" w:name="_Toc465013715"/>
      <w:r>
        <w:instrText>Forefront</w:instrText>
      </w:r>
      <w:bookmarkEnd w:id="61"/>
      <w:r>
        <w:instrText>" \l 2</w:instrText>
      </w:r>
      <w:r>
        <w:fldChar w:fldCharType="end"/>
      </w:r>
    </w:p>
    <w:p w:rsidR="007D62F4" w:rsidRDefault="00EE3DCD">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BFBFBF"/>
              <w:bottom w:val="none" w:sz="4" w:space="0" w:color="BFBFBF"/>
              <w:right w:val="none" w:sz="4" w:space="0" w:color="6E6E6E"/>
            </w:tcBorders>
          </w:tcPr>
          <w:p w:rsidR="007D62F4" w:rsidRDefault="00EE3D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62F4" w:rsidRDefault="00EE3D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Forefront Identity Manager 2010 – Windows Live Edition</w:t>
      </w:r>
    </w:p>
    <w:p w:rsidR="007D62F4" w:rsidRDefault="00EE3DCD">
      <w:pPr>
        <w:pStyle w:val="ProductList-Body"/>
      </w:pPr>
      <w:r>
        <w:t>Forefront Identity Manager 2010 – Windows Live Edition je novou verzí produktu Identity Lifecycle Manager 2007 – Windows Live Edition.</w:t>
      </w:r>
    </w:p>
    <w:p w:rsidR="007D62F4" w:rsidRDefault="00EE3DCD">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Import dat identity: Forefront Identity Manager 2010 R2 Windows Live Edition</w:t>
      </w:r>
    </w:p>
    <w:p w:rsidR="007D62F4" w:rsidRDefault="00EE3DCD">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7D62F4" w:rsidRDefault="007D62F4">
      <w:pPr>
        <w:pStyle w:val="ProductList-Body"/>
      </w:pPr>
    </w:p>
    <w:p w:rsidR="007D62F4" w:rsidRDefault="00EE3DCD">
      <w:pPr>
        <w:pStyle w:val="ProductList-ClauseHeading"/>
        <w:outlineLvl w:val="3"/>
      </w:pPr>
      <w:r>
        <w:lastRenderedPageBreak/>
        <w:t>3.2 Další software</w:t>
      </w:r>
    </w:p>
    <w:tbl>
      <w:tblPr>
        <w:tblStyle w:val="PURTable"/>
        <w:tblW w:w="0" w:type="dxa"/>
        <w:tblLook w:val="04A0" w:firstRow="1" w:lastRow="0" w:firstColumn="1" w:lastColumn="0" w:noHBand="0" w:noVBand="1"/>
      </w:tblPr>
      <w:tblGrid>
        <w:gridCol w:w="3642"/>
        <w:gridCol w:w="3574"/>
        <w:gridCol w:w="357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66" w:name="_Sec608"/>
      <w:r>
        <w:t>Microsoft Dynamics</w:t>
      </w:r>
      <w:bookmarkEnd w:id="66"/>
      <w:r>
        <w:fldChar w:fldCharType="begin"/>
      </w:r>
      <w:r>
        <w:instrText xml:space="preserve"> TC "</w:instrText>
      </w:r>
      <w:bookmarkStart w:id="67" w:name="_Toc465013716"/>
      <w:r>
        <w:instrText>Microsoft Dynamics</w:instrText>
      </w:r>
      <w:bookmarkEnd w:id="67"/>
      <w:r>
        <w:instrText>" \l 2</w:instrText>
      </w:r>
      <w:r>
        <w:fldChar w:fldCharType="end"/>
      </w:r>
    </w:p>
    <w:p w:rsidR="007D62F4" w:rsidRDefault="00EE3DCD">
      <w:pPr>
        <w:pStyle w:val="ProductList-Offering2HeadingNoBorder"/>
        <w:outlineLvl w:val="2"/>
      </w:pPr>
      <w:bookmarkStart w:id="68" w:name="_Sec609"/>
      <w:r>
        <w:t>Microsoft Dynamics AX</w:t>
      </w:r>
      <w:bookmarkEnd w:id="68"/>
      <w:r>
        <w:fldChar w:fldCharType="begin"/>
      </w:r>
      <w:r>
        <w:instrText xml:space="preserve"> TC "</w:instrText>
      </w:r>
      <w:bookmarkStart w:id="69" w:name="_Toc465013717"/>
      <w:r>
        <w:instrText>Microsoft Dynamics AX</w:instrText>
      </w:r>
      <w:bookmarkEnd w:id="69"/>
      <w:r>
        <w:instrText>" \l 3</w:instrText>
      </w:r>
      <w:r>
        <w:fldChar w:fldCharType="end"/>
      </w:r>
    </w:p>
    <w:p w:rsidR="007D62F4" w:rsidRDefault="00EE3DCD">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p w:rsidR="007D62F4" w:rsidRDefault="00EE3DCD">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Self-Serve CAL k systému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Microsoft Dynamics AX Self Serve (licence na odběr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Microsoft Dynamics AX Enterprise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SubClauseHeading"/>
        <w:outlineLvl w:val="5"/>
      </w:pPr>
      <w:r>
        <w:t>3.1.1 Rozšiřující funkce spojené s licencí Task CAL k systému Microsoft Dynamics AX 2012 R3</w:t>
      </w:r>
    </w:p>
    <w:p w:rsidR="007D62F4" w:rsidRDefault="00EE3DCD">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Rozšiřující licence Task Additive CAL k produktu Microsoft Dynamics AX 2012 R3</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Microsoft Dynamics AX Enterprise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5"/>
      </w:pPr>
      <w:r>
        <w:t>3.1.2 Rozšiřující funkce spojené s licencí Functional CAL k produktu Microsoft Dynamics AX 2012 R3</w:t>
      </w:r>
    </w:p>
    <w:p w:rsidR="007D62F4" w:rsidRDefault="00EE3DCD">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Rozšiřující licence Functional Additive CAL k produktu Microsoft Dynamics AX 2012 R3</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5"/>
      </w:pPr>
      <w:r>
        <w:t>3.1.3 Rozšiřující funkce spojené s licencí Enterprise CAL k produktu Microsoft Dynamics AX 2012 R3</w:t>
      </w:r>
    </w:p>
    <w:p w:rsidR="007D62F4" w:rsidRDefault="00EE3DCD">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Rozšiřující licence Enterprise Additive CAL k produktu Microsoft Dynamics AX 2012 R3</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ClauseHeading"/>
        <w:outlineLvl w:val="4"/>
      </w:pPr>
      <w:r>
        <w:t>3.2 Právo na úpravy</w:t>
      </w:r>
    </w:p>
    <w:p w:rsidR="007D62F4" w:rsidRDefault="00EE3DCD">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7D62F4" w:rsidRDefault="007D62F4">
      <w:pPr>
        <w:pStyle w:val="ProductList-Body"/>
      </w:pPr>
    </w:p>
    <w:p w:rsidR="007D62F4" w:rsidRDefault="00EE3DCD">
      <w:pPr>
        <w:pStyle w:val="ProductList-ClauseHeading"/>
        <w:outlineLvl w:val="4"/>
      </w:pPr>
      <w:r>
        <w:t>3.3 Dynamics AX Standard Commerce Server Core -- jádrový koeficient</w:t>
      </w:r>
    </w:p>
    <w:p w:rsidR="007D62F4" w:rsidRDefault="00EE3DCD">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5">
        <w:r>
          <w:rPr>
            <w:color w:val="00467F"/>
            <w:u w:val="single"/>
          </w:rPr>
          <w:t>http://go.microsoft.com/fwlink/?LinkID=229882</w:t>
        </w:r>
      </w:hyperlink>
      <w:r>
        <w:t>.</w:t>
      </w:r>
    </w:p>
    <w:p w:rsidR="007D62F4" w:rsidRDefault="007D62F4">
      <w:pPr>
        <w:pStyle w:val="ProductList-Body"/>
      </w:pPr>
    </w:p>
    <w:p w:rsidR="007D62F4" w:rsidRDefault="00EE3DCD">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Lokalizace a aktualizace</w:t>
      </w:r>
    </w:p>
    <w:p w:rsidR="007D62F4" w:rsidRDefault="00EE3DCD">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65013718"/>
      <w:r>
        <w:instrText>Microsoft Dynamics CRM</w:instrText>
      </w:r>
      <w:bookmarkEnd w:id="75"/>
      <w:r>
        <w:instrText>" \l 3</w:instrText>
      </w:r>
      <w:r>
        <w:fldChar w:fldCharType="end"/>
      </w:r>
    </w:p>
    <w:p w:rsidR="007D62F4" w:rsidRDefault="00EE3DCD">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servery</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2016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p w:rsidR="007D62F4" w:rsidRDefault="00EE3DCD">
      <w:pPr>
        <w:pStyle w:val="ProductList-Body"/>
      </w:pPr>
      <w:r>
        <w:t>Plná přístupová práva: aktivity, poznámky, vlastní subjekty, účty, kontakty</w:t>
      </w:r>
    </w:p>
    <w:tbl>
      <w:tblPr>
        <w:tblStyle w:val="PURTable"/>
        <w:tblW w:w="0" w:type="dxa"/>
        <w:tblLook w:val="04A0" w:firstRow="1" w:lastRow="0" w:firstColumn="1" w:lastColumn="0" w:noHBand="0" w:noVBand="1"/>
      </w:tblPr>
      <w:tblGrid>
        <w:gridCol w:w="3580"/>
        <w:gridCol w:w="3597"/>
        <w:gridCol w:w="361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Microsoft Dynamics CRM Online Essential (licence na odběr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Microsoft Dynamics CRM Online Professional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SubClauseHeading"/>
        <w:outlineLvl w:val="5"/>
      </w:pPr>
      <w:r>
        <w:t>3.1.1 Rozšiřující funkce spojené s rozšiřující licencí Use Additive CAL k produktu Microsoft Dynamics CRM 2016 Basic</w:t>
      </w:r>
    </w:p>
    <w:p w:rsidR="007D62F4" w:rsidRDefault="00EE3DCD">
      <w:pPr>
        <w:pStyle w:val="ProductList-BodyIndented"/>
      </w:pPr>
      <w:r>
        <w:t>Plná přístupová práva k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Microsoft Dynamics CRM Online Basic (licence na odběr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Microsoft Dynamics CRM Online Professional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5"/>
      </w:pPr>
      <w:r>
        <w:t>3.1.2 Rozšiřující funkce spojené s rozšiřující licencí Use Additive CAL k produktu Microsoft Dynamics CRM 2016 Professional</w:t>
      </w:r>
    </w:p>
    <w:p w:rsidR="007D62F4" w:rsidRDefault="00EE3DCD">
      <w:pPr>
        <w:pStyle w:val="ProductList-BodyIndented"/>
      </w:pPr>
      <w:r>
        <w:t xml:space="preserve">Práva plného přístupu k systémovým hlášením, systémovým tabulkám, systémovým řídicím panelům, datům aplikací CRM; službám, prostředkům, pracovním hodinám, zařízení, vybavení, článkům; prodejním kampaním, rychlým kampaním, marketingovým seznamům, </w:t>
      </w:r>
      <w:r>
        <w:lastRenderedPageBreak/>
        <w:t>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k produktu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Microsoft Dynamics CRM Online Professional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Rozšiřující licence CAL k produktu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Microsoft Dynamics CRM Online Enterprise (licence na odběr na základě počtu uživatelů)</w:t>
            </w:r>
          </w:p>
        </w:tc>
      </w:tr>
    </w:tbl>
    <w:p w:rsidR="007D62F4" w:rsidRDefault="007D62F4">
      <w:pPr>
        <w:pStyle w:val="ProductList-BodyIndented"/>
      </w:pPr>
    </w:p>
    <w:p w:rsidR="007D62F4" w:rsidRDefault="00EE3DCD">
      <w:pPr>
        <w:pStyle w:val="ProductList-ClauseHeading"/>
        <w:outlineLvl w:val="4"/>
      </w:pPr>
      <w:r>
        <w:t>3.2 Yammer</w:t>
      </w:r>
    </w:p>
    <w:p w:rsidR="007D62F4" w:rsidRDefault="00EE3DCD">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7D62F4" w:rsidRDefault="007D62F4">
      <w:pPr>
        <w:pStyle w:val="ProductList-Body"/>
      </w:pPr>
    </w:p>
    <w:p w:rsidR="007D62F4" w:rsidRDefault="00EE3DCD">
      <w:pPr>
        <w:pStyle w:val="ProductList-ClauseHeading"/>
        <w:outlineLvl w:val="4"/>
      </w:pPr>
      <w:r>
        <w:t>3.3 Práva na zálohu</w:t>
      </w:r>
    </w:p>
    <w:p w:rsidR="007D62F4" w:rsidRDefault="00EE3DCD">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7D62F4" w:rsidRDefault="007D62F4">
      <w:pPr>
        <w:pStyle w:val="ProductList-Body"/>
      </w:pPr>
    </w:p>
    <w:p w:rsidR="007D62F4" w:rsidRDefault="00EE3DCD">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Microsoft Dynamics CRM 2016 Microsoft Office Outlook</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Reporting Extensions pro Microsoft Dynamics CRM 2016</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Marketing Connector pro Microsoft Dynamics CRM (ne Workgroup Server)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Rozšiřující licence Additive CAL k produktu Microsoft Dynamics CRM 2016 Professional – Unified Service Desk</w:t>
      </w:r>
    </w:p>
    <w:p w:rsidR="007D62F4" w:rsidRDefault="00EE3DCD">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D62F4" w:rsidRDefault="007D62F4">
      <w:pPr>
        <w:pStyle w:val="ProductList-Body"/>
      </w:pPr>
    </w:p>
    <w:p w:rsidR="007D62F4" w:rsidRDefault="00EE3DCD">
      <w:pPr>
        <w:pStyle w:val="ProductList-ClauseHeading"/>
        <w:outlineLvl w:val="4"/>
      </w:pPr>
      <w:r>
        <w:t>4.2 Microsoft Dynamics CustomerSource</w:t>
      </w:r>
    </w:p>
    <w:p w:rsidR="007D62F4" w:rsidRDefault="00EE3DCD">
      <w:pPr>
        <w:pStyle w:val="ProductList-Body"/>
      </w:pPr>
      <w:r>
        <w:t xml:space="preserve">Ke službě CustomerSource budou mít přístup zákazníci produktu Microsoft Dynamics s aktivním krytím SA nebo online odběrem. </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65013719"/>
      <w:r>
        <w:instrText>CAL na Microsoft Identity Manager</w:instrText>
      </w:r>
      <w:bookmarkEnd w:id="81"/>
      <w:r>
        <w:instrText>" \l 2</w:instrText>
      </w:r>
      <w:r>
        <w:fldChar w:fldCharType="end"/>
      </w:r>
    </w:p>
    <w:p w:rsidR="007D62F4" w:rsidRDefault="00EE3DCD">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BFBFBF"/>
              <w:bottom w:val="dashed" w:sz="4" w:space="0" w:color="BFBFBF"/>
              <w:right w:val="none" w:sz="4" w:space="0" w:color="6E6E6E"/>
            </w:tcBorders>
          </w:tcPr>
          <w:p w:rsidR="007D62F4" w:rsidRDefault="00EE3DCD">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BFBFBF"/>
              <w:bottom w:val="none" w:sz="4" w:space="0" w:color="BFBFBF"/>
              <w:right w:val="none" w:sz="4" w:space="0" w:color="6E6E6E"/>
            </w:tcBorders>
          </w:tcPr>
          <w:p w:rsidR="007D62F4" w:rsidRDefault="00EE3DCD">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2"/>
      </w:pPr>
      <w:bookmarkStart w:id="84" w:name="_Sec788"/>
      <w:r>
        <w:lastRenderedPageBreak/>
        <w:t>3. Užívací práva</w:t>
      </w:r>
      <w:bookmarkEnd w:id="84"/>
    </w:p>
    <w:tbl>
      <w:tblPr>
        <w:tblStyle w:val="PURTable"/>
        <w:tblW w:w="0" w:type="dxa"/>
        <w:tblLook w:val="04A0" w:firstRow="1" w:lastRow="0" w:firstColumn="1" w:lastColumn="0" w:noHBand="0" w:noVBand="1"/>
      </w:tblPr>
      <w:tblGrid>
        <w:gridCol w:w="3596"/>
        <w:gridCol w:w="3588"/>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62F4" w:rsidRDefault="007D62F4">
            <w:pPr>
              <w:pStyle w:val="ProductList-TableBody"/>
            </w:pPr>
          </w:p>
        </w:tc>
      </w:tr>
    </w:tbl>
    <w:p w:rsidR="007D62F4" w:rsidRDefault="00EE3DC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86" w:name="_Sec611"/>
      <w:r>
        <w:t>Aplikace služeb Office</w:t>
      </w:r>
      <w:bookmarkEnd w:id="86"/>
      <w:r>
        <w:fldChar w:fldCharType="begin"/>
      </w:r>
      <w:r>
        <w:instrText xml:space="preserve"> TC "</w:instrText>
      </w:r>
      <w:bookmarkStart w:id="87" w:name="_Toc465013720"/>
      <w:r>
        <w:instrText>Aplikace služeb Office</w:instrText>
      </w:r>
      <w:bookmarkEnd w:id="87"/>
      <w:r>
        <w:instrText>" \l 2</w:instrText>
      </w:r>
      <w:r>
        <w:fldChar w:fldCharType="end"/>
      </w:r>
    </w:p>
    <w:p w:rsidR="007D62F4" w:rsidRDefault="00EE3DCD">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65013721"/>
      <w:r>
        <w:instrText>Aplikace Office pro stolní počítače</w:instrText>
      </w:r>
      <w:bookmarkEnd w:id="89"/>
      <w:r>
        <w:instrText>" \l 3</w:instrText>
      </w:r>
      <w:r>
        <w:fldChar w:fldCharType="end"/>
      </w:r>
    </w:p>
    <w:p w:rsidR="007D62F4" w:rsidRDefault="00EE3DCD">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000000"/>
              <w:bottom w:val="dashed" w:sz="4" w:space="0" w:color="BFBFBF"/>
              <w:right w:val="single" w:sz="6" w:space="0" w:color="FFFFFF"/>
            </w:tcBorders>
          </w:tcPr>
          <w:p w:rsidR="007D62F4" w:rsidRDefault="00EE3DC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dashed" w:sz="4" w:space="0" w:color="BFBFBF"/>
              <w:right w:val="single" w:sz="6" w:space="0" w:color="FFFFFF"/>
            </w:tcBorders>
          </w:tcPr>
          <w:p w:rsidR="007D62F4" w:rsidRDefault="00EE3DC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62F4" w:rsidRDefault="007D62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000000"/>
              <w:bottom w:val="none" w:sz="4" w:space="0" w:color="BFBFBF"/>
              <w:right w:val="single" w:sz="6" w:space="0" w:color="FFFFFF"/>
            </w:tcBorders>
          </w:tcPr>
          <w:p w:rsidR="007D62F4" w:rsidRDefault="00EE3DC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62F4" w:rsidRDefault="00EE3DC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62F4" w:rsidRDefault="007D62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Project Professional 2016</w:t>
      </w:r>
    </w:p>
    <w:p w:rsidR="007D62F4" w:rsidRDefault="00EE3DCD">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7D62F4" w:rsidRDefault="007D62F4">
      <w:pPr>
        <w:pStyle w:val="ProductList-Body"/>
      </w:pPr>
    </w:p>
    <w:p w:rsidR="007D62F4" w:rsidRDefault="00EE3DCD">
      <w:pPr>
        <w:pStyle w:val="ProductList-ClauseHeading"/>
        <w:outlineLvl w:val="4"/>
      </w:pPr>
      <w:r>
        <w:lastRenderedPageBreak/>
        <w:t>2.2 Work at Home</w:t>
      </w:r>
    </w:p>
    <w:p w:rsidR="007D62F4" w:rsidRDefault="00EE3DCD">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7D62F4" w:rsidRDefault="007D62F4">
      <w:pPr>
        <w:pStyle w:val="ProductList-Body"/>
      </w:pPr>
    </w:p>
    <w:p w:rsidR="007D62F4" w:rsidRDefault="00EE3DCD">
      <w:pPr>
        <w:pStyle w:val="ProductList-ClauseHeading"/>
        <w:outlineLvl w:val="4"/>
      </w:pPr>
      <w:r>
        <w:t>2.3 Bez rozlišení platformy</w:t>
      </w:r>
    </w:p>
    <w:p w:rsidR="007D62F4" w:rsidRDefault="00EE3DCD">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7D62F4" w:rsidRDefault="007D62F4">
      <w:pPr>
        <w:pStyle w:val="ProductList-Body"/>
      </w:pPr>
    </w:p>
    <w:p w:rsidR="007D62F4" w:rsidRDefault="00EE3DCD">
      <w:pPr>
        <w:pStyle w:val="ProductList-ClauseHeading"/>
        <w:outlineLvl w:val="4"/>
      </w:pPr>
      <w:r>
        <w:t>2.4 Nástupnické verze</w:t>
      </w:r>
    </w:p>
    <w:p w:rsidR="007D62F4" w:rsidRDefault="00EE3DCD">
      <w:pPr>
        <w:pStyle w:val="ProductList-Body"/>
      </w:pPr>
      <w:r>
        <w:t>Skype for Business 2016 je nástupnickou verzí produktu Lync 2013.</w:t>
      </w:r>
    </w:p>
    <w:p w:rsidR="007D62F4" w:rsidRDefault="007D62F4">
      <w:pPr>
        <w:pStyle w:val="ProductList-Body"/>
      </w:pPr>
    </w:p>
    <w:p w:rsidR="007D62F4" w:rsidRDefault="00EE3DCD">
      <w:pPr>
        <w:pStyle w:val="ProductList-ClauseHeading"/>
        <w:outlineLvl w:val="4"/>
      </w:pPr>
      <w:r>
        <w:t>2.5 Office Online Server</w:t>
      </w:r>
    </w:p>
    <w:p w:rsidR="007D62F4" w:rsidRDefault="00EE3DCD">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7D62F4" w:rsidRDefault="00EE3DCD">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Práva pro komerční užívání k produktu Office Home &amp; Student 2013 RT</w:t>
      </w:r>
    </w:p>
    <w:p w:rsidR="007D62F4" w:rsidRDefault="00EE3DCD">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7D62F4" w:rsidRDefault="007D62F4">
      <w:pPr>
        <w:pStyle w:val="ProductList-Body"/>
      </w:pPr>
    </w:p>
    <w:p w:rsidR="007D62F4" w:rsidRDefault="00EE3DCD">
      <w:pPr>
        <w:pStyle w:val="ProductList-ClauseHeading"/>
        <w:outlineLvl w:val="4"/>
      </w:pPr>
      <w:r>
        <w:t>3.2 Office Professional Plus 2016 a Office Standard 2016 – Office Home &amp; Student 2013 RT – komerční užití</w:t>
      </w:r>
    </w:p>
    <w:p w:rsidR="007D62F4" w:rsidRDefault="00EE3DCD">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D62F4" w:rsidRDefault="00EE3DC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Project Professional 2016</w:t>
      </w:r>
    </w:p>
    <w:p w:rsidR="007D62F4" w:rsidRDefault="00EE3DCD">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94" w:name="_Sec680"/>
      <w:r>
        <w:t>Office for Mac</w:t>
      </w:r>
      <w:bookmarkEnd w:id="94"/>
      <w:r>
        <w:fldChar w:fldCharType="begin"/>
      </w:r>
      <w:r>
        <w:instrText xml:space="preserve"> TC "</w:instrText>
      </w:r>
      <w:bookmarkStart w:id="95" w:name="_Toc465013722"/>
      <w:r>
        <w:instrText>Office for Mac</w:instrText>
      </w:r>
      <w:bookmarkEnd w:id="95"/>
      <w:r>
        <w:instrText>" \l 3</w:instrText>
      </w:r>
      <w:r>
        <w:fldChar w:fldCharType="end"/>
      </w:r>
    </w:p>
    <w:p w:rsidR="007D62F4" w:rsidRDefault="00EE3DCD">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lastRenderedPageBreak/>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Nástupnické verze</w:t>
      </w:r>
    </w:p>
    <w:p w:rsidR="007D62F4" w:rsidRDefault="00EE3DCD">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7D62F4" w:rsidRDefault="007D62F4">
      <w:pPr>
        <w:pStyle w:val="ProductList-Body"/>
      </w:pPr>
    </w:p>
    <w:p w:rsidR="007D62F4" w:rsidRDefault="00EE3DCD">
      <w:pPr>
        <w:pStyle w:val="ProductList-ClauseHeading"/>
        <w:outlineLvl w:val="4"/>
      </w:pPr>
      <w:r>
        <w:t>2.2 Work at Home</w:t>
      </w:r>
    </w:p>
    <w:p w:rsidR="007D62F4" w:rsidRDefault="00EE3DCD">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7D62F4" w:rsidRDefault="007D62F4">
      <w:pPr>
        <w:pStyle w:val="ProductList-Body"/>
      </w:pPr>
    </w:p>
    <w:p w:rsidR="007D62F4" w:rsidRDefault="00EE3DCD">
      <w:pPr>
        <w:pStyle w:val="ProductList-ClauseHeading"/>
        <w:outlineLvl w:val="4"/>
      </w:pPr>
      <w:r>
        <w:t>2.3 Bez rozlišení platformy</w:t>
      </w:r>
    </w:p>
    <w:p w:rsidR="007D62F4" w:rsidRDefault="00EE3DCD">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7D62F4" w:rsidRDefault="00EE3DCD">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Office Home &amp; Student 2013 RT – komerční užívání</w:t>
      </w:r>
    </w:p>
    <w:p w:rsidR="007D62F4" w:rsidRDefault="00EE3DCD">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D62F4" w:rsidRDefault="00EE3DC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100" w:name="_Sec612"/>
      <w:r>
        <w:t>Servery služeb Office</w:t>
      </w:r>
      <w:bookmarkEnd w:id="100"/>
      <w:r>
        <w:fldChar w:fldCharType="begin"/>
      </w:r>
      <w:r>
        <w:instrText xml:space="preserve"> TC "</w:instrText>
      </w:r>
      <w:bookmarkStart w:id="101" w:name="_Toc465013723"/>
      <w:r>
        <w:instrText>Servery služeb Office</w:instrText>
      </w:r>
      <w:bookmarkEnd w:id="101"/>
      <w:r>
        <w:instrText>" \l 2</w:instrText>
      </w:r>
      <w:r>
        <w:fldChar w:fldCharType="end"/>
      </w:r>
    </w:p>
    <w:p w:rsidR="007D62F4" w:rsidRDefault="00EE3DCD">
      <w:pPr>
        <w:pStyle w:val="ProductList-Offering2HeadingNoBorder"/>
        <w:outlineLvl w:val="2"/>
      </w:pPr>
      <w:bookmarkStart w:id="102" w:name="_Sec638"/>
      <w:r>
        <w:t>Exchange Server</w:t>
      </w:r>
      <w:bookmarkEnd w:id="102"/>
      <w:r>
        <w:fldChar w:fldCharType="begin"/>
      </w:r>
      <w:r>
        <w:instrText xml:space="preserve"> TC "</w:instrText>
      </w:r>
      <w:bookmarkStart w:id="103" w:name="_Toc465013724"/>
      <w:r>
        <w:instrText>Exchange Server</w:instrText>
      </w:r>
      <w:bookmarkEnd w:id="103"/>
      <w:r>
        <w:instrText>" \l 3</w:instrText>
      </w:r>
      <w:r>
        <w:fldChar w:fldCharType="end"/>
      </w:r>
    </w:p>
    <w:p w:rsidR="007D62F4" w:rsidRDefault="00EE3DCD">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lastRenderedPageBreak/>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Exchange Online Plan 1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Exchange Online Plan 2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Exchange Online Plan 2G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SubClauseHeading"/>
        <w:outlineLvl w:val="5"/>
      </w:pPr>
      <w:r>
        <w:t>3.1.1 Rozšiřující funkce spojené s licencí Enterprise CAL k produktu Exchange</w:t>
      </w:r>
    </w:p>
    <w:p w:rsidR="007D62F4" w:rsidRDefault="00EE3DCD">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Exchange Online Plan 2 na základě počtu uživatelů</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Exchange Online Plan 2G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Doplňkové podmínky a ujednání licence Exchange Enterprise CAL with Services 2016</w:t>
      </w:r>
    </w:p>
    <w:p w:rsidR="007D62F4" w:rsidRDefault="00EE3DCD">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http://go.microsoft.com/?linkid=9839207</w:t>
        </w:r>
      </w:hyperlink>
      <w:r>
        <w:t xml:space="preserve"> vztahují na nákup a užívání služeb online zahrnutých do licence Exchange Enterprise CAL with Services 2016.</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65013725"/>
      <w:r>
        <w:instrText>Project Server</w:instrText>
      </w:r>
      <w:bookmarkEnd w:id="109"/>
      <w:r>
        <w:instrText>" \l 3</w:instrText>
      </w:r>
      <w:r>
        <w:fldChar w:fldCharType="end"/>
      </w:r>
    </w:p>
    <w:p w:rsidR="007D62F4" w:rsidRDefault="00EE3DCD">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62F4" w:rsidRDefault="00EE3DCD">
            <w:pPr>
              <w:pStyle w:val="ProductList-TableBody"/>
            </w:pPr>
            <w:r>
              <w:t>Project Online Essentials (licence na odběr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Project Online Premium (licence na odběr na základě počtu uživatelů)</w:t>
            </w:r>
          </w:p>
        </w:tc>
      </w:tr>
    </w:tbl>
    <w:p w:rsidR="007D62F4" w:rsidRDefault="007D62F4">
      <w:pPr>
        <w:pStyle w:val="ProductList-Body"/>
      </w:pPr>
    </w:p>
    <w:p w:rsidR="007D62F4" w:rsidRDefault="00EE3DCD">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14" w:name="_Sec640"/>
      <w:r>
        <w:t>SharePoint Server</w:t>
      </w:r>
      <w:bookmarkEnd w:id="114"/>
      <w:r>
        <w:fldChar w:fldCharType="begin"/>
      </w:r>
      <w:r>
        <w:instrText xml:space="preserve"> TC "</w:instrText>
      </w:r>
      <w:bookmarkStart w:id="115" w:name="_Toc465013726"/>
      <w:r>
        <w:instrText>SharePoint Server</w:instrText>
      </w:r>
      <w:bookmarkEnd w:id="115"/>
      <w:r>
        <w:instrText>" \l 3</w:instrText>
      </w:r>
      <w:r>
        <w:fldChar w:fldCharType="end"/>
      </w:r>
    </w:p>
    <w:p w:rsidR="007D62F4" w:rsidRDefault="00EE3DCD">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Licence na odběr na základě počtu uživatelů pro službu SharePoint Online Plan 2</w:t>
            </w:r>
          </w:p>
        </w:tc>
      </w:tr>
    </w:tbl>
    <w:p w:rsidR="007D62F4" w:rsidRDefault="007D62F4">
      <w:pPr>
        <w:pStyle w:val="ProductList-Body"/>
      </w:pPr>
    </w:p>
    <w:p w:rsidR="007D62F4" w:rsidRDefault="00EE3DCD">
      <w:pPr>
        <w:pStyle w:val="ProductList-SubClauseHeading"/>
        <w:outlineLvl w:val="5"/>
      </w:pPr>
      <w:r>
        <w:t>3.2.1 Rozšiřující funkce SharePoint Server spojené s licencí SharePoint Enterprise CAL</w:t>
      </w:r>
    </w:p>
    <w:p w:rsidR="007D62F4" w:rsidRDefault="00EE3DC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službu SharePoint Online Plan 2</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ClauseHeading"/>
        <w:outlineLvl w:val="4"/>
      </w:pPr>
      <w:r>
        <w:t>3.3 Prominutí licence CAL pro uživatele přistupující k veřejnému obsahu</w:t>
      </w:r>
    </w:p>
    <w:p w:rsidR="007D62F4" w:rsidRDefault="00EE3DC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7D62F4" w:rsidRDefault="007D62F4">
      <w:pPr>
        <w:pStyle w:val="ProductList-Body"/>
      </w:pPr>
    </w:p>
    <w:p w:rsidR="007D62F4" w:rsidRDefault="00EE3DCD">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13727"/>
      <w:r>
        <w:instrText>Skype for Business Server</w:instrText>
      </w:r>
      <w:bookmarkEnd w:id="121"/>
      <w:r>
        <w:instrText>" \l 3</w:instrText>
      </w:r>
      <w:r>
        <w:fldChar w:fldCharType="end"/>
      </w:r>
    </w:p>
    <w:p w:rsidR="007D62F4" w:rsidRDefault="00EE3DCD">
      <w:pPr>
        <w:pStyle w:val="ProductList-Offering1SubSection"/>
        <w:outlineLvl w:val="3"/>
      </w:pPr>
      <w:bookmarkStart w:id="122" w:name="_Sec686"/>
      <w:r>
        <w:t>1. Dostupnost programu</w:t>
      </w:r>
      <w:bookmarkEnd w:id="122"/>
    </w:p>
    <w:p w:rsidR="007D62F4" w:rsidRDefault="007D62F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none" w:sz="4" w:space="0" w:color="FFFFFF"/>
              <w:right w:val="none" w:sz="4" w:space="0" w:color="6E6E6E"/>
            </w:tcBorders>
          </w:tcPr>
          <w:p w:rsidR="007D62F4" w:rsidRDefault="00EE3DCD">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123" w:name="_Sec741"/>
      <w:r>
        <w:lastRenderedPageBreak/>
        <w:t>2. Podmínky produktu</w:t>
      </w:r>
      <w:bookmarkEnd w:id="123"/>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produkt Skype for Business Online Plan 1</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produkt Skype for Business Online Plan 2</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produkt Skype for Business Online Plan 2G</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SubClauseHeading"/>
        <w:outlineLvl w:val="5"/>
      </w:pPr>
      <w:r>
        <w:t>3.1.1 Rozšiřující funkce spojené s licencí Enterprise CAL k produktu Skype for Business Server</w:t>
      </w:r>
    </w:p>
    <w:p w:rsidR="007D62F4" w:rsidRDefault="00EE3DCD">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produkt Skype for Business Online Plan 2</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produkt Skype for Business Online Plan 2G</w:t>
            </w:r>
          </w:p>
        </w:tc>
      </w:tr>
      <w:tr w:rsidR="007D62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62F4" w:rsidRDefault="00EE3DCD">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D62F4" w:rsidRDefault="00EE3DCD">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5"/>
      </w:pPr>
      <w:r>
        <w:t>3.1.2 Rozšiřující funkce spojené s licencí CAL k produktu Skype for Business Server Plus</w:t>
      </w:r>
    </w:p>
    <w:p w:rsidR="007D62F4" w:rsidRDefault="00EE3DCD">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Licence CAL k produktu Skype for Business Plus (licence na odběr na základě počtu uživatelů)</w:t>
            </w:r>
          </w:p>
        </w:tc>
      </w:tr>
    </w:tbl>
    <w:p w:rsidR="007D62F4" w:rsidRDefault="007D62F4">
      <w:pPr>
        <w:pStyle w:val="ProductList-BodyIndented"/>
      </w:pPr>
    </w:p>
    <w:p w:rsidR="007D62F4" w:rsidRDefault="00EE3DCD">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Role Audio/Video Conferencing Server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Director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Mediation Server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Nástroj pro správu Microsoft Lync Server 2013 Group Chat</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Modul snap-in pro PowerShell</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Survivable Branch Appliance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Video Interop Server</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65013728"/>
      <w:r>
        <w:instrText>R Server</w:instrText>
      </w:r>
      <w:bookmarkEnd w:id="127"/>
      <w:r>
        <w:instrText>" \l 2</w:instrText>
      </w:r>
      <w:r>
        <w:fldChar w:fldCharType="end"/>
      </w:r>
    </w:p>
    <w:p w:rsidR="007D62F4" w:rsidRDefault="00EE3DCD">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D62F4" w:rsidRDefault="00EE3DCD">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none" w:sz="4" w:space="0" w:color="FFFFFF"/>
              <w:left w:val="none" w:sz="4" w:space="0" w:color="FFFFFF"/>
              <w:bottom w:val="dashed" w:sz="4" w:space="0" w:color="BFBFBF"/>
              <w:right w:val="none" w:sz="4" w:space="0" w:color="FFFFFF"/>
            </w:tcBorders>
          </w:tcPr>
          <w:p w:rsidR="007D62F4" w:rsidRDefault="00EE3DC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D62F4" w:rsidRDefault="00EE3DC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D62F4" w:rsidRDefault="007D62F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D62F4" w:rsidRDefault="007D62F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D62F4" w:rsidRDefault="007D62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FFFFFF"/>
              <w:bottom w:val="dashed" w:sz="4" w:space="0" w:color="BFBFBF"/>
              <w:right w:val="none" w:sz="4" w:space="0" w:color="FFFFFF"/>
            </w:tcBorders>
          </w:tcPr>
          <w:p w:rsidR="007D62F4" w:rsidRDefault="00EE3DC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D62F4" w:rsidRDefault="00EE3DC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D62F4" w:rsidRDefault="007D62F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D62F4" w:rsidRDefault="007D62F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D62F4" w:rsidRDefault="007D62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FFFFFF"/>
              <w:bottom w:val="none" w:sz="4" w:space="0" w:color="BFBFBF"/>
              <w:right w:val="none" w:sz="4" w:space="0" w:color="FFFFFF"/>
            </w:tcBorders>
          </w:tcPr>
          <w:p w:rsidR="007D62F4" w:rsidRDefault="00EE3DC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D62F4" w:rsidRDefault="00EE3DC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D62F4" w:rsidRDefault="007D62F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D62F4" w:rsidRDefault="007D62F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D62F4" w:rsidRDefault="007D62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R Server 2016 for Hadoop a R Server for Teradata DB</w:t>
      </w:r>
    </w:p>
    <w:p w:rsidR="007D62F4" w:rsidRDefault="00EE3DCD">
      <w:pPr>
        <w:pStyle w:val="ProductList-Body"/>
      </w:pPr>
      <w:r>
        <w:t xml:space="preserve">Každá serverová licence pro R Server 2016 for Hadoop a R Server 2016 for Teradata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7D62F4">
      <w:pPr>
        <w:pStyle w:val="ProductList-Body"/>
      </w:pPr>
    </w:p>
    <w:p w:rsidR="007D62F4" w:rsidRDefault="00EE3DCD">
      <w:pPr>
        <w:pStyle w:val="ProductList-ClauseHeading"/>
        <w:outlineLvl w:val="3"/>
      </w:pPr>
      <w:r>
        <w:t>3.2 Knihovny s licencí GNU Lesser General Public</w:t>
      </w:r>
    </w:p>
    <w:p w:rsidR="007D62F4" w:rsidRDefault="00EE3DC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7D62F4" w:rsidRDefault="00EE3DC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132" w:name="_Sec614"/>
      <w:r>
        <w:t>SQL Server</w:t>
      </w:r>
      <w:bookmarkEnd w:id="132"/>
      <w:r>
        <w:fldChar w:fldCharType="begin"/>
      </w:r>
      <w:r>
        <w:instrText xml:space="preserve"> TC "</w:instrText>
      </w:r>
      <w:bookmarkStart w:id="133" w:name="_Toc465013729"/>
      <w:r>
        <w:instrText>SQL Server</w:instrText>
      </w:r>
      <w:bookmarkEnd w:id="133"/>
      <w:r>
        <w:instrText>" \l 2</w:instrText>
      </w:r>
      <w:r>
        <w:fldChar w:fldCharType="end"/>
      </w:r>
    </w:p>
    <w:p w:rsidR="007D62F4" w:rsidRDefault="00EE3DCD">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7D62F4">
      <w:pPr>
        <w:pStyle w:val="ProductList-Body"/>
      </w:pPr>
    </w:p>
    <w:p w:rsidR="007D62F4" w:rsidRDefault="00EE3DCD">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SQL Server 2016 Enterprise</w:t>
      </w:r>
    </w:p>
    <w:p w:rsidR="007D62F4" w:rsidRDefault="00EE3DCD">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4">
        <w:r>
          <w:rPr>
            <w:color w:val="00467F"/>
            <w:u w:val="single"/>
          </w:rPr>
          <w:t>užívacích právech k produktu pro duben 2016.</w:t>
        </w:r>
      </w:hyperlink>
      <w:r>
        <w:t>.</w:t>
      </w:r>
    </w:p>
    <w:p w:rsidR="007D62F4" w:rsidRDefault="007D62F4">
      <w:pPr>
        <w:pStyle w:val="ProductList-Body"/>
      </w:pPr>
    </w:p>
    <w:p w:rsidR="007D62F4" w:rsidRDefault="00EE3DCD">
      <w:pPr>
        <w:pStyle w:val="ProductList-ClauseHeading"/>
        <w:outlineLvl w:val="3"/>
      </w:pPr>
      <w:r>
        <w:t>2.2 SQL Server Parallel Data Warehouse</w:t>
      </w:r>
    </w:p>
    <w:p w:rsidR="007D62F4" w:rsidRDefault="00EE3DCD">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7D62F4" w:rsidRDefault="007D62F4">
      <w:pPr>
        <w:pStyle w:val="ProductList-Body"/>
      </w:pPr>
    </w:p>
    <w:p w:rsidR="007D62F4" w:rsidRDefault="00EE3DCD">
      <w:pPr>
        <w:pStyle w:val="ProductList-ClauseHeading"/>
        <w:outlineLvl w:val="3"/>
      </w:pPr>
      <w:r>
        <w:t>2.3 SQL Server Parallel Data Warehouse Optional Build bez Oracle Java</w:t>
      </w:r>
    </w:p>
    <w:p w:rsidR="007D62F4" w:rsidRDefault="00EE3DCD">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rsidR="007D62F4" w:rsidRDefault="00EE3DCD">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3.2 Automatické aktualizace starších verzí produktu SQL Server</w:t>
      </w:r>
    </w:p>
    <w:p w:rsidR="007D62F4" w:rsidRDefault="00EE3DCD">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7D62F4" w:rsidRDefault="007D62F4">
      <w:pPr>
        <w:pStyle w:val="ProductList-Body"/>
      </w:pPr>
    </w:p>
    <w:p w:rsidR="007D62F4" w:rsidRDefault="00EE3DCD">
      <w:pPr>
        <w:pStyle w:val="ProductList-ClauseHeading"/>
        <w:outlineLvl w:val="3"/>
      </w:pPr>
      <w:r>
        <w:t>3.3 Spouštění instancí pro verzi Standard</w:t>
      </w:r>
    </w:p>
    <w:p w:rsidR="007D62F4" w:rsidRDefault="00EE3DCD">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7D62F4" w:rsidRDefault="007D62F4">
      <w:pPr>
        <w:pStyle w:val="ProductList-Body"/>
      </w:pPr>
    </w:p>
    <w:p w:rsidR="007D62F4" w:rsidRDefault="00EE3DCD">
      <w:pPr>
        <w:pStyle w:val="ProductList-ClauseHeading"/>
        <w:outlineLvl w:val="3"/>
      </w:pPr>
      <w:r>
        <w:t>3.4 Záložní servery pro Parallel Data Warehouse (PDW)</w:t>
      </w:r>
    </w:p>
    <w:p w:rsidR="007D62F4" w:rsidRDefault="00EE3DCD">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D62F4" w:rsidRDefault="007D62F4">
      <w:pPr>
        <w:pStyle w:val="ProductList-Body"/>
      </w:pPr>
    </w:p>
    <w:p w:rsidR="007D62F4" w:rsidRDefault="00EE3DCD">
      <w:pPr>
        <w:pStyle w:val="ProductList-ClauseHeading"/>
        <w:outlineLvl w:val="3"/>
      </w:pPr>
      <w:r>
        <w:t>3.5 Další software</w:t>
      </w:r>
    </w:p>
    <w:p w:rsidR="007D62F4" w:rsidRDefault="00EE3DCD">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Client Tools Connectivity</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Distributed Replay Client</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Management Tools – Complete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1"/>
        <w:gridCol w:w="3588"/>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Intelligence a Parallel Data Warehouse (oddíl 4)</w:t>
            </w:r>
          </w:p>
          <w:p w:rsidR="007D62F4" w:rsidRDefault="002A7977">
            <w:pPr>
              <w:pStyle w:val="ProductList-TableBody"/>
            </w:pPr>
            <w:hyperlink r:id="rId56">
              <w:r w:rsidR="00EE3DCD">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lastRenderedPageBreak/>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URBreadcrumb"/>
      </w:pPr>
    </w:p>
    <w:p w:rsidR="007D62F4" w:rsidRDefault="00EE3DCD">
      <w:pPr>
        <w:pStyle w:val="ProductList-ClauseHeading"/>
        <w:outlineLvl w:val="3"/>
      </w:pPr>
      <w:r>
        <w:t>4.1 SQL Server 2016 Enterprise Core – neomezená virtualizace</w:t>
      </w:r>
    </w:p>
    <w:p w:rsidR="007D62F4" w:rsidRDefault="00EE3DCD">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D62F4" w:rsidRDefault="007D62F4">
      <w:pPr>
        <w:pStyle w:val="ProductList-Body"/>
      </w:pPr>
    </w:p>
    <w:p w:rsidR="007D62F4" w:rsidRDefault="00EE3DCD">
      <w:pPr>
        <w:pStyle w:val="ProductList-ClauseHeading"/>
        <w:outlineLvl w:val="3"/>
      </w:pPr>
      <w:r>
        <w:t>4.2 SQL Server 2016 Enterprise Core – Parallel Data Warehouse – aktualizace komponenty</w:t>
      </w:r>
    </w:p>
    <w:p w:rsidR="007D62F4" w:rsidRDefault="00EE3DCD">
      <w:pPr>
        <w:pStyle w:val="ProductList-Body"/>
      </w:pPr>
      <w:r>
        <w:t>V době mezi hlavními verzemi produktů mají zákazníci s krytím SA nárok na zpřístupnění dílčího vydání jednotlivých komponent produktu Parallel Data Warehouse (např. aktualizace zařízení).</w:t>
      </w:r>
    </w:p>
    <w:p w:rsidR="007D62F4" w:rsidRDefault="007D62F4">
      <w:pPr>
        <w:pStyle w:val="ProductList-Body"/>
      </w:pPr>
    </w:p>
    <w:p w:rsidR="007D62F4" w:rsidRDefault="00EE3DCD">
      <w:pPr>
        <w:pStyle w:val="ProductList-ClauseHeading"/>
        <w:outlineLvl w:val="3"/>
      </w:pPr>
      <w:r>
        <w:t>4.3 Možnost odkoupení pro SQL Server na základě prováděcí smlouvy Enrollment for Application Platform EAP</w:t>
      </w:r>
    </w:p>
    <w:p w:rsidR="007D62F4" w:rsidRDefault="00EE3DCD">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138" w:name="_Sec615"/>
      <w:r>
        <w:t>System Center</w:t>
      </w:r>
      <w:bookmarkEnd w:id="138"/>
      <w:r>
        <w:fldChar w:fldCharType="begin"/>
      </w:r>
      <w:r>
        <w:instrText xml:space="preserve"> TC "</w:instrText>
      </w:r>
      <w:bookmarkStart w:id="139" w:name="_Toc465013730"/>
      <w:r>
        <w:instrText>System Center</w:instrText>
      </w:r>
      <w:bookmarkEnd w:id="139"/>
      <w:r>
        <w:instrText>" \l 2</w:instrText>
      </w:r>
      <w:r>
        <w:fldChar w:fldCharType="end"/>
      </w:r>
    </w:p>
    <w:p w:rsidR="007D62F4" w:rsidRDefault="00EE3DC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3731"/>
      <w:r>
        <w:instrText>System Center Server</w:instrText>
      </w:r>
      <w:bookmarkEnd w:id="141"/>
      <w:r>
        <w:instrText>" \l 3</w:instrText>
      </w:r>
      <w:r>
        <w:fldChar w:fldCharType="end"/>
      </w:r>
    </w:p>
    <w:p w:rsidR="007D62F4" w:rsidRDefault="00EE3DCD">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pro správu serveru System Center 2016 R2 Standard</w:t>
            </w:r>
            <w:r>
              <w:fldChar w:fldCharType="begin"/>
            </w:r>
            <w:r>
              <w:instrText xml:space="preserve"> XE "Licence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3.3 Technologie SQL Server</w:t>
      </w:r>
    </w:p>
    <w:p w:rsidR="007D62F4" w:rsidRDefault="00EE3DC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D62F4" w:rsidRDefault="007D62F4">
      <w:pPr>
        <w:pStyle w:val="ProductList-Body"/>
      </w:pPr>
    </w:p>
    <w:p w:rsidR="007D62F4" w:rsidRDefault="00EE3DCD">
      <w:pPr>
        <w:pStyle w:val="ProductList-ClauseHeading"/>
        <w:outlineLvl w:val="4"/>
      </w:pPr>
      <w:r>
        <w:t>3.4 Kontejnery softwaru Windows Server</w:t>
      </w:r>
    </w:p>
    <w:p w:rsidR="007D62F4" w:rsidRDefault="00EE3DCD">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EE3DCD">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26"/>
        <w:gridCol w:w="3591"/>
        <w:gridCol w:w="357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Nano Server</w:t>
      </w:r>
    </w:p>
    <w:p w:rsidR="007D62F4" w:rsidRDefault="00EE3DC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volitelné nasazení produktu Nano Server. </w:t>
      </w:r>
    </w:p>
    <w:p w:rsidR="007D62F4" w:rsidRDefault="007D62F4">
      <w:pPr>
        <w:pStyle w:val="ProductList-Body"/>
      </w:pPr>
    </w:p>
    <w:p w:rsidR="007D62F4" w:rsidRDefault="00EE3DCD">
      <w:pPr>
        <w:pStyle w:val="ProductList-ClauseHeading"/>
        <w:outlineLvl w:val="4"/>
      </w:pPr>
      <w:r>
        <w:t>4.2 Práva k aktuální větvi produktu System Center Configuration Manager</w:t>
      </w:r>
    </w:p>
    <w:p w:rsidR="007D62F4" w:rsidRDefault="00EE3DC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produktu System Center Configuration Manager.</w:t>
      </w:r>
    </w:p>
    <w:p w:rsidR="007D62F4" w:rsidRDefault="007D62F4">
      <w:pPr>
        <w:pStyle w:val="ProductList-ClauseHeading"/>
        <w:outlineLvl w:val="4"/>
      </w:pPr>
    </w:p>
    <w:p w:rsidR="007D62F4" w:rsidRDefault="00EE3DCD">
      <w:pPr>
        <w:pStyle w:val="ProductList-ClauseHeading"/>
        <w:outlineLvl w:val="4"/>
      </w:pPr>
      <w:r>
        <w:t>4.3 System Center Global Service Monitor</w:t>
      </w:r>
    </w:p>
    <w:p w:rsidR="007D62F4" w:rsidRDefault="00EE3DCD">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3732"/>
      <w:r>
        <w:instrText>System Center Client Management Suite</w:instrText>
      </w:r>
      <w:bookmarkEnd w:id="147"/>
      <w:r>
        <w:instrText>" \l 3</w:instrText>
      </w:r>
      <w:r>
        <w:fldChar w:fldCharType="end"/>
      </w:r>
    </w:p>
    <w:p w:rsidR="007D62F4" w:rsidRDefault="00EE3DCD">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Sada System Center 2016 R2 Client Management Suite</w:t>
            </w:r>
            <w:r>
              <w:fldChar w:fldCharType="begin"/>
            </w:r>
            <w:r>
              <w:instrText xml:space="preserve"> XE "Sada System Center 2016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Sada System Center 2016 Client Management Suite</w:t>
            </w:r>
            <w:r>
              <w:fldChar w:fldCharType="begin"/>
            </w:r>
            <w:r>
              <w:instrText xml:space="preserve"> XE "Sada System Center 2016 Client Management Suite"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00"/>
        <w:gridCol w:w="3650"/>
        <w:gridCol w:w="354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Licence k sadě System Center 2016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3.2 Technologie SQL Server</w:t>
      </w:r>
    </w:p>
    <w:p w:rsidR="007D62F4" w:rsidRDefault="00EE3DC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D62F4" w:rsidRDefault="00EE3DCD">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3733"/>
      <w:r>
        <w:instrText>System Center Configuration Manager</w:instrText>
      </w:r>
      <w:bookmarkEnd w:id="153"/>
      <w:r>
        <w:instrText>" \l 3</w:instrText>
      </w:r>
      <w:r>
        <w:fldChar w:fldCharType="end"/>
      </w:r>
    </w:p>
    <w:p w:rsidR="007D62F4" w:rsidRDefault="00EE3DCD">
      <w:pPr>
        <w:pStyle w:val="ProductList-Offering1SubSection"/>
        <w:outlineLvl w:val="3"/>
      </w:pPr>
      <w:bookmarkStart w:id="154" w:name="_Sec691"/>
      <w:r>
        <w:t>1. Dostupnost programu</w:t>
      </w:r>
      <w:bookmarkEnd w:id="154"/>
    </w:p>
    <w:p w:rsidR="007D62F4" w:rsidRDefault="007D62F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 xml:space="preserve">Licence ekvivalentní k licenci pro správu (viz </w:t>
            </w:r>
            <w:hyperlink w:anchor="_Sec591">
              <w:r>
                <w:rPr>
                  <w:color w:val="00467F"/>
                  <w:u w:val="single"/>
                </w:rPr>
                <w:t>Příloha A</w:t>
              </w:r>
            </w:hyperlink>
            <w:r>
              <w:t>)</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3.2 Technologie SQL Server</w:t>
      </w:r>
    </w:p>
    <w:p w:rsidR="007D62F4" w:rsidRDefault="00EE3DC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7D62F4" w:rsidRDefault="00EE3DC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System Center Configuration Manager – práva VDI</w:t>
      </w:r>
    </w:p>
    <w:p w:rsidR="007D62F4" w:rsidRDefault="00EE3DCD">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7D62F4" w:rsidRDefault="007D62F4">
      <w:pPr>
        <w:pStyle w:val="ProductList-Body"/>
      </w:pPr>
    </w:p>
    <w:p w:rsidR="007D62F4" w:rsidRDefault="00EE3DCD">
      <w:pPr>
        <w:pStyle w:val="ProductList-ClauseHeading"/>
        <w:outlineLvl w:val="4"/>
      </w:pPr>
      <w:r>
        <w:t>4.2 Práva k aktuální větvi produktu System Center Configuration Manager</w:t>
      </w:r>
    </w:p>
    <w:p w:rsidR="007D62F4" w:rsidRDefault="00EE3DCD">
      <w:pPr>
        <w:pStyle w:val="ProductList-Body"/>
      </w:pPr>
      <w:r>
        <w:t>Zákazníci s aktivním krytím SA pro licence k produktu System Center Configuration Manager nebo s ekvivalentními právy odběru mohou instalovat a užívat volitelnou aktuální větev produktu System Center Configuration Manager.</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65013734"/>
      <w:r>
        <w:instrText>System Center Endpoint Protection</w:instrText>
      </w:r>
      <w:bookmarkEnd w:id="159"/>
      <w:r>
        <w:instrText>" \l 3</w:instrText>
      </w:r>
      <w:r>
        <w:fldChar w:fldCharType="end"/>
      </w:r>
    </w:p>
    <w:p w:rsidR="007D62F4" w:rsidRDefault="00EE3DCD">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161" w:name="_Sec893"/>
      <w:r>
        <w:t>2. Podmínky produktu</w:t>
      </w:r>
      <w:bookmarkEnd w:id="161"/>
    </w:p>
    <w:tbl>
      <w:tblPr>
        <w:tblStyle w:val="PURTable"/>
        <w:tblW w:w="0" w:type="dxa"/>
        <w:tblLook w:val="04A0" w:firstRow="1" w:lastRow="0" w:firstColumn="1" w:lastColumn="0" w:noHBand="0" w:noVBand="1"/>
      </w:tblPr>
      <w:tblGrid>
        <w:gridCol w:w="3590"/>
        <w:gridCol w:w="3598"/>
        <w:gridCol w:w="3602"/>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(SA):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598"/>
        <w:gridCol w:w="3588"/>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Licence na odběr na základě počtu zařízení a uživatelů</w:t>
      </w:r>
    </w:p>
    <w:p w:rsidR="007D62F4" w:rsidRDefault="00EE3DCD">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7D62F4" w:rsidRDefault="007D62F4">
      <w:pPr>
        <w:pStyle w:val="ProductList-Body"/>
      </w:pPr>
    </w:p>
    <w:p w:rsidR="007D62F4" w:rsidRDefault="00EE3DCD">
      <w:pPr>
        <w:pStyle w:val="ProductList-ClauseHeading"/>
        <w:outlineLvl w:val="4"/>
      </w:pPr>
      <w:r>
        <w:t>3.2 Licence na odběr produktu Server Management</w:t>
      </w:r>
    </w:p>
    <w:p w:rsidR="007D62F4" w:rsidRDefault="00EE3DCD">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7D62F4" w:rsidRDefault="007D62F4">
      <w:pPr>
        <w:pStyle w:val="ProductList-Body"/>
      </w:pPr>
    </w:p>
    <w:p w:rsidR="007D62F4" w:rsidRDefault="00EE3DCD">
      <w:pPr>
        <w:pStyle w:val="ProductList-ClauseHeading"/>
        <w:outlineLvl w:val="4"/>
      </w:pPr>
      <w:r>
        <w:t>3.3 Náhrada vyhledávacích modulů</w:t>
      </w:r>
    </w:p>
    <w:p w:rsidR="007D62F4" w:rsidRDefault="00EE3DCD">
      <w:pPr>
        <w:pStyle w:val="ProductList-Body"/>
      </w:pPr>
      <w:r>
        <w:t>V rámci služby online může společnost Microsoft nahradit srovnatelný software a soubory pro:</w:t>
      </w:r>
    </w:p>
    <w:p w:rsidR="007D62F4" w:rsidRDefault="00EE3DCD" w:rsidP="00EE3DCD">
      <w:pPr>
        <w:pStyle w:val="ProductList-Bullet"/>
        <w:numPr>
          <w:ilvl w:val="0"/>
          <w:numId w:val="20"/>
        </w:numPr>
      </w:pPr>
      <w:r>
        <w:t>antivirový software a software ochrany proti nevyžádané poště</w:t>
      </w:r>
    </w:p>
    <w:p w:rsidR="007D62F4" w:rsidRDefault="00EE3DCD" w:rsidP="00EE3DCD">
      <w:pPr>
        <w:pStyle w:val="ProductList-Bullet"/>
        <w:numPr>
          <w:ilvl w:val="0"/>
          <w:numId w:val="20"/>
        </w:numPr>
      </w:pPr>
      <w:r>
        <w:t>soubory podpisů a datové soubory pro filtrování obsahu.</w:t>
      </w:r>
    </w:p>
    <w:p w:rsidR="007D62F4" w:rsidRDefault="00EE3DC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
        <w:outlineLvl w:val="1"/>
      </w:pPr>
      <w:bookmarkStart w:id="164" w:name="_Sec616"/>
      <w:r>
        <w:t>Sada Virtual Desktop Infrastructure (VDI)</w:t>
      </w:r>
      <w:bookmarkEnd w:id="164"/>
      <w:r>
        <w:fldChar w:fldCharType="begin"/>
      </w:r>
      <w:r>
        <w:instrText xml:space="preserve"> TC "</w:instrText>
      </w:r>
      <w:bookmarkStart w:id="165" w:name="_Toc465013735"/>
      <w:r>
        <w:instrText>Sada Virtual Desktop Infrastructure (VDI)</w:instrText>
      </w:r>
      <w:bookmarkEnd w:id="165"/>
      <w:r>
        <w:instrText>" \l 2</w:instrText>
      </w:r>
      <w:r>
        <w:fldChar w:fldCharType="end"/>
      </w:r>
    </w:p>
    <w:p w:rsidR="007D62F4" w:rsidRDefault="00EE3DCD">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5013736"/>
      <w:r>
        <w:instrText>Visual Studio</w:instrText>
      </w:r>
      <w:bookmarkEnd w:id="167"/>
      <w:r>
        <w:instrText>" \l 2</w:instrText>
      </w:r>
      <w:r>
        <w:fldChar w:fldCharType="end"/>
      </w:r>
    </w:p>
    <w:p w:rsidR="007D62F4" w:rsidRDefault="00EE3DCD">
      <w:pPr>
        <w:pStyle w:val="ProductList-Offering2HeadingNoBorder"/>
        <w:outlineLvl w:val="2"/>
      </w:pPr>
      <w:bookmarkStart w:id="168" w:name="_Sec649"/>
      <w:r>
        <w:t>Visual Studio</w:t>
      </w:r>
      <w:bookmarkEnd w:id="168"/>
      <w:r>
        <w:fldChar w:fldCharType="begin"/>
      </w:r>
      <w:r>
        <w:instrText xml:space="preserve"> TC "</w:instrText>
      </w:r>
      <w:bookmarkStart w:id="169" w:name="_Toc465013737"/>
      <w:r>
        <w:instrText>Visual Studio</w:instrText>
      </w:r>
      <w:bookmarkEnd w:id="169"/>
      <w:r>
        <w:instrText>" \l 3</w:instrText>
      </w:r>
      <w:r>
        <w:fldChar w:fldCharType="end"/>
      </w:r>
    </w:p>
    <w:p w:rsidR="007D62F4" w:rsidRDefault="00EE3DCD">
      <w:pPr>
        <w:pStyle w:val="ProductList-Offering1SubSection"/>
        <w:outlineLvl w:val="3"/>
      </w:pPr>
      <w:bookmarkStart w:id="170" w:name="_Sec697"/>
      <w:r>
        <w:t>1. Dostupnost programu</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71" w:name="_Sec752"/>
      <w:r>
        <w:t>2. Podmínky produktu</w:t>
      </w:r>
      <w:bookmarkEnd w:id="171"/>
    </w:p>
    <w:tbl>
      <w:tblPr>
        <w:tblStyle w:val="PURTable"/>
        <w:tblW w:w="0" w:type="dxa"/>
        <w:tblLook w:val="04A0" w:firstRow="1" w:lastRow="0" w:firstColumn="1" w:lastColumn="0" w:noHBand="0" w:noVBand="1"/>
      </w:tblPr>
      <w:tblGrid>
        <w:gridCol w:w="3599"/>
        <w:gridCol w:w="3595"/>
        <w:gridCol w:w="359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Visual Studio Premium 2013 s produktem MSDN a Visual Studio Ultimate 2013 s odběrem MSDN</w:t>
      </w:r>
    </w:p>
    <w:p w:rsidR="007D62F4" w:rsidRDefault="00EE3DCD">
      <w:pPr>
        <w:pStyle w:val="ProductList-Body"/>
      </w:pPr>
      <w:r>
        <w:t>Visual Studio Enterprise 2015 s odběrem MSDN je nástupnickou verzí produktů Visual Studio Premium 2013 s odběrem MSDN a Visual Studio Ultimate 2013 s odběrem MSDN.</w:t>
      </w:r>
    </w:p>
    <w:p w:rsidR="007D62F4" w:rsidRDefault="007D62F4">
      <w:pPr>
        <w:pStyle w:val="ProductList-Body"/>
      </w:pPr>
    </w:p>
    <w:p w:rsidR="007D62F4" w:rsidRDefault="00EE3DCD">
      <w:pPr>
        <w:pStyle w:val="ProductList-ClauseHeading"/>
        <w:outlineLvl w:val="4"/>
      </w:pPr>
      <w:r>
        <w:t>2.2 Poskytnutí licence pro SQL Server Parallel Data Warehouse Developer</w:t>
      </w:r>
    </w:p>
    <w:p w:rsidR="007D62F4" w:rsidRDefault="00EE3DC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7D62F4" w:rsidRDefault="007D62F4">
      <w:pPr>
        <w:pStyle w:val="ProductList-Body"/>
      </w:pPr>
    </w:p>
    <w:p w:rsidR="007D62F4" w:rsidRDefault="00EE3DCD">
      <w:pPr>
        <w:pStyle w:val="ProductList-ClauseHeading"/>
        <w:outlineLvl w:val="4"/>
      </w:pPr>
      <w:r>
        <w:t>2.3 Poskytnutí licence pro Visual Studio Team Foundation Server 2015</w:t>
      </w:r>
    </w:p>
    <w:p w:rsidR="007D62F4" w:rsidRDefault="00EE3DC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D62F4" w:rsidRDefault="007D62F4">
      <w:pPr>
        <w:pStyle w:val="ProductList-Body"/>
      </w:pPr>
    </w:p>
    <w:p w:rsidR="007D62F4" w:rsidRDefault="00EE3DCD">
      <w:pPr>
        <w:pStyle w:val="ProductList-ClauseHeading"/>
        <w:outlineLvl w:val="4"/>
      </w:pPr>
      <w:r>
        <w:t>2.4 Služby platformy Microsoft Azure</w:t>
      </w:r>
    </w:p>
    <w:p w:rsidR="007D62F4" w:rsidRDefault="00EE3DCD">
      <w:pPr>
        <w:pStyle w:val="ProductList-Body"/>
      </w:pPr>
      <w:r>
        <w:t>Výhody Microsoft Azure nelze kombinovat z více odběrů licence MSDN do jednoho účtu Microsoft Azure.</w:t>
      </w:r>
    </w:p>
    <w:p w:rsidR="007D62F4" w:rsidRDefault="00EE3DCD">
      <w:pPr>
        <w:pStyle w:val="ProductList-Offering1SubSection"/>
        <w:outlineLvl w:val="3"/>
      </w:pPr>
      <w:bookmarkStart w:id="172" w:name="_Sec810"/>
      <w:r>
        <w:t>3. Užívací práva</w:t>
      </w:r>
      <w:bookmarkEnd w:id="172"/>
    </w:p>
    <w:tbl>
      <w:tblPr>
        <w:tblStyle w:val="PURTable"/>
        <w:tblW w:w="0" w:type="dxa"/>
        <w:tblLook w:val="04A0" w:firstRow="1" w:lastRow="0" w:firstColumn="1" w:lastColumn="0" w:noHBand="0" w:noVBand="1"/>
      </w:tblPr>
      <w:tblGrid>
        <w:gridCol w:w="3610"/>
        <w:gridCol w:w="3580"/>
        <w:gridCol w:w="360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Soubor BUILDSERVER.TXT</w:t>
      </w:r>
    </w:p>
    <w:p w:rsidR="007D62F4" w:rsidRDefault="00EE3DCD">
      <w:pPr>
        <w:pStyle w:val="ProductList-Body"/>
      </w:pPr>
      <w:r>
        <w:t xml:space="preserve">Zákazník může instalovat kopie souborů v seznamech BuildServer na adrese </w:t>
      </w:r>
      <w:hyperlink r:id="rId64">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7D62F4" w:rsidRDefault="007D62F4">
      <w:pPr>
        <w:pStyle w:val="ProductList-Body"/>
      </w:pPr>
    </w:p>
    <w:p w:rsidR="007D62F4" w:rsidRDefault="00EE3DCD">
      <w:pPr>
        <w:pStyle w:val="ProductList-ClauseHeading"/>
        <w:outlineLvl w:val="4"/>
      </w:pPr>
      <w:r>
        <w:t>3.2 Nástroje</w:t>
      </w:r>
    </w:p>
    <w:p w:rsidR="007D62F4" w:rsidRDefault="00EE3DCD">
      <w:pPr>
        <w:pStyle w:val="ProductList-Body"/>
      </w:pPr>
      <w:r>
        <w:t xml:space="preserve">Zákazník může kopírovat a instalovat nástroje uvedené na adrese </w:t>
      </w:r>
      <w:hyperlink r:id="rId65">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7D62F4" w:rsidRDefault="007D62F4">
      <w:pPr>
        <w:pStyle w:val="ProductList-Body"/>
      </w:pPr>
    </w:p>
    <w:p w:rsidR="007D62F4" w:rsidRDefault="00EE3DCD">
      <w:pPr>
        <w:pStyle w:val="ProductList-ClauseHeading"/>
        <w:outlineLvl w:val="4"/>
      </w:pPr>
      <w:r>
        <w:lastRenderedPageBreak/>
        <w:t>3.3 System Center – Virtual Machine Manager (SCVMM) – Visual Studio Enterprise s odběrem MSDN a Visual Studio Test Professional s odběrem MSDN</w:t>
      </w:r>
    </w:p>
    <w:p w:rsidR="007D62F4" w:rsidRDefault="00EE3DCD">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rsidR="007D62F4" w:rsidRDefault="007D62F4">
      <w:pPr>
        <w:pStyle w:val="ProductList-Body"/>
      </w:pPr>
    </w:p>
    <w:p w:rsidR="007D62F4" w:rsidRDefault="00EE3DCD">
      <w:pPr>
        <w:pStyle w:val="ProductList-ClauseHeading"/>
        <w:outlineLvl w:val="4"/>
      </w:pPr>
      <w:r>
        <w:t>3.4 Office Professional Plus 2016 – Visual Studio Enterprise s odběrem MSDN</w:t>
      </w:r>
    </w:p>
    <w:p w:rsidR="007D62F4" w:rsidRDefault="00EE3DC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D62F4" w:rsidRDefault="007D62F4">
      <w:pPr>
        <w:pStyle w:val="ProductList-Body"/>
      </w:pPr>
    </w:p>
    <w:p w:rsidR="007D62F4" w:rsidRDefault="00EE3DCD">
      <w:pPr>
        <w:pStyle w:val="ProductList-ClauseHeading"/>
        <w:outlineLvl w:val="4"/>
      </w:pPr>
      <w:r>
        <w:t>3.5 Knihovny s licencí GNU Lesser General Public</w:t>
      </w:r>
    </w:p>
    <w:p w:rsidR="007D62F4" w:rsidRDefault="00EE3DC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7D62F4" w:rsidRDefault="00EE3DCD">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březen 2014</w:t>
              </w:r>
            </w:hyperlink>
            <w:r>
              <w:t xml:space="preserve"> a </w:t>
            </w:r>
            <w:hyperlink r:id="rId67">
              <w:r>
                <w:rPr>
                  <w:color w:val="00467F"/>
                  <w:u w:val="single"/>
                </w:rPr>
                <w:t>podmínky produktu – září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Nárok na krytí Software Assurance</w:t>
      </w:r>
    </w:p>
    <w:p w:rsidR="007D62F4" w:rsidRDefault="00EE3DCD">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7D62F4" w:rsidRDefault="007D62F4">
      <w:pPr>
        <w:pStyle w:val="ProductList-Body"/>
      </w:pPr>
    </w:p>
    <w:p w:rsidR="007D62F4" w:rsidRDefault="00EE3DCD">
      <w:pPr>
        <w:pStyle w:val="ProductList-ClauseHeading"/>
        <w:outlineLvl w:val="4"/>
      </w:pPr>
      <w:r>
        <w:t>4.2 MSDN – časově neomezená práva</w:t>
      </w:r>
    </w:p>
    <w:p w:rsidR="007D62F4" w:rsidRDefault="00EE3DCD">
      <w:pPr>
        <w:pStyle w:val="ProductList-Body"/>
      </w:pPr>
      <w:r>
        <w:t>Práva zákazníka na užívání jakéhokoli softwaru licencovaného prostřednictvím knihovny MSDN se stanou trvalými v případě, že se trvalým stane právo zákazníka na používání produktu Visual Studio.</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3738"/>
      <w:r>
        <w:instrText>Visual Studio Team Foundation Server</w:instrText>
      </w:r>
      <w:bookmarkEnd w:id="175"/>
      <w:r>
        <w:instrText>" \l 3</w:instrText>
      </w:r>
      <w:r>
        <w:fldChar w:fldCharType="end"/>
      </w:r>
    </w:p>
    <w:p w:rsidR="007D62F4" w:rsidRDefault="00EE3DCD">
      <w:pPr>
        <w:pStyle w:val="ProductList-Offering1SubSection"/>
        <w:outlineLvl w:val="3"/>
      </w:pPr>
      <w:bookmarkStart w:id="176" w:name="_Sec698"/>
      <w:r>
        <w:t>1. Dostupnost programu</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62F4" w:rsidRDefault="007D62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D62F4" w:rsidRDefault="007D62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77" w:name="_Sec753"/>
      <w:r>
        <w:t>2. Podmínky produktu</w:t>
      </w:r>
      <w:bookmarkEnd w:id="177"/>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78" w:name="_Sec811"/>
      <w:r>
        <w:t>3. Užívací práva</w:t>
      </w:r>
      <w:bookmarkEnd w:id="178"/>
    </w:p>
    <w:tbl>
      <w:tblPr>
        <w:tblStyle w:val="PURTable"/>
        <w:tblW w:w="0" w:type="dxa"/>
        <w:tblLook w:val="04A0" w:firstRow="1" w:lastRow="0" w:firstColumn="1" w:lastColumn="0" w:noHBand="0" w:noVBand="1"/>
      </w:tblPr>
      <w:tblGrid>
        <w:gridCol w:w="3598"/>
        <w:gridCol w:w="358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Placený uživatel služeb Visual Studio Team Services</w:t>
            </w:r>
          </w:p>
        </w:tc>
      </w:tr>
    </w:tbl>
    <w:p w:rsidR="007D62F4" w:rsidRDefault="007D62F4">
      <w:pPr>
        <w:pStyle w:val="ProductList-Body"/>
      </w:pPr>
    </w:p>
    <w:p w:rsidR="007D62F4" w:rsidRDefault="00EE3DCD">
      <w:pPr>
        <w:pStyle w:val="ProductList-SubClauseHeading"/>
        <w:outlineLvl w:val="5"/>
      </w:pPr>
      <w:r>
        <w:t>3.1.1 Další funkčnost</w:t>
      </w:r>
    </w:p>
    <w:p w:rsidR="007D62F4" w:rsidRDefault="00EE3DCD">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Visual Studio Enterprise 2015 s odběrem MSDN</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Rozšíření Release Manager služeb Visual Studio Team</w:t>
            </w:r>
          </w:p>
        </w:tc>
      </w:tr>
    </w:tbl>
    <w:p w:rsidR="007D62F4" w:rsidRDefault="007D62F4">
      <w:pPr>
        <w:pStyle w:val="ProductList-BodyIndented"/>
      </w:pPr>
    </w:p>
    <w:p w:rsidR="007D62F4" w:rsidRDefault="00EE3DCD">
      <w:pPr>
        <w:pStyle w:val="ProductList-SubClauseHeading"/>
        <w:outlineLvl w:val="5"/>
      </w:pPr>
      <w:r>
        <w:t>3.1.2 Další funkčnost</w:t>
      </w:r>
    </w:p>
    <w:p w:rsidR="007D62F4" w:rsidRDefault="00EE3DCD">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Visual Studio Enterprise 2015 s odběrem MSDN</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Rozšíření Test Manager služeb Visual Studio Team Services</w:t>
            </w:r>
          </w:p>
        </w:tc>
      </w:tr>
    </w:tbl>
    <w:p w:rsidR="007D62F4" w:rsidRDefault="007D62F4">
      <w:pPr>
        <w:pStyle w:val="ProductList-BodyIndented"/>
      </w:pPr>
    </w:p>
    <w:p w:rsidR="007D62F4" w:rsidRDefault="00EE3DCD">
      <w:pPr>
        <w:pStyle w:val="ProductList-ClauseHeading"/>
        <w:outlineLvl w:val="4"/>
      </w:pPr>
      <w:r>
        <w:t>3.2 Užívání nevyžadující licence CAL</w:t>
      </w:r>
    </w:p>
    <w:p w:rsidR="007D62F4" w:rsidRDefault="00EE3DCD">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7D62F4" w:rsidRDefault="007D62F4">
      <w:pPr>
        <w:pStyle w:val="ProductList-Body"/>
      </w:pPr>
    </w:p>
    <w:p w:rsidR="007D62F4" w:rsidRDefault="00EE3DCD">
      <w:pPr>
        <w:pStyle w:val="ProductList-ClauseHeading"/>
        <w:outlineLvl w:val="4"/>
      </w:pPr>
      <w:r>
        <w:t>3.3 Technologie SQL Server</w:t>
      </w:r>
    </w:p>
    <w:p w:rsidR="007D62F4" w:rsidRDefault="00EE3DC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7D62F4" w:rsidRDefault="007D62F4">
      <w:pPr>
        <w:pStyle w:val="ProductList-Body"/>
      </w:pPr>
    </w:p>
    <w:p w:rsidR="007D62F4" w:rsidRDefault="00EE3DCD">
      <w:pPr>
        <w:pStyle w:val="ProductList-ClauseHeading"/>
        <w:outlineLvl w:val="4"/>
      </w:pPr>
      <w:r>
        <w:t>3.4 Knihovny s licencí GNU Lesser General Public</w:t>
      </w:r>
    </w:p>
    <w:p w:rsidR="007D62F4" w:rsidRDefault="00EE3DC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7D62F4" w:rsidRDefault="007D62F4">
      <w:pPr>
        <w:pStyle w:val="ProductList-Body"/>
      </w:pPr>
    </w:p>
    <w:p w:rsidR="007D62F4" w:rsidRDefault="00EE3DCD">
      <w:pPr>
        <w:pStyle w:val="ProductList-ClauseHeading"/>
        <w:outlineLvl w:val="4"/>
      </w:pPr>
      <w:r>
        <w:t>3.5 Visual Studio Team Foundation Server Build Services</w:t>
      </w:r>
    </w:p>
    <w:p w:rsidR="007D62F4" w:rsidRDefault="00EE3DCD">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7D62F4" w:rsidRDefault="007D62F4">
      <w:pPr>
        <w:pStyle w:val="ProductList-Body"/>
      </w:pPr>
    </w:p>
    <w:p w:rsidR="007D62F4" w:rsidRDefault="00EE3DCD">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Rozšíření Visual Studio Team Foundation Server SharePoint Extensions</w:t>
            </w:r>
          </w:p>
        </w:tc>
      </w:tr>
    </w:tbl>
    <w:p w:rsidR="007D62F4" w:rsidRDefault="00EE3DCD">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90"/>
        <w:gridCol w:w="3550"/>
        <w:gridCol w:w="3461"/>
        <w:gridCol w:w="89"/>
      </w:tblGrid>
      <w:tr w:rsidR="007D62F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r w:rsidR="007D62F4">
        <w:tc>
          <w:tcPr>
            <w:tcW w:w="12240" w:type="dxa"/>
            <w:gridSpan w:val="4"/>
            <w:tcBorders>
              <w:top w:val="none" w:sz="4" w:space="0" w:color="6E6E6E"/>
              <w:left w:val="none" w:sz="4" w:space="0" w:color="6E6E6E"/>
              <w:bottom w:val="none" w:sz="4" w:space="0" w:color="6E6E6E"/>
              <w:right w:val="none" w:sz="4" w:space="0" w:color="6E6E6E"/>
            </w:tcBorders>
          </w:tcPr>
          <w:p w:rsidR="007D62F4" w:rsidRDefault="007D62F4">
            <w:pPr>
              <w:pStyle w:val="PURBreadcrumb"/>
            </w:pPr>
          </w:p>
          <w:tbl>
            <w:tblPr>
              <w:tblW w:w="0" w:type="dxa"/>
              <w:tblLook w:val="04A0" w:firstRow="1" w:lastRow="0" w:firstColumn="1" w:lastColumn="0" w:noHBand="0" w:noVBand="1"/>
            </w:tblPr>
            <w:tblGrid>
              <w:gridCol w:w="10674"/>
            </w:tblGrid>
            <w:tr w:rsidR="007D62F4">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TableBody"/>
            </w:pPr>
          </w:p>
        </w:tc>
      </w:tr>
    </w:tbl>
    <w:p w:rsidR="007D62F4" w:rsidRDefault="007D62F4">
      <w:pPr>
        <w:pStyle w:val="ProductList-Body"/>
      </w:pPr>
    </w:p>
    <w:p w:rsidR="007D62F4" w:rsidRDefault="00EE3DCD">
      <w:pPr>
        <w:pStyle w:val="ProductList-OfferingGroupHeading"/>
        <w:outlineLvl w:val="1"/>
      </w:pPr>
      <w:bookmarkStart w:id="180" w:name="_Sec618"/>
      <w:r>
        <w:t>Windows</w:t>
      </w:r>
      <w:bookmarkEnd w:id="180"/>
      <w:r>
        <w:fldChar w:fldCharType="begin"/>
      </w:r>
      <w:r>
        <w:instrText xml:space="preserve"> TC "</w:instrText>
      </w:r>
      <w:bookmarkStart w:id="181" w:name="_Toc465013739"/>
      <w:r>
        <w:instrText>Windows</w:instrText>
      </w:r>
      <w:bookmarkEnd w:id="181"/>
      <w:r>
        <w:instrText>" \l 2</w:instrText>
      </w:r>
      <w:r>
        <w:fldChar w:fldCharType="end"/>
      </w:r>
    </w:p>
    <w:p w:rsidR="007D62F4" w:rsidRDefault="00EE3DCD">
      <w:pPr>
        <w:pStyle w:val="ProductList-Offering2HeadingNoBorder"/>
        <w:outlineLvl w:val="2"/>
      </w:pPr>
      <w:bookmarkStart w:id="182" w:name="_Sec652"/>
      <w:r>
        <w:t>Počítačový operační systém Windows</w:t>
      </w:r>
      <w:bookmarkEnd w:id="182"/>
      <w:r>
        <w:fldChar w:fldCharType="begin"/>
      </w:r>
      <w:r>
        <w:instrText xml:space="preserve"> TC "</w:instrText>
      </w:r>
      <w:bookmarkStart w:id="183" w:name="_Toc465013740"/>
      <w:r>
        <w:instrText>Počítačový operační systém Windows</w:instrText>
      </w:r>
      <w:bookmarkEnd w:id="183"/>
      <w:r>
        <w:instrText>" \l 3</w:instrText>
      </w:r>
      <w:r>
        <w:fldChar w:fldCharType="end"/>
      </w:r>
    </w:p>
    <w:p w:rsidR="007D62F4" w:rsidRDefault="00EE3DCD">
      <w:pPr>
        <w:pStyle w:val="ProductList-Offering1SubSection"/>
        <w:outlineLvl w:val="3"/>
      </w:pPr>
      <w:bookmarkStart w:id="184" w:name="_Sec700"/>
      <w:r>
        <w:t>1. Dostupnost programu</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lastRenderedPageBreak/>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r w:rsidR="007D62F4">
        <w:tc>
          <w:tcPr>
            <w:tcW w:w="4160" w:type="dxa"/>
            <w:tcBorders>
              <w:top w:val="dashed" w:sz="4" w:space="0" w:color="BFBFBF"/>
              <w:left w:val="single" w:sz="9" w:space="0" w:color="FFFFFF"/>
              <w:bottom w:val="none" w:sz="4" w:space="0" w:color="BFBFBF"/>
              <w:right w:val="single" w:sz="9" w:space="0" w:color="FFFFFF"/>
            </w:tcBorders>
          </w:tcPr>
          <w:p w:rsidR="007D62F4" w:rsidRDefault="00EE3DCD">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D62F4" w:rsidRDefault="007D62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185" w:name="_Sec755"/>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Kvalifikující operační systémy (OS)</w:t>
      </w:r>
    </w:p>
    <w:p w:rsidR="007D62F4" w:rsidRDefault="00EE3DCD">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7D62F4" w:rsidRDefault="007D62F4">
      <w:pPr>
        <w:pStyle w:val="ProductList-Body"/>
      </w:pPr>
    </w:p>
    <w:p w:rsidR="007D62F4" w:rsidRDefault="00EE3DCD">
      <w:pPr>
        <w:pStyle w:val="ProductList-SubClauseHeading"/>
        <w:outlineLvl w:val="5"/>
      </w:pPr>
      <w:r>
        <w:t>2.1.1 Tabulka kvalifikujících operačních systémů (OS)</w:t>
      </w:r>
    </w:p>
    <w:p w:rsidR="007D62F4" w:rsidRDefault="00EE3DCD">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Academic a Charity</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62F4" w:rsidRDefault="007D62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jc w:val="center"/>
            </w:pP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bl>
    <w:p w:rsidR="007D62F4" w:rsidRDefault="00EE3DCD">
      <w:pPr>
        <w:pStyle w:val="ProductList-BodyIndented"/>
      </w:pPr>
      <w:r>
        <w:rPr>
          <w:i/>
          <w:vertAlign w:val="superscript"/>
        </w:rPr>
        <w:t>1</w:t>
      </w:r>
      <w:r>
        <w:rPr>
          <w:i/>
        </w:rPr>
        <w:t xml:space="preserve">Platí také pro kvalifikovaná zařízení získaná prostřednictvím fúze nebo akvizice </w:t>
      </w:r>
    </w:p>
    <w:p w:rsidR="007D62F4" w:rsidRDefault="00EE3DCD">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7D62F4" w:rsidRDefault="00EE3DCD">
      <w:pPr>
        <w:pStyle w:val="ProductList-BodyIndented"/>
      </w:pPr>
      <w:r>
        <w:rPr>
          <w:i/>
          <w:vertAlign w:val="superscript"/>
        </w:rPr>
        <w:t>3</w:t>
      </w:r>
      <w:r>
        <w:rPr>
          <w:i/>
        </w:rPr>
        <w:t>Neplatí pro Academic, Charity a OV-CW.</w:t>
      </w:r>
    </w:p>
    <w:p w:rsidR="007D62F4" w:rsidRDefault="00EE3DCD">
      <w:pPr>
        <w:pStyle w:val="ProductList-BodyIndented"/>
      </w:pPr>
      <w:r>
        <w:rPr>
          <w:i/>
          <w:vertAlign w:val="superscript"/>
        </w:rPr>
        <w:t>4</w:t>
      </w:r>
      <w:r>
        <w:rPr>
          <w:i/>
        </w:rPr>
        <w:t>N, K a KN jsou specializované verze dostupné pro určité trhy.</w:t>
      </w:r>
    </w:p>
    <w:p w:rsidR="007D62F4" w:rsidRDefault="00EE3DCD">
      <w:pPr>
        <w:pStyle w:val="ProductList-BodyIndented"/>
      </w:pPr>
      <w:r>
        <w:rPr>
          <w:i/>
          <w:vertAlign w:val="superscript"/>
        </w:rPr>
        <w:t>5</w:t>
      </w:r>
      <w:r>
        <w:rPr>
          <w:i/>
        </w:rPr>
        <w:t>Omezení užívání viz 2.1.2.1 níže</w:t>
      </w:r>
    </w:p>
    <w:p w:rsidR="007D62F4" w:rsidRDefault="007D62F4">
      <w:pPr>
        <w:pStyle w:val="ProductList-BodyIndented"/>
      </w:pPr>
    </w:p>
    <w:p w:rsidR="007D62F4" w:rsidRDefault="00EE3DCD">
      <w:pPr>
        <w:pStyle w:val="ProductList-SubClauseHeading"/>
        <w:outlineLvl w:val="5"/>
      </w:pPr>
      <w:r>
        <w:t>2.1.2 Tabulka kvalifikujících operačních systémů (OS) s omezeným použitím</w:t>
      </w:r>
    </w:p>
    <w:p w:rsidR="007D62F4" w:rsidRDefault="00EE3DCD">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7D62F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Academic a Charity</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6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bl>
    <w:p w:rsidR="007D62F4" w:rsidRDefault="00EE3DCD">
      <w:pPr>
        <w:pStyle w:val="ProductList-BodyIndented"/>
      </w:pPr>
      <w:r>
        <w:rPr>
          <w:i/>
          <w:vertAlign w:val="superscript"/>
        </w:rPr>
        <w:t>1</w:t>
      </w:r>
      <w:r>
        <w:rPr>
          <w:i/>
        </w:rPr>
        <w:t xml:space="preserve">Platí také pro kvalifikovaná zařízení získaná prostřednictvím fúze nebo akvizice </w:t>
      </w:r>
    </w:p>
    <w:p w:rsidR="007D62F4" w:rsidRDefault="00EE3DCD">
      <w:pPr>
        <w:pStyle w:val="ProductList-BodyIndented"/>
      </w:pPr>
      <w:r>
        <w:rPr>
          <w:i/>
          <w:vertAlign w:val="superscript"/>
        </w:rPr>
        <w:t>2</w:t>
      </w:r>
      <w:r>
        <w:rPr>
          <w:i/>
        </w:rPr>
        <w:t>Neplatí pro Academic, Charity a OV-CW.</w:t>
      </w:r>
    </w:p>
    <w:p w:rsidR="007D62F4" w:rsidRDefault="00EE3DCD">
      <w:pPr>
        <w:pStyle w:val="ProductList-BodyIndented"/>
      </w:pPr>
      <w:r>
        <w:rPr>
          <w:i/>
          <w:vertAlign w:val="superscript"/>
        </w:rPr>
        <w:t>3</w:t>
      </w:r>
      <w:r>
        <w:rPr>
          <w:i/>
        </w:rPr>
        <w:t>Oddíl 2.1.2.2 neplatí pro Windows 10 IoT Enterprise for Retail or Thin Clients</w:t>
      </w:r>
    </w:p>
    <w:p w:rsidR="007D62F4" w:rsidRDefault="007D62F4">
      <w:pPr>
        <w:pStyle w:val="ProductList-BodyIndented"/>
      </w:pPr>
    </w:p>
    <w:p w:rsidR="007D62F4" w:rsidRDefault="00EE3DCD">
      <w:pPr>
        <w:pStyle w:val="ProductList-BodyIndented"/>
      </w:pPr>
      <w:r>
        <w:rPr>
          <w:b/>
        </w:rPr>
        <w:t>2.1.2.1 Omezení užívání pro podmíněně kvalifikující operační systémy</w:t>
      </w:r>
    </w:p>
    <w:p w:rsidR="007D62F4" w:rsidRDefault="00EE3DCD" w:rsidP="00EE3DCD">
      <w:pPr>
        <w:pStyle w:val="ProductList-Bullet"/>
        <w:numPr>
          <w:ilvl w:val="1"/>
          <w:numId w:val="21"/>
        </w:numPr>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7D62F4" w:rsidRDefault="00EE3DCD" w:rsidP="00EE3DCD">
      <w:pPr>
        <w:pStyle w:val="ProductList-Bullet"/>
        <w:numPr>
          <w:ilvl w:val="2"/>
          <w:numId w:val="21"/>
        </w:numPr>
      </w:pPr>
      <w:r>
        <w:t>Specifické užívání Zákaznické licencované zařízení ne určeno pro konkrétní účel použití. Zákazník smí software používat pouze pro tento účel.</w:t>
      </w:r>
    </w:p>
    <w:p w:rsidR="007D62F4" w:rsidRDefault="00EE3DCD" w:rsidP="00EE3DCD">
      <w:pPr>
        <w:pStyle w:val="ProductList-Bullet"/>
        <w:numPr>
          <w:ilvl w:val="2"/>
          <w:numId w:val="21"/>
        </w:numPr>
      </w:pPr>
      <w:r>
        <w:t xml:space="preserve">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w:t>
      </w:r>
      <w:r>
        <w:lastRenderedPageBreak/>
        <w:t>použitelný ve své nasazené konfiguraci jako běžný víceúčelový počítač nebo jako komerčně využitelná náhražka takovéhoto systému.</w:t>
      </w:r>
    </w:p>
    <w:p w:rsidR="007D62F4" w:rsidRDefault="00EE3DCD" w:rsidP="00EE3DCD">
      <w:pPr>
        <w:pStyle w:val="ProductList-Bullet"/>
        <w:numPr>
          <w:ilvl w:val="2"/>
          <w:numId w:val="21"/>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7D62F4" w:rsidRDefault="007D62F4">
      <w:pPr>
        <w:pStyle w:val="ProductList-BodyIndented"/>
      </w:pPr>
    </w:p>
    <w:p w:rsidR="007D62F4" w:rsidRDefault="00EE3DCD">
      <w:pPr>
        <w:pStyle w:val="ProductList-BodyIndented"/>
      </w:pPr>
      <w:r>
        <w:rPr>
          <w:b/>
        </w:rPr>
        <w:t>2.1.2.2 Omezení nákupu krytí Software Assurance pro podmíněně kvalifikující operační systémy</w:t>
      </w:r>
    </w:p>
    <w:p w:rsidR="007D62F4" w:rsidRDefault="00EE3DCD" w:rsidP="00EE3DCD">
      <w:pPr>
        <w:pStyle w:val="ProductList-Bullet"/>
        <w:numPr>
          <w:ilvl w:val="1"/>
          <w:numId w:val="22"/>
        </w:numPr>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7D62F4" w:rsidRDefault="007D62F4">
      <w:pPr>
        <w:pStyle w:val="ProductList-SubClauseHeading"/>
        <w:outlineLvl w:val="5"/>
      </w:pPr>
    </w:p>
    <w:p w:rsidR="007D62F4" w:rsidRDefault="00EE3DCD">
      <w:pPr>
        <w:pStyle w:val="ProductList-SubClauseHeading"/>
        <w:outlineLvl w:val="5"/>
      </w:pPr>
      <w:r>
        <w:t>2.1.3 Pravidla pro kvalifikující OS pro licence na upgrade v rámci multilicenčního programu systému Windows</w:t>
      </w:r>
    </w:p>
    <w:p w:rsidR="007D62F4" w:rsidRDefault="00EE3DCD" w:rsidP="00EE3DCD">
      <w:pPr>
        <w:pStyle w:val="ProductList-Bullet"/>
        <w:numPr>
          <w:ilvl w:val="1"/>
          <w:numId w:val="23"/>
        </w:numPr>
      </w:pPr>
      <w:r>
        <w:t xml:space="preserve">Kvalifikující OS musí být nainstalován na zařízení, ke kterému je přiřazena licence na upgrade v rámci multilicenčního programu. </w:t>
      </w:r>
    </w:p>
    <w:p w:rsidR="007D62F4" w:rsidRDefault="00EE3DCD" w:rsidP="00EE3DCD">
      <w:pPr>
        <w:pStyle w:val="ProductList-Bullet"/>
        <w:numPr>
          <w:ilvl w:val="1"/>
          <w:numId w:val="23"/>
        </w:numPr>
      </w:pPr>
      <w:r>
        <w:t xml:space="preserve">Apple Macintosh je kvalifikující operační systém pouze tehdy, pokud byl před prvním prodejem zařízení předinstalován oprávněným výrobcem. </w:t>
      </w:r>
    </w:p>
    <w:p w:rsidR="007D62F4" w:rsidRDefault="00EE3DCD" w:rsidP="00EE3DCD">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7D62F4" w:rsidRDefault="00EE3DCD" w:rsidP="00EE3DCD">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7D62F4" w:rsidRDefault="007D62F4">
      <w:pPr>
        <w:pStyle w:val="ProductList-BodyIndented"/>
      </w:pPr>
    </w:p>
    <w:p w:rsidR="007D62F4" w:rsidRDefault="00EE3DCD">
      <w:pPr>
        <w:pStyle w:val="ProductList-ClauseHeading"/>
        <w:outlineLvl w:val="4"/>
      </w:pPr>
      <w:r>
        <w:t>2.2 Upgrade na systém Windows Enterprise (bez rozlišení verzí) a upgrade na systém Windows Professional (bez rozlišení verzí)</w:t>
      </w:r>
    </w:p>
    <w:p w:rsidR="007D62F4" w:rsidRDefault="00EE3DC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7D62F4" w:rsidRDefault="007D62F4">
      <w:pPr>
        <w:pStyle w:val="ProductList-Body"/>
      </w:pPr>
    </w:p>
    <w:p w:rsidR="007D62F4" w:rsidRDefault="00EE3DCD">
      <w:pPr>
        <w:pStyle w:val="ProductList-ClauseHeading"/>
        <w:outlineLvl w:val="4"/>
      </w:pPr>
      <w:r>
        <w:t>2.3 Přeinstalace se systémem Windows 10</w:t>
      </w:r>
    </w:p>
    <w:p w:rsidR="007D62F4" w:rsidRDefault="00EE3DCD">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7D62F4" w:rsidRDefault="007D62F4">
      <w:pPr>
        <w:pStyle w:val="ProductList-Body"/>
      </w:pPr>
    </w:p>
    <w:p w:rsidR="007D62F4" w:rsidRDefault="00EE3DCD">
      <w:pPr>
        <w:pStyle w:val="ProductList-ClauseHeading"/>
        <w:outlineLvl w:val="4"/>
      </w:pPr>
      <w:r>
        <w:t>2.4 Možnosti regionální dodávky</w:t>
      </w:r>
    </w:p>
    <w:p w:rsidR="007D62F4" w:rsidRDefault="00EE3DCD">
      <w:pPr>
        <w:pStyle w:val="ProductList-SubClauseHeading"/>
        <w:outlineLvl w:val="5"/>
      </w:pPr>
      <w:r>
        <w:t>2.4.1 Verze N (bez programu Windows Media Player) systémů Microsoft Windows XP Professional, Vista Business a 7 Professional</w:t>
      </w:r>
    </w:p>
    <w:p w:rsidR="007D62F4" w:rsidRDefault="00EE3DCD">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68">
        <w:r>
          <w:rPr>
            <w:color w:val="00467F"/>
            <w:u w:val="single"/>
          </w:rPr>
          <w:t>http://go.microsoft.com/?linkid=9839207</w:t>
        </w:r>
      </w:hyperlink>
      <w:r>
        <w:t>.</w:t>
      </w:r>
    </w:p>
    <w:p w:rsidR="007D62F4" w:rsidRDefault="007D62F4">
      <w:pPr>
        <w:pStyle w:val="ProductList-BodyIndented"/>
      </w:pPr>
    </w:p>
    <w:p w:rsidR="007D62F4" w:rsidRDefault="00EE3DCD">
      <w:pPr>
        <w:pStyle w:val="ProductList-SubClauseHeading"/>
        <w:outlineLvl w:val="5"/>
      </w:pPr>
      <w:r>
        <w:t>2.4.2 Verze K a KN systémů Microsoft Windows XP Professional, Vista Business a 7 Professional</w:t>
      </w:r>
    </w:p>
    <w:p w:rsidR="007D62F4" w:rsidRDefault="00EE3DCD">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69">
        <w:r>
          <w:rPr>
            <w:color w:val="00467F"/>
            <w:u w:val="single"/>
          </w:rPr>
          <w:t>http://go.microsoft.com/?linkid=9839207</w:t>
        </w:r>
      </w:hyperlink>
      <w:r>
        <w:t>.</w:t>
      </w:r>
    </w:p>
    <w:p w:rsidR="007D62F4" w:rsidRDefault="007D62F4">
      <w:pPr>
        <w:pStyle w:val="ProductList-BodyIndented"/>
      </w:pPr>
    </w:p>
    <w:p w:rsidR="007D62F4" w:rsidRDefault="00EE3DCD">
      <w:pPr>
        <w:pStyle w:val="ProductList-SubClauseHeading"/>
        <w:outlineLvl w:val="5"/>
      </w:pPr>
      <w:r>
        <w:t>2.4.3 Windows 8/8.1 Pro KN a Windows 10 Pro KN</w:t>
      </w:r>
    </w:p>
    <w:p w:rsidR="007D62F4" w:rsidRDefault="00EE3DCD">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7D62F4" w:rsidRDefault="007D62F4">
      <w:pPr>
        <w:pStyle w:val="ProductList-BodyIndented"/>
      </w:pPr>
    </w:p>
    <w:p w:rsidR="007D62F4" w:rsidRDefault="00EE3DCD">
      <w:pPr>
        <w:pStyle w:val="ProductList-SubClauseHeading"/>
        <w:outlineLvl w:val="5"/>
      </w:pPr>
      <w:r>
        <w:t>2.4.4 Windows 8/8.1 Pro N a Windows 10 Pro N (bez Windows Media Player)</w:t>
      </w:r>
    </w:p>
    <w:p w:rsidR="007D62F4" w:rsidRDefault="00EE3DCD">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7D62F4" w:rsidRDefault="007D62F4">
      <w:pPr>
        <w:pStyle w:val="ProductList-BodyIndented"/>
      </w:pPr>
    </w:p>
    <w:p w:rsidR="007D62F4" w:rsidRDefault="00EE3DCD">
      <w:pPr>
        <w:pStyle w:val="ProductList-ClauseHeading"/>
        <w:outlineLvl w:val="4"/>
      </w:pPr>
      <w:r>
        <w:t>2.5 Windows Embedded 8 Standard Enterprise Kit</w:t>
      </w:r>
    </w:p>
    <w:p w:rsidR="007D62F4" w:rsidRDefault="00EE3DCD">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7D62F4" w:rsidRDefault="007D62F4">
      <w:pPr>
        <w:pStyle w:val="ProductList-Body"/>
      </w:pPr>
    </w:p>
    <w:p w:rsidR="007D62F4" w:rsidRDefault="00EE3DCD">
      <w:pPr>
        <w:pStyle w:val="ProductList-ClauseHeading"/>
        <w:outlineLvl w:val="4"/>
      </w:pPr>
      <w:r>
        <w:t>2.6 Práva k instalaci a užívací práva</w:t>
      </w:r>
    </w:p>
    <w:p w:rsidR="007D62F4" w:rsidRDefault="00EE3DCD">
      <w:pPr>
        <w:pStyle w:val="ProductList-Body"/>
      </w:pPr>
      <w:r>
        <w:t>Pro zákazníky s licencí na základě smlouvy Microsoft Cloud:</w:t>
      </w:r>
    </w:p>
    <w:p w:rsidR="007D62F4" w:rsidRDefault="00EE3DCD" w:rsidP="00EE3DCD">
      <w:pPr>
        <w:pStyle w:val="ProductList-Bullet"/>
        <w:numPr>
          <w:ilvl w:val="0"/>
          <w:numId w:val="24"/>
        </w:numPr>
      </w:pPr>
      <w:r>
        <w:lastRenderedPageBreak/>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7D62F4" w:rsidRDefault="00EE3DCD" w:rsidP="00EE3DCD">
      <w:pPr>
        <w:pStyle w:val="ProductList-Bullet"/>
        <w:numPr>
          <w:ilvl w:val="0"/>
          <w:numId w:val="24"/>
        </w:numPr>
      </w:pPr>
      <w:r>
        <w:t>Oddíl 4 níže se neuplatňuje.</w:t>
      </w:r>
    </w:p>
    <w:p w:rsidR="007D62F4" w:rsidRDefault="00EE3DCD">
      <w:pPr>
        <w:pStyle w:val="ProductList-Offering1SubSection"/>
        <w:outlineLvl w:val="3"/>
      </w:pPr>
      <w:bookmarkStart w:id="186" w:name="_Sec813"/>
      <w:r>
        <w:t>3. Užívací práva</w:t>
      </w:r>
      <w:bookmarkEnd w:id="186"/>
    </w:p>
    <w:tbl>
      <w:tblPr>
        <w:tblStyle w:val="PURTable"/>
        <w:tblW w:w="0" w:type="dxa"/>
        <w:tblLook w:val="04A0" w:firstRow="1" w:lastRow="0" w:firstColumn="1" w:lastColumn="0" w:noHBand="0" w:noVBand="1"/>
      </w:tblPr>
      <w:tblGrid>
        <w:gridCol w:w="3610"/>
        <w:gridCol w:w="3581"/>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70">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Další software: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Přiřazení licence</w:t>
      </w:r>
    </w:p>
    <w:p w:rsidR="007D62F4" w:rsidRDefault="00EE3DCD">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7D62F4" w:rsidRDefault="007D62F4">
      <w:pPr>
        <w:pStyle w:val="ProductList-Body"/>
      </w:pPr>
    </w:p>
    <w:p w:rsidR="007D62F4" w:rsidRDefault="00EE3DCD">
      <w:pPr>
        <w:pStyle w:val="ProductList-ClauseHeading"/>
        <w:outlineLvl w:val="4"/>
      </w:pPr>
      <w:r>
        <w:t>3.2 Windows Apps</w:t>
      </w:r>
    </w:p>
    <w:p w:rsidR="007D62F4" w:rsidRDefault="00EE3DCD">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1">
        <w:r>
          <w:rPr>
            <w:color w:val="00467F"/>
            <w:u w:val="single"/>
          </w:rPr>
          <w:t>http://go.microsoft.com/fwlink/?linkid=246338</w:t>
        </w:r>
      </w:hyperlink>
      <w:r>
        <w:t xml:space="preserve"> nebo u aplikací systému Windows, které přistupují ke službám Xbox, pak podmínkám užívání Xbox.com na adrese </w:t>
      </w:r>
      <w:hyperlink r:id="rId72">
        <w:r>
          <w:rPr>
            <w:color w:val="00467F"/>
            <w:u w:val="single"/>
          </w:rPr>
          <w:t>http://xbox.com/legal/livetou</w:t>
        </w:r>
      </w:hyperlink>
      <w:r>
        <w:t>.</w:t>
      </w:r>
    </w:p>
    <w:p w:rsidR="007D62F4" w:rsidRDefault="00EE3DCD">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613"/>
        <w:gridCol w:w="356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4">
              <w:r>
                <w:rPr>
                  <w:color w:val="00467F"/>
                  <w:u w:val="single"/>
                </w:rPr>
                <w:t>Únor 2016 – Podmínky pro produkty</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4.1 Další užívací práva pro Windows 10 Enterprise E3/E5 (na uživatele a zařízení) a Windows Virtual Desktop Access (VDA) (na uživatele a na zařízení) udělena prostřednictvím SA</w:t>
      </w:r>
    </w:p>
    <w:p w:rsidR="007D62F4" w:rsidRDefault="00EE3DCD">
      <w:pPr>
        <w:pStyle w:val="ProductList-Body"/>
      </w:pPr>
      <w:r>
        <w:t>Termín „</w:t>
      </w:r>
      <w:r>
        <w:rPr>
          <w:b/>
          <w:color w:val="00188F"/>
        </w:rPr>
        <w:t>software</w:t>
      </w:r>
      <w:r>
        <w:t xml:space="preserve">“ ve zde použitém významu označuje produkt Windows 10 Enterprise Current Branch nebo Windows Enterprise LTSB. </w:t>
      </w:r>
    </w:p>
    <w:p w:rsidR="007D62F4" w:rsidRDefault="00EE3DCD">
      <w:pPr>
        <w:pStyle w:val="ProductList-Body"/>
      </w:pPr>
      <w:r>
        <w:t>Termín „</w:t>
      </w:r>
      <w:r>
        <w:rPr>
          <w:b/>
          <w:color w:val="00188F"/>
        </w:rPr>
        <w:t>licencované zařízení</w:t>
      </w:r>
      <w:r>
        <w:t>“, jak je zde použit, znamená zařízení, ke kterému zákazník přiřazuje aktivní krytí.</w:t>
      </w:r>
    </w:p>
    <w:p w:rsidR="007D62F4" w:rsidRDefault="00EE3DCD">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7D62F4" w:rsidRDefault="00EE3DCD" w:rsidP="00EE3DCD">
      <w:pPr>
        <w:pStyle w:val="ProductList-Bullet"/>
        <w:numPr>
          <w:ilvl w:val="0"/>
          <w:numId w:val="25"/>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7D62F4" w:rsidRDefault="00EE3DCD" w:rsidP="00EE3DCD">
      <w:pPr>
        <w:pStyle w:val="ProductList-Bullet"/>
        <w:numPr>
          <w:ilvl w:val="0"/>
          <w:numId w:val="25"/>
        </w:numPr>
      </w:pPr>
      <w:r>
        <w:t xml:space="preserve">V oddílech 2.1.2.1 a 2.1.2.2 jsou uvedena omezení užívání pro podmíněně kvalifikující operační systém. </w:t>
      </w:r>
    </w:p>
    <w:p w:rsidR="007D62F4" w:rsidRDefault="00EE3DCD" w:rsidP="00EE3DCD">
      <w:pPr>
        <w:pStyle w:val="ProductList-Bullet"/>
        <w:numPr>
          <w:ilvl w:val="0"/>
          <w:numId w:val="25"/>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7D62F4" w:rsidRDefault="00EE3DCD" w:rsidP="00EE3DCD">
      <w:pPr>
        <w:pStyle w:val="ProductList-Bullet"/>
        <w:numPr>
          <w:ilvl w:val="0"/>
          <w:numId w:val="25"/>
        </w:numPr>
      </w:pPr>
      <w:r>
        <w:t xml:space="preserve">Zákazník místo jakékoli instance povolené v tomto oddílu smí provozovat systém Windows 10 Pro nebo jakoukoli starší verzi softwaru. </w:t>
      </w:r>
    </w:p>
    <w:p w:rsidR="007D62F4" w:rsidRDefault="00EE3DCD" w:rsidP="00EE3DCD">
      <w:pPr>
        <w:pStyle w:val="ProductList-Bullet"/>
        <w:numPr>
          <w:ilvl w:val="0"/>
          <w:numId w:val="25"/>
        </w:numPr>
      </w:pPr>
      <w:r>
        <w:t>V případě přístupu pouze pro účely správy softwaru nepotřebuje zákazník licenci pro přístup ke svým povoleným instancím.</w:t>
      </w:r>
    </w:p>
    <w:p w:rsidR="007D62F4" w:rsidRDefault="007D62F4">
      <w:pPr>
        <w:pStyle w:val="ProductList-Body"/>
      </w:pPr>
    </w:p>
    <w:p w:rsidR="007D62F4" w:rsidRDefault="00EE3DCD">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7D62F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D62F4" w:rsidRDefault="007D62F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62F4" w:rsidRDefault="00EE3DC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62F4" w:rsidRDefault="00EE3DCD">
            <w:pPr>
              <w:pStyle w:val="ProductList-TableBody"/>
              <w:jc w:val="center"/>
            </w:pPr>
            <w:r>
              <w:rPr>
                <w:color w:val="FFFFFF"/>
              </w:rPr>
              <w:t>Windows VDA</w:t>
            </w:r>
          </w:p>
        </w:tc>
      </w:tr>
      <w:tr w:rsidR="007D62F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D62F4" w:rsidRDefault="007D62F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Uživatel</w:t>
            </w:r>
          </w:p>
        </w:tc>
      </w:tr>
      <w:tr w:rsidR="007D62F4">
        <w:tc>
          <w:tcPr>
            <w:tcW w:w="80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80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80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bl>
    <w:p w:rsidR="007D62F4" w:rsidRDefault="007D62F4">
      <w:pPr>
        <w:pStyle w:val="ProductList-Body"/>
      </w:pPr>
    </w:p>
    <w:p w:rsidR="007D62F4" w:rsidRDefault="00EE3DCD">
      <w:pPr>
        <w:pStyle w:val="ProductList-SubClauseHeading"/>
        <w:outlineLvl w:val="5"/>
      </w:pPr>
      <w:r>
        <w:lastRenderedPageBreak/>
        <w:t>4.1.1 Práva pro Windows Embedded 10 Current Branch</w:t>
      </w:r>
    </w:p>
    <w:p w:rsidR="007D62F4" w:rsidRDefault="00EE3DCD">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7D62F4" w:rsidRDefault="007D62F4">
      <w:pPr>
        <w:pStyle w:val="ProductList-BodyIndented"/>
      </w:pPr>
    </w:p>
    <w:p w:rsidR="007D62F4" w:rsidRDefault="00EE3DCD">
      <w:pPr>
        <w:pStyle w:val="ProductList-ClauseHeading"/>
        <w:outlineLvl w:val="4"/>
      </w:pPr>
      <w:r>
        <w:t>4.2 Kvalifikující operační systémy (OS)</w:t>
      </w:r>
    </w:p>
    <w:p w:rsidR="007D62F4" w:rsidRDefault="00EE3DCD">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7D62F4" w:rsidRDefault="00EE3DCD" w:rsidP="00EE3DCD">
      <w:pPr>
        <w:pStyle w:val="ProductList-Bullet"/>
        <w:numPr>
          <w:ilvl w:val="0"/>
          <w:numId w:val="26"/>
        </w:numPr>
      </w:pPr>
      <w:r>
        <w:t xml:space="preserve">Zákazníci, kteří si dříve zakoupili krytí SA pro systém Windows Pro, je mohou na zahrnutých zařízeních prodloužit bez nutnosti nákupu licence na upgrade pro systém Windows Enterprise. </w:t>
      </w:r>
    </w:p>
    <w:p w:rsidR="007D62F4" w:rsidRDefault="00EE3DCD" w:rsidP="00EE3DCD">
      <w:pPr>
        <w:pStyle w:val="ProductList-Bullet"/>
        <w:numPr>
          <w:ilvl w:val="0"/>
          <w:numId w:val="26"/>
        </w:numPr>
      </w:pPr>
      <w:r>
        <w:t>Zákazníci, kteří si dříve zakoupili licenci na upgrade pro systém Windows Pro a SA, si mohou kupovat licenci na upgrade pro systém Pro a SA až do konce období účinnosti prováděcí smlouvy nebo smlouvy.</w:t>
      </w:r>
    </w:p>
    <w:p w:rsidR="007D62F4" w:rsidRDefault="007D62F4">
      <w:pPr>
        <w:pStyle w:val="ProductList-Body"/>
      </w:pPr>
    </w:p>
    <w:p w:rsidR="007D62F4" w:rsidRDefault="00EE3DCD">
      <w:pPr>
        <w:pStyle w:val="ProductList-ClauseHeading"/>
        <w:outlineLvl w:val="4"/>
      </w:pPr>
      <w:r>
        <w:t>4.3 Změna přiřazení Windows Software Assurance na zařízení</w:t>
      </w:r>
    </w:p>
    <w:p w:rsidR="007D62F4" w:rsidRDefault="00EE3DCD">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7D62F4" w:rsidRDefault="007D62F4">
      <w:pPr>
        <w:pStyle w:val="ProductList-Body"/>
      </w:pPr>
    </w:p>
    <w:p w:rsidR="007D62F4" w:rsidRDefault="00EE3DCD">
      <w:pPr>
        <w:pStyle w:val="ProductList-ClauseHeading"/>
        <w:outlineLvl w:val="4"/>
      </w:pPr>
      <w:r>
        <w:t>4.4 Pravidla přiřazení licence Windows 10 Enterprise na uživatele</w:t>
      </w:r>
    </w:p>
    <w:p w:rsidR="007D62F4" w:rsidRDefault="00EE3DCD">
      <w:pPr>
        <w:pStyle w:val="ProductList-SubClauseHeading"/>
        <w:outlineLvl w:val="5"/>
      </w:pPr>
      <w:r>
        <w:t>4.4.1 Licence na odběr Windows 10 Enterprise E3/E5 na základě počtu uživatelů</w:t>
      </w:r>
    </w:p>
    <w:p w:rsidR="007D62F4" w:rsidRDefault="00EE3DC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7D62F4" w:rsidRDefault="007D62F4">
      <w:pPr>
        <w:pStyle w:val="ProductList-BodyIndented"/>
      </w:pPr>
    </w:p>
    <w:p w:rsidR="007D62F4" w:rsidRDefault="00EE3DCD">
      <w:pPr>
        <w:pStyle w:val="ProductList-SubClauseHeading"/>
        <w:outlineLvl w:val="5"/>
      </w:pPr>
      <w:r>
        <w:t>4.4.2 Doplňky uživatelů pro Windows 10 Enterprise E3/E5</w:t>
      </w:r>
    </w:p>
    <w:p w:rsidR="007D62F4" w:rsidRDefault="00EE3DC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7D62F4" w:rsidRDefault="007D62F4">
      <w:pPr>
        <w:pStyle w:val="ProductList-BodyIndented"/>
      </w:pPr>
    </w:p>
    <w:p w:rsidR="007D62F4" w:rsidRDefault="00EE3DCD">
      <w:pPr>
        <w:pStyle w:val="ProductList-ClauseHeading"/>
        <w:outlineLvl w:val="4"/>
      </w:pPr>
      <w:r>
        <w:t>4.5 Doplňky uživatelů pro Windows 10 Enterprise E3 a E5</w:t>
      </w:r>
    </w:p>
    <w:p w:rsidR="007D62F4" w:rsidRDefault="00EE3DCD">
      <w:pPr>
        <w:pStyle w:val="ProductList-Body"/>
      </w:pPr>
      <w:r>
        <w:t>Doplňky pro Windows 10 Enterprise jsou licence na odběr, které</w:t>
      </w:r>
    </w:p>
    <w:p w:rsidR="007D62F4" w:rsidRDefault="00EE3DCD" w:rsidP="00EE3DCD">
      <w:pPr>
        <w:pStyle w:val="ProductList-Bullet"/>
        <w:numPr>
          <w:ilvl w:val="0"/>
          <w:numId w:val="27"/>
        </w:numPr>
      </w:pPr>
      <w:r>
        <w:t>se kupují jako doplněk (a jsou přidruženy k zařízení, pro něž je licence poskytnuta) buď k operačnímu systému Windows pro stolní počítače („kvalifikující krytí“) nebo k VDA („kvalifikující licence“) a</w:t>
      </w:r>
    </w:p>
    <w:p w:rsidR="007D62F4" w:rsidRDefault="00EE3DCD" w:rsidP="00EE3DCD">
      <w:pPr>
        <w:pStyle w:val="ProductList-Bullet"/>
        <w:numPr>
          <w:ilvl w:val="0"/>
          <w:numId w:val="27"/>
        </w:numPr>
      </w:pPr>
      <w:r>
        <w:t>vyprší při vypršení kvalifikujícího krytí nebo kvalifikující licence.</w:t>
      </w:r>
    </w:p>
    <w:p w:rsidR="007D62F4" w:rsidRDefault="00EE3DCD">
      <w:pPr>
        <w:pStyle w:val="ProductList-Body"/>
      </w:pPr>
      <w:r>
        <w:t>Pro doplňky uživatelů pro Windows 10 Enterprise platí kromě výše uvedeného toto:</w:t>
      </w:r>
    </w:p>
    <w:p w:rsidR="007D62F4" w:rsidRDefault="00EE3DCD" w:rsidP="00EE3DCD">
      <w:pPr>
        <w:pStyle w:val="ProductList-Bullet"/>
        <w:numPr>
          <w:ilvl w:val="0"/>
          <w:numId w:val="28"/>
        </w:numPr>
      </w:pPr>
      <w:r>
        <w:t xml:space="preserve">Zákazník musí přiřadit licenci primárnímu uživateli licencovaného zařízení (které musí být rovněž primárním pracovním zařízením primárního uživatele), a </w:t>
      </w:r>
    </w:p>
    <w:p w:rsidR="007D62F4" w:rsidRDefault="00EE3DCD" w:rsidP="00EE3DCD">
      <w:pPr>
        <w:pStyle w:val="ProductList-Bullet"/>
        <w:numPr>
          <w:ilvl w:val="0"/>
          <w:numId w:val="28"/>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7D62F4" w:rsidRDefault="00EE3DCD">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7D62F4" w:rsidRDefault="007D62F4">
      <w:pPr>
        <w:pStyle w:val="ProductList-Body"/>
      </w:pPr>
    </w:p>
    <w:p w:rsidR="007D62F4" w:rsidRDefault="00EE3DCD">
      <w:pPr>
        <w:pStyle w:val="ProductList-ClauseHeading"/>
        <w:outlineLvl w:val="4"/>
      </w:pPr>
      <w:r>
        <w:t>4.6 Prováděcí smlouvy Enterprise s kombinací krytí SA nebo VDA pro systém Windows na uživatele a na zařízení</w:t>
      </w:r>
    </w:p>
    <w:p w:rsidR="007D62F4" w:rsidRDefault="00EE3DCD">
      <w:pPr>
        <w:pStyle w:val="ProductList-Body"/>
      </w:pPr>
      <w:r>
        <w:t>Zákazníci, kteří si přejí zkombinovat licencování Windows SA na zařízení a Windows SA na uživatele, tak mohou učinit za následujících podmínek:</w:t>
      </w:r>
    </w:p>
    <w:p w:rsidR="007D62F4" w:rsidRDefault="00EE3DCD" w:rsidP="00EE3DCD">
      <w:pPr>
        <w:pStyle w:val="ProductList-Bullet"/>
        <w:numPr>
          <w:ilvl w:val="0"/>
          <w:numId w:val="29"/>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7D62F4" w:rsidRDefault="00EE3DCD" w:rsidP="00EE3DCD">
      <w:pPr>
        <w:pStyle w:val="ProductList-Bullet"/>
        <w:numPr>
          <w:ilvl w:val="0"/>
          <w:numId w:val="29"/>
        </w:numPr>
      </w:pPr>
      <w:r>
        <w:t>Všechna kvalifikovaná zařízení používaná nelicencovanými uživateli mají licenci na krytí Windows SA na zařízení</w:t>
      </w:r>
    </w:p>
    <w:p w:rsidR="007D62F4" w:rsidRDefault="007D62F4">
      <w:pPr>
        <w:pStyle w:val="ProductList-Body"/>
      </w:pPr>
    </w:p>
    <w:p w:rsidR="007D62F4" w:rsidRDefault="00EE3DCD">
      <w:pPr>
        <w:pStyle w:val="ProductList-ClauseHeading"/>
        <w:outlineLvl w:val="4"/>
      </w:pPr>
      <w:r>
        <w:t>4.7 Nárok na nákup licencí na odběr produktu Windows 10 Enterprise na uživatele z krytí SA na základě počtu uživatelů</w:t>
      </w:r>
    </w:p>
    <w:p w:rsidR="007D62F4" w:rsidRDefault="00EE3DCD">
      <w:pPr>
        <w:pStyle w:val="ProductList-SubClauseHeading"/>
        <w:outlineLvl w:val="5"/>
      </w:pPr>
      <w:r>
        <w:t>4.7.1 Smlouvy Enterprise</w:t>
      </w:r>
    </w:p>
    <w:p w:rsidR="007D62F4" w:rsidRDefault="00EE3DCD">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Odpovídající licence na odběr na základě počtu uživatelů z krytí SA</w:t>
            </w:r>
          </w:p>
        </w:tc>
      </w:tr>
      <w:tr w:rsidR="007D62F4">
        <w:tc>
          <w:tcPr>
            <w:tcW w:w="6120" w:type="dxa"/>
            <w:vMerge w:val="restart"/>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10 Enterprise E3 na uživatele z krytí SA (licence na odběr na základě počtu uživatelů)</w:t>
            </w:r>
            <w:r>
              <w:rPr>
                <w:vertAlign w:val="superscript"/>
              </w:rPr>
              <w:t>1</w:t>
            </w:r>
          </w:p>
        </w:tc>
      </w:tr>
      <w:tr w:rsidR="007D62F4">
        <w:tc>
          <w:tcPr>
            <w:tcW w:w="0" w:type="auto"/>
            <w:vMerge/>
          </w:tcPr>
          <w:p w:rsidR="007D62F4" w:rsidRDefault="007D62F4"/>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10 Enterprise E5 na uživatele z krytí SA</w:t>
            </w:r>
            <w:r>
              <w:rPr>
                <w:vertAlign w:val="superscript"/>
              </w:rPr>
              <w:t>1</w:t>
            </w:r>
          </w:p>
        </w:tc>
      </w:tr>
    </w:tbl>
    <w:p w:rsidR="007D62F4" w:rsidRDefault="00EE3DCD">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7D62F4" w:rsidRDefault="007D62F4">
      <w:pPr>
        <w:pStyle w:val="ProductList-BodyIndented"/>
      </w:pPr>
    </w:p>
    <w:p w:rsidR="007D62F4" w:rsidRDefault="00EE3DCD">
      <w:pPr>
        <w:pStyle w:val="ProductList-SubClauseHeading"/>
        <w:outlineLvl w:val="5"/>
      </w:pPr>
      <w:r>
        <w:t>4.7.2 Smlouvy Enterprise Subscription</w:t>
      </w:r>
    </w:p>
    <w:p w:rsidR="007D62F4" w:rsidRDefault="00EE3DCD">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7D62F4" w:rsidRDefault="007D62F4">
      <w:pPr>
        <w:pStyle w:val="ProductList-BodyIndented"/>
      </w:pPr>
    </w:p>
    <w:p w:rsidR="007D62F4" w:rsidRDefault="00EE3DCD">
      <w:pPr>
        <w:pStyle w:val="ProductList-ClauseHeading"/>
        <w:outlineLvl w:val="4"/>
      </w:pPr>
      <w:r>
        <w:t>4.8 Sada Microsoft Desktop Optimization Pack (MDOP)</w:t>
      </w:r>
    </w:p>
    <w:p w:rsidR="007D62F4" w:rsidRDefault="00EE3DCD">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7D62F4" w:rsidRDefault="007D62F4">
      <w:pPr>
        <w:pStyle w:val="ProductList-Body"/>
      </w:pPr>
    </w:p>
    <w:p w:rsidR="007D62F4" w:rsidRDefault="00EE3DCD">
      <w:pPr>
        <w:pStyle w:val="ProductList-SubClauseHeading"/>
        <w:outlineLvl w:val="5"/>
      </w:pPr>
      <w:r>
        <w:t>4.8.1 Oprávnění k MDOP</w:t>
      </w:r>
    </w:p>
    <w:p w:rsidR="007D62F4" w:rsidRDefault="00EE3DCD">
      <w:pPr>
        <w:pStyle w:val="ProductList-BodyIndented"/>
      </w:pPr>
      <w:r>
        <w:t>Zákazníci s následujícími položkami mají oprávnění používat MDOP a nemusejí produkt MDOP kupovat samostatně.</w:t>
      </w:r>
    </w:p>
    <w:p w:rsidR="007D62F4" w:rsidRDefault="00EE3DCD" w:rsidP="00EE3DCD">
      <w:pPr>
        <w:pStyle w:val="ProductList-Bullet"/>
        <w:numPr>
          <w:ilvl w:val="1"/>
          <w:numId w:val="30"/>
        </w:numPr>
      </w:pPr>
      <w:r>
        <w:t xml:space="preserve">Windows Enterprise 10 E3/E5 na uživatele (licence na odběr na základě počtu uživatelů); </w:t>
      </w:r>
    </w:p>
    <w:p w:rsidR="007D62F4" w:rsidRDefault="00EE3DCD" w:rsidP="00EE3DCD">
      <w:pPr>
        <w:pStyle w:val="ProductList-Bullet"/>
        <w:numPr>
          <w:ilvl w:val="1"/>
          <w:numId w:val="30"/>
        </w:numPr>
      </w:pPr>
      <w:r>
        <w:t xml:space="preserve">Windows 10 Enterprise E5 na zařízení (licence na odběr); </w:t>
      </w:r>
    </w:p>
    <w:p w:rsidR="007D62F4" w:rsidRDefault="00EE3DCD" w:rsidP="00EE3DCD">
      <w:pPr>
        <w:pStyle w:val="ProductList-Bullet"/>
        <w:numPr>
          <w:ilvl w:val="1"/>
          <w:numId w:val="30"/>
        </w:numPr>
      </w:pPr>
      <w:r>
        <w:t>Windows 10 Enterprise VDA na uživatele (licence na odběr) nebo</w:t>
      </w:r>
    </w:p>
    <w:p w:rsidR="007D62F4" w:rsidRDefault="00EE3DCD" w:rsidP="00EE3DCD">
      <w:pPr>
        <w:pStyle w:val="ProductList-Bullet"/>
        <w:numPr>
          <w:ilvl w:val="1"/>
          <w:numId w:val="30"/>
        </w:numPr>
      </w:pPr>
      <w:r>
        <w:t>Smlouva s dnem účinnosti 1. srpna 2015 nebo později a VDA na zařízení nebo Windows 10 Enterprise E3 na zařízení.</w:t>
      </w:r>
    </w:p>
    <w:p w:rsidR="007D62F4" w:rsidRDefault="007D62F4">
      <w:pPr>
        <w:pStyle w:val="ProductList-BodyIndented"/>
      </w:pPr>
    </w:p>
    <w:p w:rsidR="007D62F4" w:rsidRDefault="00EE3DCD">
      <w:pPr>
        <w:pStyle w:val="ProductList-ClauseHeading"/>
        <w:outlineLvl w:val="4"/>
      </w:pPr>
      <w:r>
        <w:t>4.9 Akademické programy</w:t>
      </w:r>
    </w:p>
    <w:p w:rsidR="007D62F4" w:rsidRDefault="00EE3DCD">
      <w:pPr>
        <w:pStyle w:val="ProductList-Body"/>
      </w:pPr>
      <w:r>
        <w:t>Následující údaje platí pro zákazníky ve všech multilicenčních programech pro akademickou sféru:</w:t>
      </w:r>
    </w:p>
    <w:p w:rsidR="007D62F4" w:rsidRDefault="00EE3DCD">
      <w:pPr>
        <w:pStyle w:val="ProductList-SubClauseHeading"/>
        <w:outlineLvl w:val="5"/>
      </w:pPr>
      <w:r>
        <w:t>4.9.1 Práva k Windows Enterprise LTSB</w:t>
      </w:r>
    </w:p>
    <w:p w:rsidR="007D62F4" w:rsidRDefault="00EE3DCD">
      <w:pPr>
        <w:pStyle w:val="ProductList-BodyIndented"/>
      </w:pPr>
      <w:r>
        <w:t>Akademické instituce s produktem Windows 10 Enterprise E3/E5 nebo Windows 10 Education E3/E5 mohou nainstalovat produkt Windows 10 Enterprise LTSB místo libovolné povolené časově neomezené instance.</w:t>
      </w:r>
    </w:p>
    <w:p w:rsidR="007D62F4" w:rsidRDefault="007D62F4">
      <w:pPr>
        <w:pStyle w:val="ProductList-BodyIndented"/>
      </w:pPr>
    </w:p>
    <w:p w:rsidR="007D62F4" w:rsidRDefault="00EE3DCD">
      <w:pPr>
        <w:pStyle w:val="ProductList-SubClauseHeading"/>
        <w:outlineLvl w:val="5"/>
      </w:pPr>
      <w:r>
        <w:t>4.9.2 Práva k systému Windows 10 Enterprise, Windows 10 Education Edition nebo Windows 10 Pro Education</w:t>
      </w:r>
    </w:p>
    <w:p w:rsidR="007D62F4" w:rsidRDefault="00EE3DCD">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7D62F4" w:rsidRDefault="007D62F4">
      <w:pPr>
        <w:pStyle w:val="ProductList-BodyIndented"/>
      </w:pPr>
    </w:p>
    <w:p w:rsidR="007D62F4" w:rsidRDefault="00EE3DCD">
      <w:pPr>
        <w:pStyle w:val="ProductList-SubClauseHeading"/>
        <w:outlineLvl w:val="5"/>
      </w:pPr>
      <w:r>
        <w:t>4.9.3 Práva na použití předchozí verze</w:t>
      </w:r>
    </w:p>
    <w:p w:rsidR="007D62F4" w:rsidRDefault="00EE3DCD">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7D62F4" w:rsidRDefault="007D62F4">
      <w:pPr>
        <w:pStyle w:val="ProductList-BodyIndented"/>
      </w:pPr>
    </w:p>
    <w:p w:rsidR="007D62F4" w:rsidRDefault="00EE3DCD">
      <w:pPr>
        <w:pStyle w:val="ProductList-SubClauseHeading"/>
        <w:outlineLvl w:val="5"/>
      </w:pPr>
      <w:r>
        <w:t>4.9.4 Oprávnění k MDOP</w:t>
      </w:r>
    </w:p>
    <w:p w:rsidR="007D62F4" w:rsidRDefault="00EE3DCD">
      <w:pPr>
        <w:pStyle w:val="ProductList-BodyIndented"/>
      </w:pPr>
      <w:r>
        <w:t>Akademické instituce s krytím Software Assurance pro Windows Enterprise nebo Windows Education mají právo instalovat a užívat sadu MDOP.</w:t>
      </w:r>
    </w:p>
    <w:p w:rsidR="007D62F4" w:rsidRDefault="007D62F4">
      <w:pPr>
        <w:pStyle w:val="ProductList-BodyIndented"/>
      </w:pPr>
    </w:p>
    <w:p w:rsidR="007D62F4" w:rsidRDefault="00EE3DCD">
      <w:pPr>
        <w:pStyle w:val="ProductList-SubClauseHeading"/>
        <w:outlineLvl w:val="5"/>
      </w:pPr>
      <w:r>
        <w:t>4.9.5 Možnost Windows To Go Student</w:t>
      </w:r>
    </w:p>
    <w:p w:rsidR="007D62F4" w:rsidRDefault="00EE3DCD">
      <w:pPr>
        <w:pStyle w:val="ProductList-BodyIndented"/>
      </w:pPr>
      <w:r>
        <w:t>Akademické instituce, které si zvolí možnost Student, mají nárok na maximálně jednu instanci Windows To Go na licencované zařízení studenta, pokud je student registrován v této instituci.</w:t>
      </w:r>
    </w:p>
    <w:p w:rsidR="007D62F4" w:rsidRDefault="007D62F4">
      <w:pPr>
        <w:pStyle w:val="ProductList-BodyIndented"/>
      </w:pPr>
    </w:p>
    <w:p w:rsidR="007D62F4" w:rsidRDefault="00EE3DCD">
      <w:pPr>
        <w:pStyle w:val="ProductList-ClauseHeading"/>
        <w:outlineLvl w:val="4"/>
      </w:pPr>
      <w:r>
        <w:t>4.10 Windows 10 Mobile Enterprise</w:t>
      </w:r>
    </w:p>
    <w:p w:rsidR="007D62F4" w:rsidRDefault="00EE3DCD">
      <w:pPr>
        <w:pStyle w:val="ProductList-Body"/>
      </w:pPr>
      <w:r>
        <w:t>Zákazníci s aktivním doplňkem uživatele pro Windows SA (licence na odběr na základě počtu uživatelů) mohou nainstalovat a používat produkt Windows 10 Mobile Enterprise na sekundární zařízení jednotlivých licencovaných uživatelů.</w:t>
      </w:r>
    </w:p>
    <w:p w:rsidR="007D62F4" w:rsidRDefault="007D62F4">
      <w:pPr>
        <w:pStyle w:val="ProductList-Body"/>
      </w:pPr>
    </w:p>
    <w:p w:rsidR="007D62F4" w:rsidRDefault="00EE3DCD">
      <w:pPr>
        <w:pStyle w:val="ProductList-ClauseHeading"/>
        <w:outlineLvl w:val="4"/>
      </w:pPr>
      <w:r>
        <w:t>4.11 Počítačový operační systém Windows – práva na provozování „clusterovaných aplikací HPC“</w:t>
      </w:r>
    </w:p>
    <w:p w:rsidR="007D62F4" w:rsidRDefault="00EE3DCD">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7D62F4" w:rsidRDefault="007D62F4">
      <w:pPr>
        <w:pStyle w:val="ProductList-Body"/>
      </w:pPr>
    </w:p>
    <w:p w:rsidR="007D62F4" w:rsidRDefault="00EE3DCD">
      <w:pPr>
        <w:pStyle w:val="ProductList-ClauseHeading"/>
        <w:outlineLvl w:val="4"/>
      </w:pPr>
      <w:r>
        <w:t>4.12 Počítačový operační systém Windows – Windows Thin PC</w:t>
      </w:r>
    </w:p>
    <w:p w:rsidR="007D62F4" w:rsidRDefault="00EE3DCD">
      <w:pPr>
        <w:pStyle w:val="ProductList-Body"/>
      </w:pPr>
      <w:r>
        <w:t>Zákazník může užívat software Windows Thin PC namísto softwaru počítačového operačního systému Windows, ale pouze ke spouštění níže uvedených typů aplikací.</w:t>
      </w:r>
    </w:p>
    <w:p w:rsidR="007D62F4" w:rsidRDefault="00EE3DCD" w:rsidP="00EE3DCD">
      <w:pPr>
        <w:pStyle w:val="ProductList-Bullet"/>
        <w:numPr>
          <w:ilvl w:val="0"/>
          <w:numId w:val="31"/>
        </w:numPr>
      </w:pPr>
      <w:r>
        <w:t>zabezpečení,</w:t>
      </w:r>
    </w:p>
    <w:p w:rsidR="007D62F4" w:rsidRDefault="00EE3DCD" w:rsidP="00EE3DCD">
      <w:pPr>
        <w:pStyle w:val="ProductList-Bullet"/>
        <w:numPr>
          <w:ilvl w:val="0"/>
          <w:numId w:val="31"/>
        </w:numPr>
      </w:pPr>
      <w:r>
        <w:t>správa,</w:t>
      </w:r>
    </w:p>
    <w:p w:rsidR="007D62F4" w:rsidRDefault="00EE3DCD" w:rsidP="00EE3DCD">
      <w:pPr>
        <w:pStyle w:val="ProductList-Bullet"/>
        <w:numPr>
          <w:ilvl w:val="0"/>
          <w:numId w:val="31"/>
        </w:numPr>
      </w:pPr>
      <w:r>
        <w:t>emulace terminálu,</w:t>
      </w:r>
    </w:p>
    <w:p w:rsidR="007D62F4" w:rsidRDefault="00EE3DCD" w:rsidP="00EE3DCD">
      <w:pPr>
        <w:pStyle w:val="ProductList-Bullet"/>
        <w:numPr>
          <w:ilvl w:val="0"/>
          <w:numId w:val="31"/>
        </w:numPr>
      </w:pPr>
      <w:r>
        <w:t>vzdálená plocha a podobné technologie,</w:t>
      </w:r>
    </w:p>
    <w:p w:rsidR="007D62F4" w:rsidRDefault="00EE3DCD" w:rsidP="00EE3DCD">
      <w:pPr>
        <w:pStyle w:val="ProductList-Bullet"/>
        <w:numPr>
          <w:ilvl w:val="0"/>
          <w:numId w:val="31"/>
        </w:numPr>
      </w:pPr>
      <w:r>
        <w:t>webový prohlížeč,</w:t>
      </w:r>
    </w:p>
    <w:p w:rsidR="007D62F4" w:rsidRDefault="00EE3DCD" w:rsidP="00EE3DCD">
      <w:pPr>
        <w:pStyle w:val="ProductList-Bullet"/>
        <w:numPr>
          <w:ilvl w:val="0"/>
          <w:numId w:val="31"/>
        </w:numPr>
      </w:pPr>
      <w:r>
        <w:t>přehrávač médií,</w:t>
      </w:r>
    </w:p>
    <w:p w:rsidR="007D62F4" w:rsidRDefault="00EE3DCD" w:rsidP="00EE3DCD">
      <w:pPr>
        <w:pStyle w:val="ProductList-Bullet"/>
        <w:numPr>
          <w:ilvl w:val="0"/>
          <w:numId w:val="31"/>
        </w:numPr>
      </w:pPr>
      <w:r>
        <w:t>klient rychlého zasílání zpráv,</w:t>
      </w:r>
    </w:p>
    <w:p w:rsidR="007D62F4" w:rsidRDefault="00EE3DCD" w:rsidP="00EE3DCD">
      <w:pPr>
        <w:pStyle w:val="ProductList-Bullet"/>
        <w:numPr>
          <w:ilvl w:val="0"/>
          <w:numId w:val="31"/>
        </w:numPr>
      </w:pPr>
      <w:r>
        <w:t>prohlížeče dokumentů,</w:t>
      </w:r>
    </w:p>
    <w:p w:rsidR="007D62F4" w:rsidRDefault="00EE3DCD" w:rsidP="00EE3DCD">
      <w:pPr>
        <w:pStyle w:val="ProductList-Bullet"/>
        <w:numPr>
          <w:ilvl w:val="0"/>
          <w:numId w:val="31"/>
        </w:numPr>
      </w:pPr>
      <w:r>
        <w:t>rozhraní .NET Framework a modul Java Virtual Machine.</w:t>
      </w:r>
    </w:p>
    <w:p w:rsidR="007D62F4" w:rsidRDefault="00EE3DCD">
      <w:pPr>
        <w:pStyle w:val="ProductList-Body"/>
      </w:pPr>
      <w:r>
        <w:lastRenderedPageBreak/>
        <w:t>Software musí zákazník používat v jiném zařízení, než v zařízení, v němž bylo prvně instalováno, pokud přesune odpovídající krytí Software Assurance na toto další zařízení.</w:t>
      </w:r>
    </w:p>
    <w:p w:rsidR="007D62F4" w:rsidRDefault="007D62F4">
      <w:pPr>
        <w:pStyle w:val="ProductList-Body"/>
      </w:pPr>
    </w:p>
    <w:p w:rsidR="007D62F4" w:rsidRDefault="00EE3DCD">
      <w:pPr>
        <w:pStyle w:val="ProductList-ClauseHeading"/>
        <w:outlineLvl w:val="4"/>
      </w:pPr>
      <w:r>
        <w:t>4.13 Software Assurance pro Windows Embedded Industry Enterprise</w:t>
      </w:r>
    </w:p>
    <w:p w:rsidR="007D62F4" w:rsidRDefault="00EE3DCD">
      <w:pPr>
        <w:pStyle w:val="ProductList-Body"/>
      </w:pPr>
      <w:r>
        <w:t xml:space="preserve">Zákazníci s krytím SA pro Windows Embedded Industry Enterprise mají stejná práva a omezení jako Windows Software Assurance. </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188" w:name="_Sec619"/>
      <w:r>
        <w:t>Windows Server</w:t>
      </w:r>
      <w:bookmarkEnd w:id="188"/>
      <w:r>
        <w:fldChar w:fldCharType="begin"/>
      </w:r>
      <w:r>
        <w:instrText xml:space="preserve"> TC "</w:instrText>
      </w:r>
      <w:bookmarkStart w:id="189" w:name="_Toc465013741"/>
      <w:r>
        <w:instrText>Windows Server</w:instrText>
      </w:r>
      <w:bookmarkEnd w:id="189"/>
      <w:r>
        <w:instrText>" \l 2</w:instrText>
      </w:r>
      <w:r>
        <w:fldChar w:fldCharType="end"/>
      </w:r>
    </w:p>
    <w:p w:rsidR="007D62F4" w:rsidRDefault="00EE3DC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3742"/>
      <w:r>
        <w:instrText>Windows MultiPoint Server</w:instrText>
      </w:r>
      <w:bookmarkEnd w:id="191"/>
      <w:r>
        <w:instrText>" \l 3</w:instrText>
      </w:r>
      <w:r>
        <w:fldChar w:fldCharType="end"/>
      </w:r>
    </w:p>
    <w:p w:rsidR="007D62F4" w:rsidRDefault="00EE3DCD">
      <w:pPr>
        <w:pStyle w:val="ProductList-Offering1SubSection"/>
        <w:outlineLvl w:val="3"/>
      </w:pPr>
      <w:bookmarkStart w:id="192" w:name="_Sec702"/>
      <w:r>
        <w:t>1. Dostupnost programu</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9" w:space="0" w:color="FFFFFF"/>
              <w:left w:val="single" w:sz="9" w:space="0" w:color="FFFFFF"/>
              <w:bottom w:val="none" w:sz="4" w:space="0" w:color="BFBFBF"/>
              <w:right w:val="single" w:sz="9" w:space="0" w:color="FFFFFF"/>
            </w:tcBorders>
          </w:tcPr>
          <w:p w:rsidR="007D62F4" w:rsidRDefault="00EE3D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62F4" w:rsidRDefault="00EE3D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93" w:name="_Sec757"/>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Nižší verze: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(SA):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194" w:name="_Sec800"/>
      <w:r>
        <w:t>3. Užívací práva</w:t>
      </w:r>
      <w:bookmarkEnd w:id="194"/>
    </w:p>
    <w:tbl>
      <w:tblPr>
        <w:tblStyle w:val="PURTable"/>
        <w:tblW w:w="0" w:type="dxa"/>
        <w:tblLook w:val="04A0" w:firstRow="1" w:lastRow="0" w:firstColumn="1" w:lastColumn="0" w:noHBand="0" w:noVBand="1"/>
      </w:tblPr>
      <w:tblGrid>
        <w:gridCol w:w="3610"/>
        <w:gridCol w:w="3581"/>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Licence CAL pro službu Vzdálená plocha serveru Windows Server 2016 a licence ekvivalentní k licenci CAL</w:t>
            </w:r>
          </w:p>
          <w:p w:rsidR="007D62F4" w:rsidRDefault="00EE3DCD">
            <w:pPr>
              <w:pStyle w:val="ProductList-TableBody"/>
            </w:pPr>
            <w:r>
              <w:t xml:space="preserve">(viz </w:t>
            </w:r>
            <w:hyperlink w:anchor="_Sec591">
              <w:r>
                <w:rPr>
                  <w:color w:val="00467F"/>
                  <w:u w:val="single"/>
                </w:rPr>
                <w:t>Příloha A</w:t>
              </w:r>
            </w:hyperlink>
            <w:r>
              <w:t>)</w:t>
            </w:r>
          </w:p>
        </w:tc>
      </w:tr>
    </w:tbl>
    <w:p w:rsidR="007D62F4" w:rsidRDefault="007D62F4">
      <w:pPr>
        <w:pStyle w:val="ProductList-Body"/>
      </w:pPr>
    </w:p>
    <w:p w:rsidR="007D62F4" w:rsidRDefault="00EE3DCD">
      <w:pPr>
        <w:pStyle w:val="ProductList-SubClauseHeading"/>
        <w:outlineLvl w:val="5"/>
      </w:pPr>
      <w:r>
        <w:t>3.1.1 Doplňující funkce spojené s licencí CAL pro Windows Server 2016, služba AD RMS (Active Directory Rights Management Services)</w:t>
      </w:r>
    </w:p>
    <w:p w:rsidR="007D62F4" w:rsidRDefault="00EE3DCD">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r>
    </w:tbl>
    <w:p w:rsidR="007D62F4" w:rsidRDefault="007D62F4">
      <w:pPr>
        <w:pStyle w:val="ProductList-BodyIndented"/>
      </w:pPr>
    </w:p>
    <w:p w:rsidR="007D62F4" w:rsidRDefault="00EE3DCD">
      <w:pPr>
        <w:pStyle w:val="ProductList-ClauseHeading"/>
        <w:outlineLvl w:val="4"/>
      </w:pPr>
      <w:r>
        <w:t>3.2 Spouštění instancí softwaru</w:t>
      </w:r>
    </w:p>
    <w:p w:rsidR="007D62F4" w:rsidRDefault="00EE3DCD">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7D62F4" w:rsidRDefault="007D62F4">
      <w:pPr>
        <w:pStyle w:val="ProductList-Body"/>
      </w:pPr>
    </w:p>
    <w:p w:rsidR="007D62F4" w:rsidRDefault="00EE3DCD">
      <w:pPr>
        <w:pStyle w:val="ProductList-ClauseHeading"/>
        <w:outlineLvl w:val="4"/>
      </w:pPr>
      <w:r>
        <w:t>3.3 Licence k přístupu</w:t>
      </w:r>
    </w:p>
    <w:p w:rsidR="007D62F4" w:rsidRDefault="00EE3DC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D62F4" w:rsidRDefault="007D62F4">
      <w:pPr>
        <w:pStyle w:val="ProductList-Body"/>
      </w:pPr>
    </w:p>
    <w:p w:rsidR="007D62F4" w:rsidRDefault="00EE3DCD">
      <w:pPr>
        <w:pStyle w:val="ProductList-ClauseHeading"/>
        <w:outlineLvl w:val="4"/>
      </w:pPr>
      <w:r>
        <w:t>3.4 Připojovací modul Windows MultiPoint Server 2016 Connector</w:t>
      </w:r>
    </w:p>
    <w:p w:rsidR="007D62F4" w:rsidRDefault="00EE3DCD">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7D62F4" w:rsidRDefault="007D62F4">
      <w:pPr>
        <w:pStyle w:val="ProductList-Body"/>
      </w:pPr>
    </w:p>
    <w:p w:rsidR="007D62F4" w:rsidRDefault="00EE3DCD">
      <w:pPr>
        <w:pStyle w:val="ProductList-ClauseHeading"/>
        <w:outlineLvl w:val="4"/>
      </w:pPr>
      <w:r>
        <w:t>3.5 Typ instalace</w:t>
      </w:r>
    </w:p>
    <w:p w:rsidR="007D62F4" w:rsidRDefault="00EE3DCD">
      <w:pPr>
        <w:pStyle w:val="ProductList-Body"/>
      </w:pPr>
      <w:r>
        <w:t>Zákazník může instalovat pouze služby Vzdálená plocha a nasadit a užívat roli v rámci služeb MultiPoint.</w:t>
      </w:r>
    </w:p>
    <w:p w:rsidR="007D62F4" w:rsidRDefault="007D62F4">
      <w:pPr>
        <w:pStyle w:val="ProductList-Body"/>
      </w:pPr>
    </w:p>
    <w:p w:rsidR="007D62F4" w:rsidRDefault="00EE3DCD">
      <w:pPr>
        <w:pStyle w:val="ProductList-ClauseHeading"/>
        <w:outlineLvl w:val="4"/>
      </w:pPr>
      <w:r>
        <w:t>3.6 Další software</w:t>
      </w:r>
    </w:p>
    <w:p w:rsidR="007D62F4" w:rsidRDefault="00EE3DCD">
      <w:pPr>
        <w:pStyle w:val="ProductList-Body"/>
      </w:pPr>
      <w:r>
        <w:t xml:space="preserve">Seznam dalšího softwaru naleznete na adrese </w:t>
      </w:r>
      <w:hyperlink r:id="rId75">
        <w:r>
          <w:rPr>
            <w:color w:val="00467F"/>
            <w:u w:val="single"/>
          </w:rPr>
          <w:t>http://go.microsoft.com/fwlink/?LinkId=245856</w:t>
        </w:r>
      </w:hyperlink>
      <w:r>
        <w:t>.</w:t>
      </w:r>
    </w:p>
    <w:p w:rsidR="007D62F4" w:rsidRDefault="00EE3DC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196" w:name="_Sec655"/>
      <w:r>
        <w:t>Windows Server</w:t>
      </w:r>
      <w:bookmarkEnd w:id="196"/>
      <w:r>
        <w:fldChar w:fldCharType="begin"/>
      </w:r>
      <w:r>
        <w:instrText xml:space="preserve"> TC "</w:instrText>
      </w:r>
      <w:bookmarkStart w:id="197" w:name="_Toc465013743"/>
      <w:r>
        <w:instrText>Windows Server</w:instrText>
      </w:r>
      <w:bookmarkEnd w:id="197"/>
      <w:r>
        <w:instrText>" \l 3</w:instrText>
      </w:r>
      <w:r>
        <w:fldChar w:fldCharType="end"/>
      </w:r>
    </w:p>
    <w:p w:rsidR="007D62F4" w:rsidRDefault="00EE3DCD">
      <w:pPr>
        <w:pStyle w:val="ProductList-Offering1SubSection"/>
        <w:outlineLvl w:val="3"/>
      </w:pPr>
      <w:bookmarkStart w:id="198" w:name="_Sec703"/>
      <w:r>
        <w:t>1. Dostupnost programu</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D62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16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62F4" w:rsidRDefault="00EE3D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4160" w:type="dxa"/>
            <w:tcBorders>
              <w:top w:val="dashed" w:sz="4" w:space="0" w:color="BFBFBF"/>
              <w:left w:val="single" w:sz="9" w:space="0" w:color="FFFFFF"/>
              <w:bottom w:val="none" w:sz="4" w:space="0" w:color="000000"/>
              <w:right w:val="single" w:sz="9" w:space="0" w:color="FFFFFF"/>
            </w:tcBorders>
          </w:tcPr>
          <w:p w:rsidR="007D62F4" w:rsidRDefault="00EE3DCD">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D62F4" w:rsidRDefault="00EE3DC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D62F4" w:rsidRDefault="00EE3DC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D62F4" w:rsidRDefault="00EE3DC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D62F4" w:rsidRDefault="00EE3D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7D62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199" w:name="_Sec758"/>
      <w:r>
        <w:t>2. Podmínky produktu</w:t>
      </w:r>
      <w:bookmarkEnd w:id="199"/>
    </w:p>
    <w:tbl>
      <w:tblPr>
        <w:tblStyle w:val="PURTable"/>
        <w:tblW w:w="0" w:type="dxa"/>
        <w:tblLook w:val="04A0" w:firstRow="1" w:lastRow="0" w:firstColumn="1" w:lastColumn="0" w:noHBand="0" w:noVBand="1"/>
      </w:tblPr>
      <w:tblGrid>
        <w:gridCol w:w="3602"/>
        <w:gridCol w:w="3597"/>
        <w:gridCol w:w="3591"/>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(SA):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EE3DCD">
      <w:pPr>
        <w:pStyle w:val="ProductList-Offering1SubSection"/>
        <w:outlineLvl w:val="3"/>
      </w:pPr>
      <w:bookmarkStart w:id="200" w:name="_Sec807"/>
      <w:r>
        <w:t>3. Užívací práva</w:t>
      </w:r>
      <w:bookmarkEnd w:id="200"/>
    </w:p>
    <w:tbl>
      <w:tblPr>
        <w:tblStyle w:val="PURTable"/>
        <w:tblW w:w="0" w:type="dxa"/>
        <w:tblLook w:val="04A0" w:firstRow="1" w:lastRow="0" w:firstColumn="1" w:lastColumn="0" w:noHBand="0" w:noVBand="1"/>
      </w:tblPr>
      <w:tblGrid>
        <w:gridCol w:w="3610"/>
        <w:gridCol w:w="3581"/>
        <w:gridCol w:w="359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Zahrnuté technologie: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r>
    </w:tbl>
    <w:p w:rsidR="007D62F4" w:rsidRDefault="007D62F4">
      <w:pPr>
        <w:pStyle w:val="ProductList-Body"/>
      </w:pPr>
    </w:p>
    <w:p w:rsidR="007D62F4" w:rsidRDefault="00EE3DCD">
      <w:pPr>
        <w:pStyle w:val="ProductList-SubClauseHeading"/>
        <w:outlineLvl w:val="5"/>
      </w:pPr>
      <w:r>
        <w:t>3.1.1 Doplňující funkce spojené s licencí CAL pro Windows Server 2016, služby vzdálené plochy</w:t>
      </w:r>
    </w:p>
    <w:p w:rsidR="007D62F4" w:rsidRDefault="00EE3DCD">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7D62F4" w:rsidRDefault="00EE3DCD">
            <w:pPr>
              <w:pStyle w:val="ProductList-TableBody"/>
            </w:pPr>
            <w:r>
              <w:t>Licence na odběr na základě počtu uživatelů pro službu Vzdálená plocha serveru Windows Server 2016</w:t>
            </w:r>
          </w:p>
        </w:tc>
      </w:tr>
    </w:tbl>
    <w:p w:rsidR="007D62F4" w:rsidRDefault="00EE3DCD">
      <w:pPr>
        <w:pStyle w:val="ProductList-BodyIndented"/>
      </w:pPr>
      <w:r>
        <w:lastRenderedPageBreak/>
        <w:t>*Také vyžadováno pro užívání produktu Windows Server jako hostitele grafického uživatelského rozhraní (použití funkce Windows Server 2016 Remote Desktop Services nebo jiné technologie).</w:t>
      </w:r>
    </w:p>
    <w:p w:rsidR="007D62F4" w:rsidRDefault="007D62F4">
      <w:pPr>
        <w:pStyle w:val="ProductList-BodyIndented"/>
      </w:pPr>
    </w:p>
    <w:p w:rsidR="007D62F4" w:rsidRDefault="00EE3DCD">
      <w:pPr>
        <w:pStyle w:val="ProductList-SubClauseHeading"/>
        <w:outlineLvl w:val="5"/>
      </w:pPr>
      <w:r>
        <w:t>3.1.2 Doplňující funkce spojené s licencí CAL pro Windows Server 2016, služba RMS (Rights Management Services)</w:t>
      </w:r>
    </w:p>
    <w:p w:rsidR="007D62F4" w:rsidRDefault="00EE3DCD">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Azure Information Protection (P1 a P2)</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7D62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r>
    </w:tbl>
    <w:p w:rsidR="007D62F4" w:rsidRDefault="007D62F4">
      <w:pPr>
        <w:pStyle w:val="ProductList-BodyIndented"/>
      </w:pPr>
    </w:p>
    <w:p w:rsidR="007D62F4" w:rsidRDefault="00EE3DCD">
      <w:pPr>
        <w:pStyle w:val="ProductList-SubClauseHeading"/>
        <w:outlineLvl w:val="5"/>
      </w:pPr>
      <w:r>
        <w:t>3.1.3 Rozšiřující funkce spojené s licencí User CAL k produktu Microsoft Identity Manager</w:t>
      </w:r>
    </w:p>
    <w:p w:rsidR="007D62F4" w:rsidRDefault="00EE3DC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D62F4" w:rsidRDefault="00EE3DCD">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D62F4" w:rsidRDefault="00EE3DCD">
            <w:pPr>
              <w:pStyle w:val="ProductList-TableBody"/>
            </w:pPr>
            <w:r>
              <w:t>Licence na odběr na základě počtu uživatelů pro Azure Active Directory Premium (P1 a P2)</w:t>
            </w:r>
          </w:p>
        </w:tc>
      </w:tr>
      <w:tr w:rsidR="007D62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62F4" w:rsidRDefault="007D62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62F4" w:rsidRDefault="00EE3DC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BodyIndented"/>
      </w:pPr>
      <w:r>
        <w:t xml:space="preserve">*Také vyžadováno pro každého uživatele, pro kterého software vyvolá nebo spravuje informace o identitě. </w:t>
      </w:r>
    </w:p>
    <w:p w:rsidR="007D62F4" w:rsidRDefault="007D62F4">
      <w:pPr>
        <w:pStyle w:val="ProductList-BodyIndented"/>
      </w:pPr>
    </w:p>
    <w:p w:rsidR="007D62F4" w:rsidRDefault="00EE3DCD">
      <w:pPr>
        <w:pStyle w:val="ProductList-SubClauseHeading"/>
        <w:outlineLvl w:val="5"/>
      </w:pPr>
      <w:r>
        <w:t>3.1.4 Synchronizační služba</w:t>
      </w:r>
    </w:p>
    <w:p w:rsidR="007D62F4" w:rsidRDefault="00EE3DCD">
      <w:pPr>
        <w:pStyle w:val="ProductList-BodyIndented"/>
      </w:pPr>
      <w:r>
        <w:t>Licence CAL pro produkt Microsoft Identity Manager 2016 nejsou vyžadovány pro uživatele, kteří užívají pouze synchronizační službu Microsoft Identity Manager.</w:t>
      </w:r>
    </w:p>
    <w:p w:rsidR="007D62F4" w:rsidRDefault="007D62F4">
      <w:pPr>
        <w:pStyle w:val="ProductList-BodyIndented"/>
      </w:pPr>
    </w:p>
    <w:p w:rsidR="007D62F4" w:rsidRDefault="00EE3DCD">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SubClauseHeading"/>
        <w:outlineLvl w:val="5"/>
      </w:pPr>
      <w:r>
        <w:t>3.2.1 Doplňující funkce spojené s produktem Windows Server 2016, služby vzdálené plochy</w:t>
      </w:r>
    </w:p>
    <w:p w:rsidR="007D62F4" w:rsidRDefault="00EE3DCD">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7D62F4" w:rsidRDefault="007D62F4">
      <w:pPr>
        <w:pStyle w:val="ProductList-BodyIndented"/>
      </w:pPr>
    </w:p>
    <w:p w:rsidR="007D62F4" w:rsidRDefault="00EE3DCD">
      <w:pPr>
        <w:pStyle w:val="ProductList-SubClauseHeading"/>
        <w:outlineLvl w:val="5"/>
      </w:pPr>
      <w:r>
        <w:t>3.2.2 Doplňující funkce spojené s produktem Windows Server 2016, služby RMS (Rights Management Services)</w:t>
      </w:r>
    </w:p>
    <w:p w:rsidR="007D62F4" w:rsidRDefault="00EE3DCD">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Indented"/>
      </w:pPr>
    </w:p>
    <w:p w:rsidR="007D62F4" w:rsidRDefault="00EE3DCD">
      <w:pPr>
        <w:pStyle w:val="ProductList-SubClauseHeading"/>
        <w:outlineLvl w:val="5"/>
      </w:pPr>
      <w:r>
        <w:t>3.2.3 Rozšiřující funkce spojené s licencí pro externí připojení (External Connector License) k produktu Microsoft Identity Manager</w:t>
      </w:r>
    </w:p>
    <w:p w:rsidR="007D62F4" w:rsidRDefault="00EE3DC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D62F4" w:rsidRDefault="00EE3DCD">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BodyIndented"/>
      </w:pPr>
      <w:r>
        <w:rPr>
          <w:i/>
        </w:rPr>
        <w:t>*Vyžadováno také pro libovolného externího uživatele, pro kterého software vyvolá nebo spravuje informace o identitě (při absenci licencí CAL k produktu Microsoft Identity Manager 2016).</w:t>
      </w:r>
    </w:p>
    <w:p w:rsidR="007D62F4" w:rsidRDefault="007D62F4">
      <w:pPr>
        <w:pStyle w:val="ProductList-BodyIndented"/>
      </w:pPr>
    </w:p>
    <w:p w:rsidR="007D62F4" w:rsidRDefault="00EE3DCD">
      <w:pPr>
        <w:pStyle w:val="ProductList-ClauseHeading"/>
        <w:outlineLvl w:val="4"/>
      </w:pPr>
      <w:r>
        <w:t>3.3 Další podmínky pro produkt Windows Server 2016 Essentials</w:t>
      </w:r>
    </w:p>
    <w:p w:rsidR="007D62F4" w:rsidRDefault="00EE3DCD">
      <w:pPr>
        <w:pStyle w:val="ProductList-SubClauseHeading"/>
        <w:outlineLvl w:val="5"/>
      </w:pPr>
      <w:r>
        <w:t>3.3.1 Omezení užívání</w:t>
      </w:r>
    </w:p>
    <w:p w:rsidR="007D62F4" w:rsidRDefault="00EE3DCD" w:rsidP="00EE3DCD">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7D62F4" w:rsidRDefault="00EE3DCD" w:rsidP="00EE3DCD">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7D62F4" w:rsidRDefault="007D62F4">
      <w:pPr>
        <w:pStyle w:val="ProductList-BodyIndented"/>
      </w:pPr>
    </w:p>
    <w:p w:rsidR="007D62F4" w:rsidRDefault="00EE3DCD">
      <w:pPr>
        <w:pStyle w:val="ProductList-SubClauseHeading"/>
        <w:outlineLvl w:val="5"/>
      </w:pPr>
      <w:r>
        <w:t>3.3.2 Užívání serverového softwaru</w:t>
      </w:r>
    </w:p>
    <w:p w:rsidR="007D62F4" w:rsidRDefault="00EE3DCD">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7D62F4" w:rsidRDefault="007D62F4">
      <w:pPr>
        <w:pStyle w:val="ProductList-BodyIndented"/>
      </w:pPr>
    </w:p>
    <w:p w:rsidR="007D62F4" w:rsidRDefault="00EE3DCD">
      <w:pPr>
        <w:pStyle w:val="ProductList-SubClauseHeading"/>
        <w:outlineLvl w:val="5"/>
      </w:pPr>
      <w:r>
        <w:lastRenderedPageBreak/>
        <w:t>3.3.3 Windows Server 2016 Essentials Connector</w:t>
      </w:r>
    </w:p>
    <w:p w:rsidR="007D62F4" w:rsidRDefault="00EE3DCD">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7D62F4" w:rsidRDefault="007D62F4">
      <w:pPr>
        <w:pStyle w:val="ProductList-BodyIndented"/>
      </w:pPr>
    </w:p>
    <w:p w:rsidR="007D62F4" w:rsidRDefault="00EE3DCD">
      <w:pPr>
        <w:pStyle w:val="ProductList-SubClauseHeading"/>
        <w:outlineLvl w:val="5"/>
      </w:pPr>
      <w:r>
        <w:t>3.3.4 Přístup ke službám Active Directory Rights Management softwaru Windows Server 2016</w:t>
      </w:r>
    </w:p>
    <w:p w:rsidR="007D62F4" w:rsidRDefault="00EE3DCD">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7D62F4" w:rsidRDefault="007D62F4">
      <w:pPr>
        <w:pStyle w:val="ProductList-BodyIndented"/>
      </w:pPr>
    </w:p>
    <w:p w:rsidR="007D62F4" w:rsidRDefault="00EE3DCD">
      <w:pPr>
        <w:pStyle w:val="ProductList-ClauseHeading"/>
        <w:outlineLvl w:val="4"/>
      </w:pPr>
      <w:r>
        <w:t>3.4 Kontejnery softwaru Windows Server se softwarem Windows Server 2016 Standard a Datacenter</w:t>
      </w:r>
    </w:p>
    <w:p w:rsidR="007D62F4" w:rsidRDefault="00EE3DCD">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D62F4" w:rsidRDefault="007D62F4">
      <w:pPr>
        <w:pStyle w:val="ProductList-Body"/>
      </w:pPr>
    </w:p>
    <w:p w:rsidR="007D62F4" w:rsidRDefault="00EE3DCD">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EE3DC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17"/>
        <w:gridCol w:w="3595"/>
        <w:gridCol w:w="357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62F4" w:rsidRDefault="00EE3DCD">
            <w:pPr>
              <w:pStyle w:val="ProductList-TableBody"/>
            </w:pPr>
            <w:r>
              <w:rPr>
                <w:color w:val="404040"/>
              </w:rPr>
              <w:t>Práva na zálohu: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77">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seznam produktů – červen 2015</w:t>
              </w:r>
            </w:hyperlink>
            <w:r>
              <w:t xml:space="preserve"> (Forefront Identity Manager 2010 R2); </w:t>
            </w:r>
            <w:hyperlink r:id="rId7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62F4" w:rsidRDefault="00EE3DCD">
            <w:pPr>
              <w:pStyle w:val="ProductList-TableBody"/>
            </w:pPr>
            <w:r>
              <w:rPr>
                <w:color w:val="404040"/>
              </w:rPr>
              <w:t>Práva pro roaming: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62F4" w:rsidRDefault="00EE3DC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62F4" w:rsidRDefault="007D62F4">
            <w:pPr>
              <w:pStyle w:val="ProductList-TableBody"/>
            </w:pPr>
          </w:p>
        </w:tc>
      </w:tr>
    </w:tbl>
    <w:p w:rsidR="007D62F4" w:rsidRDefault="007D62F4">
      <w:pPr>
        <w:pStyle w:val="ProductList-ClauseHeading"/>
        <w:outlineLvl w:val="4"/>
      </w:pPr>
    </w:p>
    <w:p w:rsidR="007D62F4" w:rsidRDefault="00EE3DCD">
      <w:pPr>
        <w:pStyle w:val="ProductList-ClauseHeading"/>
        <w:outlineLvl w:val="4"/>
      </w:pPr>
      <w:r>
        <w:t>4.1 Výhoda hybridního užívání systému Microsoft Azure</w:t>
      </w:r>
    </w:p>
    <w:p w:rsidR="007D62F4" w:rsidRDefault="00EE3DCD">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7D62F4" w:rsidRDefault="007D62F4">
      <w:pPr>
        <w:pStyle w:val="ProductList-Body"/>
      </w:pPr>
    </w:p>
    <w:p w:rsidR="007D62F4" w:rsidRDefault="00EE3DCD">
      <w:pPr>
        <w:pStyle w:val="ProductList-ClauseHeading"/>
        <w:outlineLvl w:val="4"/>
      </w:pPr>
      <w:r>
        <w:t>4.2 Nano Server</w:t>
      </w:r>
    </w:p>
    <w:p w:rsidR="007D62F4" w:rsidRDefault="00EE3DCD">
      <w:pPr>
        <w:pStyle w:val="ProductList-Body"/>
      </w:pPr>
      <w:r>
        <w:t xml:space="preserve">Zákazníci s aktivním krytím SA v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k produktu Windows Server Standard nebo Datacenter mohou instalovat a užívat volitelné nasazení produktu Nano Server.</w:t>
      </w:r>
    </w:p>
    <w:p w:rsidR="007D62F4" w:rsidRDefault="007D62F4">
      <w:pPr>
        <w:pStyle w:val="ProductList-ClauseHeading"/>
        <w:outlineLvl w:val="4"/>
      </w:pPr>
    </w:p>
    <w:p w:rsidR="007D62F4" w:rsidRDefault="00EE3DCD">
      <w:pPr>
        <w:pStyle w:val="ProductList-ClauseHeading"/>
        <w:outlineLvl w:val="4"/>
      </w:pPr>
      <w:r>
        <w:t>4.3 Licence User CAL a licence na odběr na základě počtu uživatelů ke službě vzdálené plochy („RDS“) – rozšířená práva</w:t>
      </w:r>
    </w:p>
    <w:p w:rsidR="007D62F4" w:rsidRDefault="00EE3DCD">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7D62F4" w:rsidRDefault="007D62F4">
      <w:pPr>
        <w:pStyle w:val="PURBreadcrumb"/>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7D62F4">
      <w:pPr>
        <w:sectPr w:rsidR="007D62F4">
          <w:headerReference w:type="default" r:id="rId80"/>
          <w:footerReference w:type="default" r:id="rId81"/>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202" w:name="_Sec548"/>
      <w:bookmarkEnd w:id="34"/>
      <w:r>
        <w:lastRenderedPageBreak/>
        <w:t>Služby online</w:t>
      </w:r>
      <w:r>
        <w:fldChar w:fldCharType="begin"/>
      </w:r>
      <w:r>
        <w:instrText xml:space="preserve"> TC "</w:instrText>
      </w:r>
      <w:bookmarkStart w:id="203" w:name="_Toc465013744"/>
      <w:r>
        <w:instrText>Služby online</w:instrText>
      </w:r>
      <w:bookmarkEnd w:id="203"/>
      <w:r>
        <w:instrText>" \l 1</w:instrText>
      </w:r>
      <w:r>
        <w:fldChar w:fldCharType="end"/>
      </w:r>
    </w:p>
    <w:p w:rsidR="007D62F4" w:rsidRDefault="00EE3DCD">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2">
        <w:r>
          <w:rPr>
            <w:color w:val="00467F"/>
            <w:u w:val="single"/>
          </w:rPr>
          <w:t>http://go.microsoft.com/?linkid=9840733</w:t>
        </w:r>
      </w:hyperlink>
      <w:r>
        <w:t xml:space="preserve"> a vloženy zde ve formě odkazu.</w:t>
      </w:r>
    </w:p>
    <w:p w:rsidR="007D62F4" w:rsidRDefault="00EE3DCD">
      <w:pPr>
        <w:pStyle w:val="ProductList-Offering1Heading"/>
        <w:outlineLvl w:val="1"/>
      </w:pPr>
      <w:bookmarkStart w:id="204" w:name="_Sec620"/>
      <w:r>
        <w:t>Regionální dostupnost služeb online</w:t>
      </w:r>
      <w:bookmarkEnd w:id="204"/>
      <w:r>
        <w:fldChar w:fldCharType="begin"/>
      </w:r>
      <w:r>
        <w:instrText xml:space="preserve"> TC "</w:instrText>
      </w:r>
      <w:bookmarkStart w:id="205" w:name="_Toc465013745"/>
      <w:r>
        <w:instrText>Regionální dostupnost služeb online</w:instrText>
      </w:r>
      <w:bookmarkEnd w:id="205"/>
      <w:r>
        <w:instrText>" \l 2</w:instrText>
      </w:r>
      <w:r>
        <w:fldChar w:fldCharType="end"/>
      </w:r>
    </w:p>
    <w:p w:rsidR="007D62F4" w:rsidRDefault="00EE3DCD">
      <w:pPr>
        <w:pStyle w:val="ProductList-Body"/>
      </w:pPr>
      <w:r>
        <w:t xml:space="preserve">Seznam zemí a regionů, ve kterých jsou služby online k dispozici, naleznete na adrese </w:t>
      </w:r>
      <w:hyperlink r:id="rId83" w:anchor="international">
        <w:r>
          <w:rPr>
            <w:color w:val="00467F"/>
            <w:u w:val="single"/>
          </w:rPr>
          <w:t>http://www.microsoft.com/online/faq.aspx#international</w:t>
        </w:r>
      </w:hyperlink>
      <w:r>
        <w:t>.</w:t>
      </w:r>
    </w:p>
    <w:p w:rsidR="007D62F4" w:rsidRDefault="00EE3DCD">
      <w:pPr>
        <w:pStyle w:val="ProductList-Offering1Heading"/>
        <w:outlineLvl w:val="1"/>
      </w:pPr>
      <w:bookmarkStart w:id="206" w:name="_Sec621"/>
      <w:r>
        <w:t>Pravidla pro nákup služeb online</w:t>
      </w:r>
      <w:bookmarkEnd w:id="206"/>
      <w:r>
        <w:fldChar w:fldCharType="begin"/>
      </w:r>
      <w:r>
        <w:instrText xml:space="preserve"> TC "</w:instrText>
      </w:r>
      <w:bookmarkStart w:id="207" w:name="_Toc465013746"/>
      <w:r>
        <w:instrText>Pravidla pro nákup služeb online</w:instrText>
      </w:r>
      <w:bookmarkEnd w:id="207"/>
      <w:r>
        <w:instrText>" \l 2</w:instrText>
      </w:r>
      <w:r>
        <w:fldChar w:fldCharType="end"/>
      </w:r>
    </w:p>
    <w:p w:rsidR="007D62F4" w:rsidRDefault="00EE3DCD">
      <w:pPr>
        <w:pStyle w:val="ProductList-Body"/>
      </w:pPr>
      <w:r>
        <w:t>Na nákup služeb online se vztahují následující pravidla:</w:t>
      </w:r>
    </w:p>
    <w:p w:rsidR="007D62F4" w:rsidRDefault="00EE3DCD" w:rsidP="00EE3DCD">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7D62F4" w:rsidRDefault="00EE3DCD" w:rsidP="00EE3DCD">
      <w:pPr>
        <w:pStyle w:val="ProductList-Bullet"/>
        <w:numPr>
          <w:ilvl w:val="0"/>
          <w:numId w:val="33"/>
        </w:numPr>
      </w:pPr>
      <w:r>
        <w:t>Pokud si zákazník zakoupí dodatečné služby online, musí konec období odběru dodatečného nákupu odpovídat stávajícímu období odběru zákazníka pro stejnou službu online.</w:t>
      </w:r>
    </w:p>
    <w:p w:rsidR="007D62F4" w:rsidRDefault="00EE3DCD" w:rsidP="00EE3DCD">
      <w:pPr>
        <w:pStyle w:val="ProductList-Bullet"/>
        <w:numPr>
          <w:ilvl w:val="0"/>
          <w:numId w:val="33"/>
        </w:numPr>
      </w:pPr>
      <w:r>
        <w:t>Zákazník nemůže omezit počet uživatelů nebo zařízení zahrnutých do jeho odběru služeb online během svého období odběru služeb online, s výjimkou případů, které povoluje multilicenční smlouva zákazníka.</w:t>
      </w:r>
    </w:p>
    <w:p w:rsidR="007D62F4" w:rsidRDefault="00EE3DCD" w:rsidP="00EE3DCD">
      <w:pPr>
        <w:pStyle w:val="ProductList-Bullet"/>
        <w:numPr>
          <w:ilvl w:val="0"/>
          <w:numId w:val="33"/>
        </w:numPr>
      </w:pPr>
      <w:r>
        <w:t xml:space="preserve">Podmínky pro systém Microsoft Azure jsou uvedeny v položce produktu systému Microsoft Azure. </w:t>
      </w:r>
    </w:p>
    <w:p w:rsidR="007D62F4" w:rsidRDefault="00EE3DCD" w:rsidP="00EE3DCD">
      <w:pPr>
        <w:pStyle w:val="ProductList-Bullet"/>
        <w:numPr>
          <w:ilvl w:val="0"/>
          <w:numId w:val="33"/>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7D62F4" w:rsidRDefault="00EE3DCD">
      <w:pPr>
        <w:pStyle w:val="ProductList-Offering1Heading"/>
        <w:outlineLvl w:val="1"/>
      </w:pPr>
      <w:bookmarkStart w:id="208" w:name="_Sec623"/>
      <w:r>
        <w:t>Prodloužení služeb online</w:t>
      </w:r>
      <w:bookmarkEnd w:id="208"/>
      <w:r>
        <w:fldChar w:fldCharType="begin"/>
      </w:r>
      <w:r>
        <w:instrText xml:space="preserve"> TC "</w:instrText>
      </w:r>
      <w:bookmarkStart w:id="209" w:name="_Toc465013747"/>
      <w:r>
        <w:instrText>Prodloužení služeb online</w:instrText>
      </w:r>
      <w:bookmarkEnd w:id="209"/>
      <w:r>
        <w:instrText>" \l 2</w:instrText>
      </w:r>
      <w:r>
        <w:fldChar w:fldCharType="end"/>
      </w:r>
    </w:p>
    <w:p w:rsidR="007D62F4" w:rsidRDefault="00EE3DCD">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4">
        <w:r>
          <w:rPr>
            <w:color w:val="00467F"/>
            <w:u w:val="single"/>
          </w:rPr>
          <w:t>http://microsoft.com/licensing/contracts</w:t>
        </w:r>
      </w:hyperlink>
      <w:r>
        <w:t>. Odběry služeb online pro zákazníky státní správy a akademické zákazníky se automaticky neprodlouží, pokud si zákazník tuto možnost nezvolí.</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210" w:name="_Sec624"/>
      <w:r>
        <w:t>Služby Microsoft Azure</w:t>
      </w:r>
      <w:bookmarkEnd w:id="210"/>
      <w:r>
        <w:fldChar w:fldCharType="begin"/>
      </w:r>
      <w:r>
        <w:instrText xml:space="preserve"> TC "</w:instrText>
      </w:r>
      <w:bookmarkStart w:id="211" w:name="_Toc465013748"/>
      <w:r>
        <w:instrText>Služby Microsoft Azure</w:instrText>
      </w:r>
      <w:bookmarkEnd w:id="211"/>
      <w:r>
        <w:instrText>" \l 2</w:instrText>
      </w:r>
      <w:r>
        <w:fldChar w:fldCharType="end"/>
      </w:r>
    </w:p>
    <w:p w:rsidR="007D62F4" w:rsidRDefault="00EE3DCD">
      <w:pPr>
        <w:pStyle w:val="ProductList-ClauseHeading"/>
        <w:outlineLvl w:val="2"/>
      </w:pPr>
      <w:r>
        <w:t>1. Definice</w:t>
      </w:r>
    </w:p>
    <w:p w:rsidR="007D62F4" w:rsidRDefault="00EE3DCD">
      <w:pPr>
        <w:pStyle w:val="ProductList-Body"/>
      </w:pPr>
      <w:r>
        <w:rPr>
          <w:b/>
          <w:color w:val="00188F"/>
        </w:rPr>
        <w:t>Přidělený roční závazek</w:t>
      </w:r>
      <w:r>
        <w:t xml:space="preserve"> označuje část finančního závazku každoročně přidělovanou během doby účinnosti prováděcí smlouvy.</w:t>
      </w:r>
    </w:p>
    <w:p w:rsidR="007D62F4" w:rsidRDefault="00EE3DCD">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7D62F4" w:rsidRDefault="00EE3DCD">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7D62F4" w:rsidRDefault="00EE3DCD">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7D62F4" w:rsidRDefault="00EE3DCD">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7D62F4" w:rsidRDefault="007D62F4">
      <w:pPr>
        <w:pStyle w:val="ProductList-Body"/>
      </w:pPr>
    </w:p>
    <w:p w:rsidR="007D62F4" w:rsidRDefault="00EE3DCD">
      <w:pPr>
        <w:pStyle w:val="ProductList-ClauseHeading"/>
        <w:outlineLvl w:val="2"/>
      </w:pPr>
      <w:r>
        <w:t>2. Období odběru</w:t>
      </w:r>
    </w:p>
    <w:p w:rsidR="007D62F4" w:rsidRDefault="00EE3DCD">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7D62F4" w:rsidRDefault="007D62F4">
      <w:pPr>
        <w:pStyle w:val="ProductList-Body"/>
      </w:pPr>
    </w:p>
    <w:p w:rsidR="007D62F4" w:rsidRDefault="00EE3DCD">
      <w:pPr>
        <w:pStyle w:val="ProductList-ClauseHeading"/>
        <w:outlineLvl w:val="2"/>
      </w:pPr>
      <w:r>
        <w:t>3. Nákup služeb</w:t>
      </w:r>
    </w:p>
    <w:p w:rsidR="007D62F4" w:rsidRDefault="00EE3DCD">
      <w:pPr>
        <w:pStyle w:val="ProductList-Body"/>
      </w:pPr>
      <w:r>
        <w:t>Služby Microsoft Azure lze zakoupit jedním z následujících způsobů nebo jejich kombinací:</w:t>
      </w:r>
    </w:p>
    <w:p w:rsidR="007D62F4" w:rsidRDefault="00EE3DCD" w:rsidP="00EE3DCD">
      <w:pPr>
        <w:pStyle w:val="ProductList-Bullet"/>
        <w:numPr>
          <w:ilvl w:val="0"/>
          <w:numId w:val="34"/>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7D62F4" w:rsidRDefault="00EE3DCD" w:rsidP="00EE3DCD">
      <w:pPr>
        <w:pStyle w:val="ProductList-Bullet"/>
        <w:numPr>
          <w:ilvl w:val="1"/>
          <w:numId w:val="34"/>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rsidR="007D62F4" w:rsidRDefault="00EE3DCD" w:rsidP="00EE3DCD">
      <w:pPr>
        <w:pStyle w:val="ProductList-Bullet"/>
        <w:numPr>
          <w:ilvl w:val="1"/>
          <w:numId w:val="34"/>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7D62F4" w:rsidRDefault="00EE3DCD" w:rsidP="00EE3DCD">
      <w:pPr>
        <w:pStyle w:val="ProductList-Bullet"/>
        <w:numPr>
          <w:ilvl w:val="0"/>
          <w:numId w:val="34"/>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7D62F4" w:rsidRDefault="00EE3DCD" w:rsidP="00EE3DCD">
      <w:pPr>
        <w:pStyle w:val="ProductList-Bullet"/>
        <w:numPr>
          <w:ilvl w:val="0"/>
          <w:numId w:val="34"/>
        </w:numPr>
      </w:pPr>
      <w:r>
        <w:rPr>
          <w:b/>
          <w:color w:val="00188F"/>
        </w:rPr>
        <w:t>Plán služeb Microsoft Azure</w:t>
      </w:r>
      <w:r>
        <w:t xml:space="preserve">: Zákazníci si mohou služby Microsoft Azure předplatit v rámci plánu služeb Microsoft Azure. </w:t>
      </w:r>
    </w:p>
    <w:p w:rsidR="007D62F4" w:rsidRDefault="00EE3DCD" w:rsidP="00EE3DCD">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7D62F4" w:rsidRDefault="007D62F4">
      <w:pPr>
        <w:pStyle w:val="ProductList-Body"/>
      </w:pPr>
    </w:p>
    <w:p w:rsidR="007D62F4" w:rsidRDefault="00EE3DCD">
      <w:pPr>
        <w:pStyle w:val="ProductList-ClauseHeading"/>
        <w:outlineLvl w:val="2"/>
      </w:pPr>
      <w:r>
        <w:t>4. Ceny</w:t>
      </w:r>
    </w:p>
    <w:p w:rsidR="007D62F4" w:rsidRDefault="00EE3DCD">
      <w:pPr>
        <w:pStyle w:val="ProductList-Body"/>
      </w:pPr>
      <w:r>
        <w:t>Nemá-li zákazník prováděcí smlouvu Enterprise, smlouvu Enterprise Subscription, smlouvu Select, smlouvu Select Plus ani smlouvu Server Cloud, bude použit cenový stupeň A.</w:t>
      </w:r>
    </w:p>
    <w:p w:rsidR="007D62F4" w:rsidRDefault="007D62F4">
      <w:pPr>
        <w:pStyle w:val="ProductList-Body"/>
      </w:pPr>
    </w:p>
    <w:p w:rsidR="007D62F4" w:rsidRDefault="00EE3DCD">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7D62F4" w:rsidRDefault="007D62F4">
      <w:pPr>
        <w:pStyle w:val="ProductList-Body"/>
      </w:pPr>
    </w:p>
    <w:p w:rsidR="007D62F4" w:rsidRDefault="00EE3DCD">
      <w:pPr>
        <w:pStyle w:val="ProductList-ClauseHeading"/>
        <w:outlineLvl w:val="2"/>
      </w:pPr>
      <w:r>
        <w:t>5. Platba a poplatky</w:t>
      </w:r>
    </w:p>
    <w:p w:rsidR="007D62F4" w:rsidRDefault="00EE3DCD">
      <w:pPr>
        <w:pStyle w:val="ProductList-Body"/>
      </w:pPr>
      <w:r>
        <w:t>Zákazníkům, kteří získali služby Microsoft Azure bez finančního závazku, bude společnost Microsoft fakturovat čtvrtletně ve výši spotřebních sazeb.</w:t>
      </w:r>
    </w:p>
    <w:p w:rsidR="007D62F4" w:rsidRDefault="007D62F4">
      <w:pPr>
        <w:pStyle w:val="ProductList-Body"/>
      </w:pPr>
    </w:p>
    <w:p w:rsidR="007D62F4" w:rsidRDefault="00EE3DCD">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7D62F4" w:rsidRDefault="007D62F4">
      <w:pPr>
        <w:pStyle w:val="ProductList-Body"/>
      </w:pPr>
    </w:p>
    <w:p w:rsidR="007D62F4" w:rsidRDefault="00EE3DCD">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7D62F4" w:rsidRDefault="007D62F4">
      <w:pPr>
        <w:pStyle w:val="ProductList-Body"/>
      </w:pPr>
    </w:p>
    <w:p w:rsidR="007D62F4" w:rsidRDefault="00EE3DCD">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7D62F4" w:rsidRDefault="007D62F4">
      <w:pPr>
        <w:pStyle w:val="ProductList-Body"/>
      </w:pPr>
    </w:p>
    <w:p w:rsidR="007D62F4" w:rsidRDefault="00EE3DCD">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7D62F4" w:rsidRDefault="007D62F4">
      <w:pPr>
        <w:pStyle w:val="ProductList-Body"/>
      </w:pPr>
    </w:p>
    <w:p w:rsidR="007D62F4" w:rsidRDefault="00EE3DCD">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7D62F4" w:rsidRDefault="007D62F4">
      <w:pPr>
        <w:pStyle w:val="ProductList-Body"/>
      </w:pPr>
    </w:p>
    <w:p w:rsidR="007D62F4" w:rsidRDefault="00EE3DCD">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7D62F4" w:rsidRDefault="007D62F4">
      <w:pPr>
        <w:pStyle w:val="ProductList-Body"/>
      </w:pPr>
    </w:p>
    <w:p w:rsidR="007D62F4" w:rsidRDefault="00EE3DCD">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7D62F4" w:rsidRDefault="007D62F4">
      <w:pPr>
        <w:pStyle w:val="ProductList-Body"/>
      </w:pPr>
    </w:p>
    <w:p w:rsidR="007D62F4" w:rsidRDefault="00EE3DCD">
      <w:pPr>
        <w:pStyle w:val="ProductList-ClauseHeading"/>
        <w:outlineLvl w:val="2"/>
      </w:pPr>
      <w:r>
        <w:t>6. Programy Open License, Open Value a Open Value Subscription</w:t>
      </w:r>
    </w:p>
    <w:p w:rsidR="007D62F4" w:rsidRDefault="00EE3DCD">
      <w:pPr>
        <w:pStyle w:val="ProductList-SubClauseHeading"/>
        <w:outlineLvl w:val="3"/>
      </w:pPr>
      <w:r>
        <w:t>6.1 Definice</w:t>
      </w:r>
    </w:p>
    <w:p w:rsidR="007D62F4" w:rsidRDefault="00EE3DCD">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7D62F4" w:rsidRDefault="00EE3DCD">
      <w:pPr>
        <w:pStyle w:val="ProductList-BodyIndented"/>
      </w:pPr>
      <w:r>
        <w:t xml:space="preserve">Pojem </w:t>
      </w:r>
      <w:r>
        <w:rPr>
          <w:b/>
          <w:color w:val="00188F"/>
        </w:rPr>
        <w:t>portál</w:t>
      </w:r>
      <w:r>
        <w:t xml:space="preserve"> označuje online portál, prostřednictvím kterého zákazník spravuje svůj odběr.</w:t>
      </w:r>
    </w:p>
    <w:p w:rsidR="007D62F4" w:rsidRDefault="00EE3DCD">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7D62F4" w:rsidRDefault="007D62F4">
      <w:pPr>
        <w:pStyle w:val="ProductList-BodyIndented"/>
      </w:pPr>
    </w:p>
    <w:p w:rsidR="007D62F4" w:rsidRDefault="00EE3DCD">
      <w:pPr>
        <w:pStyle w:val="ProductList-SubClauseHeading"/>
        <w:outlineLvl w:val="3"/>
      </w:pPr>
      <w:r>
        <w:t>6.2 Období odběru</w:t>
      </w:r>
    </w:p>
    <w:p w:rsidR="007D62F4" w:rsidRDefault="00EE3DCD">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7D62F4" w:rsidRDefault="007D62F4">
      <w:pPr>
        <w:pStyle w:val="ProductList-BodyIndented"/>
      </w:pPr>
    </w:p>
    <w:p w:rsidR="007D62F4" w:rsidRDefault="00EE3DCD">
      <w:pPr>
        <w:pStyle w:val="ProductList-ClauseHeading"/>
        <w:outlineLvl w:val="2"/>
      </w:pPr>
      <w:r>
        <w:t>7. Výhoda hybridního užívání systému Microsoft Azure</w:t>
      </w:r>
    </w:p>
    <w:p w:rsidR="007D62F4" w:rsidRDefault="00EE3DCD">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7D62F4" w:rsidRDefault="007D62F4">
      <w:pPr>
        <w:pStyle w:val="ProductList-Body"/>
      </w:pPr>
    </w:p>
    <w:p w:rsidR="007D62F4" w:rsidRDefault="00EE3DCD">
      <w:pPr>
        <w:pStyle w:val="ProductList-Body"/>
      </w:pPr>
      <w:r>
        <w:lastRenderedPageBreak/>
        <w:t xml:space="preserve">Centrum Azure umožňuje zákazníkům užívání softwaru Windows Server ve službě Microsoft Azure prostřednictvím virtuálních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7D62F4" w:rsidRDefault="007D62F4">
      <w:pPr>
        <w:pStyle w:val="ProductList-Body"/>
      </w:pPr>
    </w:p>
    <w:p w:rsidR="007D62F4" w:rsidRDefault="00EE3DCD">
      <w:pPr>
        <w:pStyle w:val="ProductList-Body"/>
      </w:pPr>
      <w:r>
        <w:t xml:space="preserve">Zákazník musí při konfigurování odeslaných obrazů v systému Azure uvést, že používá software Windows Server v rámci HUB. Zákazník smí své odeslané obrazy užívat podle </w:t>
      </w:r>
      <w:hyperlink r:id="rId85">
        <w:r>
          <w:rPr>
            <w:color w:val="00467F"/>
            <w:u w:val="single"/>
          </w:rPr>
          <w:t>podmínek pro služby online</w:t>
        </w:r>
      </w:hyperlink>
      <w:r>
        <w:t>.</w:t>
      </w:r>
    </w:p>
    <w:p w:rsidR="007D62F4" w:rsidRDefault="007D62F4">
      <w:pPr>
        <w:pStyle w:val="ProductList-Body"/>
      </w:pPr>
    </w:p>
    <w:p w:rsidR="007D62F4" w:rsidRDefault="00EE3DCD">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7D62F4" w:rsidRDefault="00EE3DCD">
      <w:pPr>
        <w:pStyle w:val="ProductList-Offering2HeadingNoBorder"/>
        <w:outlineLvl w:val="2"/>
      </w:pPr>
      <w:bookmarkStart w:id="212" w:name="_Sec625"/>
      <w:r>
        <w:t>Služby Microsoft Azure</w:t>
      </w:r>
      <w:bookmarkEnd w:id="212"/>
      <w:r>
        <w:fldChar w:fldCharType="begin"/>
      </w:r>
      <w:r>
        <w:instrText xml:space="preserve"> TC "</w:instrText>
      </w:r>
      <w:bookmarkStart w:id="213" w:name="_Toc465013749"/>
      <w:r>
        <w:instrText>Služby Microsoft Azure</w:instrText>
      </w:r>
      <w:bookmarkEnd w:id="213"/>
      <w:r>
        <w:instrText>" \l 3</w:instrText>
      </w:r>
      <w:r>
        <w:fldChar w:fldCharType="end"/>
      </w:r>
    </w:p>
    <w:p w:rsidR="007D62F4" w:rsidRDefault="00EE3DCD">
      <w:pPr>
        <w:pStyle w:val="ProductList-Offering1SubSection"/>
        <w:outlineLvl w:val="3"/>
      </w:pPr>
      <w:bookmarkStart w:id="214" w:name="_Sec705"/>
      <w:r>
        <w:t>1. Dostupnost programu</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215" w:name="_Sec760"/>
      <w:r>
        <w:t>2. Podmínky produktu</w:t>
      </w:r>
      <w:bookmarkEnd w:id="215"/>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Plány služeb Microsoft Azure</w:t>
      </w:r>
    </w:p>
    <w:p w:rsidR="007D62F4" w:rsidRDefault="00EE3DCD">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62F4" w:rsidRDefault="007D62F4">
            <w:pPr>
              <w:pStyle w:val="PURBreadcrumb"/>
            </w:pPr>
          </w:p>
          <w:tbl>
            <w:tblPr>
              <w:tblW w:w="0" w:type="dxa"/>
              <w:tblLook w:val="04A0" w:firstRow="1" w:lastRow="0" w:firstColumn="1" w:lastColumn="0" w:noHBand="0" w:noVBand="1"/>
            </w:tblPr>
            <w:tblGrid>
              <w:gridCol w:w="10684"/>
            </w:tblGrid>
            <w:tr w:rsidR="007D62F4">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TableBody"/>
            </w:pPr>
          </w:p>
        </w:tc>
      </w:tr>
    </w:tbl>
    <w:p w:rsidR="007D62F4" w:rsidRDefault="00EE3DCD">
      <w:pPr>
        <w:pStyle w:val="ProductList-Offering1HeadingNoBorder"/>
        <w:outlineLvl w:val="1"/>
      </w:pPr>
      <w:bookmarkStart w:id="216" w:name="_Sec626"/>
      <w:r>
        <w:t>Microsoft Azure Plans</w:t>
      </w:r>
      <w:bookmarkEnd w:id="216"/>
      <w:r>
        <w:fldChar w:fldCharType="begin"/>
      </w:r>
      <w:r>
        <w:instrText xml:space="preserve"> TC "</w:instrText>
      </w:r>
      <w:bookmarkStart w:id="217" w:name="_Toc465013750"/>
      <w:r>
        <w:instrText>Microsoft Azure Plans</w:instrText>
      </w:r>
      <w:bookmarkEnd w:id="217"/>
      <w:r>
        <w:instrText>" \l 2</w:instrText>
      </w:r>
      <w:r>
        <w:fldChar w:fldCharType="end"/>
      </w:r>
    </w:p>
    <w:p w:rsidR="007D62F4" w:rsidRDefault="00EE3DCD">
      <w:pPr>
        <w:pStyle w:val="ProductList-Offering1SubSection"/>
        <w:outlineLvl w:val="2"/>
      </w:pPr>
      <w:bookmarkStart w:id="218" w:name="_Sec706"/>
      <w:r>
        <w:t>1. Dostupnost programu</w:t>
      </w:r>
      <w:bookmarkEnd w:id="21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Azure Active Directory Premium Plan 1 (licence na odběr na základě počtu uživatelů)</w:t>
            </w:r>
            <w:r>
              <w:fldChar w:fldCharType="begin"/>
            </w:r>
            <w:r>
              <w:instrText xml:space="preserve"> XE "Azure Active Directory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Azure Active Directory Premium Plan 2 (licence na odběr na základě počtu uživatelů)</w:t>
            </w:r>
            <w:r>
              <w:fldChar w:fldCharType="begin"/>
            </w:r>
            <w:r>
              <w:instrText xml:space="preserve"> XE "Azure Active Directory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Azure Information Protection Premium Plan 1 (licence na odběr na základě počtu uživatelů)</w:t>
            </w:r>
            <w:r>
              <w:fldChar w:fldCharType="begin"/>
            </w:r>
            <w:r>
              <w:instrText xml:space="preserve"> XE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Doplněk Azure Information Protection Premium Plan 1 (licence na odběr na základě počtu uživatelů)</w:t>
            </w:r>
            <w:r>
              <w:fldChar w:fldCharType="begin"/>
            </w:r>
            <w:r>
              <w:instrText xml:space="preserve"> XE "Doplněk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Azure Information Protection Premium Plan 2 (licence na odběr na základě počtu uživatelů)</w:t>
            </w:r>
            <w:r>
              <w:fldChar w:fldCharType="begin"/>
            </w:r>
            <w:r>
              <w:instrText xml:space="preserve"> XE "Azure Information Protection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lastRenderedPageBreak/>
              <w:t>Finanční závazek pro službu Microsoft Azure StorSimple - 1 (8100 zařízení)</w:t>
            </w:r>
            <w:r>
              <w:fldChar w:fldCharType="begin"/>
            </w:r>
            <w:r>
              <w:instrText xml:space="preserve"> XE "Finanční závazek pro službu Microsoft Azure StorSimple - 1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Finanční závazek pro službu Microsoft Azure StorSimple - 2 (8600 zařízení)</w:t>
            </w:r>
            <w:r>
              <w:fldChar w:fldCharType="begin"/>
            </w:r>
            <w:r>
              <w:instrText xml:space="preserve"> XE "Finanční závazek pro službu Microsoft Azure StorSimple - 2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Microsoft Cloud App Security K (licence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Doplněk Operations Management Suite E1</w:t>
            </w:r>
            <w:r>
              <w:fldChar w:fldCharType="begin"/>
            </w:r>
            <w:r>
              <w:instrText xml:space="preserve"> XE "Doplněk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Doplněk Operations Management Suite E2</w:t>
            </w:r>
            <w:r>
              <w:fldChar w:fldCharType="begin"/>
            </w:r>
            <w:r>
              <w:instrText xml:space="preserve"> XE "Doplněk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E1 z krytí SA</w:t>
            </w:r>
            <w:r>
              <w:fldChar w:fldCharType="begin"/>
            </w:r>
            <w:r>
              <w:instrText xml:space="preserve"> XE "Operations Management Suite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E2 z krytí SA</w:t>
            </w:r>
            <w:r>
              <w:fldChar w:fldCharType="begin"/>
            </w:r>
            <w:r>
              <w:instrText xml:space="preserve"> XE "Operations Management Suite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Automatizace a ovládání</w:t>
            </w:r>
            <w:r>
              <w:fldChar w:fldCharType="begin"/>
            </w:r>
            <w:r>
              <w:instrText xml:space="preserve"> XE "Operations Management Suite: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Zabezpečení a dodržování předpisů</w:t>
            </w:r>
            <w:r>
              <w:fldChar w:fldCharType="begin"/>
            </w:r>
            <w:r>
              <w:instrText xml:space="preserve"> XE "Operations Management Suite: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Operations Management Suite: Záloha a obnovení při zhroucení</w:t>
            </w:r>
            <w:r>
              <w:fldChar w:fldCharType="begin"/>
            </w:r>
            <w:r>
              <w:instrText xml:space="preserve"> XE "Operations Management Suite: Záloha a obnovení při zhroucení"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2"/>
      </w:pPr>
      <w:bookmarkStart w:id="219" w:name="_Sec761"/>
      <w:r>
        <w:t>2. Podmínky produktu</w:t>
      </w:r>
      <w:bookmarkEnd w:id="219"/>
    </w:p>
    <w:tbl>
      <w:tblPr>
        <w:tblStyle w:val="PURTable"/>
        <w:tblW w:w="0" w:type="dxa"/>
        <w:tblLook w:val="04A0" w:firstRow="1" w:lastRow="0" w:firstColumn="1" w:lastColumn="0" w:noHBand="0" w:noVBand="1"/>
      </w:tblPr>
      <w:tblGrid>
        <w:gridCol w:w="3577"/>
        <w:gridCol w:w="3620"/>
        <w:gridCol w:w="359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Nárok na snížení (SCE): Vše (s výjimkou podpory Azure Active Support, Azure RemoteApp)</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Operations Management Suite</w:t>
      </w:r>
    </w:p>
    <w:p w:rsidR="007D62F4" w:rsidRDefault="00EE3DCD">
      <w:pPr>
        <w:pStyle w:val="ProductList-SubClauseHeading"/>
        <w:outlineLvl w:val="4"/>
      </w:pPr>
      <w:r>
        <w:t>2.1.1 Licence na odběr doplňku</w:t>
      </w:r>
    </w:p>
    <w:p w:rsidR="007D62F4" w:rsidRDefault="00EE3DCD">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7D62F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Povolené množství</w:t>
            </w:r>
          </w:p>
        </w:tc>
      </w:tr>
      <w:tr w:rsidR="007D62F4">
        <w:tc>
          <w:tcPr>
            <w:tcW w:w="44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Core Infrastructure Server Suite Standard (sada 2 jádrových licencí) </w:t>
            </w:r>
          </w:p>
          <w:p w:rsidR="007D62F4" w:rsidRDefault="00EE3DCD">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1/4</w:t>
            </w:r>
            <w:r>
              <w:rPr>
                <w:i/>
                <w:vertAlign w:val="superscript"/>
              </w:rPr>
              <w:t>2</w:t>
            </w:r>
          </w:p>
        </w:tc>
      </w:tr>
      <w:tr w:rsidR="007D62F4">
        <w:tc>
          <w:tcPr>
            <w:tcW w:w="44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Core Infrastructure Server Suite Datacenter (sada 2 jádrových licencí) </w:t>
            </w:r>
          </w:p>
          <w:p w:rsidR="007D62F4" w:rsidRDefault="00EE3DCD">
            <w:pPr>
              <w:pStyle w:val="ProductList-TableBody"/>
            </w:pPr>
            <w:r>
              <w:t>System Center Datacenter (sada 2 jádrových licencí)</w:t>
            </w:r>
          </w:p>
          <w:p w:rsidR="007D62F4" w:rsidRDefault="007D62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1</w:t>
            </w:r>
          </w:p>
        </w:tc>
      </w:tr>
      <w:tr w:rsidR="007D62F4">
        <w:tc>
          <w:tcPr>
            <w:tcW w:w="44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Core Infrastructure Server Suite Standard (2 procesory)</w:t>
            </w:r>
          </w:p>
          <w:p w:rsidR="007D62F4" w:rsidRDefault="00EE3DCD">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Operations Management Suite E1</w:t>
            </w:r>
          </w:p>
          <w:p w:rsidR="007D62F4" w:rsidRDefault="00EE3DCD">
            <w:pPr>
              <w:pStyle w:val="ProductList-TableBody"/>
            </w:pPr>
            <w:r>
              <w:t>Doplněk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2</w:t>
            </w:r>
          </w:p>
        </w:tc>
      </w:tr>
      <w:tr w:rsidR="007D62F4">
        <w:tc>
          <w:tcPr>
            <w:tcW w:w="44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Core Infrastructure Server Suite Datacenter (2 procesory)</w:t>
            </w:r>
          </w:p>
          <w:p w:rsidR="007D62F4" w:rsidRDefault="00EE3DCD">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Operations Management Suite E1</w:t>
            </w:r>
          </w:p>
          <w:p w:rsidR="007D62F4" w:rsidRDefault="00EE3DCD">
            <w:pPr>
              <w:pStyle w:val="ProductList-TableBody"/>
            </w:pPr>
            <w:r>
              <w:t>Doplněk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8</w:t>
            </w:r>
          </w:p>
        </w:tc>
      </w:tr>
    </w:tbl>
    <w:p w:rsidR="007D62F4" w:rsidRDefault="00EE3DCD">
      <w:pPr>
        <w:pStyle w:val="ProductList-BodyIndented"/>
      </w:pPr>
      <w:r>
        <w:rPr>
          <w:i/>
          <w:vertAlign w:val="superscript"/>
        </w:rPr>
        <w:t>1</w:t>
      </w:r>
      <w:r>
        <w:rPr>
          <w:i/>
        </w:rPr>
        <w:t>Každá kvalifikující licence musí mít aktivní krytí SA.</w:t>
      </w:r>
    </w:p>
    <w:p w:rsidR="007D62F4" w:rsidRDefault="00EE3DCD">
      <w:pPr>
        <w:pStyle w:val="ProductList-BodyIndented"/>
      </w:pPr>
      <w:r>
        <w:rPr>
          <w:i/>
          <w:vertAlign w:val="superscript"/>
        </w:rPr>
        <w:t>2</w:t>
      </w:r>
      <w:r>
        <w:rPr>
          <w:i/>
        </w:rPr>
        <w:t>Vyžaduje minimálně čtyři kvalifikující licence</w:t>
      </w:r>
    </w:p>
    <w:p w:rsidR="007D62F4" w:rsidRDefault="007D62F4">
      <w:pPr>
        <w:pStyle w:val="ProductList-BodyIndented"/>
      </w:pPr>
    </w:p>
    <w:p w:rsidR="007D62F4" w:rsidRDefault="00EE3DCD">
      <w:pPr>
        <w:pStyle w:val="ProductList-SubClauseHeading"/>
        <w:outlineLvl w:val="4"/>
      </w:pPr>
      <w:r>
        <w:t>2.1.2 Licence na odběr doplňku zakoupené na základě jiné multilicenční smlouvy než kvalifikující licence</w:t>
      </w:r>
    </w:p>
    <w:p w:rsidR="007D62F4" w:rsidRDefault="00EE3DCD">
      <w:pPr>
        <w:pStyle w:val="ProductList-BodyIndented"/>
      </w:pPr>
      <w:r>
        <w:t>Licenci na odběr doplňku Operations Management Suite lze zakoupit na základě jiné multilicenční smlouvy než jeho kvalifikující licence. Pokud platnost krytí SA pro kvalifikující licenci vyprší před vypršením platnosti licence na odběr doplňku Operations Management Suite, platnost licence na odběr doplňku Operations Management Suite vyprší při dalším výročí účinnosti prováděcí smlouvy.</w:t>
      </w:r>
    </w:p>
    <w:p w:rsidR="007D62F4" w:rsidRDefault="007D62F4">
      <w:pPr>
        <w:pStyle w:val="ProductList-BodyIndented"/>
      </w:pPr>
    </w:p>
    <w:p w:rsidR="007D62F4" w:rsidRDefault="00EE3DCD">
      <w:pPr>
        <w:pStyle w:val="ProductList-SubClauseHeading"/>
        <w:outlineLvl w:val="4"/>
      </w:pPr>
      <w:r>
        <w:t>2.1.3 Software zahrnutý do sady Operations Management Suite E2</w:t>
      </w:r>
    </w:p>
    <w:p w:rsidR="007D62F4" w:rsidRDefault="00EE3DCD">
      <w:pPr>
        <w:pStyle w:val="ProductList-BodyIndented"/>
      </w:pPr>
      <w:r>
        <w:t>Během doby každého odběru předplatného sady Operations Management Suite 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7D62F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D62F4" w:rsidRDefault="00EE3DCD">
            <w:pPr>
              <w:pStyle w:val="ProductList-TableBody"/>
            </w:pPr>
            <w:r>
              <w:rPr>
                <w:color w:val="FFFFFF"/>
              </w:rPr>
              <w:t>Odběr sady Operations Management Suite</w:t>
            </w:r>
          </w:p>
        </w:tc>
        <w:tc>
          <w:tcPr>
            <w:tcW w:w="6120" w:type="dxa"/>
            <w:tcBorders>
              <w:left w:val="single" w:sz="4" w:space="0" w:color="6E6E6E"/>
              <w:right w:val="single" w:sz="4" w:space="0" w:color="6E6E6E"/>
            </w:tcBorders>
            <w:shd w:val="clear" w:color="auto" w:fill="0072C6"/>
          </w:tcPr>
          <w:p w:rsidR="007D62F4" w:rsidRDefault="00EE3DCD">
            <w:pPr>
              <w:pStyle w:val="ProductList-TableBody"/>
            </w:pPr>
            <w:r>
              <w:rPr>
                <w:color w:val="FFFFFF"/>
              </w:rPr>
              <w:t>Zahrnutý software</w:t>
            </w:r>
          </w:p>
        </w:tc>
      </w:tr>
      <w:tr w:rsidR="007D62F4">
        <w:tc>
          <w:tcPr>
            <w:tcW w:w="6000" w:type="dxa"/>
            <w:tcBorders>
              <w:left w:val="single" w:sz="4" w:space="0" w:color="6E6E6E"/>
              <w:bottom w:val="single" w:sz="4" w:space="0" w:color="6E6E6E"/>
              <w:right w:val="single" w:sz="4" w:space="0" w:color="6E6E6E"/>
            </w:tcBorders>
          </w:tcPr>
          <w:p w:rsidR="007D62F4" w:rsidRDefault="00EE3DCD">
            <w:pPr>
              <w:pStyle w:val="ProductList-TableBody"/>
            </w:pPr>
            <w:r>
              <w:lastRenderedPageBreak/>
              <w:t>Operations Management Suite E1</w:t>
            </w:r>
          </w:p>
          <w:p w:rsidR="007D62F4" w:rsidRDefault="00EE3DCD">
            <w:pPr>
              <w:pStyle w:val="ProductList-TableBody"/>
            </w:pPr>
            <w:r>
              <w:t>Operations Management Suite E1 z krytí SA</w:t>
            </w:r>
          </w:p>
        </w:tc>
        <w:tc>
          <w:tcPr>
            <w:tcW w:w="6120" w:type="dxa"/>
            <w:tcBorders>
              <w:left w:val="single" w:sz="4" w:space="0" w:color="6E6E6E"/>
              <w:bottom w:val="single" w:sz="4" w:space="0" w:color="6E6E6E"/>
              <w:right w:val="single" w:sz="4" w:space="0" w:color="6E6E6E"/>
            </w:tcBorders>
          </w:tcPr>
          <w:p w:rsidR="007D62F4" w:rsidRDefault="00EE3DCD">
            <w:pPr>
              <w:pStyle w:val="ProductList-TableBody"/>
            </w:pPr>
            <w:r>
              <w:t>System Center Server Standard</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E2</w:t>
            </w:r>
          </w:p>
          <w:p w:rsidR="007D62F4" w:rsidRDefault="00EE3DCD">
            <w:pPr>
              <w:pStyle w:val="ProductList-TableBody"/>
            </w:pPr>
            <w:r>
              <w:t>Operations Management Suite E2 z krytí SA</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System Center Server Standard</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System Center Operation Manager</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System Center Configuration Manager</w:t>
            </w:r>
          </w:p>
          <w:p w:rsidR="007D62F4" w:rsidRDefault="00EE3DCD">
            <w:pPr>
              <w:pStyle w:val="ProductList-TableBody"/>
            </w:pPr>
            <w:r>
              <w:t>System Center Orchestrator</w:t>
            </w:r>
          </w:p>
          <w:p w:rsidR="007D62F4" w:rsidRDefault="00EE3DCD">
            <w:pPr>
              <w:pStyle w:val="ProductList-TableBody"/>
            </w:pPr>
            <w:r>
              <w:t>System Center Service Manager</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System Center Data Protection Manager</w:t>
            </w:r>
          </w:p>
          <w:p w:rsidR="007D62F4" w:rsidRDefault="00EE3DCD">
            <w:pPr>
              <w:pStyle w:val="ProductList-TableBody"/>
            </w:pPr>
            <w:r>
              <w:t>System Center Virtual Machine Manager</w:t>
            </w:r>
          </w:p>
        </w:tc>
      </w:tr>
    </w:tbl>
    <w:p w:rsidR="007D62F4" w:rsidRDefault="007D62F4">
      <w:pPr>
        <w:pStyle w:val="ProductList-ClauseHeading"/>
        <w:outlineLvl w:val="3"/>
      </w:pPr>
    </w:p>
    <w:p w:rsidR="007D62F4" w:rsidRDefault="00EE3DCD">
      <w:pPr>
        <w:pStyle w:val="ProductList-SubClauseHeading"/>
        <w:outlineLvl w:val="4"/>
      </w:pPr>
      <w:r>
        <w:t>2.1.4 Oprávnění k nákupu z krytí SA</w:t>
      </w:r>
    </w:p>
    <w:p w:rsidR="007D62F4" w:rsidRDefault="00EE3DCD">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7D62F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D62F4" w:rsidRDefault="00EE3DCD">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7D62F4" w:rsidRDefault="00EE3DCD">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7D62F4" w:rsidRDefault="00EE3DCD">
            <w:pPr>
              <w:pStyle w:val="ProductList-TableBody"/>
            </w:pPr>
            <w:r>
              <w:rPr>
                <w:color w:val="FFFFFF"/>
              </w:rPr>
              <w:t>Povolené množství</w:t>
            </w:r>
          </w:p>
        </w:tc>
      </w:tr>
      <w:tr w:rsidR="007D62F4">
        <w:tc>
          <w:tcPr>
            <w:tcW w:w="5140" w:type="dxa"/>
            <w:tcBorders>
              <w:left w:val="single" w:sz="4" w:space="0" w:color="6E6E6E"/>
              <w:bottom w:val="single" w:sz="4" w:space="0" w:color="6E6E6E"/>
              <w:right w:val="single" w:sz="4" w:space="0" w:color="6E6E6E"/>
            </w:tcBorders>
          </w:tcPr>
          <w:p w:rsidR="007D62F4" w:rsidRDefault="00EE3DCD">
            <w:pPr>
              <w:pStyle w:val="ProductList-TableBody"/>
            </w:pPr>
            <w:r>
              <w:t xml:space="preserve">Core Infrastructure Server Suite Standard (sada 2 jádrových licencí) </w:t>
            </w:r>
          </w:p>
          <w:p w:rsidR="007D62F4" w:rsidRDefault="00EE3DCD">
            <w:pPr>
              <w:pStyle w:val="ProductList-TableBody"/>
            </w:pPr>
            <w:r>
              <w:t xml:space="preserve">System Center Standard (sada 2 jádrových licencí) </w:t>
            </w:r>
          </w:p>
        </w:tc>
        <w:tc>
          <w:tcPr>
            <w:tcW w:w="4660" w:type="dxa"/>
            <w:tcBorders>
              <w:left w:val="single" w:sz="4" w:space="0" w:color="6E6E6E"/>
              <w:bottom w:val="single" w:sz="4" w:space="0" w:color="6E6E6E"/>
              <w:right w:val="single" w:sz="4" w:space="0" w:color="6E6E6E"/>
            </w:tcBorders>
          </w:tcPr>
          <w:p w:rsidR="007D62F4" w:rsidRDefault="00EE3DCD">
            <w:pPr>
              <w:pStyle w:val="ProductList-TableBody"/>
            </w:pPr>
            <w:r>
              <w:t>Operations Management Suite E1 z krytí SA</w:t>
            </w:r>
          </w:p>
          <w:p w:rsidR="007D62F4" w:rsidRDefault="00EE3DCD">
            <w:pPr>
              <w:pStyle w:val="ProductList-TableBody"/>
            </w:pPr>
            <w:r>
              <w:t>Operations Management Suite E2 z krytí SA</w:t>
            </w:r>
          </w:p>
        </w:tc>
        <w:tc>
          <w:tcPr>
            <w:tcW w:w="2320" w:type="dxa"/>
            <w:tcBorders>
              <w:left w:val="single" w:sz="4" w:space="0" w:color="6E6E6E"/>
              <w:bottom w:val="single" w:sz="4" w:space="0" w:color="6E6E6E"/>
              <w:right w:val="single" w:sz="4" w:space="0" w:color="6E6E6E"/>
            </w:tcBorders>
          </w:tcPr>
          <w:p w:rsidR="007D62F4" w:rsidRDefault="00EE3DCD">
            <w:pPr>
              <w:pStyle w:val="ProductList-TableBody"/>
            </w:pPr>
            <w:r>
              <w:t>1/4</w:t>
            </w:r>
            <w:r>
              <w:rPr>
                <w:i/>
                <w:vertAlign w:val="superscript"/>
              </w:rPr>
              <w:t>1</w:t>
            </w:r>
          </w:p>
        </w:tc>
      </w:tr>
      <w:tr w:rsidR="007D62F4">
        <w:tc>
          <w:tcPr>
            <w:tcW w:w="51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Core Infrastructure Server Suite Datacenter (sada 2 jádrových licencí) </w:t>
            </w:r>
          </w:p>
          <w:p w:rsidR="007D62F4" w:rsidRDefault="00EE3DCD">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E1 z krytí SA</w:t>
            </w:r>
          </w:p>
          <w:p w:rsidR="007D62F4" w:rsidRDefault="00EE3DCD">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1</w:t>
            </w:r>
          </w:p>
        </w:tc>
      </w:tr>
      <w:tr w:rsidR="007D62F4">
        <w:tc>
          <w:tcPr>
            <w:tcW w:w="51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Core Infrastructure Server Suite Standard (2 procesory)</w:t>
            </w:r>
          </w:p>
          <w:p w:rsidR="007D62F4" w:rsidRDefault="00EE3DCD">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E1 z krytí SA</w:t>
            </w:r>
          </w:p>
          <w:p w:rsidR="007D62F4" w:rsidRDefault="00EE3DCD">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2</w:t>
            </w:r>
          </w:p>
        </w:tc>
      </w:tr>
      <w:tr w:rsidR="007D62F4">
        <w:tc>
          <w:tcPr>
            <w:tcW w:w="514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Core Infrastructure Server Suite Datacenter (2 procesory)</w:t>
            </w:r>
          </w:p>
          <w:p w:rsidR="007D62F4" w:rsidRDefault="00EE3DCD">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Operations Management Suite E1 z krytí SA</w:t>
            </w:r>
          </w:p>
          <w:p w:rsidR="007D62F4" w:rsidRDefault="00EE3DCD">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8</w:t>
            </w:r>
          </w:p>
        </w:tc>
      </w:tr>
    </w:tbl>
    <w:p w:rsidR="007D62F4" w:rsidRDefault="00EE3DCD">
      <w:pPr>
        <w:pStyle w:val="ProductList-BodyIndented"/>
      </w:pPr>
      <w:r>
        <w:rPr>
          <w:i/>
          <w:vertAlign w:val="superscript"/>
        </w:rPr>
        <w:t>1</w:t>
      </w:r>
      <w:r>
        <w:rPr>
          <w:i/>
        </w:rPr>
        <w:t>Vyžaduje minimálně čtyři kvalifikující licence</w:t>
      </w:r>
    </w:p>
    <w:p w:rsidR="007D62F4" w:rsidRDefault="007D62F4">
      <w:pPr>
        <w:pStyle w:val="ProductList-BodyIndented"/>
      </w:pPr>
    </w:p>
    <w:p w:rsidR="007D62F4" w:rsidRDefault="00EE3DCD">
      <w:pPr>
        <w:pStyle w:val="ProductList-ClauseHeading"/>
        <w:outlineLvl w:val="3"/>
      </w:pPr>
      <w:r>
        <w:t>2.2 Nabídky finančního závazku pro službu StorSimple</w:t>
      </w:r>
    </w:p>
    <w:p w:rsidR="007D62F4" w:rsidRDefault="00EE3DCD">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r:id="rId88">
        <w:r>
          <w:rPr>
            <w:color w:val="00467F"/>
            <w:u w:val="single"/>
          </w:rPr>
          <w:t>Příloze F – Podmínky diskových polí</w:t>
        </w:r>
      </w:hyperlink>
      <w:r>
        <w: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3751"/>
      <w:r>
        <w:instrText>Secure Productive Enterprise</w:instrText>
      </w:r>
      <w:bookmarkEnd w:id="221"/>
      <w:r>
        <w:instrText>" \l 2</w:instrText>
      </w:r>
      <w:r>
        <w:fldChar w:fldCharType="end"/>
      </w:r>
    </w:p>
    <w:p w:rsidR="007D62F4" w:rsidRDefault="00EE3DCD">
      <w:pPr>
        <w:pStyle w:val="ProductList-Offering1SubSection"/>
        <w:outlineLvl w:val="2"/>
      </w:pPr>
      <w:bookmarkStart w:id="222" w:name="_Sec713"/>
      <w:r>
        <w:t>1. Dostupnost programu</w:t>
      </w:r>
      <w:bookmarkEnd w:id="222"/>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Doplněk Lync Voice pro Secure Productive Enterprise</w:t>
            </w:r>
            <w:r>
              <w:fldChar w:fldCharType="begin"/>
            </w:r>
            <w:r>
              <w:instrText xml:space="preserve"> XE "Doplněk Lync Voice pro Secure Productive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2"/>
      </w:pPr>
      <w:bookmarkStart w:id="223" w:name="_Sec768"/>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lastRenderedPageBreak/>
        <w:t>2.1 Práva na rozšířené užívání pro zákazníky produktu Secure Productive Enterprise</w:t>
      </w:r>
    </w:p>
    <w:p w:rsidR="007D62F4" w:rsidRDefault="00EE3DCD">
      <w:pPr>
        <w:pStyle w:val="ProductList-SubClauseHeading"/>
        <w:outlineLvl w:val="4"/>
      </w:pPr>
      <w:r>
        <w:t>2.1.1 Servery služeb Office</w:t>
      </w:r>
    </w:p>
    <w:p w:rsidR="007D62F4" w:rsidRDefault="00EE3DCD">
      <w:pPr>
        <w:pStyle w:val="ProductList-BodyIndented"/>
      </w:pPr>
      <w:r>
        <w:t>Každý licencovaný uživatel, který má udělenu licenci na odběr na základě počtu uživatelů k produktu Secure Productive Enterprise, může instalovat libovolný počet kopií následujícího serverového softwaru na libovolný server vyhrazený pro použití zákazníky:</w:t>
      </w:r>
    </w:p>
    <w:p w:rsidR="007D62F4" w:rsidRDefault="00EE3DCD" w:rsidP="00EE3DCD">
      <w:pPr>
        <w:pStyle w:val="ProductList-Bullet"/>
        <w:numPr>
          <w:ilvl w:val="1"/>
          <w:numId w:val="35"/>
        </w:numPr>
      </w:pPr>
      <w:r>
        <w:t>Exchange Server</w:t>
      </w:r>
      <w:r>
        <w:fldChar w:fldCharType="begin"/>
      </w:r>
      <w:r>
        <w:instrText xml:space="preserve"> XE "Exchange Server" </w:instrText>
      </w:r>
      <w:r>
        <w:fldChar w:fldCharType="end"/>
      </w:r>
      <w:r>
        <w:t xml:space="preserve">; </w:t>
      </w:r>
    </w:p>
    <w:p w:rsidR="007D62F4" w:rsidRDefault="00EE3DCD" w:rsidP="00EE3DCD">
      <w:pPr>
        <w:pStyle w:val="ProductList-Bullet"/>
        <w:numPr>
          <w:ilvl w:val="1"/>
          <w:numId w:val="35"/>
        </w:numPr>
      </w:pPr>
      <w:r>
        <w:t>SharePoint Server</w:t>
      </w:r>
      <w:r>
        <w:fldChar w:fldCharType="begin"/>
      </w:r>
      <w:r>
        <w:instrText xml:space="preserve"> XE "SharePoint Server" </w:instrText>
      </w:r>
      <w:r>
        <w:fldChar w:fldCharType="end"/>
      </w:r>
      <w:r>
        <w:t xml:space="preserve"> a</w:t>
      </w:r>
    </w:p>
    <w:p w:rsidR="007D62F4" w:rsidRDefault="00EE3DCD" w:rsidP="00EE3DC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7D62F4" w:rsidRDefault="00EE3DCD">
      <w:pPr>
        <w:pStyle w:val="ProductList-BodyIndented"/>
      </w:pPr>
      <w:r>
        <w:t>Přístup k serverovému softwaru uvedenému výše je umožněn výhradně uživatelům, kterým byla udělena licence na odběr na základě počtu uživatelů k produktu Secure Productive Enterprise. Toto ustanovení se nevztahuje na zákazníky, kteří si licencují produkt Secure Productive Enterprise na základě smlouvy Microsoft Cloud.</w:t>
      </w:r>
    </w:p>
    <w:p w:rsidR="007D62F4" w:rsidRDefault="007D62F4">
      <w:pPr>
        <w:pStyle w:val="ProductList-BodyIndented"/>
      </w:pPr>
    </w:p>
    <w:p w:rsidR="007D62F4" w:rsidRDefault="00EE3DCD">
      <w:pPr>
        <w:pStyle w:val="ProductList-SubClauseHeading"/>
        <w:outlineLvl w:val="4"/>
      </w:pPr>
      <w:r>
        <w:t>2.1.2 Office Professional Plus</w:t>
      </w:r>
    </w:p>
    <w:p w:rsidR="007D62F4" w:rsidRDefault="00EE3DCD">
      <w:pPr>
        <w:pStyle w:val="ProductList-SubSubClauseHeading"/>
        <w:outlineLvl w:val="5"/>
      </w:pPr>
      <w:r>
        <w:t>2.1.2.1 Licence na odběr na základě počtu uživatelů k produktu Secure Productive Enterprise z krytí SA:</w:t>
      </w:r>
    </w:p>
    <w:p w:rsidR="007D62F4" w:rsidRDefault="00EE3DCD">
      <w:pPr>
        <w:pStyle w:val="ProductList-BodyIndented2"/>
      </w:pPr>
      <w:r>
        <w:t>Pro každého licencovaného uživatele, kterému zákazník udělí licenci na odběr na základě počtu uživatelů k produktu Secure Productive Enterprise z krytí SA, může zákazník instalovat:</w:t>
      </w:r>
    </w:p>
    <w:p w:rsidR="007D62F4" w:rsidRDefault="00EE3DCD" w:rsidP="00EE3DCD">
      <w:pPr>
        <w:pStyle w:val="ProductList-Bullet"/>
        <w:numPr>
          <w:ilvl w:val="2"/>
          <w:numId w:val="36"/>
        </w:numPr>
      </w:pPr>
      <w:r>
        <w:t>jednu lokální kopii softwaru Office Professional Plus pro výhradní užití licencovaným uživatelem po dobu odběru a</w:t>
      </w:r>
    </w:p>
    <w:p w:rsidR="007D62F4" w:rsidRDefault="00EE3DCD" w:rsidP="00EE3DCD">
      <w:pPr>
        <w:pStyle w:val="ProductList-Bullet"/>
        <w:numPr>
          <w:ilvl w:val="2"/>
          <w:numId w:val="36"/>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7D62F4" w:rsidRDefault="00EE3DCD">
      <w:pPr>
        <w:pStyle w:val="ProductList-BodyIndented2"/>
      </w:pPr>
      <w:r>
        <w:t>Toto ustanovení se nevztahuje na zákazníky, kteří si licencují tento produkt na základě smlouvy Microsoft Cloud.</w:t>
      </w:r>
    </w:p>
    <w:p w:rsidR="007D62F4" w:rsidRDefault="007D62F4">
      <w:pPr>
        <w:pStyle w:val="ProductList-BodyIndented2"/>
      </w:pPr>
    </w:p>
    <w:p w:rsidR="007D62F4" w:rsidRDefault="00EE3DCD">
      <w:pPr>
        <w:pStyle w:val="ProductList-SubSubClauseHeading"/>
        <w:outlineLvl w:val="5"/>
      </w:pPr>
      <w:r>
        <w:t>2.1.2.1 Licence na odběr na základě počtu uživatelů k produktu Secure Productive Enterprise získané v MPSA:</w:t>
      </w:r>
    </w:p>
    <w:p w:rsidR="007D62F4" w:rsidRDefault="00EE3DCD">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rsidR="007D62F4" w:rsidRDefault="007D62F4">
      <w:pPr>
        <w:pStyle w:val="ProductList-BodyIndented2"/>
      </w:pPr>
    </w:p>
    <w:p w:rsidR="007D62F4" w:rsidRDefault="00EE3DCD">
      <w:pPr>
        <w:pStyle w:val="ProductList-ClauseHeading"/>
        <w:outlineLvl w:val="3"/>
      </w:pPr>
      <w:r>
        <w:t>2.2 Doplňky licence na odběr na základě počtu uživatelů a licence na odběr na základě počtu uživatelů z krytí SA</w:t>
      </w:r>
    </w:p>
    <w:p w:rsidR="007D62F4" w:rsidRDefault="00EE3DCD">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Informace naleznete v oddílech Další informace pro komponenty produktu Secure Productive Enterprise, v pododdílu doplňků licencí na odběr na základě počtu uživatelů k produktu Secure Productive Enterprise a licencí na odběr na základě počtu uživatelů z krytí SA k produktu Secure Productive Enterprise.</w:t>
      </w:r>
    </w:p>
    <w:p w:rsidR="007D62F4" w:rsidRDefault="007D62F4">
      <w:pPr>
        <w:pStyle w:val="ProductList-Body"/>
      </w:pPr>
    </w:p>
    <w:p w:rsidR="007D62F4" w:rsidRDefault="00EE3DCD">
      <w:pPr>
        <w:pStyle w:val="ProductList-ClauseHeading"/>
        <w:outlineLvl w:val="3"/>
      </w:pPr>
      <w:r>
        <w:t>2.3 Zakoupení licence na odběr na základě počtu uživatelů z krytí SA</w:t>
      </w:r>
    </w:p>
    <w:p w:rsidR="007D62F4" w:rsidRDefault="00EE3DCD">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7D62F4" w:rsidRDefault="007D62F4">
      <w:pPr>
        <w:pStyle w:val="ProductList-Body"/>
      </w:pPr>
    </w:p>
    <w:p w:rsidR="007D62F4" w:rsidRDefault="00EE3DCD">
      <w:pPr>
        <w:pStyle w:val="ProductList-ClauseHeading"/>
        <w:outlineLvl w:val="3"/>
      </w:pPr>
      <w:r>
        <w:t>2.4 Výhody SA pro licence na odběr na základě počtu uživatelů z krytí SA k produktu Secure Productive Enterprise</w:t>
      </w:r>
    </w:p>
    <w:p w:rsidR="007D62F4" w:rsidRDefault="00EE3DCD">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7D62F4" w:rsidRDefault="007D62F4">
      <w:pPr>
        <w:pStyle w:val="ProductList-Body"/>
      </w:pPr>
    </w:p>
    <w:p w:rsidR="007D62F4" w:rsidRDefault="00EE3DCD">
      <w:pPr>
        <w:pStyle w:val="ProductList-ClauseHeading"/>
        <w:outlineLvl w:val="3"/>
      </w:pPr>
      <w:r>
        <w:t>2.5 Komunitní cloudová služba státní správy USA</w:t>
      </w:r>
    </w:p>
    <w:p w:rsidR="007D62F4" w:rsidRDefault="00EE3DCD">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13752"/>
      <w:r>
        <w:instrText>Enterprise Mobility + Security (Plan)</w:instrText>
      </w:r>
      <w:bookmarkEnd w:id="225"/>
      <w:r>
        <w:instrText>" \l 2</w:instrText>
      </w:r>
      <w:r>
        <w:fldChar w:fldCharType="end"/>
      </w:r>
    </w:p>
    <w:p w:rsidR="007D62F4" w:rsidRDefault="00EE3DCD">
      <w:pPr>
        <w:pStyle w:val="ProductList-Offering1SubSection"/>
        <w:outlineLvl w:val="2"/>
      </w:pPr>
      <w:bookmarkStart w:id="226" w:name="_Sec709"/>
      <w:r>
        <w:t>1. Dostupnost programu</w:t>
      </w:r>
      <w:bookmarkEnd w:id="226"/>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lastRenderedPageBreak/>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2"/>
      </w:pPr>
      <w:bookmarkStart w:id="227" w:name="_Sec764"/>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Oprávnění k nákupu doplňku licence na odběr na základě počtu uživatelů</w:t>
      </w:r>
    </w:p>
    <w:p w:rsidR="007D62F4" w:rsidRDefault="00EE3DCD">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7D62F4" w:rsidRDefault="007D62F4">
      <w:pPr>
        <w:pStyle w:val="ProductList-Body"/>
      </w:pPr>
    </w:p>
    <w:p w:rsidR="007D62F4" w:rsidRDefault="00EE3DCD">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Licence na odběr doplňku na základě počtu uživatelů</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D62F4" w:rsidRDefault="007D62F4">
            <w:pPr>
              <w:pStyle w:val="ProductList-TableBody"/>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D62F4" w:rsidRDefault="007D62F4">
            <w:pPr>
              <w:pStyle w:val="ProductList-TableBody"/>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62F4" w:rsidRDefault="007D62F4">
            <w:pPr>
              <w:pStyle w:val="ProductList-TableBody"/>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62F4" w:rsidRDefault="00EE3DCD">
            <w:pPr>
              <w:pStyle w:val="ProductList-TableBody"/>
            </w:pPr>
            <w:r>
              <w:t>Enterprise Mobility + Security</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62F4" w:rsidRDefault="007D62F4">
            <w:pPr>
              <w:pStyle w:val="ProductList-TableBody"/>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2.3 Omezení nákupu doplňku licence na odběr na základě počtu uživatelů</w:t>
      </w:r>
    </w:p>
    <w:p w:rsidR="007D62F4" w:rsidRDefault="00EE3DCD">
      <w:pPr>
        <w:pStyle w:val="ProductList-Body"/>
      </w:pPr>
      <w:r>
        <w:t>Pro každou kvalifikující licenci (nebo sadu kvalifikujících licencí) lze zakoupit pouze jeden doplněk licence na odběr na základě počtu uživatelů.</w:t>
      </w:r>
    </w:p>
    <w:p w:rsidR="007D62F4" w:rsidRDefault="007D62F4">
      <w:pPr>
        <w:pStyle w:val="ProductList-Body"/>
      </w:pPr>
    </w:p>
    <w:p w:rsidR="007D62F4" w:rsidRDefault="00EE3DCD">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7D62F4" w:rsidRDefault="007D62F4">
      <w:pPr>
        <w:pStyle w:val="ProductList-Body"/>
      </w:pPr>
    </w:p>
    <w:p w:rsidR="007D62F4" w:rsidRDefault="00EE3DCD">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rsidR="007D62F4" w:rsidRDefault="007D62F4">
      <w:pPr>
        <w:pStyle w:val="ProductList-Body"/>
      </w:pPr>
    </w:p>
    <w:p w:rsidR="007D62F4" w:rsidRDefault="00EE3DCD">
      <w:pPr>
        <w:pStyle w:val="ProductList-ClauseHeading"/>
        <w:outlineLvl w:val="3"/>
      </w:pPr>
      <w:r>
        <w:t>2.4 Nárok na nákup pro Enterprise Mobility + Security z licence na odběr na základě počtu uživatelů z krytí SA</w:t>
      </w:r>
    </w:p>
    <w:p w:rsidR="007D62F4" w:rsidRDefault="00EE3DC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Vyžadovaný produkt CAL Suite Bridge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Produkt Core CAL Bridge pro Enterprise Mobility + Security</w:t>
            </w:r>
            <w:r>
              <w:rPr>
                <w:vertAlign w:val="superscript"/>
              </w:rPr>
              <w:t>2,3</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CAL Bridge pro Enterprise Mobility + Security</w:t>
            </w:r>
            <w:r>
              <w:rPr>
                <w:vertAlign w:val="superscript"/>
              </w:rPr>
              <w:t>2,4</w:t>
            </w:r>
          </w:p>
        </w:tc>
      </w:tr>
    </w:tbl>
    <w:p w:rsidR="007D62F4" w:rsidRDefault="00EE3DCD">
      <w:pPr>
        <w:pStyle w:val="ProductList-Body"/>
      </w:pPr>
      <w:r>
        <w:rPr>
          <w:i/>
          <w:vertAlign w:val="superscript"/>
        </w:rPr>
        <w:t>1</w:t>
      </w:r>
      <w:r>
        <w:rPr>
          <w:i/>
        </w:rPr>
        <w:t>K dispozici k zakoupení pouze k datu výročí účinnosti prováděcí smlouvy nebo začátku nového období účinnosti prováděcí smlouvy.</w:t>
      </w:r>
    </w:p>
    <w:p w:rsidR="007D62F4" w:rsidRDefault="00EE3DCD">
      <w:pPr>
        <w:pStyle w:val="ProductList-Body"/>
      </w:pPr>
      <w:r>
        <w:rPr>
          <w:i/>
          <w:vertAlign w:val="superscript"/>
        </w:rPr>
        <w:t>2</w:t>
      </w:r>
      <w:r>
        <w:rPr>
          <w:i/>
        </w:rPr>
        <w:t>Vyžadováno pro nákup pouze v datum výročí účinnosti prováděcí smlouvy.</w:t>
      </w:r>
    </w:p>
    <w:p w:rsidR="007D62F4" w:rsidRDefault="00EE3DCD">
      <w:pPr>
        <w:pStyle w:val="ProductList-Body"/>
      </w:pPr>
      <w:r>
        <w:rPr>
          <w:i/>
          <w:vertAlign w:val="superscript"/>
        </w:rPr>
        <w:t>3</w:t>
      </w:r>
      <w:r>
        <w:rPr>
          <w:i/>
        </w:rPr>
        <w:t xml:space="preserve">Nákup není vyžadován u uživatelů, kteří mají licenci k produktu Office 365 (Enterprise a Government E1, E3, E5) </w:t>
      </w:r>
    </w:p>
    <w:p w:rsidR="007D62F4" w:rsidRDefault="00EE3DCD">
      <w:pPr>
        <w:pStyle w:val="ProductList-Body"/>
      </w:pPr>
      <w:r>
        <w:rPr>
          <w:i/>
          <w:vertAlign w:val="superscript"/>
        </w:rPr>
        <w:t>4</w:t>
      </w:r>
      <w:r>
        <w:rPr>
          <w:i/>
        </w:rPr>
        <w:t>Nákup není vyžadován u uživatelů, kteří mají licenci k produktu Office 365 (Enterprise a Government E3, E5)</w:t>
      </w:r>
    </w:p>
    <w:p w:rsidR="007D62F4" w:rsidRDefault="007D62F4">
      <w:pPr>
        <w:pStyle w:val="ProductList-Body"/>
      </w:pPr>
    </w:p>
    <w:p w:rsidR="007D62F4" w:rsidRDefault="00EE3DCD">
      <w:pPr>
        <w:pStyle w:val="ProductList-ClauseHeading"/>
        <w:outlineLvl w:val="3"/>
      </w:pPr>
      <w:r>
        <w:t>2.5 Zakoupení licence na odběr na základě počtu uživatelů z krytí SA</w:t>
      </w:r>
    </w:p>
    <w:p w:rsidR="007D62F4" w:rsidRDefault="00EE3DCD">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7D62F4" w:rsidRDefault="007D62F4">
      <w:pPr>
        <w:pStyle w:val="ProductList-Body"/>
      </w:pPr>
    </w:p>
    <w:p w:rsidR="007D62F4" w:rsidRDefault="00EE3DCD">
      <w:pPr>
        <w:pStyle w:val="ProductList-ClauseHeading"/>
        <w:outlineLvl w:val="3"/>
      </w:pPr>
      <w:r>
        <w:lastRenderedPageBreak/>
        <w:t>2.6 Výhody SA pro licence na odběr na základě počtu uživatelů z krytí SA k Enterprise Mobility + Security</w:t>
      </w:r>
    </w:p>
    <w:p w:rsidR="007D62F4" w:rsidRDefault="00EE3DCD">
      <w:pPr>
        <w:pStyle w:val="ProductList-Body"/>
      </w:pPr>
      <w:r>
        <w:t>Licence na odběr na základě počtu uživatelů z krytí SA k Enterprise Mobility + Security opravňují zákazníka k využití výhod SA na základě kvalifikujících licencí v části 2.4.</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NoBorder"/>
        <w:outlineLvl w:val="1"/>
      </w:pPr>
      <w:bookmarkStart w:id="228" w:name="_Sec1151"/>
      <w:r>
        <w:t>Služby Microsoft Dynamics 365</w:t>
      </w:r>
      <w:bookmarkEnd w:id="228"/>
      <w:r>
        <w:fldChar w:fldCharType="begin"/>
      </w:r>
      <w:r>
        <w:instrText xml:space="preserve"> TC "</w:instrText>
      </w:r>
      <w:bookmarkStart w:id="229" w:name="_Toc465013753"/>
      <w:r>
        <w:instrText>Služby Microsoft Dynamics 365</w:instrText>
      </w:r>
      <w:bookmarkEnd w:id="229"/>
      <w:r>
        <w:instrText>" \l 2</w:instrText>
      </w:r>
      <w:r>
        <w:fldChar w:fldCharType="end"/>
      </w:r>
    </w:p>
    <w:p w:rsidR="007D62F4" w:rsidRDefault="00EE3DCD">
      <w:pPr>
        <w:pStyle w:val="ProductList-Offering1SubSection"/>
        <w:outlineLvl w:val="2"/>
      </w:pPr>
      <w:bookmarkStart w:id="230" w:name="_Sec1152"/>
      <w:r>
        <w:t>1. Dostupnost programu</w:t>
      </w:r>
      <w:bookmarkEnd w:id="230"/>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Customer Service, Enterprise Edition (licence na odběr na základě počtu uživatelů)</w:t>
            </w:r>
            <w:r>
              <w:fldChar w:fldCharType="begin"/>
            </w:r>
            <w:r>
              <w:instrText xml:space="preserve"> XE "Microsoft Dynamics 365 for Customer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Customer Service, Enterprise Edition (licence na odběr na základě počtu zařízení)</w:t>
            </w:r>
            <w:r>
              <w:fldChar w:fldCharType="begin"/>
            </w:r>
            <w:r>
              <w:instrText xml:space="preserve"> XE "Microsoft Dynamics 365 for Customer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(licence na odběr na základě počtu uživatelů)</w:t>
            </w:r>
            <w:r>
              <w:fldChar w:fldCharType="begin"/>
            </w:r>
            <w:r>
              <w:instrText xml:space="preserve"> XE "Microsoft Dynamics 365 for Operations,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Microsoft Dynamics 365 for Operations, Enterprise Edition (licence na odběr na základě počtu zařízení a uživatelů)</w:t>
            </w:r>
            <w:r>
              <w:fldChar w:fldCharType="begin"/>
            </w:r>
            <w:r>
              <w:instrText xml:space="preserve"> XE "Doplněk Microsoft Dynamics 365 for Operations, Enterprise Edition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Microsoft Dynamics 365 for Operations, Enterprise Edition z krytí SA (licence na odběr na základě počtu zařízení a uživatelů)</w:t>
            </w:r>
            <w:r>
              <w:fldChar w:fldCharType="begin"/>
            </w:r>
            <w:r>
              <w:instrText xml:space="preserve"> XE "Doplněk Microsoft Dynamics 365 for Operations, Enterprise Edition z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Sales, Enterprise Edition (licence na odběr na základě počtu uživatelů)</w:t>
            </w:r>
            <w:r>
              <w:fldChar w:fldCharType="begin"/>
            </w:r>
            <w:r>
              <w:instrText xml:space="preserve"> XE "Microsoft Dynamics 365 for Sales,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Team Members, Enterprise Edition (licence na odběr na základě počtu uživatelů)</w:t>
            </w:r>
            <w:r>
              <w:fldChar w:fldCharType="begin"/>
            </w:r>
            <w:r>
              <w:instrText xml:space="preserve"> XE "Microsoft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Microsoft Dynamics 365 for Team Members, Enterprise Edition (licence na odběr na základě počtu uživatelů)</w:t>
            </w:r>
            <w:r>
              <w:fldChar w:fldCharType="begin"/>
            </w:r>
            <w:r>
              <w:instrText xml:space="preserve"> XE "Doplněk 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Team Members, Enterprise Edition z krytí SA (licence na odběr na základě počtu uživatelů)</w:t>
            </w:r>
            <w:r>
              <w:fldChar w:fldCharType="begin"/>
            </w:r>
            <w:r>
              <w:instrText xml:space="preserve"> XE "Microsoft Dynamics 365 for Team Members,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lastRenderedPageBreak/>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Sandbox vrstva 1: Vývojářská a testovací instance</w:t>
            </w:r>
            <w:r>
              <w:fldChar w:fldCharType="begin"/>
            </w:r>
            <w:r>
              <w:instrText xml:space="preserve"> XE "Microsoft Dynamics 365 for Operations, Enterprise Edition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Sandbox vrstva 2: Akceptační testování Standard</w:t>
            </w:r>
            <w:r>
              <w:fldChar w:fldCharType="begin"/>
            </w:r>
            <w:r>
              <w:instrText xml:space="preserve"> XE "Microsoft Dynamics 365 for Operations, Enterprise Edition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Sandbox vrstva 3: Akceptační testování Premier</w:t>
            </w:r>
            <w:r>
              <w:fldChar w:fldCharType="begin"/>
            </w:r>
            <w:r>
              <w:instrText xml:space="preserve"> XE "Microsoft Dynamics 365 for Operations, Enterprise Edition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Sandbox vrstva 4: Testování výkonnosti Standard</w:t>
            </w:r>
            <w:r>
              <w:fldChar w:fldCharType="begin"/>
            </w:r>
            <w:r>
              <w:instrText xml:space="preserve"> XE "Microsoft Dynamics 365 for Operations, Enterprise Edition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for Operations, Enterprise Edition – Sandbox vrstva 5: Testování výkonnosti Premier</w:t>
            </w:r>
            <w:r>
              <w:fldChar w:fldCharType="begin"/>
            </w:r>
            <w:r>
              <w:instrText xml:space="preserve"> XE "Microsoft Dynamics 365 for Operations, Enterprise Edition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7D62F4" w:rsidRDefault="00EE3DCD">
      <w:pPr>
        <w:pStyle w:val="ProductList-Offering1SubSection"/>
        <w:outlineLvl w:val="2"/>
      </w:pPr>
      <w:bookmarkStart w:id="231" w:name="_Sec1153"/>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2.1 Nárok na nákup pro licence na odběr na základě počtu uživatelů z krytí SA ke službě Dynamics 365</w:t>
      </w:r>
    </w:p>
    <w:p w:rsidR="007D62F4" w:rsidRDefault="00EE3DC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7"/>
        <w:gridCol w:w="5453"/>
      </w:tblGrid>
      <w:tr w:rsidR="007D62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Odpovídající licence na odběr na základě počtu uživatelů z krytí SA</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Licence Task CAL pro Microsoft Dynamics AX nebo </w:t>
            </w:r>
          </w:p>
          <w:p w:rsidR="007D62F4" w:rsidRDefault="00EE3DCD">
            <w:pPr>
              <w:pStyle w:val="ProductList-TableBody"/>
            </w:pPr>
            <w:r>
              <w:t>Licence CAL pro Microsoft Dynamics AX Self Serve</w:t>
            </w:r>
          </w:p>
          <w:p w:rsidR="007D62F4" w:rsidRDefault="007D62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Microsoft Dynamics 365 for Team Members, Enterprise Edition z krytí SA</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Microsoft Dynamics 365 for Operations, Enterprise Edition z krytí SA (zařízení)</w:t>
            </w:r>
          </w:p>
        </w:tc>
      </w:tr>
      <w:tr w:rsidR="007D62F4">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Licence Functional CAL pro Microsoft Dynamics AX nebo </w:t>
            </w:r>
          </w:p>
          <w:p w:rsidR="007D62F4" w:rsidRDefault="00EE3DCD">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Microsoft Dynamics 365 for Operations, Enterprise Edition z krytí SA </w:t>
            </w:r>
          </w:p>
          <w:p w:rsidR="007D62F4" w:rsidRDefault="00EE3DCD">
            <w:pPr>
              <w:pStyle w:val="ProductList-TableBody"/>
            </w:pPr>
            <w:r>
              <w:t>Microsoft Dynamics 365, Enterprise Edition, Plan 2 z krytí SA</w:t>
            </w:r>
          </w:p>
          <w:p w:rsidR="007D62F4" w:rsidRDefault="007D62F4">
            <w:pPr>
              <w:pStyle w:val="ProductList-TableBody"/>
            </w:pPr>
          </w:p>
        </w:tc>
      </w:tr>
    </w:tbl>
    <w:p w:rsidR="007D62F4" w:rsidRDefault="007D62F4">
      <w:pPr>
        <w:pStyle w:val="ProductList-Body"/>
      </w:pPr>
    </w:p>
    <w:p w:rsidR="007D62F4" w:rsidRDefault="00EE3DCD">
      <w:pPr>
        <w:pStyle w:val="ProductList-ClauseHeading"/>
        <w:outlineLvl w:val="3"/>
      </w:pPr>
      <w:r>
        <w:t>2.2 Kvalifikující licence doplňku licencí na odběr na základě počtu uživatelů</w:t>
      </w:r>
    </w:p>
    <w:p w:rsidR="007D62F4" w:rsidRDefault="00EE3DCD">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92"/>
        <w:gridCol w:w="5398"/>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Licence na odběr doplňku na základě počtu uživatelů</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Licence Task CAL pro Microsoft Dynamics AX nebo </w:t>
            </w:r>
            <w:r>
              <w:fldChar w:fldCharType="begin"/>
            </w:r>
            <w:r>
              <w:instrText xml:space="preserve"> XE "Licence Task CAL pro Microsoft Dynamics AX nebo " </w:instrText>
            </w:r>
            <w:r>
              <w:fldChar w:fldCharType="end"/>
            </w:r>
          </w:p>
          <w:p w:rsidR="007D62F4" w:rsidRDefault="00EE3DCD">
            <w:pPr>
              <w:pStyle w:val="ProductList-TableBody"/>
            </w:pPr>
            <w:r>
              <w:t>Licence CAL pro Microsoft Dynamics AX Self Serve</w:t>
            </w:r>
            <w:r>
              <w:fldChar w:fldCharType="begin"/>
            </w:r>
            <w:r>
              <w:instrText xml:space="preserve"> XE "Licence CAL pro Microsoft Dynamics AX Self 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for Team Members, Enterprise Edition</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Licence Task CAL pro Microsoft Dynamics AX (zařízení) </w:t>
            </w:r>
            <w:r>
              <w:fldChar w:fldCharType="begin"/>
            </w:r>
            <w:r>
              <w:instrText xml:space="preserve"> XE "Licence Task CAL pro Microsoft Dynamics AX (zařízení)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for Operations, Enterprise Edition (zařízení)</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Licence Functional CAL pro Microsoft Dynamics AX nebo </w:t>
            </w:r>
            <w:r>
              <w:fldChar w:fldCharType="begin"/>
            </w:r>
            <w:r>
              <w:instrText xml:space="preserve"> XE "Licence Functional CAL pro Microsoft Dynamics AX nebo " </w:instrText>
            </w:r>
            <w:r>
              <w:fldChar w:fldCharType="end"/>
            </w:r>
          </w:p>
          <w:p w:rsidR="007D62F4" w:rsidRDefault="00EE3DCD">
            <w:pPr>
              <w:pStyle w:val="ProductList-TableBody"/>
            </w:pPr>
            <w: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Microsoft Dynamics 365 for Operations, Enterprise Edition</w:t>
            </w:r>
            <w:r>
              <w:br/>
              <w:t>Doplněk Microsoft Dynamics 365 Enterprise Edition, Plan 2</w:t>
            </w:r>
          </w:p>
        </w:tc>
      </w:tr>
    </w:tbl>
    <w:p w:rsidR="007D62F4" w:rsidRDefault="007D62F4">
      <w:pPr>
        <w:pStyle w:val="ProductList-Body"/>
      </w:pPr>
    </w:p>
    <w:p w:rsidR="007D62F4" w:rsidRDefault="00EE3DCD">
      <w:pPr>
        <w:pStyle w:val="ProductList-ClauseHeading"/>
        <w:outlineLvl w:val="3"/>
      </w:pPr>
      <w:r>
        <w:t>2.3 Unified Service Desk (USD)</w:t>
      </w:r>
    </w:p>
    <w:p w:rsidR="007D62F4" w:rsidRDefault="00EE3DCD">
      <w:pPr>
        <w:pStyle w:val="ProductList-Body"/>
      </w:pPr>
      <w:r>
        <w:t>Zákazníci s aktivními odběry produktu Microsoft Dynamics 365 Plan 1 nebo Plan 2, Enterprise Edition smí instalovat a užívat software USD pro jednotlivé uživatele.</w:t>
      </w:r>
    </w:p>
    <w:p w:rsidR="007D62F4" w:rsidRDefault="007D62F4">
      <w:pPr>
        <w:pStyle w:val="ProductList-Body"/>
      </w:pPr>
    </w:p>
    <w:p w:rsidR="007D62F4" w:rsidRDefault="00EE3DCD">
      <w:pPr>
        <w:pStyle w:val="ProductList-ClauseHeading"/>
        <w:outlineLvl w:val="3"/>
      </w:pPr>
      <w:r>
        <w:t>2.4 Microsoft Dynamics CustomerSource</w:t>
      </w:r>
    </w:p>
    <w:p w:rsidR="007D62F4" w:rsidRDefault="00EE3DCD">
      <w:pPr>
        <w:pStyle w:val="ProductList-Body"/>
      </w:pPr>
      <w:r>
        <w:t xml:space="preserve">Zákazníci s aktivními odběry služeb Microsoft Dynamics 365 mají přístup a smí užívat službu CustomerSource. </w:t>
      </w:r>
    </w:p>
    <w:p w:rsidR="007D62F4" w:rsidRDefault="007D62F4">
      <w:pPr>
        <w:pStyle w:val="ProductList-Body"/>
      </w:pPr>
    </w:p>
    <w:p w:rsidR="007D62F4" w:rsidRDefault="00EE3DCD">
      <w:pPr>
        <w:pStyle w:val="ProductList-ClauseHeading"/>
        <w:outlineLvl w:val="3"/>
      </w:pPr>
      <w:r>
        <w:t>2.5 Microsoft Dynamics Marketing a Parature</w:t>
      </w:r>
    </w:p>
    <w:p w:rsidR="007D62F4" w:rsidRDefault="00EE3DCD">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červencem 2017.</w:t>
      </w:r>
    </w:p>
    <w:p w:rsidR="007D62F4" w:rsidRDefault="007D62F4">
      <w:pPr>
        <w:pStyle w:val="ProductList-Body"/>
      </w:pPr>
    </w:p>
    <w:p w:rsidR="007D62F4" w:rsidRDefault="00EE3DCD">
      <w:pPr>
        <w:pStyle w:val="ProductList-ClauseHeading"/>
        <w:outlineLvl w:val="3"/>
      </w:pPr>
      <w:r>
        <w:t>2.6 Microsoft Dynamics 365 Plan 2, Enterprise Edition for Government</w:t>
      </w:r>
    </w:p>
    <w:p w:rsidR="007D62F4" w:rsidRDefault="00EE3DCD">
      <w:pPr>
        <w:pStyle w:val="ProductList-Body"/>
      </w:pPr>
      <w:r>
        <w:t>Microsoft Dynamics 365 for Operations není k dispozici v produktu Microsoft 365 Plan 2, Enterprise Edition for Government.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232" w:name="_Sec632"/>
      <w:r>
        <w:t>Služby Office 365</w:t>
      </w:r>
      <w:bookmarkEnd w:id="232"/>
      <w:r>
        <w:fldChar w:fldCharType="begin"/>
      </w:r>
      <w:r>
        <w:instrText xml:space="preserve"> TC "</w:instrText>
      </w:r>
      <w:bookmarkStart w:id="233" w:name="_Toc465013754"/>
      <w:r>
        <w:instrText>Služby Office 365</w:instrText>
      </w:r>
      <w:bookmarkEnd w:id="233"/>
      <w:r>
        <w:instrText>" \l 2</w:instrText>
      </w:r>
      <w:r>
        <w:fldChar w:fldCharType="end"/>
      </w:r>
    </w:p>
    <w:p w:rsidR="007D62F4" w:rsidRDefault="00EE3DCD">
      <w:pPr>
        <w:pStyle w:val="ProductList-Offering2HeadingNoBorder"/>
        <w:outlineLvl w:val="2"/>
      </w:pPr>
      <w:bookmarkStart w:id="234" w:name="_Sec633"/>
      <w:r>
        <w:t>Aplikace služeb Office 365</w:t>
      </w:r>
      <w:bookmarkEnd w:id="234"/>
      <w:r>
        <w:fldChar w:fldCharType="begin"/>
      </w:r>
      <w:r>
        <w:instrText xml:space="preserve"> TC "</w:instrText>
      </w:r>
      <w:bookmarkStart w:id="235" w:name="_Toc465013755"/>
      <w:r>
        <w:instrText>Aplikace služeb Office 365</w:instrText>
      </w:r>
      <w:bookmarkEnd w:id="235"/>
      <w:r>
        <w:instrText>" \l 3</w:instrText>
      </w:r>
      <w:r>
        <w:fldChar w:fldCharType="end"/>
      </w:r>
    </w:p>
    <w:p w:rsidR="007D62F4" w:rsidRDefault="00EE3DCD">
      <w:pPr>
        <w:pStyle w:val="ProductList-Offering1SubSection"/>
        <w:outlineLvl w:val="3"/>
      </w:pPr>
      <w:bookmarkStart w:id="236" w:name="_Sec719"/>
      <w:r>
        <w:t>1. Dostupnost programu</w:t>
      </w:r>
      <w:bookmarkEnd w:id="23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37" w:name="_Sec774"/>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Nárok na nákup pro licence na odběr na základě počtu uživatelů z krytí SA k aplikacím služeb Office 365</w:t>
      </w:r>
    </w:p>
    <w:p w:rsidR="007D62F4" w:rsidRDefault="00EE3DC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Odpovídající licence na odběr na základě počtu uživatelů z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ProPlus z krytí SA</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Pro pro Office 365</w:t>
            </w:r>
          </w:p>
        </w:tc>
      </w:tr>
    </w:tbl>
    <w:p w:rsidR="007D62F4" w:rsidRDefault="007D62F4">
      <w:pPr>
        <w:pStyle w:val="ProductList-Body"/>
      </w:pPr>
    </w:p>
    <w:p w:rsidR="007D62F4" w:rsidRDefault="00EE3DCD">
      <w:pPr>
        <w:pStyle w:val="ProductList-ClauseHeading"/>
        <w:outlineLvl w:val="4"/>
      </w:pPr>
      <w:r>
        <w:t>2.2 Kvalifikující licence doplňku licencí na odběr na základě počtu uživatelů</w:t>
      </w:r>
    </w:p>
    <w:p w:rsidR="007D62F4" w:rsidRDefault="00EE3DCD">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rPr>
                <w:color w:val="FFFFFF"/>
              </w:rPr>
              <w:t>Licence na odběr doplňku na základě počtu uživatelů</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Visio Pro for Office 365 pro Visio Professional</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Doplněk Visio Pro for Office 365 pro Visio Standard</w:t>
            </w:r>
          </w:p>
        </w:tc>
      </w:tr>
    </w:tbl>
    <w:p w:rsidR="007D62F4" w:rsidRDefault="007D62F4">
      <w:pPr>
        <w:pStyle w:val="ProductList-Body"/>
      </w:pPr>
    </w:p>
    <w:p w:rsidR="007D62F4" w:rsidRDefault="00EE3DCD">
      <w:pPr>
        <w:pStyle w:val="ProductList-ClauseHeading"/>
        <w:outlineLvl w:val="4"/>
      </w:pPr>
      <w:r>
        <w:t>2.3 Nárok na média pro Office 365 Pro Plus s právy k funkci Windows To Go</w:t>
      </w:r>
    </w:p>
    <w:p w:rsidR="007D62F4" w:rsidRDefault="00EE3DCD">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7D62F4" w:rsidRDefault="007D62F4">
      <w:pPr>
        <w:pStyle w:val="ProductList-Body"/>
      </w:pPr>
    </w:p>
    <w:p w:rsidR="007D62F4" w:rsidRDefault="00EE3DCD">
      <w:pPr>
        <w:pStyle w:val="ProductList-ClauseHeading"/>
        <w:outlineLvl w:val="4"/>
      </w:pPr>
      <w:r>
        <w:t>2.4 Smlouva Campus a School, Enrollment for Education Solutions a Open Value Subscription – řešení ve vzdělávání</w:t>
      </w:r>
    </w:p>
    <w:p w:rsidR="007D62F4" w:rsidRDefault="00EE3DCD">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7D62F4" w:rsidRDefault="007D62F4">
      <w:pPr>
        <w:pStyle w:val="ProductList-Body"/>
      </w:pPr>
    </w:p>
    <w:p w:rsidR="007D62F4" w:rsidRDefault="00EE3DCD">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7D62F4" w:rsidRDefault="007D62F4">
      <w:pPr>
        <w:pStyle w:val="ProductList-Body"/>
      </w:pPr>
    </w:p>
    <w:p w:rsidR="007D62F4" w:rsidRDefault="00EE3DCD">
      <w:pPr>
        <w:pStyle w:val="ProductList-Body"/>
      </w:pPr>
      <w:r>
        <w:lastRenderedPageBreak/>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7D62F4" w:rsidRDefault="007D62F4">
      <w:pPr>
        <w:pStyle w:val="ProductList-Body"/>
      </w:pPr>
    </w:p>
    <w:p w:rsidR="007D62F4" w:rsidRDefault="00EE3DCD">
      <w:pPr>
        <w:pStyle w:val="ProductList-ClauseHeading"/>
        <w:outlineLvl w:val="4"/>
      </w:pPr>
      <w:r>
        <w:t>2.5 Office Multi Language Pack</w:t>
      </w:r>
    </w:p>
    <w:p w:rsidR="007D62F4" w:rsidRDefault="00EE3DCD">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7D62F4" w:rsidRDefault="007D62F4">
      <w:pPr>
        <w:pStyle w:val="ProductList-Body"/>
      </w:pPr>
    </w:p>
    <w:p w:rsidR="007D62F4" w:rsidRDefault="00EE3DCD">
      <w:pPr>
        <w:pStyle w:val="ProductList-ClauseHeading"/>
        <w:outlineLvl w:val="4"/>
      </w:pPr>
      <w:r>
        <w:t>2.6 E-Learning</w:t>
      </w:r>
    </w:p>
    <w:p w:rsidR="007D62F4" w:rsidRDefault="00EE3DCD">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7D62F4" w:rsidRDefault="007D62F4">
      <w:pPr>
        <w:pStyle w:val="ProductList-Body"/>
      </w:pPr>
    </w:p>
    <w:p w:rsidR="007D62F4" w:rsidRDefault="00EE3DCD">
      <w:pPr>
        <w:pStyle w:val="ProductList-ClauseHeading"/>
        <w:outlineLvl w:val="4"/>
      </w:pPr>
      <w:r>
        <w:t>2.7 Office Online</w:t>
      </w:r>
    </w:p>
    <w:p w:rsidR="007D62F4" w:rsidRDefault="00EE3DCD">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7D62F4" w:rsidRDefault="007D62F4">
      <w:pPr>
        <w:pStyle w:val="ProductList-Body"/>
      </w:pPr>
    </w:p>
    <w:p w:rsidR="007D62F4" w:rsidRDefault="00EE3DCD">
      <w:pPr>
        <w:pStyle w:val="ProductList-ClauseHeading"/>
        <w:outlineLvl w:val="4"/>
      </w:pPr>
      <w:r>
        <w:t>2.8 Období migrace pro Open Value Subscription</w:t>
      </w:r>
    </w:p>
    <w:p w:rsidR="007D62F4" w:rsidRDefault="00EE3DCD">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7D62F4" w:rsidRDefault="007D62F4">
      <w:pPr>
        <w:pStyle w:val="ProductList-Body"/>
      </w:pPr>
    </w:p>
    <w:p w:rsidR="007D62F4" w:rsidRDefault="00EE3DCD">
      <w:pPr>
        <w:pStyle w:val="ProductList-ClauseHeading"/>
        <w:outlineLvl w:val="4"/>
      </w:pPr>
      <w:r>
        <w:t>2.9 Implementační práva pro produkt Visio Professional 2016</w:t>
      </w:r>
    </w:p>
    <w:p w:rsidR="007D62F4" w:rsidRDefault="00EE3DCD">
      <w:pPr>
        <w:pStyle w:val="ProductList-Body"/>
      </w:pPr>
      <w:r>
        <w:t>Každý uživatel Office 2016 s odběrem pro produkt Visio Pro for Office 365 může instalovat a používat jedinou kopii softwaru Visio Professional 2016 na zařízení, na němž je instalován produkt Office 2016.</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38" w:name="_Sec634"/>
      <w:r>
        <w:t>Sady Office 365</w:t>
      </w:r>
      <w:bookmarkEnd w:id="238"/>
      <w:r>
        <w:fldChar w:fldCharType="begin"/>
      </w:r>
      <w:r>
        <w:instrText xml:space="preserve"> TC "</w:instrText>
      </w:r>
      <w:bookmarkStart w:id="239" w:name="_Toc465013756"/>
      <w:r>
        <w:instrText>Sady Office 365</w:instrText>
      </w:r>
      <w:bookmarkEnd w:id="239"/>
      <w:r>
        <w:instrText>" \l 3</w:instrText>
      </w:r>
      <w:r>
        <w:fldChar w:fldCharType="end"/>
      </w:r>
    </w:p>
    <w:p w:rsidR="007D62F4" w:rsidRDefault="00EE3DCD">
      <w:pPr>
        <w:pStyle w:val="ProductList-Offering1SubSection"/>
        <w:outlineLvl w:val="3"/>
      </w:pPr>
      <w:bookmarkStart w:id="240" w:name="_Sec720"/>
      <w:r>
        <w:t>1. Dostupnost programu</w:t>
      </w:r>
      <w:bookmarkEnd w:id="240"/>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lastRenderedPageBreak/>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41" w:name="_Sec775"/>
      <w:r>
        <w:t>2. Podmínky produktu</w:t>
      </w:r>
      <w:bookmarkEnd w:id="241"/>
    </w:p>
    <w:tbl>
      <w:tblPr>
        <w:tblStyle w:val="PURTable"/>
        <w:tblW w:w="0" w:type="dxa"/>
        <w:tblLook w:val="04A0" w:firstRow="1" w:lastRow="0" w:firstColumn="1" w:lastColumn="0" w:noHBand="0" w:noVBand="1"/>
      </w:tblPr>
      <w:tblGrid>
        <w:gridCol w:w="3582"/>
        <w:gridCol w:w="3604"/>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Komunitní cloudová služba státní správy USA</w:t>
      </w:r>
    </w:p>
    <w:p w:rsidR="007D62F4" w:rsidRDefault="00EE3DCD">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7D62F4" w:rsidRDefault="007D62F4">
      <w:pPr>
        <w:pStyle w:val="ProductList-Body"/>
      </w:pPr>
    </w:p>
    <w:p w:rsidR="007D62F4" w:rsidRDefault="00EE3DCD">
      <w:pPr>
        <w:pStyle w:val="ProductList-ClauseHeading"/>
        <w:outlineLvl w:val="4"/>
      </w:pPr>
      <w:r>
        <w:t>2.2 Akvizice Campus a School</w:t>
      </w:r>
    </w:p>
    <w:p w:rsidR="007D62F4" w:rsidRDefault="00EE3DCD">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7D62F4" w:rsidRDefault="007D62F4">
      <w:pPr>
        <w:pStyle w:val="ProductList-Body"/>
      </w:pPr>
    </w:p>
    <w:p w:rsidR="007D62F4" w:rsidRDefault="00EE3DCD">
      <w:pPr>
        <w:pStyle w:val="ProductList-ClauseHeading"/>
        <w:outlineLvl w:val="4"/>
      </w:pPr>
      <w:r>
        <w:t>2.3 Bezplatné licencování služby Office 365 ProPlus pro studenty na základě krytí pro pedagogy/pracovníky</w:t>
      </w:r>
    </w:p>
    <w:p w:rsidR="007D62F4" w:rsidRDefault="00EE3DCD">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7D62F4" w:rsidRDefault="007D62F4">
      <w:pPr>
        <w:pStyle w:val="ProductList-Body"/>
      </w:pPr>
    </w:p>
    <w:p w:rsidR="007D62F4" w:rsidRDefault="00EE3DCD">
      <w:pPr>
        <w:pStyle w:val="ProductList-ClauseHeading"/>
        <w:outlineLvl w:val="4"/>
      </w:pPr>
      <w:r>
        <w:t>2.4 Campus a School: použití v laboratoři nebo knihovně</w:t>
      </w:r>
    </w:p>
    <w:p w:rsidR="007D62F4" w:rsidRDefault="00EE3DCD">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7D62F4" w:rsidRDefault="007D62F4">
      <w:pPr>
        <w:pStyle w:val="ProductList-Body"/>
      </w:pPr>
    </w:p>
    <w:p w:rsidR="007D62F4" w:rsidRDefault="00EE3DCD">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Licence na odběr doplňku na základě počtu uživatelů</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Doplněk Office 365 Enterprise E1</w:t>
            </w:r>
            <w:r>
              <w:rPr>
                <w:vertAlign w:val="superscript"/>
              </w:rPr>
              <w:t>2</w:t>
            </w:r>
          </w:p>
          <w:p w:rsidR="007D62F4" w:rsidRDefault="00EE3DCD">
            <w:pPr>
              <w:pStyle w:val="ProductList-TableBody"/>
            </w:pPr>
            <w:r>
              <w:t>- Office 365 Enterprise E1 s doplňkem Exchange Online Archiving</w:t>
            </w:r>
            <w:r>
              <w:rPr>
                <w:vertAlign w:val="superscript"/>
              </w:rPr>
              <w:t>2,3,4</w:t>
            </w:r>
          </w:p>
          <w:p w:rsidR="007D62F4" w:rsidRDefault="00EE3DCD">
            <w:pPr>
              <w:pStyle w:val="ProductList-TableBody"/>
            </w:pPr>
            <w:r>
              <w:t>- Doplněk Office 365 Government E1</w:t>
            </w:r>
          </w:p>
          <w:p w:rsidR="007D62F4" w:rsidRDefault="00EE3DCD">
            <w:pPr>
              <w:pStyle w:val="ProductList-TableBody"/>
            </w:pPr>
            <w:r>
              <w:t>- Office 365 Enterprise a Government E3 bez doplňků ProPlus</w:t>
            </w:r>
          </w:p>
          <w:p w:rsidR="007D62F4" w:rsidRDefault="00EE3DCD">
            <w:pPr>
              <w:pStyle w:val="ProductList-TableBody"/>
            </w:pPr>
            <w:r>
              <w:t>- Office 365 Government E4 bez doplňků ProPlus</w:t>
            </w:r>
          </w:p>
          <w:p w:rsidR="007D62F4" w:rsidRDefault="00EE3DCD">
            <w:pPr>
              <w:pStyle w:val="ProductList-TableBody"/>
            </w:pPr>
            <w:r>
              <w:t>- Doplněk Office 365 Education E5</w:t>
            </w:r>
          </w:p>
          <w:p w:rsidR="007D62F4" w:rsidRDefault="00EE3DCD">
            <w:pPr>
              <w:pStyle w:val="ProductList-TableBody"/>
            </w:pPr>
            <w:r>
              <w:t>- Doplněk Exchange Online Plan 1</w:t>
            </w:r>
            <w:r>
              <w:fldChar w:fldCharType="begin"/>
            </w:r>
            <w:r>
              <w:instrText xml:space="preserve"> XE "Doplněk Exchange Online Plan 1" </w:instrText>
            </w:r>
            <w:r>
              <w:fldChar w:fldCharType="end"/>
            </w:r>
          </w:p>
          <w:p w:rsidR="007D62F4" w:rsidRDefault="00EE3DCD">
            <w:pPr>
              <w:pStyle w:val="ProductList-TableBody"/>
            </w:pPr>
            <w:r>
              <w:t>- Doplněk Skype for Business Online Plan 1</w:t>
            </w:r>
            <w:r>
              <w:fldChar w:fldCharType="begin"/>
            </w:r>
            <w:r>
              <w:instrText xml:space="preserve"> XE "Doplněk Skype for Business Online Plan 1" </w:instrText>
            </w:r>
            <w:r>
              <w:fldChar w:fldCharType="end"/>
            </w:r>
          </w:p>
          <w:p w:rsidR="007D62F4" w:rsidRDefault="00EE3DCD">
            <w:pPr>
              <w:pStyle w:val="ProductList-TableBody"/>
            </w:pPr>
            <w:r>
              <w:t>- Doplněk SharePoint Online Plan 1</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Doplňky Office 365 Enterprise E1 / Government E1</w:t>
            </w:r>
          </w:p>
          <w:p w:rsidR="007D62F4" w:rsidRDefault="00EE3DCD">
            <w:pPr>
              <w:pStyle w:val="ProductList-TableBody"/>
            </w:pPr>
            <w:r>
              <w:t>- Doplněk Office 365 Enterprise E3</w:t>
            </w:r>
            <w:r>
              <w:rPr>
                <w:vertAlign w:val="superscript"/>
              </w:rPr>
              <w:t>2</w:t>
            </w:r>
          </w:p>
          <w:p w:rsidR="007D62F4" w:rsidRDefault="00EE3DCD">
            <w:pPr>
              <w:pStyle w:val="ProductList-TableBody"/>
            </w:pPr>
            <w:r>
              <w:t>- Doplněk Office 365 Government E3</w:t>
            </w:r>
            <w:r>
              <w:rPr>
                <w:vertAlign w:val="superscript"/>
              </w:rPr>
              <w:t>4</w:t>
            </w:r>
          </w:p>
          <w:p w:rsidR="007D62F4" w:rsidRDefault="00EE3DCD">
            <w:pPr>
              <w:pStyle w:val="ProductList-TableBody"/>
            </w:pPr>
            <w:r>
              <w:t>- Doplňky Office 365 Enterprise a Government E4, E5</w:t>
            </w:r>
          </w:p>
          <w:p w:rsidR="007D62F4" w:rsidRDefault="00EE3DCD">
            <w:pPr>
              <w:pStyle w:val="ProductList-TableBody"/>
            </w:pPr>
            <w:r>
              <w:t>- Office 365 Enterprise a Government E3 bez doplňků ProPlus</w:t>
            </w:r>
          </w:p>
          <w:p w:rsidR="007D62F4" w:rsidRDefault="00EE3DCD">
            <w:pPr>
              <w:pStyle w:val="ProductList-TableBody"/>
            </w:pPr>
            <w:r>
              <w:t>- Office 365 Government E4 bez doplňků ProPlus</w:t>
            </w:r>
          </w:p>
          <w:p w:rsidR="007D62F4" w:rsidRDefault="00EE3DCD">
            <w:pPr>
              <w:pStyle w:val="ProductList-TableBody"/>
            </w:pPr>
            <w:r>
              <w:lastRenderedPageBreak/>
              <w:t>- Doplněk Office 365 Education E5</w:t>
            </w:r>
          </w:p>
          <w:p w:rsidR="007D62F4" w:rsidRDefault="00EE3DCD">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7D62F4" w:rsidRDefault="00EE3DCD">
            <w:pPr>
              <w:pStyle w:val="ProductList-TableBody"/>
            </w:pPr>
            <w:r>
              <w:t xml:space="preserve">- Doplněk Exchange Online Plan 1 </w:t>
            </w:r>
          </w:p>
          <w:p w:rsidR="007D62F4" w:rsidRDefault="00EE3DCD">
            <w:pPr>
              <w:pStyle w:val="ProductList-TableBody"/>
            </w:pPr>
            <w:r>
              <w:t>- Doplněk Skype for Business Online Plan 1</w:t>
            </w:r>
          </w:p>
          <w:p w:rsidR="007D62F4" w:rsidRDefault="00EE3DCD">
            <w:pPr>
              <w:pStyle w:val="ProductList-TableBody"/>
            </w:pPr>
            <w:r>
              <w:t>- Doplněk SharePoint Online Plan 1</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Office 365 Enterprise a Government E3 bez doplňků ProPlus</w:t>
            </w:r>
          </w:p>
          <w:p w:rsidR="007D62F4" w:rsidRDefault="00EE3DCD">
            <w:pPr>
              <w:pStyle w:val="ProductList-TableBody"/>
            </w:pPr>
            <w:r>
              <w:t>- Office 365 Enterprise a Government E4</w:t>
            </w:r>
            <w:r>
              <w:rPr>
                <w:vertAlign w:val="superscript"/>
              </w:rPr>
              <w:t>4</w:t>
            </w:r>
            <w:r>
              <w:t xml:space="preserve"> bez doplňků ProPlus</w:t>
            </w:r>
          </w:p>
          <w:p w:rsidR="007D62F4" w:rsidRDefault="00EE3DCD">
            <w:pPr>
              <w:pStyle w:val="ProductList-TableBody"/>
            </w:pPr>
            <w:r>
              <w:t xml:space="preserve">- Doplněk Office 365 Education E5 </w:t>
            </w:r>
          </w:p>
          <w:p w:rsidR="007D62F4" w:rsidRDefault="00EE3DCD">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Doplňky Office 365 Enterprise &amp; Government E3</w:t>
            </w:r>
            <w:r>
              <w:rPr>
                <w:vertAlign w:val="superscript"/>
              </w:rPr>
              <w:t>2</w:t>
            </w:r>
            <w:r>
              <w:t>, E4</w:t>
            </w:r>
            <w:r>
              <w:rPr>
                <w:vertAlign w:val="superscript"/>
              </w:rPr>
              <w:t>4</w:t>
            </w:r>
            <w:r>
              <w:t xml:space="preserve"> nebo E5</w:t>
            </w:r>
          </w:p>
          <w:p w:rsidR="007D62F4" w:rsidRDefault="00EE3DCD">
            <w:pPr>
              <w:pStyle w:val="ProductList-TableBody"/>
            </w:pPr>
            <w:r>
              <w:t xml:space="preserve">- Doplněk Office 365 Education E5 </w:t>
            </w:r>
          </w:p>
          <w:p w:rsidR="007D62F4" w:rsidRDefault="00EE3DCD">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Doplněk Office 365 Midsize Business</w:t>
            </w:r>
            <w:r>
              <w:rPr>
                <w:vertAlign w:val="superscript"/>
              </w:rPr>
              <w:t>2,3</w:t>
            </w:r>
          </w:p>
          <w:p w:rsidR="007D62F4" w:rsidRDefault="00EE3DCD">
            <w:pPr>
              <w:pStyle w:val="ProductList-TableBody"/>
            </w:pPr>
            <w:r>
              <w:t>- Doplněk Office 365 Enterprise E3</w:t>
            </w:r>
            <w:r>
              <w:rPr>
                <w:vertAlign w:val="superscript"/>
              </w:rPr>
              <w:t>2,3</w:t>
            </w:r>
          </w:p>
          <w:p w:rsidR="007D62F4" w:rsidRDefault="00EE3DCD">
            <w:pPr>
              <w:pStyle w:val="ProductList-TableBody"/>
            </w:pPr>
            <w:r>
              <w:t>- Doplněk Office 365 Education E5</w:t>
            </w:r>
          </w:p>
        </w:tc>
      </w:tr>
    </w:tbl>
    <w:p w:rsidR="007D62F4" w:rsidRDefault="00EE3DCD">
      <w:pPr>
        <w:pStyle w:val="ProductList-Body"/>
      </w:pPr>
      <w:r>
        <w:rPr>
          <w:i/>
          <w:vertAlign w:val="superscript"/>
        </w:rPr>
        <w:t>1</w:t>
      </w:r>
      <w:r>
        <w:rPr>
          <w:i/>
        </w:rPr>
        <w:t>1Každá kvalifikující licence musí mít aktivní krytí SA.</w:t>
      </w:r>
    </w:p>
    <w:p w:rsidR="007D62F4" w:rsidRDefault="00EE3DCD">
      <w:pPr>
        <w:pStyle w:val="ProductList-Body"/>
      </w:pPr>
      <w:r>
        <w:rPr>
          <w:i/>
          <w:vertAlign w:val="superscript"/>
        </w:rPr>
        <w:t>2</w:t>
      </w:r>
      <w:r>
        <w:rPr>
          <w:i/>
        </w:rPr>
        <w:t>Toto jsou jediné nabídky dostupné pro zákazníky se smlouvou Open Value a Open Value Subscription.</w:t>
      </w:r>
    </w:p>
    <w:p w:rsidR="007D62F4" w:rsidRDefault="00EE3DCD">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7D62F4" w:rsidRDefault="00EE3DCD">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7D62F4" w:rsidRDefault="007D62F4">
      <w:pPr>
        <w:pStyle w:val="ProductList-Body"/>
      </w:pPr>
    </w:p>
    <w:p w:rsidR="007D62F4" w:rsidRDefault="00EE3DCD">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7D62F4" w:rsidRDefault="007D62F4">
      <w:pPr>
        <w:pStyle w:val="ProductList-Body"/>
      </w:pPr>
    </w:p>
    <w:p w:rsidR="007D62F4" w:rsidRDefault="00EE3DCD">
      <w:pPr>
        <w:pStyle w:val="ProductList-ClauseHeading"/>
        <w:outlineLvl w:val="4"/>
      </w:pPr>
      <w:r>
        <w:t>2.6 Omezení nákupu</w:t>
      </w:r>
    </w:p>
    <w:p w:rsidR="007D62F4" w:rsidRDefault="00EE3DCD">
      <w:pPr>
        <w:pStyle w:val="ProductList-Body"/>
      </w:pPr>
      <w:r>
        <w:t xml:space="preserve">Pro každou kvalifikující licenci (nebo sadu kvalifikujících licencí) lze zakoupit pouze jeden doplněk licence na odběr na základě počtu uživatelů. </w:t>
      </w:r>
    </w:p>
    <w:p w:rsidR="007D62F4" w:rsidRDefault="007D62F4">
      <w:pPr>
        <w:pStyle w:val="ProductList-Body"/>
      </w:pPr>
    </w:p>
    <w:p w:rsidR="007D62F4" w:rsidRDefault="00EE3DCD">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7D62F4" w:rsidRDefault="007D62F4">
      <w:pPr>
        <w:pStyle w:val="ProductList-Body"/>
      </w:pPr>
    </w:p>
    <w:p w:rsidR="007D62F4" w:rsidRDefault="00EE3DCD">
      <w:pPr>
        <w:pStyle w:val="ProductList-ClauseHeading"/>
        <w:outlineLvl w:val="4"/>
      </w:pPr>
      <w:r>
        <w:t>2.7 Podmínky multilicenčního programu</w:t>
      </w:r>
    </w:p>
    <w:p w:rsidR="007D62F4" w:rsidRDefault="00EE3DCD">
      <w:pPr>
        <w:pStyle w:val="ProductList-Body"/>
      </w:pPr>
      <w:r>
        <w:t xml:space="preserve">Podmínky programů platné pro odpovídající licence na odběr na základě počtu uživatelů pro služby online platí také pro licence na odběr doplňku na základě počtu uživatelů. </w:t>
      </w:r>
    </w:p>
    <w:p w:rsidR="007D62F4" w:rsidRDefault="007D62F4">
      <w:pPr>
        <w:pStyle w:val="ProductList-Body"/>
      </w:pPr>
    </w:p>
    <w:p w:rsidR="007D62F4" w:rsidRDefault="00EE3DCD">
      <w:pPr>
        <w:pStyle w:val="ProductList-ClauseHeading"/>
        <w:outlineLvl w:val="4"/>
      </w:pPr>
      <w:r>
        <w:t>2.8 Nárok na nákup pro licence na odběr na základě počtu uživatelů z krytí SA ke službě Office 365</w:t>
      </w:r>
    </w:p>
    <w:p w:rsidR="007D62F4" w:rsidRDefault="00EE3DCD">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Vyžadovaný produkt CAL Suite Bridge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CAL Bridge pro Office 365</w:t>
            </w:r>
            <w:r>
              <w:rPr>
                <w:vertAlign w:val="superscript"/>
              </w:rPr>
              <w:t>2,3</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7D62F4" w:rsidRDefault="00EE3DCD">
      <w:pPr>
        <w:pStyle w:val="ProductList-Body"/>
      </w:pPr>
      <w:r>
        <w:rPr>
          <w:i/>
          <w:vertAlign w:val="superscript"/>
        </w:rPr>
        <w:t>1</w:t>
      </w:r>
      <w:r>
        <w:rPr>
          <w:i/>
        </w:rPr>
        <w:t>K dispozici k zakoupení pouze k datu výročí účinnosti prováděcí smlouvy nebo začátku nového období účinnosti prováděcí smlouvy.</w:t>
      </w:r>
    </w:p>
    <w:p w:rsidR="007D62F4" w:rsidRDefault="00EE3DCD">
      <w:pPr>
        <w:pStyle w:val="ProductList-Body"/>
      </w:pPr>
      <w:r>
        <w:rPr>
          <w:i/>
          <w:vertAlign w:val="superscript"/>
        </w:rPr>
        <w:t>2</w:t>
      </w:r>
      <w:r>
        <w:rPr>
          <w:i/>
        </w:rPr>
        <w:t>Vyžadováno pro nákup pouze v datum výročí účinnosti prováděcí smlouvy.</w:t>
      </w:r>
    </w:p>
    <w:p w:rsidR="007D62F4" w:rsidRDefault="00EE3DCD">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7D62F4" w:rsidRDefault="007D62F4">
      <w:pPr>
        <w:pStyle w:val="ProductList-Body"/>
      </w:pPr>
    </w:p>
    <w:p w:rsidR="007D62F4" w:rsidRDefault="00EE3DCD">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7D62F4" w:rsidRDefault="007D62F4">
      <w:pPr>
        <w:pStyle w:val="ProductList-Body"/>
      </w:pPr>
    </w:p>
    <w:p w:rsidR="007D62F4" w:rsidRDefault="00EE3DCD">
      <w:pPr>
        <w:pStyle w:val="ProductList-ClauseHeading"/>
        <w:outlineLvl w:val="4"/>
      </w:pPr>
      <w:r>
        <w:t>2.9 Zakoupení licence na odběr na základě počtu uživatelů z krytí SA</w:t>
      </w:r>
    </w:p>
    <w:p w:rsidR="007D62F4" w:rsidRDefault="00EE3DCD">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7D62F4" w:rsidRDefault="007D62F4">
      <w:pPr>
        <w:pStyle w:val="ProductList-Body"/>
      </w:pPr>
    </w:p>
    <w:p w:rsidR="007D62F4" w:rsidRDefault="00EE3DCD">
      <w:pPr>
        <w:pStyle w:val="ProductList-ClauseHeading"/>
        <w:outlineLvl w:val="4"/>
      </w:pPr>
      <w:r>
        <w:lastRenderedPageBreak/>
        <w:t>2.10 Výhody SA pro licence na odběr na základě počtu uživatelů z krytí SA ke službě Office 365</w:t>
      </w:r>
    </w:p>
    <w:p w:rsidR="007D62F4" w:rsidRDefault="00EE3DCD">
      <w:pPr>
        <w:pStyle w:val="ProductList-Body"/>
      </w:pPr>
      <w:r>
        <w:t>Licence na odběr na základě počtu uživatelů z krytí SA k produktu Office 365 (Enterprise E1, E3, E5 a Government E1, E3, E4) poskytují stejné výhody krytí SA jako kvalifikující produkty v oddílu 2.8 výše.</w:t>
      </w:r>
    </w:p>
    <w:p w:rsidR="007D62F4" w:rsidRDefault="007D62F4">
      <w:pPr>
        <w:pStyle w:val="ProductList-Body"/>
      </w:pPr>
    </w:p>
    <w:p w:rsidR="007D62F4" w:rsidRDefault="00EE3DCD">
      <w:pPr>
        <w:pStyle w:val="ProductList-ClauseHeading"/>
        <w:outlineLvl w:val="4"/>
      </w:pPr>
      <w:r>
        <w:t>2.11 Office 365 Enterprise K1</w:t>
      </w:r>
    </w:p>
    <w:p w:rsidR="007D62F4" w:rsidRDefault="00EE3DCD">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7D62F4" w:rsidRDefault="007D62F4">
      <w:pPr>
        <w:pStyle w:val="ProductList-Body"/>
      </w:pPr>
    </w:p>
    <w:p w:rsidR="007D62F4" w:rsidRDefault="00EE3DCD">
      <w:pPr>
        <w:pStyle w:val="ProductList-ClauseHeading"/>
        <w:outlineLvl w:val="4"/>
      </w:pPr>
      <w:r>
        <w:t>2.12 Office Multi Language Pack</w:t>
      </w:r>
    </w:p>
    <w:p w:rsidR="007D62F4" w:rsidRDefault="00EE3DCD">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7D62F4" w:rsidRDefault="007D62F4">
      <w:pPr>
        <w:pStyle w:val="ProductList-Body"/>
      </w:pPr>
    </w:p>
    <w:p w:rsidR="007D62F4" w:rsidRDefault="00EE3DCD">
      <w:pPr>
        <w:pStyle w:val="ProductList-ClauseHeading"/>
        <w:outlineLvl w:val="4"/>
      </w:pPr>
      <w:r>
        <w:t>2.13 E-Learning</w:t>
      </w:r>
    </w:p>
    <w:p w:rsidR="007D62F4" w:rsidRDefault="00EE3DCD">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7D62F4" w:rsidRDefault="007D62F4">
      <w:pPr>
        <w:pStyle w:val="ProductList-Body"/>
      </w:pPr>
    </w:p>
    <w:p w:rsidR="007D62F4" w:rsidRDefault="00EE3DCD">
      <w:pPr>
        <w:pStyle w:val="ProductList-ClauseHeading"/>
        <w:outlineLvl w:val="4"/>
      </w:pPr>
      <w:r>
        <w:t>2.14 Využití kódu Product Key pro Office 365 Midsize Business</w:t>
      </w:r>
    </w:p>
    <w:p w:rsidR="007D62F4" w:rsidRDefault="00EE3DCD">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13757"/>
      <w:r>
        <w:instrText>Office 365 Advanced Security Management</w:instrText>
      </w:r>
      <w:bookmarkEnd w:id="243"/>
      <w:r>
        <w:instrText>" \l 3</w:instrText>
      </w:r>
      <w:r>
        <w:fldChar w:fldCharType="end"/>
      </w:r>
    </w:p>
    <w:p w:rsidR="007D62F4" w:rsidRDefault="00EE3DCD">
      <w:pPr>
        <w:pStyle w:val="ProductList-Offering1SubSection"/>
        <w:outlineLvl w:val="3"/>
      </w:pPr>
      <w:bookmarkStart w:id="244" w:name="_Sec919"/>
      <w:r>
        <w:t>1. Dostupnost programu</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A5A5A5"/>
              <w:right w:val="none" w:sz="4" w:space="0" w:color="6E6E6E"/>
            </w:tcBorders>
          </w:tcPr>
          <w:p w:rsidR="007D62F4" w:rsidRDefault="00EE3DCD">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245" w:name="_Sec920"/>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3758"/>
      <w:r>
        <w:instrText>Office 365 Customer Lockbox</w:instrText>
      </w:r>
      <w:bookmarkEnd w:id="247"/>
      <w:r>
        <w:instrText>" \l 3</w:instrText>
      </w:r>
      <w:r>
        <w:fldChar w:fldCharType="end"/>
      </w:r>
    </w:p>
    <w:p w:rsidR="007D62F4" w:rsidRDefault="00EE3DCD">
      <w:pPr>
        <w:pStyle w:val="ProductList-Offering1SubSection"/>
        <w:outlineLvl w:val="3"/>
      </w:pPr>
      <w:bookmarkStart w:id="248" w:name="_Sec875"/>
      <w:r>
        <w:t>1. Dostupnost programu</w:t>
      </w:r>
      <w:bookmarkEnd w:id="24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7D62F4">
      <w:pPr>
        <w:pStyle w:val="ProductList-Body"/>
      </w:pPr>
    </w:p>
    <w:p w:rsidR="007D62F4" w:rsidRDefault="00EE3DCD">
      <w:pPr>
        <w:pStyle w:val="ProductList-Offering1SubSection"/>
        <w:outlineLvl w:val="3"/>
      </w:pPr>
      <w:bookmarkStart w:id="249" w:name="_Sec876"/>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50" w:name="_Sec877"/>
      <w:r>
        <w:lastRenderedPageBreak/>
        <w:t>Office 365 Delve Analytics</w:t>
      </w:r>
      <w:bookmarkEnd w:id="250"/>
      <w:r>
        <w:fldChar w:fldCharType="begin"/>
      </w:r>
      <w:r>
        <w:instrText xml:space="preserve"> TC "</w:instrText>
      </w:r>
      <w:bookmarkStart w:id="251" w:name="_Toc465013759"/>
      <w:r>
        <w:instrText>Office 365 Delve Analytics</w:instrText>
      </w:r>
      <w:bookmarkEnd w:id="251"/>
      <w:r>
        <w:instrText>" \l 3</w:instrText>
      </w:r>
      <w:r>
        <w:fldChar w:fldCharType="end"/>
      </w:r>
    </w:p>
    <w:p w:rsidR="007D62F4" w:rsidRDefault="00EE3DCD">
      <w:pPr>
        <w:pStyle w:val="ProductList-Offering1SubSection"/>
        <w:outlineLvl w:val="3"/>
      </w:pPr>
      <w:bookmarkStart w:id="252" w:name="_Sec878"/>
      <w:r>
        <w:t>1. Dostupnost programu</w:t>
      </w:r>
      <w:bookmarkEnd w:id="25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253" w:name="_Sec879"/>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13760"/>
      <w:r>
        <w:instrText>Office 365 Advanced eDiscovery</w:instrText>
      </w:r>
      <w:bookmarkEnd w:id="255"/>
      <w:r>
        <w:instrText>" \l 3</w:instrText>
      </w:r>
      <w:r>
        <w:fldChar w:fldCharType="end"/>
      </w:r>
    </w:p>
    <w:p w:rsidR="007D62F4" w:rsidRDefault="00EE3DCD">
      <w:pPr>
        <w:pStyle w:val="ProductList-Offering1SubSection"/>
        <w:outlineLvl w:val="3"/>
      </w:pPr>
      <w:bookmarkStart w:id="256" w:name="_Sec881"/>
      <w:r>
        <w:t>1. Dostupnost programu</w:t>
      </w:r>
      <w:bookmarkEnd w:id="256"/>
    </w:p>
    <w:tbl>
      <w:tblPr>
        <w:tblStyle w:val="PURTable"/>
        <w:tblW w:w="0" w:type="dxa"/>
        <w:tblLook w:val="04A0" w:firstRow="1" w:lastRow="0" w:firstColumn="1" w:lastColumn="0" w:noHBand="0" w:noVBand="1"/>
      </w:tblPr>
      <w:tblGrid>
        <w:gridCol w:w="4477"/>
        <w:gridCol w:w="788"/>
        <w:gridCol w:w="786"/>
        <w:gridCol w:w="793"/>
        <w:gridCol w:w="704"/>
        <w:gridCol w:w="827"/>
        <w:gridCol w:w="820"/>
        <w:gridCol w:w="797"/>
        <w:gridCol w:w="792"/>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257" w:name="_Sec882"/>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58" w:name="_Sec665"/>
      <w:r>
        <w:t>Exchange Online</w:t>
      </w:r>
      <w:bookmarkEnd w:id="258"/>
      <w:r>
        <w:fldChar w:fldCharType="begin"/>
      </w:r>
      <w:r>
        <w:instrText xml:space="preserve"> TC "</w:instrText>
      </w:r>
      <w:bookmarkStart w:id="259" w:name="_Toc465013761"/>
      <w:r>
        <w:instrText>Exchange Online</w:instrText>
      </w:r>
      <w:bookmarkEnd w:id="259"/>
      <w:r>
        <w:instrText>" \l 3</w:instrText>
      </w:r>
      <w:r>
        <w:fldChar w:fldCharType="end"/>
      </w:r>
    </w:p>
    <w:p w:rsidR="007D62F4" w:rsidRDefault="00EE3DCD">
      <w:pPr>
        <w:pStyle w:val="ProductList-Offering1SubSection"/>
        <w:outlineLvl w:val="3"/>
      </w:pPr>
      <w:bookmarkStart w:id="260" w:name="_Sec721"/>
      <w:r>
        <w:t>1. Dostupnost programu</w:t>
      </w:r>
      <w:bookmarkEnd w:id="26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61" w:name="_Sec776"/>
      <w:r>
        <w:lastRenderedPageBreak/>
        <w:t>2. Podmínky produktu</w:t>
      </w:r>
      <w:bookmarkEnd w:id="261"/>
    </w:p>
    <w:tbl>
      <w:tblPr>
        <w:tblStyle w:val="PURTable"/>
        <w:tblW w:w="0" w:type="dxa"/>
        <w:tblLook w:val="04A0" w:firstRow="1" w:lastRow="0" w:firstColumn="1" w:lastColumn="0" w:noHBand="0" w:noVBand="1"/>
      </w:tblPr>
      <w:tblGrid>
        <w:gridCol w:w="3615"/>
        <w:gridCol w:w="3585"/>
        <w:gridCol w:w="3590"/>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Exchange Online Archiving for Exchange Server</w:t>
      </w:r>
    </w:p>
    <w:p w:rsidR="007D62F4" w:rsidRDefault="00EE3DCD">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7D62F4" w:rsidRDefault="007D62F4">
      <w:pPr>
        <w:pStyle w:val="ProductList-Body"/>
      </w:pPr>
    </w:p>
    <w:p w:rsidR="007D62F4" w:rsidRDefault="00EE3DCD">
      <w:pPr>
        <w:pStyle w:val="ProductList-ClauseHeading"/>
        <w:outlineLvl w:val="4"/>
      </w:pPr>
      <w:r>
        <w:t>2.2 Exchange Online Archiving pro Exchange Server A</w:t>
      </w:r>
    </w:p>
    <w:p w:rsidR="007D62F4" w:rsidRDefault="00EE3DCD">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7D62F4" w:rsidRDefault="007D62F4">
      <w:pPr>
        <w:pStyle w:val="ProductList-Body"/>
      </w:pPr>
    </w:p>
    <w:p w:rsidR="007D62F4" w:rsidRDefault="00EE3DCD">
      <w:pPr>
        <w:pStyle w:val="ProductList-ClauseHeading"/>
        <w:outlineLvl w:val="4"/>
      </w:pPr>
      <w:r>
        <w:t>2.3 Předpoklad: Doplňky licence na odběr na základě počtu uživatelů</w:t>
      </w:r>
    </w:p>
    <w:p w:rsidR="007D62F4" w:rsidRDefault="00EE3DC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62" w:name="_Sec666"/>
      <w:r>
        <w:t>OneDrive pro firmy</w:t>
      </w:r>
      <w:bookmarkEnd w:id="262"/>
      <w:r>
        <w:fldChar w:fldCharType="begin"/>
      </w:r>
      <w:r>
        <w:instrText xml:space="preserve"> TC "</w:instrText>
      </w:r>
      <w:bookmarkStart w:id="263" w:name="_Toc465013762"/>
      <w:r>
        <w:instrText>OneDrive pro firmy</w:instrText>
      </w:r>
      <w:bookmarkEnd w:id="263"/>
      <w:r>
        <w:instrText>" \l 3</w:instrText>
      </w:r>
      <w:r>
        <w:fldChar w:fldCharType="end"/>
      </w:r>
    </w:p>
    <w:p w:rsidR="007D62F4" w:rsidRDefault="00EE3DCD">
      <w:pPr>
        <w:pStyle w:val="ProductList-Offering1SubSection"/>
        <w:outlineLvl w:val="3"/>
      </w:pPr>
      <w:bookmarkStart w:id="264" w:name="_Sec722"/>
      <w:r>
        <w:t>1. Dostupnost programu</w:t>
      </w:r>
      <w:bookmarkEnd w:id="26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7F7F7F"/>
              <w:right w:val="none" w:sz="4" w:space="0" w:color="6E6E6E"/>
            </w:tcBorders>
          </w:tcPr>
          <w:p w:rsidR="007D62F4" w:rsidRDefault="00EE3DCD">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7F7F7F"/>
              <w:left w:val="none" w:sz="4" w:space="0" w:color="6E6E6E"/>
              <w:bottom w:val="none" w:sz="4" w:space="0" w:color="BFBFBF"/>
              <w:right w:val="none" w:sz="4" w:space="0" w:color="6E6E6E"/>
            </w:tcBorders>
          </w:tcPr>
          <w:p w:rsidR="007D62F4" w:rsidRDefault="00EE3DCD">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65" w:name="_Sec777"/>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66" w:name="_Sec667"/>
      <w:r>
        <w:t>Project Online</w:t>
      </w:r>
      <w:bookmarkEnd w:id="266"/>
      <w:r>
        <w:fldChar w:fldCharType="begin"/>
      </w:r>
      <w:r>
        <w:instrText xml:space="preserve"> TC "</w:instrText>
      </w:r>
      <w:bookmarkStart w:id="267" w:name="_Toc465013763"/>
      <w:r>
        <w:instrText>Project Online</w:instrText>
      </w:r>
      <w:bookmarkEnd w:id="267"/>
      <w:r>
        <w:instrText>" \l 3</w:instrText>
      </w:r>
      <w:r>
        <w:fldChar w:fldCharType="end"/>
      </w:r>
    </w:p>
    <w:p w:rsidR="007D62F4" w:rsidRDefault="00EE3DCD">
      <w:pPr>
        <w:pStyle w:val="ProductList-Offering1SubSection"/>
        <w:outlineLvl w:val="3"/>
      </w:pPr>
      <w:bookmarkStart w:id="268" w:name="_Sec723"/>
      <w:r>
        <w:t>1. Dostupnost programu</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lastRenderedPageBreak/>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69" w:name="_Sec778"/>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p w:rsidR="007D62F4" w:rsidRDefault="00EE3DCD">
      <w:pPr>
        <w:pStyle w:val="ProductList-ClauseHeading"/>
        <w:outlineLvl w:val="4"/>
      </w:pPr>
      <w:r>
        <w:t>2.1 Nárok na nákup pro službu Project Online prostřednictvím licencí na odběr na základě počtu uživatelů z krytí SA</w:t>
      </w:r>
    </w:p>
    <w:p w:rsidR="007D62F4" w:rsidRDefault="00EE3DC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D62F4" w:rsidRDefault="00EE3DCD">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7D62F4" w:rsidRDefault="00EE3DCD">
            <w:pPr>
              <w:pStyle w:val="ProductList-TableBody"/>
            </w:pPr>
            <w:r>
              <w:rPr>
                <w:color w:val="FFFFFF"/>
              </w:rPr>
              <w:t>Odpovídající licence na odběr na základě počtu uživatelů z krytí SA</w:t>
            </w:r>
          </w:p>
        </w:tc>
      </w:tr>
      <w:tr w:rsidR="007D62F4">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Online Professional z krytí SA</w:t>
            </w:r>
          </w:p>
          <w:p w:rsidR="007D62F4" w:rsidRDefault="00EE3DCD">
            <w:pPr>
              <w:pStyle w:val="ProductList-TableBody"/>
            </w:pPr>
            <w:r>
              <w:t>Project Online Premium z krytí SA</w:t>
            </w:r>
          </w:p>
        </w:tc>
      </w:tr>
      <w:tr w:rsidR="007D62F4">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 xml:space="preserve">Project Online Professional z krytí SA </w:t>
            </w:r>
          </w:p>
          <w:p w:rsidR="007D62F4" w:rsidRDefault="00EE3DCD">
            <w:pPr>
              <w:pStyle w:val="ProductList-TableBody"/>
            </w:pPr>
            <w:r>
              <w:t>Project Online Premium z krytí SA</w:t>
            </w:r>
          </w:p>
        </w:tc>
      </w:tr>
    </w:tbl>
    <w:p w:rsidR="007D62F4" w:rsidRDefault="007D62F4">
      <w:pPr>
        <w:pStyle w:val="ProductList-Body"/>
      </w:pPr>
    </w:p>
    <w:p w:rsidR="007D62F4" w:rsidRDefault="00EE3DCD">
      <w:pPr>
        <w:pStyle w:val="ProductList-ClauseHeading"/>
        <w:outlineLvl w:val="4"/>
      </w:pPr>
      <w:r>
        <w:t>2.2 Kvalifikující licence doplňku licencí na odběr na základě počtu uživatelů</w:t>
      </w:r>
    </w:p>
    <w:p w:rsidR="007D62F4" w:rsidRDefault="00EE3DCD">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Licence na odběr doplňku na základě počtu uživatelů</w:t>
            </w:r>
          </w:p>
        </w:tc>
      </w:tr>
      <w:tr w:rsidR="007D62F4">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Project Online Professional na Project Professional</w:t>
            </w:r>
          </w:p>
          <w:p w:rsidR="007D62F4" w:rsidRDefault="00EE3DCD">
            <w:pPr>
              <w:pStyle w:val="ProductList-TableBody"/>
            </w:pPr>
            <w:r>
              <w:t>Doplněk Project Online Premium na Project Professional</w:t>
            </w:r>
          </w:p>
        </w:tc>
      </w:tr>
      <w:tr w:rsidR="007D62F4">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Project Online Professional na Project Standard</w:t>
            </w:r>
          </w:p>
          <w:p w:rsidR="007D62F4" w:rsidRDefault="00EE3DCD">
            <w:pPr>
              <w:pStyle w:val="ProductList-TableBody"/>
            </w:pPr>
            <w:r>
              <w:t>Doplněk Project Online Premium na Project Standard</w:t>
            </w:r>
          </w:p>
        </w:tc>
      </w:tr>
      <w:tr w:rsidR="007D62F4">
        <w:tc>
          <w:tcPr>
            <w:tcW w:w="61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Doplněk Project Online Essentials na Project CAL</w:t>
            </w:r>
          </w:p>
          <w:p w:rsidR="007D62F4" w:rsidRDefault="00EE3DCD">
            <w:pPr>
              <w:pStyle w:val="ProductList-TableBody"/>
            </w:pPr>
            <w:r>
              <w:t>Doplněk Project Online Professional na Project CAL</w:t>
            </w:r>
          </w:p>
          <w:p w:rsidR="007D62F4" w:rsidRDefault="00EE3DCD">
            <w:pPr>
              <w:pStyle w:val="ProductList-TableBody"/>
            </w:pPr>
            <w:r>
              <w:t>Doplněk Project Online Premium na Project CAL</w:t>
            </w:r>
          </w:p>
        </w:tc>
      </w:tr>
    </w:tbl>
    <w:p w:rsidR="007D62F4" w:rsidRDefault="007D62F4">
      <w:pPr>
        <w:pStyle w:val="ProductList-Body"/>
      </w:pPr>
    </w:p>
    <w:p w:rsidR="007D62F4" w:rsidRDefault="00EE3DCD">
      <w:pPr>
        <w:pStyle w:val="ProductList-ClauseHeading"/>
        <w:outlineLvl w:val="4"/>
      </w:pPr>
      <w:r>
        <w:t>2.3 Office Multi Language Pack</w:t>
      </w:r>
    </w:p>
    <w:p w:rsidR="007D62F4" w:rsidRDefault="00EE3DCD">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7D62F4" w:rsidRDefault="007D62F4">
      <w:pPr>
        <w:pStyle w:val="ProductList-Body"/>
      </w:pPr>
    </w:p>
    <w:p w:rsidR="007D62F4" w:rsidRDefault="00EE3DCD">
      <w:pPr>
        <w:pStyle w:val="ProductList-ClauseHeading"/>
        <w:outlineLvl w:val="4"/>
      </w:pPr>
      <w:r>
        <w:t>2.4 Implementační práva pro Project Professional 2016</w:t>
      </w:r>
    </w:p>
    <w:p w:rsidR="007D62F4" w:rsidRDefault="00EE3DCD">
      <w:pPr>
        <w:pStyle w:val="ProductList-Body"/>
      </w:pPr>
      <w:r>
        <w:t>Každý uživatel Office 2016 s odběrem pro produkt Project Online Professional nebo Project Online Premium může instalovat a používat jedinou kopii softwaru Project Professional 2016 na zařízení, na němž je instalován produkt Office 2016.</w:t>
      </w:r>
    </w:p>
    <w:p w:rsidR="007D62F4" w:rsidRDefault="007D62F4">
      <w:pPr>
        <w:pStyle w:val="ProductList-Body"/>
      </w:pPr>
    </w:p>
    <w:p w:rsidR="007D62F4" w:rsidRDefault="00EE3DCD">
      <w:pPr>
        <w:pStyle w:val="ProductList-ClauseHeading"/>
        <w:outlineLvl w:val="4"/>
      </w:pPr>
      <w:r>
        <w:t>2.5 Využití kódu Product Key pro Project Online a Project Pro for Office 365</w:t>
      </w:r>
    </w:p>
    <w:p w:rsidR="007D62F4" w:rsidRDefault="00EE3DCD">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70" w:name="_Sec668"/>
      <w:r>
        <w:t>SharePoint Online</w:t>
      </w:r>
      <w:bookmarkEnd w:id="270"/>
      <w:r>
        <w:fldChar w:fldCharType="begin"/>
      </w:r>
      <w:r>
        <w:instrText xml:space="preserve"> TC "</w:instrText>
      </w:r>
      <w:bookmarkStart w:id="271" w:name="_Toc465013764"/>
      <w:r>
        <w:instrText>SharePoint Online</w:instrText>
      </w:r>
      <w:bookmarkEnd w:id="271"/>
      <w:r>
        <w:instrText>" \l 3</w:instrText>
      </w:r>
      <w:r>
        <w:fldChar w:fldCharType="end"/>
      </w:r>
    </w:p>
    <w:p w:rsidR="007D62F4" w:rsidRDefault="00EE3DCD">
      <w:pPr>
        <w:pStyle w:val="ProductList-Offering1SubSection"/>
        <w:outlineLvl w:val="3"/>
      </w:pPr>
      <w:bookmarkStart w:id="272" w:name="_Sec724"/>
      <w:r>
        <w:t>1. Dostupnost programu</w:t>
      </w:r>
      <w:bookmarkEnd w:id="27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7F7F7F"/>
              <w:right w:val="none" w:sz="4" w:space="0" w:color="6E6E6E"/>
            </w:tcBorders>
          </w:tcPr>
          <w:p w:rsidR="007D62F4" w:rsidRDefault="00EE3DCD">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7F7F7F"/>
              <w:left w:val="none" w:sz="4" w:space="0" w:color="6E6E6E"/>
              <w:bottom w:val="dashed" w:sz="4" w:space="0" w:color="7F7F7F"/>
              <w:right w:val="none" w:sz="4" w:space="0" w:color="6E6E6E"/>
            </w:tcBorders>
          </w:tcPr>
          <w:p w:rsidR="007D62F4" w:rsidRDefault="00EE3DCD">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7F7F7F"/>
              <w:left w:val="none" w:sz="4" w:space="0" w:color="6E6E6E"/>
              <w:bottom w:val="dashed" w:sz="4" w:space="0" w:color="7F7F7F"/>
              <w:right w:val="none" w:sz="4" w:space="0" w:color="6E6E6E"/>
            </w:tcBorders>
          </w:tcPr>
          <w:p w:rsidR="007D62F4" w:rsidRDefault="00EE3DCD">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7F7F7F"/>
              <w:left w:val="none" w:sz="4" w:space="0" w:color="6E6E6E"/>
              <w:bottom w:val="none" w:sz="4" w:space="0" w:color="BFBFBF"/>
              <w:right w:val="none" w:sz="4" w:space="0" w:color="6E6E6E"/>
            </w:tcBorders>
          </w:tcPr>
          <w:p w:rsidR="007D62F4" w:rsidRDefault="00EE3DCD">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273" w:name="_Sec779"/>
      <w:r>
        <w:lastRenderedPageBreak/>
        <w:t>2. Podmínky produktu</w:t>
      </w:r>
      <w:bookmarkEnd w:id="273"/>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Předpoklad: Doplňky licence na odběr na základě počtu uživatelů</w:t>
      </w:r>
    </w:p>
    <w:p w:rsidR="007D62F4" w:rsidRDefault="00EE3DC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7D62F4" w:rsidRDefault="007D62F4">
      <w:pPr>
        <w:pStyle w:val="ProductList-Body"/>
      </w:pPr>
    </w:p>
    <w:p w:rsidR="007D62F4" w:rsidRDefault="00EE3DCD">
      <w:pPr>
        <w:pStyle w:val="ProductList-ClauseHeading"/>
        <w:outlineLvl w:val="4"/>
      </w:pPr>
      <w:r>
        <w:t>2.2 SharePoint Online Plan 1 se službou Yammer a SharePoint Online Plan 2 se službou Yammer Key Redemption</w:t>
      </w:r>
    </w:p>
    <w:p w:rsidR="007D62F4" w:rsidRDefault="00EE3DCD">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13765"/>
      <w:r>
        <w:instrText>Skype for Business Online</w:instrText>
      </w:r>
      <w:bookmarkEnd w:id="275"/>
      <w:r>
        <w:instrText>" \l 3</w:instrText>
      </w:r>
      <w:r>
        <w:fldChar w:fldCharType="end"/>
      </w:r>
    </w:p>
    <w:p w:rsidR="007D62F4" w:rsidRDefault="00EE3DCD">
      <w:pPr>
        <w:pStyle w:val="ProductList-Offering1SubSection"/>
        <w:outlineLvl w:val="3"/>
      </w:pPr>
      <w:bookmarkStart w:id="276" w:name="_Sec725"/>
      <w:r>
        <w:t>1. Dostupnost programu</w:t>
      </w:r>
      <w:bookmarkEnd w:id="27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A5A5A5"/>
              <w:right w:val="none" w:sz="4" w:space="0" w:color="6E6E6E"/>
            </w:tcBorders>
          </w:tcPr>
          <w:p w:rsidR="007D62F4" w:rsidRDefault="00EE3DCD">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A5A5A5"/>
              <w:left w:val="none" w:sz="4" w:space="0" w:color="6E6E6E"/>
              <w:bottom w:val="dashed" w:sz="4" w:space="0" w:color="A5A5A5"/>
              <w:right w:val="none" w:sz="4" w:space="0" w:color="6E6E6E"/>
            </w:tcBorders>
          </w:tcPr>
          <w:p w:rsidR="007D62F4" w:rsidRDefault="00EE3DCD">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A5A5A5"/>
              <w:left w:val="none" w:sz="4" w:space="0" w:color="6E6E6E"/>
              <w:bottom w:val="dashed" w:sz="4" w:space="0" w:color="A5A5A5"/>
              <w:right w:val="none" w:sz="4" w:space="0" w:color="6E6E6E"/>
            </w:tcBorders>
          </w:tcPr>
          <w:p w:rsidR="007D62F4" w:rsidRDefault="00EE3DCD">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A5A5A5"/>
              <w:left w:val="none" w:sz="4" w:space="0" w:color="6E6E6E"/>
              <w:bottom w:val="dashed" w:sz="4" w:space="0" w:color="A5A5A5"/>
              <w:right w:val="none" w:sz="4" w:space="0" w:color="6E6E6E"/>
            </w:tcBorders>
          </w:tcPr>
          <w:p w:rsidR="007D62F4" w:rsidRDefault="00EE3DCD">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A5A5A5"/>
              <w:left w:val="none" w:sz="4" w:space="0" w:color="6E6E6E"/>
              <w:bottom w:val="dashed" w:sz="4" w:space="0" w:color="A5A5A5"/>
              <w:right w:val="none" w:sz="4" w:space="0" w:color="6E6E6E"/>
            </w:tcBorders>
          </w:tcPr>
          <w:p w:rsidR="007D62F4" w:rsidRDefault="00EE3DCD">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A5A5A5"/>
              <w:left w:val="none" w:sz="4" w:space="0" w:color="6E6E6E"/>
              <w:bottom w:val="dashed" w:sz="4" w:space="0" w:color="A5A5A5"/>
              <w:right w:val="none" w:sz="4" w:space="0" w:color="6E6E6E"/>
            </w:tcBorders>
          </w:tcPr>
          <w:p w:rsidR="007D62F4" w:rsidRDefault="00EE3DCD">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5020" w:type="dxa"/>
            <w:tcBorders>
              <w:top w:val="dashed" w:sz="4" w:space="0" w:color="A5A5A5"/>
              <w:left w:val="none" w:sz="4" w:space="0" w:color="6E6E6E"/>
              <w:bottom w:val="none" w:sz="4" w:space="0" w:color="A5A5A5"/>
              <w:right w:val="none" w:sz="4" w:space="0" w:color="6E6E6E"/>
            </w:tcBorders>
          </w:tcPr>
          <w:p w:rsidR="007D62F4" w:rsidRDefault="00EE3DCD">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r>
    </w:tbl>
    <w:p w:rsidR="007D62F4" w:rsidRDefault="00EE3DCD">
      <w:pPr>
        <w:pStyle w:val="ProductList-Offering1SubSection"/>
        <w:outlineLvl w:val="3"/>
      </w:pPr>
      <w:bookmarkStart w:id="277" w:name="_Sec780"/>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Lync for Mac 2011</w:t>
      </w:r>
    </w:p>
    <w:p w:rsidR="007D62F4" w:rsidRDefault="00EE3DCD">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7D62F4" w:rsidRDefault="007D62F4">
      <w:pPr>
        <w:pStyle w:val="ProductList-Body"/>
      </w:pPr>
    </w:p>
    <w:p w:rsidR="007D62F4" w:rsidRDefault="00EE3DCD">
      <w:pPr>
        <w:pStyle w:val="ProductList-ClauseHeading"/>
        <w:outlineLvl w:val="4"/>
      </w:pPr>
      <w:r>
        <w:t>2.2 Předpoklad: Doplňky licence na odběr na základě počtu uživatelů</w:t>
      </w:r>
    </w:p>
    <w:p w:rsidR="007D62F4" w:rsidRDefault="00EE3DC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7D62F4" w:rsidRDefault="007D62F4">
      <w:pPr>
        <w:pStyle w:val="ProductList-Body"/>
      </w:pPr>
    </w:p>
    <w:p w:rsidR="007D62F4" w:rsidRDefault="00EE3DCD">
      <w:pPr>
        <w:pStyle w:val="ProductList-ClauseHeading"/>
        <w:outlineLvl w:val="4"/>
      </w:pPr>
      <w:r>
        <w:t>2.3 Využívání veřejné telefonní sítě ve službě Skype for Business</w:t>
      </w:r>
    </w:p>
    <w:p w:rsidR="007D62F4" w:rsidRDefault="00EE3DCD">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w:t>
      </w:r>
      <w:r>
        <w:lastRenderedPageBreak/>
        <w:t xml:space="preserve">ve službě Skype for Business, mohou být využívány pro tyto služby a všechny takové prostředky, které nejsou využity během 12 měsíců od data transakce, propadnou. </w:t>
      </w:r>
    </w:p>
    <w:p w:rsidR="007D62F4" w:rsidRDefault="007D62F4">
      <w:pPr>
        <w:pStyle w:val="ProductList-Body"/>
      </w:pPr>
    </w:p>
    <w:p w:rsidR="007D62F4" w:rsidRDefault="00EE3DCD">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GroupHeading"/>
        <w:outlineLvl w:val="1"/>
      </w:pPr>
      <w:bookmarkStart w:id="278" w:name="_Sec635"/>
      <w:r>
        <w:t>Ostatní služby online</w:t>
      </w:r>
      <w:bookmarkEnd w:id="278"/>
      <w:r>
        <w:fldChar w:fldCharType="begin"/>
      </w:r>
      <w:r>
        <w:instrText xml:space="preserve"> TC "</w:instrText>
      </w:r>
      <w:bookmarkStart w:id="279" w:name="_Toc465013766"/>
      <w:r>
        <w:instrText>Ostatní služby online</w:instrText>
      </w:r>
      <w:bookmarkEnd w:id="279"/>
      <w:r>
        <w:instrText>" \l 2</w:instrText>
      </w:r>
      <w:r>
        <w:fldChar w:fldCharType="end"/>
      </w:r>
    </w:p>
    <w:p w:rsidR="007D62F4" w:rsidRDefault="00EE3DCD">
      <w:pPr>
        <w:pStyle w:val="ProductList-Offering2HeadingNoBorder"/>
        <w:outlineLvl w:val="2"/>
      </w:pPr>
      <w:bookmarkStart w:id="280" w:name="_Sec670"/>
      <w:r>
        <w:t>Mapy Bing</w:t>
      </w:r>
      <w:bookmarkEnd w:id="280"/>
      <w:r>
        <w:fldChar w:fldCharType="begin"/>
      </w:r>
      <w:r>
        <w:instrText xml:space="preserve"> TC "</w:instrText>
      </w:r>
      <w:bookmarkStart w:id="281" w:name="_Toc465013767"/>
      <w:r>
        <w:instrText>Mapy Bing</w:instrText>
      </w:r>
      <w:bookmarkEnd w:id="281"/>
      <w:r>
        <w:instrText>" \l 3</w:instrText>
      </w:r>
      <w:r>
        <w:fldChar w:fldCharType="end"/>
      </w:r>
    </w:p>
    <w:p w:rsidR="007D62F4" w:rsidRDefault="00EE3DCD">
      <w:pPr>
        <w:pStyle w:val="ProductList-Offering1SubSection"/>
        <w:outlineLvl w:val="3"/>
      </w:pPr>
      <w:bookmarkStart w:id="282" w:name="_Sec726"/>
      <w:r>
        <w:t>1. Dostupnost programu</w:t>
      </w:r>
      <w:bookmarkEnd w:id="28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83" w:name="_Sec781"/>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Účtovatelné transakce</w:t>
      </w:r>
    </w:p>
    <w:p w:rsidR="007D62F4" w:rsidRDefault="00EE3DCD">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7D62F4" w:rsidRDefault="007D62F4">
      <w:pPr>
        <w:pStyle w:val="ProductList-Body"/>
      </w:pPr>
    </w:p>
    <w:p w:rsidR="007D62F4" w:rsidRDefault="00EE3DCD">
      <w:pPr>
        <w:pStyle w:val="ProductList-ClauseHeading"/>
        <w:outlineLvl w:val="4"/>
      </w:pPr>
      <w:r>
        <w:t>2.2 Licence na odběr pro doplněk k Bing Maps Platinum</w:t>
      </w:r>
    </w:p>
    <w:p w:rsidR="007D62F4" w:rsidRDefault="00EE3DCD">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13768"/>
      <w:r>
        <w:instrText>Business Application Platform</w:instrText>
      </w:r>
      <w:bookmarkEnd w:id="285"/>
      <w:r>
        <w:instrText>" \l 3</w:instrText>
      </w:r>
      <w:r>
        <w:fldChar w:fldCharType="end"/>
      </w:r>
    </w:p>
    <w:p w:rsidR="007D62F4" w:rsidRDefault="00EE3DCD">
      <w:pPr>
        <w:pStyle w:val="ProductList-Offering1SubSection"/>
        <w:outlineLvl w:val="3"/>
      </w:pPr>
      <w:bookmarkStart w:id="286" w:name="_Sec730"/>
      <w:r>
        <w:t>1. Dostupnost programu</w:t>
      </w:r>
      <w:bookmarkEnd w:id="286"/>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2B2B2"/>
              <w:right w:val="none" w:sz="4" w:space="0" w:color="6E6E6E"/>
            </w:tcBorders>
          </w:tcPr>
          <w:p w:rsidR="007D62F4" w:rsidRDefault="00EE3DCD">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2B2B2"/>
              <w:left w:val="none" w:sz="4" w:space="0" w:color="6E6E6E"/>
              <w:bottom w:val="dashed" w:sz="4" w:space="0" w:color="B2B2B2"/>
              <w:right w:val="none" w:sz="4" w:space="0" w:color="6E6E6E"/>
            </w:tcBorders>
          </w:tcPr>
          <w:p w:rsidR="007D62F4" w:rsidRDefault="00EE3DCD">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2B2B2"/>
              <w:left w:val="none" w:sz="4" w:space="0" w:color="6E6E6E"/>
              <w:bottom w:val="dashed" w:sz="4" w:space="0" w:color="B2B2B2"/>
              <w:right w:val="none" w:sz="4" w:space="0" w:color="6E6E6E"/>
            </w:tcBorders>
          </w:tcPr>
          <w:p w:rsidR="007D62F4" w:rsidRDefault="00EE3DCD">
            <w:pPr>
              <w:pStyle w:val="ProductList-TableBody"/>
            </w:pPr>
            <w:r>
              <w:lastRenderedPageBreak/>
              <w:t>Microsoft PowerApp Plan 1</w:t>
            </w:r>
            <w:r>
              <w:fldChar w:fldCharType="begin"/>
            </w:r>
            <w:r>
              <w:instrText xml:space="preserve"> XE "Microsoft PowerApp Plan 1" </w:instrText>
            </w:r>
            <w:r>
              <w:fldChar w:fldCharType="end"/>
            </w:r>
            <w:r>
              <w:t xml:space="preserve"> (licence na bázi předplatného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7D62F4">
        <w:tc>
          <w:tcPr>
            <w:tcW w:w="5020" w:type="dxa"/>
            <w:tcBorders>
              <w:top w:val="dashed" w:sz="4" w:space="0" w:color="B2B2B2"/>
              <w:left w:val="none" w:sz="4" w:space="0" w:color="6E6E6E"/>
              <w:bottom w:val="dashed" w:sz="4" w:space="0" w:color="B2B2B2"/>
              <w:right w:val="none" w:sz="4" w:space="0" w:color="6E6E6E"/>
            </w:tcBorders>
          </w:tcPr>
          <w:p w:rsidR="007D62F4" w:rsidRDefault="00EE3DCD">
            <w:pPr>
              <w:pStyle w:val="ProductList-TableBody"/>
            </w:pPr>
            <w:r>
              <w:t>Microsoft PowerApp Plan 2</w:t>
            </w:r>
            <w:r>
              <w:fldChar w:fldCharType="begin"/>
            </w:r>
            <w:r>
              <w:instrText xml:space="preserve"> XE "Microsoft PowerApp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D62F4">
        <w:tc>
          <w:tcPr>
            <w:tcW w:w="5020" w:type="dxa"/>
            <w:tcBorders>
              <w:top w:val="dashed" w:sz="4" w:space="0" w:color="B2B2B2"/>
              <w:left w:val="none" w:sz="4" w:space="0" w:color="6E6E6E"/>
              <w:bottom w:val="dashed" w:sz="4" w:space="0" w:color="BFBFBF"/>
              <w:right w:val="none" w:sz="4" w:space="0" w:color="6E6E6E"/>
            </w:tcBorders>
          </w:tcPr>
          <w:p w:rsidR="007D62F4" w:rsidRDefault="00EE3DC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287" w:name="_Sec785"/>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a PowerApp</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88" w:name="_Sec630"/>
      <w:r>
        <w:t>Microsoft Intune</w:t>
      </w:r>
      <w:bookmarkEnd w:id="288"/>
      <w:r>
        <w:fldChar w:fldCharType="begin"/>
      </w:r>
      <w:r>
        <w:instrText xml:space="preserve"> TC "</w:instrText>
      </w:r>
      <w:bookmarkStart w:id="289" w:name="_Toc465013769"/>
      <w:r>
        <w:instrText>Microsoft Intune</w:instrText>
      </w:r>
      <w:bookmarkEnd w:id="289"/>
      <w:r>
        <w:instrText>" \l 3</w:instrText>
      </w:r>
      <w:r>
        <w:fldChar w:fldCharType="end"/>
      </w:r>
    </w:p>
    <w:p w:rsidR="007D62F4" w:rsidRDefault="00EE3DCD">
      <w:pPr>
        <w:pStyle w:val="ProductList-ClauseHeading"/>
        <w:outlineLvl w:val="3"/>
      </w:pPr>
      <w:bookmarkStart w:id="290" w:name="_Sec714"/>
      <w:r>
        <w:t>1. Dostupnost programu</w:t>
      </w:r>
      <w:bookmarkEnd w:id="290"/>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7D62F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D62F4" w:rsidRDefault="00EE3DC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4900" w:type="dxa"/>
            <w:tcBorders>
              <w:top w:val="none" w:sz="4" w:space="0" w:color="BFBFBF"/>
              <w:left w:val="none" w:sz="4" w:space="0" w:color="000000"/>
              <w:bottom w:val="dashed" w:sz="4" w:space="0" w:color="7F7F7F"/>
              <w:right w:val="none" w:sz="4" w:space="0" w:color="000000"/>
            </w:tcBorders>
          </w:tcPr>
          <w:p w:rsidR="007D62F4" w:rsidRDefault="00EE3DCD">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900" w:type="dxa"/>
            <w:tcBorders>
              <w:top w:val="dashed" w:sz="4" w:space="0" w:color="7F7F7F"/>
              <w:left w:val="none" w:sz="4" w:space="0" w:color="6E6E6E"/>
              <w:bottom w:val="dashed" w:sz="4" w:space="0" w:color="7F7F7F"/>
              <w:right w:val="none" w:sz="4" w:space="0" w:color="6E6E6E"/>
            </w:tcBorders>
          </w:tcPr>
          <w:p w:rsidR="007D62F4" w:rsidRDefault="00EE3DCD">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D62F4">
        <w:tc>
          <w:tcPr>
            <w:tcW w:w="4900" w:type="dxa"/>
            <w:tcBorders>
              <w:top w:val="dashed" w:sz="4" w:space="0" w:color="7F7F7F"/>
              <w:left w:val="none" w:sz="4" w:space="0" w:color="6E6E6E"/>
              <w:bottom w:val="none" w:sz="4" w:space="0" w:color="BFBFBF"/>
              <w:right w:val="none" w:sz="4" w:space="0" w:color="6E6E6E"/>
            </w:tcBorders>
          </w:tcPr>
          <w:p w:rsidR="007D62F4" w:rsidRDefault="00EE3DCD">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ClauseHeading"/>
        <w:outlineLvl w:val="3"/>
      </w:pPr>
      <w:bookmarkStart w:id="291" w:name="_Sec769"/>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92" w:name="_Sec672"/>
      <w:r>
        <w:t>Microsoft Learning</w:t>
      </w:r>
      <w:bookmarkEnd w:id="292"/>
      <w:r>
        <w:fldChar w:fldCharType="begin"/>
      </w:r>
      <w:r>
        <w:instrText xml:space="preserve"> TC "</w:instrText>
      </w:r>
      <w:bookmarkStart w:id="293" w:name="_Toc465013770"/>
      <w:r>
        <w:instrText>Microsoft Learning</w:instrText>
      </w:r>
      <w:bookmarkEnd w:id="293"/>
      <w:r>
        <w:instrText>" \l 3</w:instrText>
      </w:r>
      <w:r>
        <w:fldChar w:fldCharType="end"/>
      </w:r>
    </w:p>
    <w:p w:rsidR="007D62F4" w:rsidRDefault="00EE3DCD">
      <w:pPr>
        <w:pStyle w:val="ProductList-Offering1SubSection"/>
        <w:outlineLvl w:val="3"/>
      </w:pPr>
      <w:bookmarkStart w:id="294" w:name="_Sec728"/>
      <w:r>
        <w:t>1. Dostupnost programu</w:t>
      </w:r>
      <w:bookmarkEnd w:id="294"/>
    </w:p>
    <w:tbl>
      <w:tblPr>
        <w:tblStyle w:val="PURTable"/>
        <w:tblW w:w="0" w:type="dxa"/>
        <w:tblLook w:val="04A0" w:firstRow="1" w:lastRow="0" w:firstColumn="1" w:lastColumn="0" w:noHBand="0" w:noVBand="1"/>
      </w:tblPr>
      <w:tblGrid>
        <w:gridCol w:w="4460"/>
        <w:gridCol w:w="792"/>
        <w:gridCol w:w="790"/>
        <w:gridCol w:w="796"/>
        <w:gridCol w:w="706"/>
        <w:gridCol w:w="829"/>
        <w:gridCol w:w="822"/>
        <w:gridCol w:w="800"/>
        <w:gridCol w:w="789"/>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dashed" w:sz="4" w:space="0" w:color="BFBFBF"/>
              <w:right w:val="none" w:sz="4" w:space="0" w:color="6E6E6E"/>
            </w:tcBorders>
          </w:tcPr>
          <w:p w:rsidR="007D62F4" w:rsidRDefault="00EE3DC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dashed" w:sz="4" w:space="0" w:color="BFBFBF"/>
              <w:right w:val="none" w:sz="4" w:space="0" w:color="6E6E6E"/>
            </w:tcBorders>
          </w:tcPr>
          <w:p w:rsidR="007D62F4" w:rsidRDefault="00EE3DCD">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7D62F4" w:rsidRDefault="00EE3D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D62F4">
        <w:tc>
          <w:tcPr>
            <w:tcW w:w="5020" w:type="dxa"/>
            <w:tcBorders>
              <w:top w:val="dashed" w:sz="4" w:space="0" w:color="BFBFBF"/>
              <w:left w:val="none" w:sz="4" w:space="0" w:color="6E6E6E"/>
              <w:bottom w:val="none" w:sz="4" w:space="0" w:color="BFBFBF"/>
              <w:right w:val="none" w:sz="4" w:space="0" w:color="6E6E6E"/>
            </w:tcBorders>
          </w:tcPr>
          <w:p w:rsidR="007D62F4" w:rsidRDefault="00EE3DCD">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7D62F4" w:rsidRDefault="00EE3D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D62F4" w:rsidRDefault="00EE3DCD">
      <w:pPr>
        <w:pStyle w:val="ProductList-Offering1SubSection"/>
        <w:outlineLvl w:val="3"/>
      </w:pPr>
      <w:bookmarkStart w:id="295" w:name="_Sec783"/>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Poukázky</w:t>
      </w:r>
    </w:p>
    <w:p w:rsidR="007D62F4" w:rsidRDefault="00EE3DCD">
      <w:pPr>
        <w:pStyle w:val="ProductList-Body"/>
      </w:pPr>
      <w:r>
        <w:t xml:space="preserve">Poukázky jsou poskytovány po zakoupení a jejich platnost vyprší 12 měsíců od data zakoupení. </w:t>
      </w:r>
    </w:p>
    <w:p w:rsidR="007D62F4" w:rsidRDefault="007D62F4">
      <w:pPr>
        <w:pStyle w:val="ProductList-Body"/>
      </w:pPr>
    </w:p>
    <w:p w:rsidR="007D62F4" w:rsidRDefault="00EE3DCD">
      <w:pPr>
        <w:pStyle w:val="ProductList-ClauseHeading"/>
        <w:outlineLvl w:val="4"/>
      </w:pPr>
      <w:r>
        <w:lastRenderedPageBreak/>
        <w:t>2.2 Licence zkušebního webu pro certifikaci Microsoft Office Specialist (MOS), Microsoft Technology Associate (MTA) nebo Microsoft Certification Educator</w:t>
      </w:r>
    </w:p>
    <w:p w:rsidR="007D62F4" w:rsidRDefault="00EE3DCD">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3771"/>
      <w:r>
        <w:instrText>Microsoft Translator</w:instrText>
      </w:r>
      <w:bookmarkEnd w:id="297"/>
      <w:r>
        <w:instrText>" \l 3</w:instrText>
      </w:r>
      <w:r>
        <w:fldChar w:fldCharType="end"/>
      </w:r>
    </w:p>
    <w:p w:rsidR="007D62F4" w:rsidRDefault="00EE3DCD">
      <w:pPr>
        <w:pStyle w:val="ProductList-Offering1SubSection"/>
        <w:outlineLvl w:val="3"/>
      </w:pPr>
      <w:bookmarkStart w:id="298" w:name="_Sec729"/>
      <w:r>
        <w:t>1. Dostupnost programu</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299" w:name="_Sec784"/>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3772"/>
      <w:r>
        <w:instrText>Minecraft: Education Edition</w:instrText>
      </w:r>
      <w:bookmarkEnd w:id="301"/>
      <w:r>
        <w:instrText>" \l 3</w:instrText>
      </w:r>
      <w:r>
        <w:fldChar w:fldCharType="end"/>
      </w:r>
    </w:p>
    <w:p w:rsidR="007D62F4" w:rsidRDefault="00EE3DCD">
      <w:pPr>
        <w:pStyle w:val="ProductList-Offering1SubSection"/>
        <w:outlineLvl w:val="3"/>
      </w:pPr>
      <w:bookmarkStart w:id="302" w:name="_Sec1149"/>
      <w:r>
        <w:t>1. Dostupnost programu</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D62F4" w:rsidRDefault="00EE3DCD">
      <w:pPr>
        <w:pStyle w:val="ProductList-Offering1SubSection"/>
        <w:outlineLvl w:val="3"/>
      </w:pPr>
      <w:bookmarkStart w:id="303" w:name="_Sec1150"/>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Prodloužená doba účinnosti: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4"/>
      </w:pPr>
      <w:r>
        <w:t>2.1 Nárok na bezplatnou nabídku Student</w:t>
      </w:r>
    </w:p>
    <w:p w:rsidR="007D62F4" w:rsidRDefault="00EE3DCD">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2HeadingNoBorder"/>
        <w:outlineLvl w:val="2"/>
      </w:pPr>
      <w:bookmarkStart w:id="304" w:name="_Sec676"/>
      <w:r>
        <w:t>Yammer Enterprise</w:t>
      </w:r>
      <w:bookmarkEnd w:id="304"/>
      <w:r>
        <w:fldChar w:fldCharType="begin"/>
      </w:r>
      <w:r>
        <w:instrText xml:space="preserve"> TC "</w:instrText>
      </w:r>
      <w:bookmarkStart w:id="305" w:name="_Toc465013773"/>
      <w:r>
        <w:instrText>Yammer Enterprise</w:instrText>
      </w:r>
      <w:bookmarkEnd w:id="305"/>
      <w:r>
        <w:instrText>" \l 3</w:instrText>
      </w:r>
      <w:r>
        <w:fldChar w:fldCharType="end"/>
      </w:r>
    </w:p>
    <w:p w:rsidR="007D62F4" w:rsidRDefault="00EE3DCD">
      <w:pPr>
        <w:pStyle w:val="ProductList-Offering1SubSection"/>
        <w:outlineLvl w:val="3"/>
      </w:pPr>
      <w:bookmarkStart w:id="306" w:name="_Sec732"/>
      <w:r>
        <w:t>1. Dostupnost programu</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7D62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62F4" w:rsidRDefault="00EE3D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62F4">
        <w:tc>
          <w:tcPr>
            <w:tcW w:w="5020" w:type="dxa"/>
            <w:tcBorders>
              <w:top w:val="single" w:sz="6" w:space="0" w:color="FFFFFF"/>
              <w:left w:val="none" w:sz="4" w:space="0" w:color="6E6E6E"/>
              <w:bottom w:val="none" w:sz="4" w:space="0" w:color="BFBFBF"/>
              <w:right w:val="none" w:sz="4" w:space="0" w:color="6E6E6E"/>
            </w:tcBorders>
          </w:tcPr>
          <w:p w:rsidR="007D62F4" w:rsidRDefault="00EE3DC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62F4" w:rsidRDefault="00EE3D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62F4" w:rsidRDefault="00EE3DC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r>
    </w:tbl>
    <w:p w:rsidR="007D62F4" w:rsidRDefault="00EE3DCD">
      <w:pPr>
        <w:pStyle w:val="ProductList-Offering1SubSection"/>
        <w:outlineLvl w:val="3"/>
      </w:pPr>
      <w:bookmarkStart w:id="307" w:name="_Sec787"/>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Propagační akce: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62F4" w:rsidRDefault="00EE3DC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Nárok na snížení (SCE): Není relevantní</w:t>
            </w:r>
          </w:p>
        </w:tc>
      </w:tr>
      <w:tr w:rsidR="007D62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EE3DC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62F4" w:rsidRDefault="007D62F4">
            <w:pPr>
              <w:pStyle w:val="ProductList-TableBody"/>
            </w:pPr>
          </w:p>
        </w:tc>
      </w:tr>
    </w:tbl>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7D62F4">
      <w:pPr>
        <w:sectPr w:rsidR="007D62F4">
          <w:headerReference w:type="default" r:id="rId111"/>
          <w:footerReference w:type="default" r:id="rId112"/>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308" w:name="_Sec549"/>
      <w:bookmarkEnd w:id="202"/>
      <w:r>
        <w:lastRenderedPageBreak/>
        <w:t>Slovník</w:t>
      </w:r>
      <w:r>
        <w:fldChar w:fldCharType="begin"/>
      </w:r>
      <w:r>
        <w:instrText xml:space="preserve"> TC "</w:instrText>
      </w:r>
      <w:bookmarkStart w:id="309" w:name="_Toc465013774"/>
      <w:r>
        <w:instrText>Slovník</w:instrText>
      </w:r>
      <w:bookmarkEnd w:id="309"/>
      <w:r>
        <w:instrText>" \l 1</w:instrText>
      </w:r>
      <w:r>
        <w:fldChar w:fldCharType="end"/>
      </w:r>
    </w:p>
    <w:p w:rsidR="007D62F4" w:rsidRDefault="00EE3DCD">
      <w:pPr>
        <w:pStyle w:val="ProductList-Offering1Heading"/>
        <w:outlineLvl w:val="1"/>
      </w:pPr>
      <w:bookmarkStart w:id="310" w:name="_Sec550"/>
      <w:r>
        <w:t>Atributy</w:t>
      </w:r>
      <w:bookmarkEnd w:id="310"/>
      <w:r>
        <w:fldChar w:fldCharType="begin"/>
      </w:r>
      <w:r>
        <w:instrText xml:space="preserve"> TC "</w:instrText>
      </w:r>
      <w:bookmarkStart w:id="311" w:name="_Toc465013775"/>
      <w:r>
        <w:instrText>Atributy</w:instrText>
      </w:r>
      <w:bookmarkEnd w:id="311"/>
      <w:r>
        <w:instrText>" \l 2</w:instrText>
      </w:r>
      <w:r>
        <w:fldChar w:fldCharType="end"/>
      </w:r>
    </w:p>
    <w:p w:rsidR="007D62F4" w:rsidRDefault="00EE3DCD">
      <w:pPr>
        <w:pStyle w:val="ProductList-BodySpaced"/>
      </w:pPr>
      <w:r>
        <w:t>Atributy jsou označené v tabulkách v jednotlivých záznamech produktů a označují práva nebo podmínky platné pro produkty.</w:t>
      </w:r>
    </w:p>
    <w:p w:rsidR="007D62F4" w:rsidRDefault="007D62F4">
      <w:pPr>
        <w:pStyle w:val="ProductList-BodySpaced"/>
      </w:pPr>
    </w:p>
    <w:p w:rsidR="007D62F4" w:rsidRDefault="00EE3DCD">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7D62F4" w:rsidRDefault="00EE3DCD">
      <w:pPr>
        <w:pStyle w:val="ProductList-BodySpaced"/>
      </w:pPr>
      <w:r>
        <w:rPr>
          <w:b/>
          <w:color w:val="00188F"/>
        </w:rPr>
        <w:t>Požadavek klientského přístupu</w:t>
      </w:r>
      <w:r>
        <w:t>: Označuje, zda serverový produkt vyžaduje od uživatelů nebo zařízení k přístupu licence CAL.</w:t>
      </w:r>
    </w:p>
    <w:p w:rsidR="007D62F4" w:rsidRDefault="00EE3DCD">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7D62F4" w:rsidRDefault="00EE3DCD">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7D62F4" w:rsidRDefault="00EE3DCD">
      <w:pPr>
        <w:pStyle w:val="ProductList-BodySpaced"/>
      </w:pPr>
      <w:r>
        <w:rPr>
          <w:b/>
          <w:color w:val="00188F"/>
        </w:rPr>
        <w:t>Prodloužená doba účinnosti</w:t>
      </w:r>
      <w:r>
        <w:t>: Služby online, které jsou účinné po delší dobu, jak je popsáno v licenční smlouvě Enterprise a Enterprise Subscription.</w:t>
      </w:r>
    </w:p>
    <w:p w:rsidR="007D62F4" w:rsidRDefault="00EE3DCD">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7D62F4" w:rsidRDefault="00EE3DCD">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7D62F4" w:rsidRDefault="00EE3DCD">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7D62F4" w:rsidRDefault="00EE3DCD">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7D62F4" w:rsidRDefault="00EE3DCD">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7D62F4" w:rsidRDefault="00EE3DCD">
      <w:pPr>
        <w:pStyle w:val="ProductList-BodySpaced"/>
      </w:pPr>
      <w:r>
        <w:rPr>
          <w:b/>
          <w:color w:val="00188F"/>
        </w:rPr>
        <w:t>Licenční podmínky</w:t>
      </w:r>
      <w:r>
        <w:t>: Podmínky a ujednání, kterými se řídí nasazení a použití produktu.</w:t>
      </w:r>
    </w:p>
    <w:p w:rsidR="007D62F4" w:rsidRDefault="00EE3DCD">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7D62F4" w:rsidRDefault="00EE3DCD">
      <w:pPr>
        <w:pStyle w:val="ProductList-BodySpaced"/>
      </w:pPr>
      <w:r>
        <w:rPr>
          <w:b/>
          <w:color w:val="00188F"/>
        </w:rPr>
        <w:t>Předpoklad</w:t>
      </w:r>
      <w:r>
        <w:t>: Označuje, že je pro zakoupení licencí k produktu nutné splnit určité dodatečné podmínky.</w:t>
      </w:r>
    </w:p>
    <w:p w:rsidR="007D62F4" w:rsidRDefault="00EE3DCD">
      <w:pPr>
        <w:pStyle w:val="ProductList-BodySpaced"/>
      </w:pPr>
      <w:r>
        <w:rPr>
          <w:b/>
          <w:color w:val="00188F"/>
        </w:rPr>
        <w:t>Předpoklad (SA)</w:t>
      </w:r>
      <w:r>
        <w:t>:Označuje, že je pro zakoupení krytí SA pro produkt nutné splnit určité dodatečné podmínky.</w:t>
      </w:r>
    </w:p>
    <w:p w:rsidR="007D62F4" w:rsidRDefault="00EE3DCD">
      <w:pPr>
        <w:pStyle w:val="ProductList-BodySpaced"/>
      </w:pPr>
      <w:r>
        <w:rPr>
          <w:b/>
          <w:color w:val="00188F"/>
        </w:rPr>
        <w:t>Předchozí verze</w:t>
      </w:r>
      <w:r>
        <w:t>: Starší verze produktu a jejich datum dostupnosti.</w:t>
      </w:r>
    </w:p>
    <w:p w:rsidR="007D62F4" w:rsidRDefault="00EE3DCD">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7D62F4" w:rsidRDefault="00EE3DCD">
      <w:pPr>
        <w:pStyle w:val="ProductList-BodySpaced"/>
      </w:pPr>
      <w:r>
        <w:rPr>
          <w:b/>
          <w:color w:val="00188F"/>
        </w:rPr>
        <w:t>Program Online Subscription (OSP)</w:t>
      </w:r>
      <w:r>
        <w:t>: Produkt je k dispozici v programu Online Subscription.</w:t>
      </w:r>
    </w:p>
    <w:p w:rsidR="007D62F4" w:rsidRDefault="00EE3DCD">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7D62F4" w:rsidRDefault="00EE3DCD">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7D62F4" w:rsidRDefault="00EE3DCD">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7D62F4" w:rsidRDefault="00EE3DCD">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7D62F4" w:rsidRDefault="00EE3DCD">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7D62F4" w:rsidRDefault="00EE3DCD">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7D62F4" w:rsidRDefault="00EE3DCD">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7D62F4" w:rsidRDefault="00EE3DCD">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pořízené na základě prováděcí smlouvy Server and Cloud nebo smlouvy Microsoft Products and Services Agreement poskytují stejná práva a výhody programu SA během doby platnosti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D62F4" w:rsidRDefault="00EE3DCD">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7D62F4" w:rsidRDefault="00EE3DCD">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7D62F4" w:rsidRDefault="00EE3DCD">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7D62F4" w:rsidRDefault="00EE3DCD">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7D62F4" w:rsidRDefault="00EE3DCD">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7D62F4" w:rsidRDefault="00EE3DCD">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7D62F4" w:rsidRDefault="007D62F4">
      <w:pPr>
        <w:pStyle w:val="ProductList-BodySpaced"/>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Spaced"/>
      </w:pPr>
    </w:p>
    <w:p w:rsidR="007D62F4" w:rsidRDefault="00EE3DCD">
      <w:pPr>
        <w:pStyle w:val="ProductList-Offering1Heading"/>
        <w:outlineLvl w:val="1"/>
      </w:pPr>
      <w:bookmarkStart w:id="312" w:name="_Sec551"/>
      <w:r>
        <w:t>Hodnoty buněk</w:t>
      </w:r>
      <w:bookmarkEnd w:id="312"/>
      <w:r>
        <w:fldChar w:fldCharType="begin"/>
      </w:r>
      <w:r>
        <w:instrText xml:space="preserve"> TC "</w:instrText>
      </w:r>
      <w:bookmarkStart w:id="313" w:name="_Toc465013776"/>
      <w:r>
        <w:instrText>Hodnoty buněk</w:instrText>
      </w:r>
      <w:bookmarkEnd w:id="313"/>
      <w:r>
        <w:instrText>" \l 2</w:instrText>
      </w:r>
      <w:r>
        <w:fldChar w:fldCharType="end"/>
      </w:r>
    </w:p>
    <w:p w:rsidR="007D62F4" w:rsidRDefault="00EE3DCD">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7D62F4" w:rsidRDefault="007D62F4">
      <w:pPr>
        <w:pStyle w:val="ProductList-BodySpaced"/>
      </w:pPr>
    </w:p>
    <w:p w:rsidR="007D62F4" w:rsidRDefault="00EE3DCD">
      <w:pPr>
        <w:pStyle w:val="ProductList-BodySpaced"/>
      </w:pPr>
      <w:r>
        <w:rPr>
          <w:b/>
          <w:color w:val="00188F"/>
        </w:rPr>
        <w:t>A</w:t>
      </w:r>
      <w:r>
        <w:t xml:space="preserve">= </w:t>
      </w:r>
      <w:r>
        <w:rPr>
          <w:color w:val="00188F"/>
        </w:rPr>
        <w:t>Dodatečný produkt</w:t>
      </w:r>
      <w:r>
        <w:t>: Produkt je nabízen jako dodatečný produkt.</w:t>
      </w:r>
    </w:p>
    <w:p w:rsidR="007D62F4" w:rsidRDefault="00EE3DCD">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7D62F4" w:rsidRDefault="00EE3DCD">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7D62F4" w:rsidRDefault="00EE3DCD">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7D62F4" w:rsidRDefault="00EE3DCD">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7D62F4" w:rsidRDefault="00EE3DCD">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7D62F4" w:rsidRDefault="00EE3DCD">
      <w:pPr>
        <w:pStyle w:val="ProductList-BodySpaced"/>
      </w:pPr>
      <w:r>
        <w:rPr>
          <w:b/>
          <w:color w:val="00188F"/>
        </w:rPr>
        <w:t>OW</w:t>
      </w:r>
      <w:r>
        <w:t xml:space="preserve"> = </w:t>
      </w:r>
      <w:r>
        <w:rPr>
          <w:color w:val="00188F"/>
        </w:rPr>
        <w:t>Celopodniková možnost</w:t>
      </w:r>
      <w:r>
        <w:t>: K dispozici pouze v rámci celopodnikové možnosti.</w:t>
      </w:r>
    </w:p>
    <w:p w:rsidR="007D62F4" w:rsidRDefault="00EE3DCD">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7D62F4" w:rsidRDefault="00EE3DCD">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7D62F4" w:rsidRDefault="00EE3DCD">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7D62F4" w:rsidRDefault="00EE3DCD">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7D62F4" w:rsidRDefault="00EE3DCD">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7D62F4" w:rsidRDefault="007D62F4">
      <w:pPr>
        <w:pStyle w:val="ProductList-BodySpaced"/>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Spaced"/>
      </w:pPr>
    </w:p>
    <w:p w:rsidR="007D62F4" w:rsidRDefault="00EE3DCD">
      <w:pPr>
        <w:pStyle w:val="ProductList-Offering1Heading"/>
        <w:outlineLvl w:val="1"/>
      </w:pPr>
      <w:bookmarkStart w:id="314" w:name="_Sec552"/>
      <w:r>
        <w:t>Záhlaví sloupců</w:t>
      </w:r>
      <w:bookmarkEnd w:id="314"/>
      <w:r>
        <w:fldChar w:fldCharType="begin"/>
      </w:r>
      <w:r>
        <w:instrText xml:space="preserve"> TC "</w:instrText>
      </w:r>
      <w:bookmarkStart w:id="315" w:name="_Toc465013777"/>
      <w:r>
        <w:instrText>Záhlaví sloupců</w:instrText>
      </w:r>
      <w:bookmarkEnd w:id="315"/>
      <w:r>
        <w:instrText>" \l 2</w:instrText>
      </w:r>
      <w:r>
        <w:fldChar w:fldCharType="end"/>
      </w:r>
    </w:p>
    <w:p w:rsidR="007D62F4" w:rsidRDefault="00EE3DCD">
      <w:pPr>
        <w:pStyle w:val="ProductList-BodySpaced"/>
      </w:pPr>
      <w:r>
        <w:t>Záhlaví sloupců se zobrazují v tabulce dostupnosti produktů pro každý záznam produktu a uspořádávají informace o dostupnosti programu podle programu, typu nabídky, bodů a dat dostupnosti.</w:t>
      </w:r>
    </w:p>
    <w:p w:rsidR="007D62F4" w:rsidRDefault="007D62F4">
      <w:pPr>
        <w:pStyle w:val="ProductList-BodySpaced"/>
      </w:pPr>
    </w:p>
    <w:p w:rsidR="007D62F4" w:rsidRDefault="00EE3DCD">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7D62F4" w:rsidRDefault="00EE3DCD">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7D62F4" w:rsidRDefault="00EE3DCD">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7D62F4" w:rsidRDefault="00EE3DCD">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7D62F4" w:rsidRDefault="00EE3DCD">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7D62F4" w:rsidRDefault="00EE3DCD">
      <w:pPr>
        <w:pStyle w:val="ProductList-BodySpaced"/>
      </w:pPr>
      <w:r>
        <w:rPr>
          <w:b/>
          <w:color w:val="00188F"/>
        </w:rPr>
        <w:lastRenderedPageBreak/>
        <w:t>MPSA</w:t>
      </w:r>
      <w:r>
        <w:t xml:space="preserve"> = </w:t>
      </w:r>
      <w:r>
        <w:rPr>
          <w:color w:val="00188F"/>
        </w:rPr>
        <w:t>Microsoft Products and Services Agreement</w:t>
      </w:r>
      <w:r>
        <w:t>.</w:t>
      </w:r>
    </w:p>
    <w:p w:rsidR="007D62F4" w:rsidRDefault="00EE3DCD">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7D62F4" w:rsidRDefault="00EE3DCD">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7D62F4" w:rsidRDefault="00EE3DCD">
      <w:pPr>
        <w:pStyle w:val="ProductList-BodySpaced"/>
      </w:pPr>
      <w:r>
        <w:rPr>
          <w:b/>
          <w:color w:val="00188F"/>
        </w:rPr>
        <w:t>OVS-ES</w:t>
      </w:r>
      <w:r>
        <w:t xml:space="preserve"> = </w:t>
      </w:r>
      <w:r>
        <w:rPr>
          <w:color w:val="00188F"/>
        </w:rPr>
        <w:t>Smlouva Open Value Subscription – řešení ve vzdělávání</w:t>
      </w:r>
      <w:r>
        <w:t>.</w:t>
      </w:r>
    </w:p>
    <w:p w:rsidR="007D62F4" w:rsidRDefault="00EE3DCD">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7D62F4" w:rsidRDefault="00EE3DCD">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7D62F4" w:rsidRDefault="00EE3DCD">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7D62F4" w:rsidRDefault="007D62F4">
      <w:pPr>
        <w:pStyle w:val="ProductList-BodySpaced"/>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Spaced"/>
      </w:pPr>
    </w:p>
    <w:p w:rsidR="007D62F4" w:rsidRDefault="00EE3DCD">
      <w:pPr>
        <w:pStyle w:val="ProductList-Offering1Heading"/>
        <w:outlineLvl w:val="1"/>
      </w:pPr>
      <w:bookmarkStart w:id="316" w:name="_Sec553"/>
      <w:r>
        <w:t>Definice</w:t>
      </w:r>
      <w:bookmarkEnd w:id="316"/>
      <w:r>
        <w:fldChar w:fldCharType="begin"/>
      </w:r>
      <w:r>
        <w:instrText xml:space="preserve"> TC "</w:instrText>
      </w:r>
      <w:bookmarkStart w:id="317" w:name="_Toc465013778"/>
      <w:r>
        <w:instrText>Definice</w:instrText>
      </w:r>
      <w:bookmarkEnd w:id="317"/>
      <w:r>
        <w:instrText>" \l 2</w:instrText>
      </w:r>
      <w:r>
        <w:fldChar w:fldCharType="end"/>
      </w:r>
    </w:p>
    <w:p w:rsidR="007D62F4" w:rsidRDefault="00EE3DCD">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7D62F4" w:rsidRDefault="00EE3DCD">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7D62F4" w:rsidRDefault="00EE3DCD">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D62F4" w:rsidRDefault="00EE3DCD">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7D62F4" w:rsidRDefault="00EE3DCD">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7D62F4" w:rsidRDefault="00EE3DCD">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7D62F4" w:rsidRDefault="00EE3DCD">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7D62F4" w:rsidRDefault="00EE3DCD">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7D62F4" w:rsidRDefault="00EE3DCD">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D62F4" w:rsidRDefault="00EE3DCD">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D62F4" w:rsidRDefault="00EE3DCD">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D62F4" w:rsidRDefault="00EE3DCD">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7D62F4" w:rsidRDefault="00EE3DCD">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7D62F4" w:rsidRDefault="00EE3DCD">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D62F4" w:rsidRDefault="00EE3DCD">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7D62F4" w:rsidRDefault="00EE3DCD">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D62F4" w:rsidRDefault="00EE3DCD">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7D62F4" w:rsidRDefault="00EE3DCD">
      <w:pPr>
        <w:pStyle w:val="ProductList-BodySpaced"/>
      </w:pPr>
      <w:r>
        <w:rPr>
          <w:b/>
          <w:color w:val="00188F"/>
        </w:rPr>
        <w:t xml:space="preserve">Licence </w:t>
      </w:r>
      <w:r>
        <w:t>znamená právo na stahování, instalaci a užívání produktu a na přístup k němu.</w:t>
      </w:r>
    </w:p>
    <w:p w:rsidR="007D62F4" w:rsidRDefault="00EE3DCD">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7D62F4" w:rsidRDefault="00EE3DCD">
      <w:pPr>
        <w:pStyle w:val="ProductList-BodySpaced"/>
      </w:pPr>
      <w:r>
        <w:rPr>
          <w:b/>
          <w:color w:val="00188F"/>
        </w:rPr>
        <w:t xml:space="preserve">Partner s právy License Mobility poskytovanými prostřednictvím Software Assurance </w:t>
      </w:r>
      <w:r>
        <w:t xml:space="preserve">označuje subjekt označený na adrese </w:t>
      </w:r>
      <w:hyperlink r:id="rId113">
        <w:r>
          <w:rPr>
            <w:color w:val="00467F"/>
            <w:u w:val="single"/>
          </w:rPr>
          <w:t>http://www.microsoft.com/licensing/software-assurance/license-mobility.aspx</w:t>
        </w:r>
      </w:hyperlink>
      <w:r>
        <w:t xml:space="preserve"> a autorizovaný společností Microsoft k tomu aby hostil software zákazníků na sdílených serverech. </w:t>
      </w:r>
    </w:p>
    <w:p w:rsidR="007D62F4" w:rsidRDefault="00EE3DCD">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7D62F4" w:rsidRDefault="00EE3DCD">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D62F4" w:rsidRDefault="00EE3DCD">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7D62F4" w:rsidRDefault="00EE3DCD">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7D62F4" w:rsidRDefault="00EE3DCD">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7D62F4" w:rsidRDefault="00EE3DCD">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D62F4" w:rsidRDefault="00EE3DCD">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D62F4" w:rsidRDefault="00EE3DCD">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7D62F4" w:rsidRDefault="00EE3DCD">
      <w:pPr>
        <w:pStyle w:val="ProductList-BodySpaced"/>
      </w:pPr>
      <w:r>
        <w:rPr>
          <w:b/>
          <w:color w:val="00188F"/>
        </w:rPr>
        <w:t xml:space="preserve">Fyzický procesor </w:t>
      </w:r>
      <w:r>
        <w:t>je procesorem v systému fyzického hardwaru.</w:t>
      </w:r>
    </w:p>
    <w:p w:rsidR="007D62F4" w:rsidRDefault="00EE3DCD">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7D62F4" w:rsidRDefault="00EE3DCD">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7D62F4" w:rsidRDefault="00EE3DCD">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7D62F4" w:rsidRDefault="00EE3DCD">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7D62F4" w:rsidRDefault="00EE3DCD">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7D62F4" w:rsidRDefault="00EE3DCD">
      <w:pPr>
        <w:pStyle w:val="ProductList-BodySpaced"/>
      </w:pPr>
      <w:r>
        <w:rPr>
          <w:b/>
          <w:color w:val="00188F"/>
        </w:rPr>
        <w:t>Server</w:t>
      </w:r>
      <w:r>
        <w:t xml:space="preserve"> je systém fyzického hardwaru, v němž je možné spustit serverový software.</w:t>
      </w:r>
    </w:p>
    <w:p w:rsidR="007D62F4" w:rsidRDefault="00EE3DCD">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7D62F4" w:rsidRDefault="00EE3DCD">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7D62F4" w:rsidRDefault="00EE3DCD">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7D62F4" w:rsidRDefault="00EE3DCD">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7D62F4" w:rsidRDefault="00EE3DCD">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7D62F4" w:rsidRDefault="00EE3DCD">
      <w:pPr>
        <w:pStyle w:val="ProductList-BodySpaced"/>
      </w:pPr>
      <w:r>
        <w:t>Software internetových webových řešení se používá ke spouštění:</w:t>
      </w:r>
    </w:p>
    <w:p w:rsidR="007D62F4" w:rsidRDefault="00EE3DCD" w:rsidP="00EE3DCD">
      <w:pPr>
        <w:pStyle w:val="ProductList-Bullet"/>
        <w:numPr>
          <w:ilvl w:val="0"/>
          <w:numId w:val="37"/>
        </w:numPr>
      </w:pPr>
      <w:r>
        <w:t xml:space="preserve">software webového serveru (například MIIS – Microsoft Internet Information Services) a agenty správy či zabezpečení (například agent SCOM – System Center Operations Manager); </w:t>
      </w:r>
    </w:p>
    <w:p w:rsidR="007D62F4" w:rsidRDefault="00EE3DCD" w:rsidP="00EE3DCD">
      <w:pPr>
        <w:pStyle w:val="ProductList-Bullet"/>
        <w:numPr>
          <w:ilvl w:val="0"/>
          <w:numId w:val="37"/>
        </w:numPr>
      </w:pPr>
      <w:r>
        <w:t xml:space="preserve">software databázového stroje (například Microsoft SQL Server) výlučně pro podporu internetových webových řešení; nebo </w:t>
      </w:r>
    </w:p>
    <w:p w:rsidR="007D62F4" w:rsidRDefault="00EE3DCD" w:rsidP="00EE3DCD">
      <w:pPr>
        <w:pStyle w:val="ProductList-Bullet"/>
        <w:numPr>
          <w:ilvl w:val="0"/>
          <w:numId w:val="37"/>
        </w:numPr>
      </w:pPr>
      <w:r>
        <w:t>službu DNS (Domain Name System) pro poskytování překladu internetových názvů na adresy IP, pokud nejde o jedinou funkci této instance softwaru.</w:t>
      </w:r>
    </w:p>
    <w:p w:rsidR="007D62F4" w:rsidRDefault="00EE3DCD">
      <w:pPr>
        <w:pStyle w:val="ProductList-BodySpaced"/>
      </w:pPr>
      <w:r>
        <w:rPr>
          <w:b/>
          <w:color w:val="00188F"/>
        </w:rPr>
        <w:t xml:space="preserve">Windows Server Container </w:t>
      </w:r>
      <w:r>
        <w:t>je funkce softwaru Windows Server.</w:t>
      </w:r>
    </w:p>
    <w:p w:rsidR="007D62F4" w:rsidRDefault="00EE3DCD">
      <w:pPr>
        <w:pStyle w:val="ProductList-BodySpaced"/>
      </w:pPr>
      <w:r>
        <w:rPr>
          <w:b/>
          <w:color w:val="00188F"/>
        </w:rPr>
        <w:lastRenderedPageBreak/>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7D62F4" w:rsidRDefault="007D62F4">
      <w:pPr>
        <w:pStyle w:val="ProductList-BodySpaced"/>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Spaced"/>
      </w:pPr>
    </w:p>
    <w:p w:rsidR="007D62F4" w:rsidRDefault="007D62F4">
      <w:pPr>
        <w:sectPr w:rsidR="007D62F4">
          <w:headerReference w:type="default" r:id="rId114"/>
          <w:footerReference w:type="default" r:id="rId115"/>
          <w:type w:val="continuous"/>
          <w:pgSz w:w="12240" w:h="15840" w:code="1"/>
          <w:pgMar w:top="1170" w:right="720" w:bottom="720" w:left="720" w:header="432" w:footer="288" w:gutter="0"/>
          <w:cols w:space="360"/>
        </w:sectPr>
      </w:pPr>
    </w:p>
    <w:p w:rsidR="007D62F4" w:rsidRDefault="00EE3DCD">
      <w:pPr>
        <w:pStyle w:val="ProductList-SectionHeading"/>
        <w:pageBreakBefore/>
        <w:outlineLvl w:val="0"/>
      </w:pPr>
      <w:bookmarkStart w:id="318" w:name="_Sec591"/>
      <w:bookmarkEnd w:id="308"/>
      <w:r>
        <w:lastRenderedPageBreak/>
        <w:t>Příloha A – Licence ekvivalentní k licenci CAL/ML</w:t>
      </w:r>
      <w:r>
        <w:fldChar w:fldCharType="begin"/>
      </w:r>
      <w:r>
        <w:instrText xml:space="preserve"> TC "</w:instrText>
      </w:r>
      <w:bookmarkStart w:id="319" w:name="_Toc465013779"/>
      <w:r>
        <w:instrText>Příloha A – Licence ekvivalentní k licenci CAL/ML</w:instrText>
      </w:r>
      <w:bookmarkEnd w:id="319"/>
      <w:r>
        <w:instrText>" \l 1</w:instrText>
      </w:r>
      <w:r>
        <w:fldChar w:fldCharType="end"/>
      </w:r>
    </w:p>
    <w:p w:rsidR="007D62F4" w:rsidRDefault="00EE3DCD">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7D62F4" w:rsidRDefault="007D62F4">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7D62F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D62F4" w:rsidRDefault="007D62F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D62F4" w:rsidRDefault="00EE3DC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62F4" w:rsidRDefault="00EE3DC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62F4" w:rsidRDefault="00EE3DC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62F4" w:rsidRDefault="00EE3DC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62F4" w:rsidRDefault="00EE3DCD">
            <w:pPr>
              <w:pStyle w:val="ProductList-TableBody"/>
              <w:jc w:val="center"/>
            </w:pPr>
            <w:r>
              <w:rPr>
                <w:color w:val="FFFFFF"/>
              </w:rPr>
              <w:t>Secure Productive Enterprise</w:t>
            </w:r>
          </w:p>
        </w:tc>
      </w:tr>
      <w:tr w:rsidR="007D62F4">
        <w:tc>
          <w:tcPr>
            <w:tcW w:w="480" w:type="dxa"/>
            <w:tcBorders>
              <w:top w:val="none" w:sz="4" w:space="0" w:color="BFBFBF"/>
              <w:left w:val="none" w:sz="24" w:space="0" w:color="808080"/>
              <w:bottom w:val="single" w:sz="4" w:space="0" w:color="FFFFFF"/>
              <w:right w:val="single" w:sz="6" w:space="0" w:color="FFFFFF"/>
            </w:tcBorders>
          </w:tcPr>
          <w:p w:rsidR="007D62F4" w:rsidRDefault="00EE3DCD">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62F4" w:rsidRDefault="00EE3DCD">
            <w:pPr>
              <w:pStyle w:val="ProductList-TableBody"/>
              <w:jc w:val="center"/>
            </w:pPr>
            <w:r>
              <w:rPr>
                <w:color w:val="FFFFFF"/>
              </w:rPr>
              <w:t>E5</w:t>
            </w: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793">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793">
              <w:r w:rsidR="00EE3DCD">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793">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793">
              <w:r w:rsidR="00EE3DCD">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798">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798">
              <w:r w:rsidR="00EE3DCD">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798">
              <w:r w:rsidR="00EE3DCD">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799">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799">
              <w:r w:rsidR="00EE3DCD">
                <w:rPr>
                  <w:color w:val="00467F"/>
                  <w:u w:val="single"/>
                </w:rPr>
                <w:t>Dodatečné</w:t>
              </w:r>
            </w:hyperlink>
            <w:r w:rsidR="00EE3DC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799">
              <w:r w:rsidR="00EE3DCD">
                <w:rPr>
                  <w:color w:val="00467F"/>
                  <w:u w:val="single"/>
                </w:rPr>
                <w:t>Dodatečné</w:t>
              </w:r>
            </w:hyperlink>
            <w:r w:rsidR="00EE3DCD">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800">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800">
              <w:r w:rsidR="00EE3DCD">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807">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807">
              <w:r w:rsidR="00EE3DCD">
                <w:rPr>
                  <w:color w:val="00467F"/>
                  <w:u w:val="single"/>
                </w:rPr>
                <w:t>Dodatečné</w:t>
              </w:r>
            </w:hyperlink>
            <w:r w:rsidR="00EE3DC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807">
              <w:r w:rsidR="00EE3DCD">
                <w:rPr>
                  <w:color w:val="00467F"/>
                  <w:u w:val="single"/>
                </w:rPr>
                <w:t>Dodatečné</w:t>
              </w:r>
            </w:hyperlink>
            <w:r w:rsidR="00EE3DC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807">
              <w:r w:rsidR="00EE3DCD">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dashed" w:sz="4" w:space="0" w:color="BFBFBF"/>
              <w:right w:val="single" w:sz="6" w:space="0" w:color="FFFFFF"/>
            </w:tcBorders>
          </w:tcPr>
          <w:p w:rsidR="007D62F4" w:rsidRDefault="002A7977">
            <w:pPr>
              <w:pStyle w:val="ProductList-TableBody"/>
            </w:pPr>
            <w:hyperlink w:anchor="_Sec807">
              <w:r w:rsidR="00EE3DCD">
                <w:rPr>
                  <w:color w:val="00467F"/>
                  <w:u w:val="single"/>
                </w:rPr>
                <w:t>Dodatečné</w:t>
              </w:r>
            </w:hyperlink>
            <w:r w:rsidR="00EE3DC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807">
              <w:r w:rsidR="00EE3DCD">
                <w:rPr>
                  <w:color w:val="00467F"/>
                  <w:u w:val="single"/>
                </w:rPr>
                <w:t>Dodatečné</w:t>
              </w:r>
            </w:hyperlink>
            <w:r w:rsidR="00EE3DC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single" w:sz="4" w:space="0" w:color="FFFFFF"/>
              <w:right w:val="single" w:sz="6" w:space="0" w:color="FFFFFF"/>
            </w:tcBorders>
          </w:tcPr>
          <w:p w:rsidR="007D62F4" w:rsidRDefault="002A7977">
            <w:pPr>
              <w:pStyle w:val="ProductList-TableBody"/>
            </w:pPr>
            <w:hyperlink w:anchor="_Sec801">
              <w:r w:rsidR="00EE3DCD">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62F4" w:rsidRDefault="007D62F4">
            <w:pPr>
              <w:pStyle w:val="ProductList-TableBody"/>
              <w:jc w:val="center"/>
            </w:pPr>
          </w:p>
        </w:tc>
      </w:tr>
      <w:tr w:rsidR="007D62F4">
        <w:tc>
          <w:tcPr>
            <w:tcW w:w="480" w:type="dxa"/>
            <w:gridSpan w:val="16"/>
            <w:tcBorders>
              <w:top w:val="single" w:sz="4" w:space="0" w:color="FFFFFF"/>
              <w:left w:val="single" w:sz="6" w:space="0" w:color="FFFFFF"/>
              <w:bottom w:val="single" w:sz="4" w:space="0" w:color="FFFFFF"/>
              <w:right w:val="single" w:sz="6" w:space="0" w:color="FFFFFF"/>
            </w:tcBorders>
          </w:tcPr>
          <w:p w:rsidR="007D62F4" w:rsidRDefault="00EE3DC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62F4" w:rsidRDefault="007D62F4">
            <w:pPr>
              <w:pStyle w:val="ProductList-TableBody"/>
            </w:pPr>
          </w:p>
        </w:tc>
      </w:tr>
      <w:tr w:rsidR="007D62F4">
        <w:tc>
          <w:tcPr>
            <w:tcW w:w="480" w:type="dxa"/>
            <w:tcBorders>
              <w:top w:val="dashed" w:sz="4" w:space="0" w:color="BFBFBF"/>
              <w:left w:val="none" w:sz="24" w:space="0" w:color="808080"/>
              <w:bottom w:val="none" w:sz="4" w:space="0" w:color="6E6E6E"/>
              <w:right w:val="single" w:sz="6" w:space="0" w:color="FFFFFF"/>
            </w:tcBorders>
          </w:tcPr>
          <w:p w:rsidR="007D62F4" w:rsidRDefault="002A7977">
            <w:pPr>
              <w:pStyle w:val="ProductList-TableBody"/>
            </w:pPr>
            <w:hyperlink w:anchor="_Sec802">
              <w:r w:rsidR="00EE3DCD">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62F4" w:rsidRDefault="007D62F4">
            <w:pPr>
              <w:pStyle w:val="ProductList-TableBody"/>
              <w:jc w:val="center"/>
            </w:pPr>
          </w:p>
        </w:tc>
      </w:tr>
    </w:tbl>
    <w:p w:rsidR="007D62F4" w:rsidRDefault="00EE3DCD">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rsidR="007D62F4" w:rsidRDefault="00EE3DCD">
      <w:pPr>
        <w:pStyle w:val="ProductList-SectionHeading"/>
        <w:pageBreakBefore/>
        <w:outlineLvl w:val="0"/>
      </w:pPr>
      <w:bookmarkStart w:id="320" w:name="_Sec564"/>
      <w:bookmarkEnd w:id="318"/>
      <w:r>
        <w:lastRenderedPageBreak/>
        <w:t>Příloha B – Software Assurance</w:t>
      </w:r>
      <w:r>
        <w:fldChar w:fldCharType="begin"/>
      </w:r>
      <w:r>
        <w:instrText xml:space="preserve"> TC "</w:instrText>
      </w:r>
      <w:bookmarkStart w:id="321" w:name="_Toc465013780"/>
      <w:r>
        <w:instrText>Příloha B – Software Assurance</w:instrText>
      </w:r>
      <w:bookmarkEnd w:id="321"/>
      <w:r>
        <w:instrText>" \l 1</w:instrText>
      </w:r>
      <w:r>
        <w:fldChar w:fldCharType="end"/>
      </w:r>
    </w:p>
    <w:p w:rsidR="007D62F4" w:rsidRDefault="00EE3DCD">
      <w:pPr>
        <w:pStyle w:val="ProductList-Offering1Heading"/>
        <w:outlineLvl w:val="1"/>
      </w:pPr>
      <w:bookmarkStart w:id="322" w:name="_Sec573"/>
      <w:r>
        <w:t>Zakoupení krytí Software Assurance</w:t>
      </w:r>
      <w:bookmarkEnd w:id="322"/>
      <w:r>
        <w:fldChar w:fldCharType="begin"/>
      </w:r>
      <w:r>
        <w:instrText xml:space="preserve"> TC "</w:instrText>
      </w:r>
      <w:bookmarkStart w:id="323" w:name="_Toc465013781"/>
      <w:r>
        <w:instrText>Zakoupení krytí Software Assurance</w:instrText>
      </w:r>
      <w:bookmarkEnd w:id="323"/>
      <w:r>
        <w:instrText>" \l 2</w:instrText>
      </w:r>
      <w:r>
        <w:fldChar w:fldCharType="end"/>
      </w:r>
    </w:p>
    <w:p w:rsidR="007D62F4" w:rsidRDefault="00EE3DCD">
      <w:pPr>
        <w:pStyle w:val="ProductList-Body"/>
      </w:pPr>
      <w:r>
        <w:t xml:space="preserve">Zákazník si může při nákupu krytí SA zvolit ze tří různých úrovní závazku, které se u jednotlivých programů liší. Zákazník se může: </w:t>
      </w:r>
    </w:p>
    <w:p w:rsidR="007D62F4" w:rsidRDefault="00EE3DCD" w:rsidP="00EE3DCD">
      <w:pPr>
        <w:pStyle w:val="ProductList-Bullet"/>
        <w:numPr>
          <w:ilvl w:val="0"/>
          <w:numId w:val="38"/>
        </w:numPr>
      </w:pPr>
      <w:r>
        <w:t>Zavázat k připojení krytí SA ke všem platformovým produktům.</w:t>
      </w:r>
    </w:p>
    <w:p w:rsidR="007D62F4" w:rsidRDefault="00EE3DCD" w:rsidP="00EE3DCD">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7D62F4" w:rsidRDefault="00EE3DCD" w:rsidP="00EE3DCD">
      <w:pPr>
        <w:pStyle w:val="ProductList-Bullet"/>
        <w:numPr>
          <w:ilvl w:val="0"/>
          <w:numId w:val="38"/>
        </w:numPr>
      </w:pPr>
      <w:r>
        <w:t>Rozhodnout zakoupit krytí SA pro jednotlivé produkty bez přijetí závazku rozšířit krytí SA na ostatní produkty.</w:t>
      </w:r>
    </w:p>
    <w:p w:rsidR="007D62F4" w:rsidRDefault="007D62F4">
      <w:pPr>
        <w:pStyle w:val="ProductList-Body"/>
      </w:pPr>
    </w:p>
    <w:p w:rsidR="007D62F4" w:rsidRDefault="00EE3DCD">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7D62F4" w:rsidRDefault="007D62F4">
      <w:pPr>
        <w:pStyle w:val="ProductList-Body"/>
      </w:pPr>
    </w:p>
    <w:p w:rsidR="007D62F4" w:rsidRDefault="00EE3DCD">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7D62F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62F4" w:rsidRDefault="00EE3DCD">
            <w:pPr>
              <w:pStyle w:val="ProductList-TableBody"/>
              <w:jc w:val="center"/>
            </w:pPr>
            <w:r>
              <w:rPr>
                <w:color w:val="FFFFFF"/>
              </w:rPr>
              <w:t>Programy</w:t>
            </w:r>
          </w:p>
        </w:tc>
      </w:tr>
      <w:tr w:rsidR="007D62F4">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7D62F4" w:rsidRDefault="00EE3DCD">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D62F4">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 je k dispozici</w:t>
            </w:r>
          </w:p>
        </w:tc>
        <w:tc>
          <w:tcPr>
            <w:tcW w:w="0" w:type="auto"/>
            <w:vMerge/>
          </w:tcPr>
          <w:p w:rsidR="007D62F4" w:rsidRDefault="007D62F4"/>
        </w:tc>
      </w:tr>
    </w:tbl>
    <w:p w:rsidR="007D62F4" w:rsidRDefault="007D62F4">
      <w:pPr>
        <w:pStyle w:val="ProductList-Body"/>
      </w:pPr>
    </w:p>
    <w:p w:rsidR="007D62F4" w:rsidRDefault="00EE3DCD">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7D62F4" w:rsidRDefault="007D62F4">
      <w:pPr>
        <w:pStyle w:val="ProductList-Body"/>
      </w:pPr>
    </w:p>
    <w:p w:rsidR="007D62F4" w:rsidRDefault="00EE3DCD">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
        <w:outlineLvl w:val="1"/>
      </w:pPr>
      <w:bookmarkStart w:id="324" w:name="_Sec574"/>
      <w:r>
        <w:t>Prodloužení krytí Software Assurance</w:t>
      </w:r>
      <w:bookmarkEnd w:id="324"/>
      <w:r>
        <w:fldChar w:fldCharType="begin"/>
      </w:r>
      <w:r>
        <w:instrText xml:space="preserve"> TC "</w:instrText>
      </w:r>
      <w:bookmarkStart w:id="325" w:name="_Toc465013782"/>
      <w:r>
        <w:instrText>Prodloužení krytí Software Assurance</w:instrText>
      </w:r>
      <w:bookmarkEnd w:id="325"/>
      <w:r>
        <w:instrText>" \l 2</w:instrText>
      </w:r>
      <w:r>
        <w:fldChar w:fldCharType="end"/>
      </w:r>
    </w:p>
    <w:p w:rsidR="007D62F4" w:rsidRDefault="00EE3DCD">
      <w:pPr>
        <w:pStyle w:val="ProductList-ClauseHeading"/>
        <w:outlineLvl w:val="2"/>
      </w:pPr>
      <w:r>
        <w:t>Prodloužení krytí v rámci stejné smlouvy</w:t>
      </w:r>
    </w:p>
    <w:p w:rsidR="007D62F4" w:rsidRDefault="00EE3DCD">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7D62F4" w:rsidRDefault="007D62F4">
      <w:pPr>
        <w:pStyle w:val="ProductList-Body"/>
      </w:pPr>
    </w:p>
    <w:p w:rsidR="007D62F4" w:rsidRDefault="00EE3DCD">
      <w:pPr>
        <w:pStyle w:val="ProductList-SubClauseHeading"/>
        <w:outlineLvl w:val="3"/>
      </w:pPr>
      <w:r>
        <w:t>Open License</w:t>
      </w:r>
    </w:p>
    <w:p w:rsidR="007D62F4" w:rsidRDefault="00EE3DCD">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7D62F4" w:rsidRDefault="007D62F4">
      <w:pPr>
        <w:pStyle w:val="ProductList-BodyIndented"/>
      </w:pPr>
    </w:p>
    <w:p w:rsidR="007D62F4" w:rsidRDefault="00EE3DCD">
      <w:pPr>
        <w:pStyle w:val="ProductList-SubClauseHeading"/>
        <w:outlineLvl w:val="3"/>
      </w:pPr>
      <w:r>
        <w:t>Smlouva Enterprise</w:t>
      </w:r>
    </w:p>
    <w:p w:rsidR="007D62F4" w:rsidRDefault="00EE3DCD">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7D62F4" w:rsidRDefault="007D62F4">
      <w:pPr>
        <w:pStyle w:val="ProductList-BodyIndented"/>
      </w:pPr>
    </w:p>
    <w:p w:rsidR="007D62F4" w:rsidRDefault="00EE3DCD">
      <w:pPr>
        <w:pStyle w:val="ProductList-SubClauseHeading"/>
        <w:outlineLvl w:val="3"/>
      </w:pPr>
      <w:r>
        <w:t>Enrollment for Application Platform</w:t>
      </w:r>
    </w:p>
    <w:p w:rsidR="007D62F4" w:rsidRDefault="00EE3DCD">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7D62F4" w:rsidRDefault="007D62F4">
      <w:pPr>
        <w:pStyle w:val="ProductList-BodyIndented"/>
      </w:pPr>
    </w:p>
    <w:p w:rsidR="007D62F4" w:rsidRDefault="00EE3DCD">
      <w:pPr>
        <w:pStyle w:val="ProductList-ClauseHeading"/>
        <w:outlineLvl w:val="2"/>
      </w:pPr>
      <w:r>
        <w:t>Prodloužení krytí v rámci samostatné smlouvy</w:t>
      </w:r>
    </w:p>
    <w:p w:rsidR="007D62F4" w:rsidRDefault="00EE3DCD">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7D62F4" w:rsidRDefault="007D62F4">
      <w:pPr>
        <w:pStyle w:val="ProductList-Body"/>
      </w:pPr>
    </w:p>
    <w:p w:rsidR="007D62F4" w:rsidRDefault="00EE3DCD">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7D62F4" w:rsidRDefault="007D62F4">
      <w:pPr>
        <w:pStyle w:val="ProductList-Body"/>
      </w:pPr>
    </w:p>
    <w:p w:rsidR="007D62F4" w:rsidRDefault="00EE3DCD">
      <w:pPr>
        <w:pStyle w:val="ProductList-ClauseHeading"/>
        <w:outlineLvl w:val="2"/>
      </w:pPr>
      <w:r>
        <w:t>Prodloužení krytí Software Assurance pro licence pro klientský přístup (CAL) a licence pro správu (ML)</w:t>
      </w:r>
    </w:p>
    <w:p w:rsidR="007D62F4" w:rsidRDefault="00EE3DCD">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7D62F4" w:rsidRDefault="00EE3DCD">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
        <w:outlineLvl w:val="1"/>
      </w:pPr>
      <w:bookmarkStart w:id="326" w:name="_Sec575"/>
      <w:r>
        <w:t>Licence na migraci v případě ukončených produktů nebo produktů s ukončenou životností</w:t>
      </w:r>
      <w:bookmarkEnd w:id="326"/>
      <w:r>
        <w:fldChar w:fldCharType="begin"/>
      </w:r>
      <w:r>
        <w:instrText xml:space="preserve"> TC "</w:instrText>
      </w:r>
      <w:bookmarkStart w:id="327" w:name="_Toc465013783"/>
      <w:r>
        <w:instrText>Licence na migraci v případě ukončených produktů nebo produktů s ukončenou životností</w:instrText>
      </w:r>
      <w:bookmarkEnd w:id="327"/>
      <w:r>
        <w:instrText>" \l 2</w:instrText>
      </w:r>
      <w:r>
        <w:fldChar w:fldCharType="end"/>
      </w:r>
    </w:p>
    <w:p w:rsidR="007D62F4" w:rsidRDefault="00EE3DCD">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7D62F4" w:rsidRDefault="00EE3DCD">
      <w:pPr>
        <w:pStyle w:val="ProductList-Body"/>
      </w:pPr>
      <w:r>
        <w:t>Zde použitý pojem „</w:t>
      </w:r>
      <w:r>
        <w:rPr>
          <w:b/>
          <w:color w:val="00188F"/>
        </w:rPr>
        <w:t>licence na migraci</w:t>
      </w:r>
      <w:r>
        <w:t>“ označuje práva udělená v záznamu produktu, který odkazuje na tento oddíl.</w:t>
      </w:r>
    </w:p>
    <w:p w:rsidR="007D62F4" w:rsidRDefault="007D62F4">
      <w:pPr>
        <w:pStyle w:val="ProductList-Body"/>
      </w:pPr>
    </w:p>
    <w:p w:rsidR="007D62F4" w:rsidRDefault="00EE3DCD">
      <w:pPr>
        <w:pStyle w:val="ProductList-Body"/>
      </w:pPr>
      <w:r>
        <w:t>Není-li v záznamu produktu uvedeno jinak:</w:t>
      </w:r>
    </w:p>
    <w:p w:rsidR="007D62F4" w:rsidRDefault="00EE3DCD" w:rsidP="00EE3DCD">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7D62F4" w:rsidRDefault="00EE3DCD" w:rsidP="00EE3DCD">
      <w:pPr>
        <w:pStyle w:val="ProductList-Bullet"/>
        <w:numPr>
          <w:ilvl w:val="0"/>
          <w:numId w:val="39"/>
        </w:numPr>
      </w:pPr>
      <w:r>
        <w:t>Licence na migraci jsou udělovány v poměru 1:1 pro každou kvalifikující licenci zákazníka.</w:t>
      </w:r>
    </w:p>
    <w:p w:rsidR="007D62F4" w:rsidRDefault="00EE3DCD" w:rsidP="00EE3DCD">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7D62F4" w:rsidRDefault="00EE3DCD" w:rsidP="00EE3DCD">
      <w:pPr>
        <w:pStyle w:val="ProductList-Bullet"/>
        <w:numPr>
          <w:ilvl w:val="0"/>
          <w:numId w:val="3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7D62F4" w:rsidRDefault="00EE3DCD" w:rsidP="00EE3DCD">
      <w:pPr>
        <w:pStyle w:val="ProductList-Bullet"/>
        <w:numPr>
          <w:ilvl w:val="0"/>
          <w:numId w:val="39"/>
        </w:numPr>
      </w:pPr>
      <w:r>
        <w:t>Zákazník nesmí licence na migraci převádět odděleně od kvalifikujících licencí.</w:t>
      </w:r>
    </w:p>
    <w:p w:rsidR="007D62F4" w:rsidRDefault="00EE3DCD" w:rsidP="00EE3DCD">
      <w:pPr>
        <w:pStyle w:val="ProductList-Bullet"/>
        <w:numPr>
          <w:ilvl w:val="0"/>
          <w:numId w:val="3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Offering1Heading"/>
        <w:outlineLvl w:val="1"/>
      </w:pPr>
      <w:bookmarkStart w:id="328" w:name="_Sec576"/>
      <w:r>
        <w:t>Výhody Software Assurance</w:t>
      </w:r>
      <w:bookmarkEnd w:id="328"/>
      <w:r>
        <w:fldChar w:fldCharType="begin"/>
      </w:r>
      <w:r>
        <w:instrText xml:space="preserve"> TC "</w:instrText>
      </w:r>
      <w:bookmarkStart w:id="329" w:name="_Toc465013784"/>
      <w:r>
        <w:instrText>Výhody Software Assurance</w:instrText>
      </w:r>
      <w:bookmarkEnd w:id="329"/>
      <w:r>
        <w:instrText>" \l 2</w:instrText>
      </w:r>
      <w:r>
        <w:fldChar w:fldCharType="end"/>
      </w:r>
    </w:p>
    <w:p w:rsidR="007D62F4" w:rsidRDefault="00EE3DCD">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Skupina serverů</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77">
              <w:r w:rsidR="00EE3DCD">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79">
              <w:r w:rsidR="00EE3DCD">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0">
              <w:r w:rsidR="00EE3DCD">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1">
              <w:r w:rsidR="00EE3DCD">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755">
              <w:r w:rsidR="00EE3D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41">
              <w:r w:rsidR="00EE3D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651">
              <w:r w:rsidR="00EE3DCD">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41">
              <w:r w:rsidR="00EE3DCD">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2">
              <w:r w:rsidR="00EE3DCD">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3">
              <w:r w:rsidR="00EE3DC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4">
              <w:r w:rsidR="00EE3DCD">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5">
              <w:r w:rsidR="00EE3DCD">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6">
              <w:r w:rsidR="00EE3DCD">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18">
              <w:r w:rsidR="00EE3D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7">
              <w:r w:rsidR="00EE3DCD">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38">
              <w:r w:rsidR="00EE3DC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8">
              <w:r w:rsidR="00EE3DCD">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89">
              <w:r w:rsidR="00EE3DCD">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590">
              <w:r w:rsidR="00EE3DCD">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41">
              <w:r w:rsidR="00EE3DCD">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841">
              <w:r w:rsidR="00EE3DCD">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2A7977">
            <w:pPr>
              <w:pStyle w:val="ProductList-TableBody"/>
            </w:pPr>
            <w:hyperlink w:anchor="_Sec652">
              <w:r w:rsidR="00EE3DCD">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jc w:val="center"/>
            </w:pPr>
          </w:p>
        </w:tc>
      </w:tr>
    </w:tbl>
    <w:p w:rsidR="007D62F4" w:rsidRDefault="007D62F4">
      <w:pPr>
        <w:pStyle w:val="ProductList-Body"/>
      </w:pPr>
    </w:p>
    <w:p w:rsidR="007D62F4" w:rsidRDefault="00EE3DCD">
      <w:pPr>
        <w:pStyle w:val="ProductList-ClauseHeading"/>
        <w:outlineLvl w:val="2"/>
      </w:pPr>
      <w:bookmarkStart w:id="330" w:name="_Sec577"/>
      <w:r>
        <w:t>Práva k nové verzi</w:t>
      </w:r>
      <w:bookmarkEnd w:id="330"/>
    </w:p>
    <w:p w:rsidR="007D62F4" w:rsidRDefault="00EE3DCD">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7D62F4" w:rsidRDefault="007D62F4">
      <w:pPr>
        <w:pStyle w:val="ProductList-Body"/>
      </w:pPr>
    </w:p>
    <w:p w:rsidR="007D62F4" w:rsidRDefault="00EE3DCD">
      <w:pPr>
        <w:pStyle w:val="ProductList-ClauseHeading"/>
        <w:outlineLvl w:val="2"/>
      </w:pPr>
      <w:bookmarkStart w:id="331" w:name="_Sec931"/>
      <w:r>
        <w:t>Výpočet bodů výhod Software Assurance</w:t>
      </w:r>
      <w:bookmarkEnd w:id="331"/>
    </w:p>
    <w:p w:rsidR="007D62F4" w:rsidRDefault="00EE3DCD">
      <w:pPr>
        <w:pStyle w:val="ProductList-Body"/>
      </w:pPr>
      <w:r>
        <w:t>Oprávnění se vypočítávají na základě bodů, a to pro následující výhody:</w:t>
      </w:r>
    </w:p>
    <w:p w:rsidR="007D62F4" w:rsidRDefault="00EE3DCD" w:rsidP="00EE3DCD">
      <w:pPr>
        <w:pStyle w:val="ProductList-Bullet"/>
        <w:numPr>
          <w:ilvl w:val="0"/>
          <w:numId w:val="40"/>
        </w:numPr>
      </w:pPr>
      <w:r>
        <w:t xml:space="preserve">Služby plánování </w:t>
      </w:r>
    </w:p>
    <w:p w:rsidR="007D62F4" w:rsidRDefault="00EE3DCD" w:rsidP="00EE3DCD">
      <w:pPr>
        <w:pStyle w:val="ProductList-Bullet"/>
        <w:numPr>
          <w:ilvl w:val="0"/>
          <w:numId w:val="40"/>
        </w:numPr>
      </w:pPr>
      <w:r>
        <w:t xml:space="preserve">Poukázky na školení </w:t>
      </w:r>
    </w:p>
    <w:p w:rsidR="007D62F4" w:rsidRDefault="00EE3DCD" w:rsidP="00EE3DCD">
      <w:pPr>
        <w:pStyle w:val="ProductList-Bullet"/>
        <w:numPr>
          <w:ilvl w:val="0"/>
          <w:numId w:val="40"/>
        </w:numPr>
      </w:pPr>
      <w:r>
        <w:t>24x7 nepřetržitá podpora řešení problémů (telefonicky) pouze v rámci MPSA</w:t>
      </w:r>
    </w:p>
    <w:p w:rsidR="007D62F4" w:rsidRDefault="00EE3DCD">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7D62F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62F4" w:rsidRDefault="00EE3DCD">
            <w:pPr>
              <w:pStyle w:val="ProductList-TableBody"/>
            </w:pPr>
            <w:r>
              <w:rPr>
                <w:color w:val="FFFFFF"/>
              </w:rPr>
              <w:t>Body</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Produkty skupiny aplikací Office (včetně sad Office, Project Standard a Professional, Visio Standard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1</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5</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Windows Server Datacenter (sada 2 jádrových licencí), licence pro správu serveru pro System Center Datacenter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10</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SQL Server Standard Edition, Windows Server Standard Edition, Microsoft Dynamics CRM Server 2011, System Center Standard Server Management License (2 procesory), Visual Studio Professional with MSDN, Visual Studio Test Professional with MSDN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25</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50</w:t>
            </w:r>
          </w:p>
        </w:tc>
      </w:tr>
      <w:tr w:rsidR="007D62F4">
        <w:tc>
          <w:tcPr>
            <w:tcW w:w="1052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7D62F4" w:rsidRDefault="00EE3DCD">
            <w:pPr>
              <w:pStyle w:val="ProductList-TableBody"/>
            </w:pPr>
            <w:r>
              <w:t>75</w:t>
            </w:r>
          </w:p>
        </w:tc>
      </w:tr>
    </w:tbl>
    <w:p w:rsidR="007D62F4" w:rsidRDefault="00EE3DCD">
      <w:pPr>
        <w:pStyle w:val="ProductList-Body"/>
      </w:pPr>
      <w:r>
        <w:rPr>
          <w:b/>
          <w:i/>
        </w:rPr>
        <w:t>Poznámka:</w:t>
      </w:r>
      <w:r>
        <w:rPr>
          <w:i/>
        </w:rPr>
        <w:t xml:space="preserve"> Informace o licencích SQL CAL viz tabulka Sady CAL v tomto oddílu</w:t>
      </w:r>
    </w:p>
    <w:p w:rsidR="007D62F4" w:rsidRDefault="00EE3DCD">
      <w:pPr>
        <w:pStyle w:val="ProductList-Body"/>
      </w:pPr>
      <w:r>
        <w:rPr>
          <w:vertAlign w:val="superscript"/>
        </w:rPr>
        <w:t>1</w:t>
      </w:r>
      <w:r>
        <w:rPr>
          <w:i/>
        </w:rPr>
        <w:t xml:space="preserve"> Pro Microsoft Dynamics CRM Professional CAL jsou přiděleny 2 body</w:t>
      </w:r>
    </w:p>
    <w:p w:rsidR="007D62F4" w:rsidRDefault="007D62F4">
      <w:pPr>
        <w:pStyle w:val="ProductList-Body"/>
      </w:pPr>
    </w:p>
    <w:p w:rsidR="007D62F4" w:rsidRDefault="00EE3DCD">
      <w:pPr>
        <w:pStyle w:val="ProductList-ClauseHeading"/>
        <w:outlineLvl w:val="2"/>
      </w:pPr>
      <w:bookmarkStart w:id="332" w:name="_Sec579"/>
      <w:r>
        <w:t>Služby Office Online a server Office Online</w:t>
      </w:r>
      <w:bookmarkEnd w:id="332"/>
    </w:p>
    <w:p w:rsidR="007D62F4" w:rsidRDefault="00EE3DCD">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7D62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Práva pro Office Online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Standard</w:t>
            </w:r>
            <w:r>
              <w:fldChar w:fldCharType="begin"/>
            </w:r>
            <w:r>
              <w:instrText xml:space="preserve"> XE "Office Standard" </w:instrText>
            </w:r>
            <w:r>
              <w:fldChar w:fldCharType="end"/>
            </w:r>
          </w:p>
          <w:p w:rsidR="007D62F4" w:rsidRDefault="00EE3DCD">
            <w:pPr>
              <w:pStyle w:val="ProductList-TableBody"/>
            </w:pPr>
            <w:r>
              <w:t>Office Professional Plus</w:t>
            </w:r>
            <w:r>
              <w:fldChar w:fldCharType="begin"/>
            </w:r>
            <w:r>
              <w:instrText xml:space="preserve"> XE "Office Professional Plus" </w:instrText>
            </w:r>
            <w:r>
              <w:fldChar w:fldCharType="end"/>
            </w:r>
          </w:p>
          <w:p w:rsidR="007D62F4" w:rsidRDefault="00EE3DCD">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Online pro službu Office 365</w:t>
            </w:r>
            <w:r>
              <w:fldChar w:fldCharType="begin"/>
            </w:r>
            <w:r>
              <w:instrText xml:space="preserve"> XE "Office Online pro službu Office 365" </w:instrText>
            </w:r>
            <w:r>
              <w:fldChar w:fldCharType="end"/>
            </w:r>
          </w:p>
          <w:p w:rsidR="007D62F4" w:rsidRDefault="00EE3DCD">
            <w:pPr>
              <w:pStyle w:val="ProductList-TableBody"/>
            </w:pPr>
            <w:r>
              <w:t>Server Office Online</w:t>
            </w:r>
          </w:p>
        </w:tc>
      </w:tr>
    </w:tbl>
    <w:p w:rsidR="007D62F4" w:rsidRDefault="00EE3DCD">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7D62F4" w:rsidRDefault="007D62F4">
      <w:pPr>
        <w:pStyle w:val="ProductList-Body"/>
      </w:pPr>
    </w:p>
    <w:p w:rsidR="007D62F4" w:rsidRDefault="00EE3DCD">
      <w:pPr>
        <w:pStyle w:val="ProductList-ClauseHeading"/>
        <w:outlineLvl w:val="2"/>
      </w:pPr>
      <w:bookmarkStart w:id="333" w:name="_Sec580"/>
      <w:r>
        <w:t>Služby plánování</w:t>
      </w:r>
      <w:bookmarkEnd w:id="333"/>
    </w:p>
    <w:p w:rsidR="007D62F4" w:rsidRDefault="00EE3DCD">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7D62F4" w:rsidRDefault="007D62F4">
      <w:pPr>
        <w:pStyle w:val="ProductList-Body"/>
      </w:pPr>
    </w:p>
    <w:p w:rsidR="007D62F4" w:rsidRDefault="00EE3DCD">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7D62F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Body</w:t>
            </w:r>
          </w:p>
        </w:tc>
      </w:tr>
      <w:tr w:rsidR="007D62F4">
        <w:tc>
          <w:tcPr>
            <w:tcW w:w="101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1</w:t>
            </w:r>
          </w:p>
        </w:tc>
      </w:tr>
      <w:tr w:rsidR="007D62F4">
        <w:tc>
          <w:tcPr>
            <w:tcW w:w="101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25</w:t>
            </w:r>
          </w:p>
        </w:tc>
      </w:tr>
      <w:tr w:rsidR="007D62F4">
        <w:tc>
          <w:tcPr>
            <w:tcW w:w="101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50</w:t>
            </w:r>
          </w:p>
        </w:tc>
      </w:tr>
      <w:tr w:rsidR="007D62F4">
        <w:tc>
          <w:tcPr>
            <w:tcW w:w="101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75</w:t>
            </w:r>
          </w:p>
        </w:tc>
      </w:tr>
    </w:tbl>
    <w:p w:rsidR="007D62F4" w:rsidRDefault="00EE3DCD">
      <w:pPr>
        <w:pStyle w:val="ProductList-Body"/>
      </w:pPr>
      <w:r>
        <w:rPr>
          <w:b/>
          <w:i/>
        </w:rPr>
        <w:t>Poznámka:</w:t>
      </w:r>
      <w:r>
        <w:rPr>
          <w:i/>
        </w:rPr>
        <w:t xml:space="preserve"> Informace o licencích SQL CAL viz tabulka Sady CAL v tomto oddílu</w:t>
      </w:r>
    </w:p>
    <w:p w:rsidR="007D62F4" w:rsidRDefault="00EE3DCD">
      <w:pPr>
        <w:pStyle w:val="ProductList-Body"/>
      </w:pPr>
      <w:r>
        <w:rPr>
          <w:vertAlign w:val="superscript"/>
        </w:rPr>
        <w:t>1</w:t>
      </w:r>
      <w:r>
        <w:rPr>
          <w:i/>
        </w:rPr>
        <w:t xml:space="preserve"> Pro Microsoft Dynamics CRM Professional CAL jsou přiděleny 2 body</w:t>
      </w:r>
    </w:p>
    <w:p w:rsidR="007D62F4" w:rsidRDefault="007D62F4">
      <w:pPr>
        <w:pStyle w:val="ProductList-Body"/>
      </w:pPr>
    </w:p>
    <w:p w:rsidR="007D62F4" w:rsidRDefault="00EE3DCD">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7D62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600,000+</w:t>
            </w:r>
          </w:p>
        </w:tc>
      </w:tr>
      <w:tr w:rsidR="007D62F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62F4" w:rsidRDefault="00EE3DCD">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75</w:t>
            </w:r>
          </w:p>
        </w:tc>
      </w:tr>
    </w:tbl>
    <w:p w:rsidR="007D62F4" w:rsidRDefault="007D62F4">
      <w:pPr>
        <w:pStyle w:val="ProductList-Body"/>
      </w:pPr>
    </w:p>
    <w:p w:rsidR="007D62F4" w:rsidRDefault="00EE3DCD">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7D62F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62F4" w:rsidRDefault="00EE3DCD">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62F4" w:rsidRDefault="00EE3DCD">
            <w:pPr>
              <w:pStyle w:val="ProductList-TableBody"/>
            </w:pPr>
            <w:r>
              <w:t>→600,000+</w:t>
            </w:r>
          </w:p>
        </w:tc>
      </w:tr>
      <w:tr w:rsidR="007D62F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62F4" w:rsidRDefault="00EE3DCD">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12</w:t>
            </w:r>
          </w:p>
        </w:tc>
      </w:tr>
    </w:tbl>
    <w:p w:rsidR="007D62F4" w:rsidRDefault="00EE3DCD">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16">
        <w:r>
          <w:rPr>
            <w:color w:val="00467F"/>
            <w:u w:val="single"/>
          </w:rPr>
          <w:t>http://www.microsoft.com/licensing/software-assurance/planning-services-overview.aspx</w:t>
        </w:r>
      </w:hyperlink>
      <w:r>
        <w:t xml:space="preserve">. </w:t>
      </w:r>
    </w:p>
    <w:p w:rsidR="007D62F4" w:rsidRDefault="007D62F4">
      <w:pPr>
        <w:pStyle w:val="ProductList-Body"/>
      </w:pPr>
    </w:p>
    <w:p w:rsidR="007D62F4" w:rsidRDefault="00EE3DCD">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7D62F4" w:rsidRDefault="00EE3DCD" w:rsidP="00EE3DCD">
      <w:pPr>
        <w:pStyle w:val="ProductList-Bullet"/>
        <w:numPr>
          <w:ilvl w:val="0"/>
          <w:numId w:val="41"/>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17">
        <w:r>
          <w:rPr>
            <w:color w:val="00467F"/>
            <w:u w:val="single"/>
          </w:rPr>
          <w:t>http://directory.partners.extranet.microsoft.com/psbproviders</w:t>
        </w:r>
      </w:hyperlink>
    </w:p>
    <w:p w:rsidR="007D62F4" w:rsidRDefault="00EE3DCD" w:rsidP="00EE3DCD">
      <w:pPr>
        <w:pStyle w:val="ProductList-Bullet"/>
        <w:numPr>
          <w:ilvl w:val="0"/>
          <w:numId w:val="41"/>
        </w:numPr>
      </w:pPr>
      <w:r>
        <w:t>Závazky služeb plánování zahrnují služby, které pokrývají předem určený rozsah práce a jsou základem profesionálního plánu nasazení; skutečné nasazení softwaru zahrnuto být nemůže.</w:t>
      </w:r>
    </w:p>
    <w:p w:rsidR="007D62F4" w:rsidRDefault="00EE3DCD" w:rsidP="00EE3DCD">
      <w:pPr>
        <w:pStyle w:val="ProductList-Bullet"/>
        <w:numPr>
          <w:ilvl w:val="0"/>
          <w:numId w:val="41"/>
        </w:numPr>
      </w:pPr>
      <w:r>
        <w:t>Poukázky pro služby plánování může využít pouze zákazník, který je oprávněn výhodu využívat.</w:t>
      </w:r>
    </w:p>
    <w:p w:rsidR="007D62F4" w:rsidRDefault="00EE3DCD" w:rsidP="00EE3DCD">
      <w:pPr>
        <w:pStyle w:val="ProductList-Bullet"/>
        <w:numPr>
          <w:ilvl w:val="0"/>
          <w:numId w:val="41"/>
        </w:numPr>
      </w:pPr>
      <w:r>
        <w:t>Poukázky pro služby plánování nelze vyměnit za hotovost, peněžní prostředky ani jiné cenné položky.</w:t>
      </w:r>
    </w:p>
    <w:p w:rsidR="007D62F4" w:rsidRDefault="00EE3DCD" w:rsidP="00EE3DCD">
      <w:pPr>
        <w:pStyle w:val="ProductList-Bullet"/>
        <w:numPr>
          <w:ilvl w:val="0"/>
          <w:numId w:val="41"/>
        </w:numPr>
      </w:pPr>
      <w:r>
        <w:t>Snížení kvalifikujícího krytí SA v důsledku vrácení nebo jiných změn fakturace, je-li povoleno, může snížit počet dní nároku na služby plánování zákazníka.</w:t>
      </w:r>
    </w:p>
    <w:p w:rsidR="007D62F4" w:rsidRDefault="00EE3DCD" w:rsidP="00EE3DCD">
      <w:pPr>
        <w:pStyle w:val="ProductList-Bullet"/>
        <w:numPr>
          <w:ilvl w:val="0"/>
          <w:numId w:val="41"/>
        </w:numPr>
      </w:pPr>
      <w:r>
        <w:t>Typy poukázek nelze kombinovat. Plánování závazků ze služeb nesmí překročit maximální zadané trvání pro typ závazku.</w:t>
      </w:r>
    </w:p>
    <w:p w:rsidR="007D62F4" w:rsidRDefault="00EE3DCD" w:rsidP="00EE3DCD">
      <w:pPr>
        <w:pStyle w:val="ProductList-Bullet"/>
        <w:numPr>
          <w:ilvl w:val="0"/>
          <w:numId w:val="41"/>
        </w:numPr>
      </w:pPr>
      <w:r>
        <w:t>Poukázky jsou platné pouze u kvalifikovaných poskytovatelů pro konkrétní typ služby, pro kterou je poukázka využívána.</w:t>
      </w:r>
    </w:p>
    <w:p w:rsidR="007D62F4" w:rsidRDefault="00EE3DCD" w:rsidP="00EE3DCD">
      <w:pPr>
        <w:pStyle w:val="ProductList-Bullet"/>
        <w:numPr>
          <w:ilvl w:val="0"/>
          <w:numId w:val="41"/>
        </w:numPr>
      </w:pPr>
      <w:r>
        <w:t>Poukázky je nutné přiřadit během období krytí SA.</w:t>
      </w:r>
    </w:p>
    <w:p w:rsidR="007D62F4" w:rsidRDefault="00EE3DCD" w:rsidP="00EE3DCD">
      <w:pPr>
        <w:pStyle w:val="ProductList-Bullet"/>
        <w:numPr>
          <w:ilvl w:val="0"/>
          <w:numId w:val="41"/>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7D62F4" w:rsidRDefault="007D62F4">
      <w:pPr>
        <w:pStyle w:val="ProductList-Body"/>
      </w:pPr>
    </w:p>
    <w:p w:rsidR="007D62F4" w:rsidRDefault="00EE3DCD">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7D62F4" w:rsidRDefault="007D62F4">
      <w:pPr>
        <w:pStyle w:val="ProductList-Body"/>
      </w:pPr>
    </w:p>
    <w:p w:rsidR="007D62F4" w:rsidRDefault="00EE3DCD">
      <w:pPr>
        <w:pStyle w:val="ProductList-ClauseHeading"/>
        <w:outlineLvl w:val="2"/>
      </w:pPr>
      <w:bookmarkStart w:id="334" w:name="_Sec581"/>
      <w:r>
        <w:t>Program ESLP (Enterprise Source Licensing Program)</w:t>
      </w:r>
      <w:bookmarkEnd w:id="334"/>
    </w:p>
    <w:p w:rsidR="007D62F4" w:rsidRDefault="00EE3DCD">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7D62F4" w:rsidRDefault="007D62F4">
      <w:pPr>
        <w:pStyle w:val="ProductList-Body"/>
      </w:pPr>
    </w:p>
    <w:p w:rsidR="007D62F4" w:rsidRDefault="00EE3DCD">
      <w:pPr>
        <w:pStyle w:val="ProductList-ClauseHeading"/>
        <w:outlineLvl w:val="2"/>
      </w:pPr>
      <w:bookmarkStart w:id="335" w:name="_Sec582"/>
      <w:r>
        <w:t>Poukázky na školení</w:t>
      </w:r>
      <w:bookmarkEnd w:id="335"/>
    </w:p>
    <w:p w:rsidR="007D62F4" w:rsidRDefault="00EE3DCD">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Skupina systémů</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den na 50 licencí (maximálně 10 dnů)</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SAM 1 – 249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den za 50 licencí či bodů</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 dnů za opravňující prováděcí smlouvu nebo nákupní účet</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15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55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80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125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200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300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400 dní*</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700 dní*</w:t>
            </w:r>
          </w:p>
        </w:tc>
      </w:tr>
    </w:tbl>
    <w:p w:rsidR="007D62F4" w:rsidRDefault="00EE3DCD">
      <w:pPr>
        <w:pStyle w:val="ProductList-Body"/>
      </w:pPr>
      <w:r>
        <w:t>*</w:t>
      </w:r>
      <w:r>
        <w:rPr>
          <w:i/>
        </w:rPr>
        <w:t>Počet dnů za opravňující prováděcí smlouvu nebo nákupní účet</w:t>
      </w:r>
    </w:p>
    <w:p w:rsidR="007D62F4" w:rsidRDefault="007D62F4">
      <w:pPr>
        <w:pStyle w:val="ProductList-Body"/>
      </w:pPr>
    </w:p>
    <w:p w:rsidR="007D62F4" w:rsidRDefault="00EE3DCD" w:rsidP="00EE3DCD">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7D62F4" w:rsidRDefault="00EE3DCD" w:rsidP="00EE3DCD">
      <w:pPr>
        <w:pStyle w:val="ProductList-Bullet"/>
        <w:numPr>
          <w:ilvl w:val="0"/>
          <w:numId w:val="42"/>
        </w:numPr>
      </w:pPr>
      <w:r>
        <w:t xml:space="preserve">Kurzy poskytované ve zrychleném formátu vyžadují, aby se dny poukázky rovnaly počtu dní kurzu v případě poskytnutí kurzu nastavenému v systému ověřování a rezervace poukázek SATV. </w:t>
      </w:r>
    </w:p>
    <w:p w:rsidR="007D62F4" w:rsidRDefault="00EE3DCD" w:rsidP="00EE3DCD">
      <w:pPr>
        <w:pStyle w:val="ProductList-Bullet"/>
        <w:numPr>
          <w:ilvl w:val="0"/>
          <w:numId w:val="42"/>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7D62F4" w:rsidRDefault="00EE3DCD" w:rsidP="00EE3DCD">
      <w:pPr>
        <w:pStyle w:val="ProductList-Bullet"/>
        <w:numPr>
          <w:ilvl w:val="0"/>
          <w:numId w:val="42"/>
        </w:numPr>
      </w:pPr>
      <w:r>
        <w:t>Poukázky nelze použít na uhrazení poplatků souvisejících se skutečností, že se zákazník vyhrazeného kurzu nezúčastnil.</w:t>
      </w:r>
    </w:p>
    <w:p w:rsidR="007D62F4" w:rsidRDefault="00EE3DCD" w:rsidP="00EE3DCD">
      <w:pPr>
        <w:pStyle w:val="ProductList-Bullet"/>
        <w:numPr>
          <w:ilvl w:val="0"/>
          <w:numId w:val="42"/>
        </w:numPr>
      </w:pPr>
      <w:r>
        <w:t>Poukázky mohou být využity pouze osobou, kterou zákazník schválil.</w:t>
      </w:r>
    </w:p>
    <w:p w:rsidR="007D62F4" w:rsidRDefault="00EE3DCD" w:rsidP="00EE3DCD">
      <w:pPr>
        <w:pStyle w:val="ProductList-Bullet"/>
        <w:numPr>
          <w:ilvl w:val="0"/>
          <w:numId w:val="42"/>
        </w:numPr>
      </w:pPr>
      <w:r>
        <w:t xml:space="preserve">Poukázky nelze vyměnit za hotovost, peněžní prostředky ani jiné cenné položky. </w:t>
      </w:r>
    </w:p>
    <w:p w:rsidR="007D62F4" w:rsidRDefault="00EE3DCD" w:rsidP="00EE3DCD">
      <w:pPr>
        <w:pStyle w:val="ProductList-Bullet"/>
        <w:numPr>
          <w:ilvl w:val="0"/>
          <w:numId w:val="42"/>
        </w:numPr>
      </w:pPr>
      <w:r>
        <w:t xml:space="preserve">Poukázky je nutné přiřadit během období krytí SA. </w:t>
      </w:r>
    </w:p>
    <w:p w:rsidR="007D62F4" w:rsidRDefault="00EE3DCD" w:rsidP="00EE3DCD">
      <w:pPr>
        <w:pStyle w:val="ProductList-Bullet"/>
        <w:numPr>
          <w:ilvl w:val="0"/>
          <w:numId w:val="42"/>
        </w:numPr>
      </w:pPr>
      <w:r>
        <w:t xml:space="preserve">Platnost poukázek vyprší 180 dní od data přidělení poukázky. Poukázky, které vyprší před uplynutím doby účinnosti krytí SA, budou znovu zařazeny do dostupného počtu dní poukázky na školení. </w:t>
      </w:r>
    </w:p>
    <w:p w:rsidR="007D62F4" w:rsidRDefault="00EE3DCD" w:rsidP="00EE3DCD">
      <w:pPr>
        <w:pStyle w:val="ProductList-Bullet"/>
        <w:numPr>
          <w:ilvl w:val="0"/>
          <w:numId w:val="42"/>
        </w:numPr>
      </w:pPr>
      <w:r>
        <w:t xml:space="preserve">Jeden den poukázky na školení se rovná ekvivalentu jednoho dne setkání v rámci školení. </w:t>
      </w:r>
    </w:p>
    <w:p w:rsidR="007D62F4" w:rsidRDefault="00EE3DCD" w:rsidP="00EE3DCD">
      <w:pPr>
        <w:pStyle w:val="ProductList-Bullet"/>
        <w:numPr>
          <w:ilvl w:val="0"/>
          <w:numId w:val="42"/>
        </w:numPr>
      </w:pPr>
      <w:r>
        <w:t xml:space="preserve">Poukázky lze použít k vyhrazení školení vždy pouze s jedním kvalifikovaným partnerem pro vzdělávání společnosti Microsoft. </w:t>
      </w:r>
    </w:p>
    <w:p w:rsidR="007D62F4" w:rsidRDefault="00EE3DCD" w:rsidP="00EE3DCD">
      <w:pPr>
        <w:pStyle w:val="ProductList-Bullet"/>
        <w:numPr>
          <w:ilvl w:val="0"/>
          <w:numId w:val="42"/>
        </w:numPr>
      </w:pPr>
      <w:r>
        <w:t xml:space="preserve">Snížení počtu kvalifikujících licencí, pro které je krytí SA pořízeno, v důsledku vrácení nebo jiných změn fakturace, je-li povoleno, může snížit nárok úrovně služby pro poukázky na školení. </w:t>
      </w:r>
    </w:p>
    <w:p w:rsidR="007D62F4" w:rsidRDefault="00EE3DCD" w:rsidP="00EE3DCD">
      <w:pPr>
        <w:pStyle w:val="ProductList-Bullet"/>
        <w:numPr>
          <w:ilvl w:val="0"/>
          <w:numId w:val="42"/>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7D62F4" w:rsidRDefault="007D62F4">
      <w:pPr>
        <w:pStyle w:val="ProductList-Body"/>
      </w:pPr>
    </w:p>
    <w:p w:rsidR="007D62F4" w:rsidRDefault="00EE3DCD">
      <w:pPr>
        <w:pStyle w:val="ProductList-ClauseHeading"/>
        <w:outlineLvl w:val="2"/>
      </w:pPr>
      <w:bookmarkStart w:id="336" w:name="_Sec583"/>
      <w:r>
        <w:t>E-Learning</w:t>
      </w:r>
      <w:bookmarkEnd w:id="336"/>
    </w:p>
    <w:p w:rsidR="007D62F4" w:rsidRDefault="00EE3DCD">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7D62F4" w:rsidRDefault="007D62F4">
      <w:pPr>
        <w:pStyle w:val="ProductList-Body"/>
      </w:pPr>
    </w:p>
    <w:p w:rsidR="007D62F4" w:rsidRDefault="00EE3DCD">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7D62F4" w:rsidRDefault="007D62F4">
      <w:pPr>
        <w:pStyle w:val="ProductList-Body"/>
      </w:pPr>
    </w:p>
    <w:p w:rsidR="007D62F4" w:rsidRDefault="00EE3DCD">
      <w:pPr>
        <w:pStyle w:val="ProductList-ClauseHeading"/>
        <w:outlineLvl w:val="2"/>
      </w:pPr>
      <w:bookmarkStart w:id="337" w:name="_Sec584"/>
      <w:r>
        <w:t>Program domácího používání</w:t>
      </w:r>
      <w:bookmarkEnd w:id="337"/>
    </w:p>
    <w:p w:rsidR="007D62F4" w:rsidRDefault="00EE3DCD">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7D62F4" w:rsidRDefault="007D62F4">
      <w:pPr>
        <w:pStyle w:val="ProductList-Body"/>
      </w:pPr>
    </w:p>
    <w:p w:rsidR="007D62F4" w:rsidRDefault="00EE3DCD">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7D62F4" w:rsidRDefault="007D62F4">
      <w:pPr>
        <w:pStyle w:val="ProductList-Body"/>
      </w:pPr>
    </w:p>
    <w:p w:rsidR="007D62F4" w:rsidRDefault="00EE3DCD">
      <w:pPr>
        <w:pStyle w:val="ProductList-Body"/>
      </w:pPr>
      <w:r>
        <w:t>Podmínky použití softwaru Programu domácího používání jsou sjednány mezi společností Microsoft a zaměstnancem zákazníka a jsou přístupné na webu programu.</w:t>
      </w:r>
    </w:p>
    <w:p w:rsidR="007D62F4" w:rsidRDefault="007D62F4">
      <w:pPr>
        <w:pStyle w:val="ProductList-Body"/>
      </w:pPr>
    </w:p>
    <w:p w:rsidR="007D62F4" w:rsidRDefault="00EE3DCD">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7D62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Odpovídající licence programu domácího používání</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Office Standard 2010/2013/2016</w:t>
            </w:r>
          </w:p>
          <w:p w:rsidR="007D62F4" w:rsidRDefault="00EE3DCD">
            <w:pPr>
              <w:pStyle w:val="ProductList-TableBody"/>
            </w:pPr>
            <w:r>
              <w:t xml:space="preserve">Office Professional Plus 2010/2013/2016 </w:t>
            </w:r>
          </w:p>
          <w:p w:rsidR="007D62F4" w:rsidRDefault="00EE3DC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 2016 HUP nebo Office 2016 for Mac Home a Business s Lync DL HUP</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Access 2010/2013/2016</w:t>
            </w:r>
          </w:p>
          <w:p w:rsidR="007D62F4" w:rsidRDefault="00EE3DCD">
            <w:pPr>
              <w:pStyle w:val="ProductList-TableBody"/>
            </w:pPr>
            <w:r>
              <w:t>Excel 2010/2013/2016</w:t>
            </w:r>
          </w:p>
          <w:p w:rsidR="007D62F4" w:rsidRDefault="00EE3DCD">
            <w:pPr>
              <w:pStyle w:val="ProductList-TableBody"/>
            </w:pPr>
            <w:r>
              <w:t>PowerPoint 2010/2013/2016</w:t>
            </w:r>
          </w:p>
          <w:p w:rsidR="007D62F4" w:rsidRDefault="00EE3DCD">
            <w:pPr>
              <w:pStyle w:val="ProductList-TableBody"/>
            </w:pPr>
            <w:r>
              <w:t>InfoPath 2010/2013/2016</w:t>
            </w:r>
          </w:p>
          <w:p w:rsidR="007D62F4" w:rsidRDefault="00EE3DCD">
            <w:pPr>
              <w:pStyle w:val="ProductList-TableBody"/>
            </w:pPr>
            <w:r>
              <w:t>Lync 2010/2013/2015</w:t>
            </w:r>
          </w:p>
          <w:p w:rsidR="007D62F4" w:rsidRDefault="00EE3DCD">
            <w:pPr>
              <w:pStyle w:val="ProductList-TableBody"/>
            </w:pPr>
            <w:r>
              <w:t>OneNote 2010/2013/2016</w:t>
            </w:r>
          </w:p>
          <w:p w:rsidR="007D62F4" w:rsidRDefault="00EE3DCD">
            <w:pPr>
              <w:pStyle w:val="ProductList-TableBody"/>
            </w:pPr>
            <w:r>
              <w:t>Outlook 2010/2013/2016</w:t>
            </w:r>
          </w:p>
          <w:p w:rsidR="007D62F4" w:rsidRDefault="00EE3DCD">
            <w:pPr>
              <w:pStyle w:val="ProductList-TableBody"/>
            </w:pPr>
            <w:r>
              <w:t>Publisher 2010/2013/2016</w:t>
            </w:r>
          </w:p>
          <w:p w:rsidR="007D62F4" w:rsidRDefault="00EE3DCD">
            <w:pPr>
              <w:pStyle w:val="ProductList-TableBody"/>
            </w:pPr>
            <w:r>
              <w:t>Skype for Business Server 2015</w:t>
            </w:r>
          </w:p>
          <w:p w:rsidR="007D62F4" w:rsidRDefault="00EE3DC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Office Professional Plus 2016 HUP nebo Office 2016 for Mac Home a Business s Lync DL HUP </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Visio Standard 2010/2013/2016 </w:t>
            </w:r>
          </w:p>
          <w:p w:rsidR="007D62F4" w:rsidRDefault="00EE3DC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Professional 2016 HUP</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Project Standard 2010/2013/2016</w:t>
            </w:r>
          </w:p>
          <w:p w:rsidR="007D62F4" w:rsidRDefault="00EE3DC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Project Professional 2016 HUP</w:t>
            </w:r>
          </w:p>
        </w:tc>
      </w:tr>
    </w:tbl>
    <w:p w:rsidR="007D62F4" w:rsidRDefault="00EE3DCD">
      <w:pPr>
        <w:pStyle w:val="ProductList-Body"/>
      </w:pPr>
      <w:r>
        <w:rPr>
          <w:i/>
        </w:rPr>
        <w:t xml:space="preserve">Další informace, včetně informací o budoucí dostupnosti dodatečného softwaru pro Program domácího používání, naleznete na adrese </w:t>
      </w:r>
      <w:hyperlink r:id="rId118">
        <w:r>
          <w:rPr>
            <w:i/>
            <w:color w:val="00467F"/>
            <w:u w:val="single"/>
          </w:rPr>
          <w:t>http://www.microsoft.com/licensing</w:t>
        </w:r>
      </w:hyperlink>
      <w:r>
        <w:rPr>
          <w:i/>
        </w:rPr>
        <w:t>.</w:t>
      </w:r>
    </w:p>
    <w:p w:rsidR="007D62F4" w:rsidRDefault="007D62F4">
      <w:pPr>
        <w:pStyle w:val="ProductList-Body"/>
      </w:pPr>
    </w:p>
    <w:p w:rsidR="007D62F4" w:rsidRDefault="00EE3DCD">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7D62F4" w:rsidRDefault="007D62F4">
      <w:pPr>
        <w:pStyle w:val="ProductList-Body"/>
        <w:jc w:val="right"/>
      </w:pPr>
    </w:p>
    <w:p w:rsidR="007D62F4" w:rsidRDefault="00EE3DCD">
      <w:pPr>
        <w:pStyle w:val="ProductList-ClauseHeading"/>
        <w:outlineLvl w:val="2"/>
      </w:pPr>
      <w:bookmarkStart w:id="338" w:name="_Sec585"/>
      <w:r>
        <w:t>Nepřetržitá podpora řešení problémů</w:t>
      </w:r>
      <w:bookmarkEnd w:id="338"/>
    </w:p>
    <w:p w:rsidR="007D62F4" w:rsidRDefault="00EE3DCD">
      <w:pPr>
        <w:pStyle w:val="ProductList-Body"/>
      </w:pPr>
      <w:r>
        <w:t>Zákazníci s krytím SA (mimo zákazníků, kteří nakupují prostřednictvím akademických programů) mají oprávnění k získání neomezené nepřetržité podpory řešení problémů.</w:t>
      </w:r>
    </w:p>
    <w:p w:rsidR="007D62F4" w:rsidRDefault="007D62F4">
      <w:pPr>
        <w:pStyle w:val="ProductList-Body"/>
      </w:pPr>
    </w:p>
    <w:p w:rsidR="007D62F4" w:rsidRDefault="00EE3DCD">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7D62F4" w:rsidRDefault="007D62F4">
      <w:pPr>
        <w:pStyle w:val="ProductList-Body"/>
      </w:pPr>
    </w:p>
    <w:p w:rsidR="007D62F4" w:rsidRDefault="00EE3DCD">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7D62F4" w:rsidRDefault="007D62F4">
      <w:pPr>
        <w:pStyle w:val="ProductList-Body"/>
      </w:pPr>
    </w:p>
    <w:p w:rsidR="007D62F4" w:rsidRDefault="00EE3DCD">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7D62F4" w:rsidRDefault="007D62F4">
      <w:pPr>
        <w:pStyle w:val="ProductList-Body"/>
      </w:pPr>
    </w:p>
    <w:p w:rsidR="007D62F4" w:rsidRDefault="00EE3DCD">
      <w:pPr>
        <w:pStyle w:val="ProductList-SubClauseHeading"/>
        <w:outlineLvl w:val="3"/>
      </w:pPr>
      <w:r>
        <w:t>Udělení telefonické podpory incidentů pro všechny programy kromě MPSA</w:t>
      </w:r>
    </w:p>
    <w:p w:rsidR="007D62F4" w:rsidRDefault="00EE3DCD">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7D62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IW / klient – Přírůstky udělení incidentů</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$200,000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300,000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270,000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 Fr. 330,000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1 650 000 CRC</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1 600 000 kr</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215,000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£135,000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24 000 000 JPY</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240 000 000 KWD</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1 650 000 kr</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350,000</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2 000 000 kr</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7 000 000 NTD</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10 000 000 INR</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6 600 000 RUB</w:t>
            </w:r>
          </w:p>
        </w:tc>
      </w:tr>
    </w:tbl>
    <w:p w:rsidR="007D62F4" w:rsidRDefault="007D62F4">
      <w:pPr>
        <w:pStyle w:val="ProductList-BodyIndented"/>
        <w:ind w:left="720"/>
      </w:pPr>
    </w:p>
    <w:p w:rsidR="007D62F4" w:rsidRDefault="00EE3DCD">
      <w:pPr>
        <w:pStyle w:val="ProductList-BodyIndented"/>
      </w:pPr>
      <w:r>
        <w:t>Nevyužité incidenty telefonické podpory vyprší současně s uplynutím doby účinnosti krytí SA. Incidenty telefonické podpory nelze převádět mezi jednotlivými prováděcími smlouvami a smlouvami.</w:t>
      </w:r>
    </w:p>
    <w:p w:rsidR="007D62F4" w:rsidRDefault="007D62F4">
      <w:pPr>
        <w:pStyle w:val="ProductList-BodyIndented"/>
      </w:pPr>
    </w:p>
    <w:p w:rsidR="007D62F4" w:rsidRDefault="00EE3DCD">
      <w:pPr>
        <w:pStyle w:val="ProductList-BodyIndented"/>
      </w:pPr>
      <w:r>
        <w:t xml:space="preserve">Přístup k místní telefonické podpoře je k dispozici během pracovní doby uvedené na webu </w:t>
      </w:r>
      <w:hyperlink r:id="rId11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D62F4" w:rsidRDefault="007D62F4">
      <w:pPr>
        <w:pStyle w:val="ProductList-BodyIndented"/>
      </w:pPr>
    </w:p>
    <w:p w:rsidR="007D62F4" w:rsidRDefault="00EE3DCD">
      <w:pPr>
        <w:pStyle w:val="ProductList-SubClauseHeading"/>
        <w:outlineLvl w:val="3"/>
      </w:pPr>
      <w:r>
        <w:t>Udělení telefonické podpory incidentů pro MPSA</w:t>
      </w:r>
    </w:p>
    <w:p w:rsidR="007D62F4" w:rsidRDefault="00EE3DCD">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D62F4" w:rsidRDefault="00EE3DCD">
            <w:pPr>
              <w:pStyle w:val="ProductList-TableBody"/>
            </w:pPr>
            <w:r>
              <w:rPr>
                <w:color w:val="FFFFFF"/>
              </w:rPr>
              <w:t>Body na incident telefonické podpory</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Aplikace a systémy (kombinované)</w:t>
            </w:r>
          </w:p>
        </w:tc>
        <w:tc>
          <w:tcPr>
            <w:tcW w:w="6000" w:type="dxa"/>
            <w:tcBorders>
              <w:left w:val="single" w:sz="4" w:space="0" w:color="000000"/>
              <w:right w:val="single" w:sz="4" w:space="0" w:color="000000"/>
            </w:tcBorders>
          </w:tcPr>
          <w:p w:rsidR="007D62F4" w:rsidRDefault="00EE3DCD">
            <w:pPr>
              <w:pStyle w:val="ProductList-TableBody"/>
            </w:pPr>
            <w:r>
              <w:t>2,000</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Serverové</w:t>
            </w:r>
          </w:p>
        </w:tc>
        <w:tc>
          <w:tcPr>
            <w:tcW w:w="6000" w:type="dxa"/>
            <w:tcBorders>
              <w:left w:val="single" w:sz="4" w:space="0" w:color="000000"/>
              <w:right w:val="single" w:sz="4" w:space="0" w:color="000000"/>
            </w:tcBorders>
          </w:tcPr>
          <w:p w:rsidR="007D62F4" w:rsidRDefault="00EE3DCD">
            <w:pPr>
              <w:pStyle w:val="ProductList-TableBody"/>
            </w:pPr>
            <w:r>
              <w:t>400</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CAL</w:t>
            </w:r>
          </w:p>
        </w:tc>
        <w:tc>
          <w:tcPr>
            <w:tcW w:w="6000" w:type="dxa"/>
            <w:tcBorders>
              <w:left w:val="single" w:sz="4" w:space="0" w:color="000000"/>
              <w:right w:val="single" w:sz="4" w:space="0" w:color="000000"/>
            </w:tcBorders>
          </w:tcPr>
          <w:p w:rsidR="007D62F4" w:rsidRDefault="00EE3DCD">
            <w:pPr>
              <w:pStyle w:val="ProductList-TableBody"/>
            </w:pPr>
            <w:r>
              <w:t>400</w:t>
            </w:r>
          </w:p>
        </w:tc>
      </w:tr>
    </w:tbl>
    <w:p w:rsidR="007D62F4" w:rsidRDefault="007D62F4">
      <w:pPr>
        <w:pStyle w:val="ProductList-BodyIndented"/>
      </w:pPr>
    </w:p>
    <w:p w:rsidR="007D62F4" w:rsidRDefault="00EE3DCD">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7D62F4" w:rsidRDefault="007D62F4">
      <w:pPr>
        <w:pStyle w:val="ProductList-BodyIndented"/>
      </w:pPr>
    </w:p>
    <w:p w:rsidR="007D62F4" w:rsidRDefault="00EE3DCD">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D62F4" w:rsidRDefault="007D62F4">
      <w:pPr>
        <w:pStyle w:val="ProductList-SubClauseHeading"/>
        <w:outlineLvl w:val="3"/>
      </w:pPr>
    </w:p>
    <w:p w:rsidR="007D62F4" w:rsidRDefault="00EE3DCD">
      <w:pPr>
        <w:pStyle w:val="ProductList-SubClauseHeading"/>
        <w:outlineLvl w:val="3"/>
      </w:pPr>
      <w:r>
        <w:t>Webové incidenty</w:t>
      </w:r>
    </w:p>
    <w:p w:rsidR="007D62F4" w:rsidRDefault="00EE3DCD">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7D62F4" w:rsidRDefault="007D62F4">
      <w:pPr>
        <w:pStyle w:val="ProductList-BodyIndented"/>
      </w:pPr>
    </w:p>
    <w:p w:rsidR="007D62F4" w:rsidRDefault="00EE3DCD">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7D62F4" w:rsidRDefault="007D62F4">
      <w:pPr>
        <w:pStyle w:val="ProductList-BodyIndented"/>
        <w:ind w:left="720"/>
      </w:pPr>
    </w:p>
    <w:p w:rsidR="007D62F4" w:rsidRDefault="00EE3DCD">
      <w:pPr>
        <w:pStyle w:val="ProductList-SubClauseHeading"/>
        <w:outlineLvl w:val="3"/>
      </w:pPr>
      <w:r>
        <w:t>Kontakty podpory</w:t>
      </w:r>
    </w:p>
    <w:p w:rsidR="007D62F4" w:rsidRDefault="00EE3DCD">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7D62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S/S+: EA úroveň D</w:t>
            </w:r>
          </w:p>
        </w:tc>
      </w:tr>
      <w:tr w:rsidR="007D62F4">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Dle potřeby</w:t>
            </w:r>
          </w:p>
        </w:tc>
      </w:tr>
      <w:tr w:rsidR="007D62F4">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w:t>
            </w:r>
          </w:p>
        </w:tc>
      </w:tr>
    </w:tbl>
    <w:p w:rsidR="007D62F4" w:rsidRDefault="007D62F4">
      <w:pPr>
        <w:pStyle w:val="ProductList-BodyIndented"/>
      </w:pPr>
    </w:p>
    <w:p w:rsidR="007D62F4" w:rsidRDefault="00EE3DCD">
      <w:pPr>
        <w:pStyle w:val="ProductList-SubClauseHeading"/>
        <w:outlineLvl w:val="3"/>
      </w:pPr>
      <w:r>
        <w:t>Úroveň služby pro zákazníky Software Assurance</w:t>
      </w:r>
    </w:p>
    <w:p w:rsidR="007D62F4" w:rsidRDefault="00EE3DCD">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7D62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Očekávaná reakce zákazníka</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Kritický dopad na firmu: </w:t>
            </w:r>
          </w:p>
          <w:p w:rsidR="007D62F4" w:rsidRDefault="00EE3DCD">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První telefonická reakce během 2 hodin podle nabídky podpory</w:t>
            </w:r>
          </w:p>
          <w:p w:rsidR="007D62F4" w:rsidRDefault="00EE3DCD">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Přiřazení příslušných zaměstnanců, aby bylo možné zajistit nepřetržitou pohotovost2</w:t>
            </w:r>
          </w:p>
          <w:p w:rsidR="007D62F4" w:rsidRDefault="00EE3DCD">
            <w:pPr>
              <w:pStyle w:val="ProductList-TableBody"/>
            </w:pPr>
            <w:r>
              <w:t>Rychlý přístup a reakce osoby s oprávněním k řízení změn</w:t>
            </w:r>
          </w:p>
          <w:p w:rsidR="007D62F4" w:rsidRDefault="00EE3DCD">
            <w:pPr>
              <w:pStyle w:val="ProductList-TableBody"/>
            </w:pPr>
            <w:r>
              <w:t>Oznámení situace vašemu managementu</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Střední dopad na firmu: </w:t>
            </w:r>
          </w:p>
          <w:p w:rsidR="007D62F4" w:rsidRDefault="00EE3DCD">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První telefonická reakce během 4 hodin podle nabídky podpory</w:t>
            </w:r>
          </w:p>
          <w:p w:rsidR="007D62F4" w:rsidRDefault="00EE3DC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Přiřazení příslušných zaměstnanců, aby bylo možné zajistit činnost během pracovní doby</w:t>
            </w:r>
          </w:p>
          <w:p w:rsidR="007D62F4" w:rsidRDefault="00EE3DCD">
            <w:pPr>
              <w:pStyle w:val="ProductList-TableBody"/>
            </w:pPr>
            <w:r>
              <w:t>Přístup a reakce osoby s oprávněním k řízení změn do 4 pracovních hodin</w:t>
            </w:r>
          </w:p>
        </w:tc>
      </w:tr>
      <w:tr w:rsidR="007D62F4">
        <w:tc>
          <w:tcPr>
            <w:tcW w:w="29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Minimální dopad na firmu: </w:t>
            </w:r>
          </w:p>
          <w:p w:rsidR="007D62F4" w:rsidRDefault="00EE3DCD">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První telefonická reakce během jednoho pracovního dne podle nabídky podpory</w:t>
            </w:r>
          </w:p>
          <w:p w:rsidR="007D62F4" w:rsidRDefault="00EE3DC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Přesné kontaktní údaje vlastníka případu</w:t>
            </w:r>
          </w:p>
          <w:p w:rsidR="007D62F4" w:rsidRDefault="00EE3DCD">
            <w:pPr>
              <w:pStyle w:val="ProductList-TableBody"/>
            </w:pPr>
            <w:r>
              <w:t>Reakce do jednoho pracovního dne.</w:t>
            </w:r>
          </w:p>
        </w:tc>
      </w:tr>
    </w:tbl>
    <w:p w:rsidR="007D62F4" w:rsidRDefault="00EE3DCD">
      <w:pPr>
        <w:pStyle w:val="ProductList-BodyIndented"/>
      </w:pPr>
      <w:r>
        <w:rPr>
          <w:i/>
        </w:rPr>
        <w:t>1 U zástupce společnosti Microsoft zjistíte místní pracovní dobu.</w:t>
      </w:r>
    </w:p>
    <w:p w:rsidR="007D62F4" w:rsidRDefault="00EE3DCD">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7D62F4" w:rsidRDefault="007D62F4">
      <w:pPr>
        <w:pStyle w:val="ProductList-BodyIndented"/>
        <w:ind w:left="720"/>
      </w:pPr>
    </w:p>
    <w:p w:rsidR="007D62F4" w:rsidRDefault="00EE3DCD">
      <w:pPr>
        <w:pStyle w:val="ProductList-SubClauseHeading"/>
        <w:outlineLvl w:val="3"/>
      </w:pPr>
      <w:r>
        <w:t>Převod incidentů nepřetržité podpory řešení problémů pro krytí SA na služby podpory Premier Support.</w:t>
      </w:r>
    </w:p>
    <w:p w:rsidR="007D62F4" w:rsidRDefault="00EE3DCD">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7D62F4" w:rsidRDefault="007D62F4">
      <w:pPr>
        <w:pStyle w:val="ProductList-BodyIndented"/>
      </w:pPr>
    </w:p>
    <w:p w:rsidR="007D62F4" w:rsidRDefault="00EE3DCD">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7D62F4" w:rsidRDefault="007D62F4">
      <w:pPr>
        <w:pStyle w:val="ProductList-BodyIndented"/>
        <w:ind w:left="720"/>
      </w:pPr>
    </w:p>
    <w:p w:rsidR="007D62F4" w:rsidRDefault="00EE3DCD">
      <w:pPr>
        <w:pStyle w:val="ProductList-SubClauseHeading"/>
        <w:outlineLvl w:val="3"/>
      </w:pPr>
      <w:r>
        <w:t>Další obchodní ustanovení</w:t>
      </w:r>
    </w:p>
    <w:p w:rsidR="007D62F4" w:rsidRDefault="00EE3DCD">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7D62F4" w:rsidRDefault="007D62F4">
      <w:pPr>
        <w:pStyle w:val="ProductList-BodyIndented"/>
      </w:pPr>
    </w:p>
    <w:p w:rsidR="007D62F4" w:rsidRDefault="00EE3DCD">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7D62F4" w:rsidRDefault="007D62F4">
      <w:pPr>
        <w:pStyle w:val="ProductList-BodyIndented"/>
      </w:pPr>
    </w:p>
    <w:p w:rsidR="007D62F4" w:rsidRDefault="00EE3DCD">
      <w:pPr>
        <w:pStyle w:val="ProductList-SubClauseHeading"/>
        <w:outlineLvl w:val="3"/>
      </w:pPr>
      <w:r>
        <w:t>Oprávnění k SCE</w:t>
      </w:r>
    </w:p>
    <w:p w:rsidR="007D62F4" w:rsidRDefault="00EE3DCD">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7D62F4" w:rsidRDefault="007D62F4">
      <w:pPr>
        <w:pStyle w:val="ProductList-BodyIndented"/>
      </w:pPr>
    </w:p>
    <w:p w:rsidR="007D62F4" w:rsidRDefault="00EE3DCD">
      <w:pPr>
        <w:pStyle w:val="ProductList-BodyIndented"/>
      </w:pPr>
      <w:r>
        <w:t>Kvalifikující aplikační platformové produkty:</w:t>
      </w:r>
    </w:p>
    <w:p w:rsidR="007D62F4" w:rsidRDefault="00EE3DCD" w:rsidP="00EE3DC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7D62F4" w:rsidRDefault="00EE3DCD" w:rsidP="00EE3DCD">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7D62F4" w:rsidRDefault="00EE3DCD" w:rsidP="00EE3DCD">
      <w:pPr>
        <w:pStyle w:val="ProductList-Bullet"/>
        <w:numPr>
          <w:ilvl w:val="1"/>
          <w:numId w:val="43"/>
        </w:numPr>
      </w:pPr>
      <w:r>
        <w:t>Office SharePoint Server</w:t>
      </w:r>
      <w:r>
        <w:fldChar w:fldCharType="begin"/>
      </w:r>
      <w:r>
        <w:instrText xml:space="preserve"> XE "SharePoint Server" </w:instrText>
      </w:r>
      <w:r>
        <w:fldChar w:fldCharType="end"/>
      </w:r>
    </w:p>
    <w:p w:rsidR="007D62F4" w:rsidRDefault="00EE3DCD">
      <w:pPr>
        <w:pStyle w:val="ProductList-BodyIndented"/>
      </w:pPr>
      <w:r>
        <w:t>Kvalifikující produkty ze sady Core Infrastructure Component:</w:t>
      </w:r>
    </w:p>
    <w:p w:rsidR="007D62F4" w:rsidRDefault="00EE3DCD" w:rsidP="00EE3DC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7D62F4" w:rsidRDefault="00EE3DCD" w:rsidP="00EE3DC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D62F4" w:rsidRDefault="007D62F4">
      <w:pPr>
        <w:pStyle w:val="ProductList-BodyIndented"/>
      </w:pPr>
    </w:p>
    <w:p w:rsidR="007D62F4" w:rsidRDefault="00EE3DCD">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Minimální roční průměr krytí SA spotřebovaného pro kvalifikaci pro neomezenou nepřetržitou podporu PRS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375,000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337,500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412,500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lastRenderedPageBreak/>
              <w:t>Čínský renminbi</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2,062,500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2,000,000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268,750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168,750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30,000,000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300,000,000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2,062,500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437,500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2,500,000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8,750,000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12,500,000</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8,250,000</w:t>
            </w:r>
          </w:p>
        </w:tc>
      </w:tr>
    </w:tbl>
    <w:p w:rsidR="007D62F4" w:rsidRDefault="007D62F4">
      <w:pPr>
        <w:pStyle w:val="ProductList-BodyIndented"/>
        <w:ind w:left="720"/>
      </w:pPr>
    </w:p>
    <w:p w:rsidR="007D62F4" w:rsidRDefault="00EE3DCD">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7D62F4" w:rsidRDefault="007D62F4">
      <w:pPr>
        <w:pStyle w:val="ProductList-BodyIndented"/>
        <w:ind w:left="720"/>
      </w:pPr>
    </w:p>
    <w:p w:rsidR="007D62F4" w:rsidRDefault="00EE3DCD">
      <w:pPr>
        <w:pStyle w:val="ProductList-SubClauseHeading"/>
        <w:outlineLvl w:val="3"/>
      </w:pPr>
      <w:r>
        <w:t>Nárok na Parallel Data Warehouse</w:t>
      </w:r>
    </w:p>
    <w:p w:rsidR="007D62F4" w:rsidRDefault="00EE3DCD">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7D62F4" w:rsidRDefault="007D62F4">
      <w:pPr>
        <w:pStyle w:val="ProductList-BodyIndented"/>
      </w:pPr>
    </w:p>
    <w:p w:rsidR="007D62F4" w:rsidRDefault="00EE3DCD">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7D62F4" w:rsidRDefault="007D62F4">
      <w:pPr>
        <w:pStyle w:val="ProductList-BodyIndented"/>
      </w:pPr>
    </w:p>
    <w:p w:rsidR="007D62F4" w:rsidRDefault="00EE3DCD">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Povolené kontakty podpory</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6</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w:t>
            </w:r>
          </w:p>
        </w:tc>
      </w:tr>
    </w:tbl>
    <w:p w:rsidR="007D62F4" w:rsidRDefault="007D62F4">
      <w:pPr>
        <w:pStyle w:val="ProductList-BodyIndented"/>
      </w:pPr>
    </w:p>
    <w:p w:rsidR="007D62F4" w:rsidRDefault="00EE3DCD">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7D62F4" w:rsidRDefault="00EE3DCD">
      <w:pPr>
        <w:pStyle w:val="ProductList-BodyIndented"/>
      </w:pPr>
      <w:r>
        <w:t xml:space="preserve">Poznámka: Zákazníkům, kteří aktuálně vlastní licenci pro PDW, tato výhoda zůstane, jak je uvedeno v </w:t>
      </w:r>
      <w:hyperlink r:id="rId120">
        <w:r>
          <w:rPr>
            <w:color w:val="00467F"/>
            <w:u w:val="single"/>
          </w:rPr>
          <w:t>podmínkách k produktu z června 2016</w:t>
        </w:r>
      </w:hyperlink>
      <w:r>
        <w:t>.</w:t>
      </w:r>
    </w:p>
    <w:p w:rsidR="007D62F4" w:rsidRDefault="007D62F4">
      <w:pPr>
        <w:pStyle w:val="ProductList-BodyIndented"/>
      </w:pPr>
    </w:p>
    <w:p w:rsidR="007D62F4" w:rsidRDefault="00EE3DCD">
      <w:pPr>
        <w:pStyle w:val="ProductList-ClauseHeading"/>
        <w:outlineLvl w:val="2"/>
      </w:pPr>
      <w:bookmarkStart w:id="339" w:name="_Sec586"/>
      <w:r>
        <w:t>Rozšířená podpora ve formě oprav hotfix</w:t>
      </w:r>
      <w:bookmarkEnd w:id="339"/>
    </w:p>
    <w:p w:rsidR="007D62F4" w:rsidRDefault="00EE3DCD">
      <w:pPr>
        <w:pStyle w:val="ProductList-Body"/>
      </w:pPr>
      <w:r>
        <w:t>Rozšířená podpora ve formě oprav hotfix je k dispozici zákazníkům, kteří podepsali smlouvu Premier nebo Essential Support a zakoupili si krytí SA v rámci následujících programů:</w:t>
      </w:r>
    </w:p>
    <w:p w:rsidR="007D62F4" w:rsidRDefault="00EE3DCD" w:rsidP="00EE3DCD">
      <w:pPr>
        <w:pStyle w:val="ProductList-Bullet"/>
        <w:numPr>
          <w:ilvl w:val="0"/>
          <w:numId w:val="45"/>
        </w:numPr>
      </w:pPr>
      <w:r>
        <w:t xml:space="preserve">Zákazníci (kromě zákazníků, kteří nakupují prostřednictvím akademických programů) s krytím SA pro skupinu aplikací mají nárok na rozšířenou podporu ve formě oprav hotfix pro produkty skupiny aplikací. </w:t>
      </w:r>
    </w:p>
    <w:p w:rsidR="007D62F4" w:rsidRDefault="00EE3DCD" w:rsidP="00EE3DCD">
      <w:pPr>
        <w:pStyle w:val="ProductList-Bullet"/>
        <w:numPr>
          <w:ilvl w:val="0"/>
          <w:numId w:val="45"/>
        </w:numPr>
      </w:pPr>
      <w:r>
        <w:t xml:space="preserve">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7D62F4" w:rsidRDefault="00EE3DCD" w:rsidP="00EE3DCD">
      <w:pPr>
        <w:pStyle w:val="ProductList-Bullet"/>
        <w:numPr>
          <w:ilvl w:val="0"/>
          <w:numId w:val="45"/>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7D62F4" w:rsidRDefault="007D62F4">
      <w:pPr>
        <w:pStyle w:val="ProductList-Body"/>
      </w:pPr>
    </w:p>
    <w:p w:rsidR="007D62F4" w:rsidRDefault="00EE3DCD">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7D62F4" w:rsidRDefault="007D62F4">
      <w:pPr>
        <w:pStyle w:val="PURBreadcrumb"/>
      </w:pPr>
    </w:p>
    <w:p w:rsidR="007D62F4" w:rsidRDefault="00EE3DCD">
      <w:pPr>
        <w:pStyle w:val="ProductList-ClauseHeading"/>
        <w:outlineLvl w:val="2"/>
      </w:pPr>
      <w:bookmarkStart w:id="340" w:name="_Sec587"/>
      <w:r>
        <w:t>Dostupnost licence pro přestup na vyšší edici</w:t>
      </w:r>
      <w:bookmarkEnd w:id="340"/>
    </w:p>
    <w:p w:rsidR="007D62F4" w:rsidRDefault="00EE3DCD">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D62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Přestup na vyšší edici na</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Standard</w:t>
            </w:r>
            <w:r>
              <w:fldChar w:fldCharType="begin"/>
            </w:r>
            <w:r>
              <w:instrText xml:space="preserve"> XE "BizTalk Server Standard"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Enterprise</w:t>
            </w:r>
            <w:r>
              <w:fldChar w:fldCharType="begin"/>
            </w:r>
            <w:r>
              <w:instrText xml:space="preserve"> XE "BizTalk Server Enterprise"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BizTalk Server Enterprise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Sada Enterprise CAL</w:t>
            </w:r>
            <w:r>
              <w:fldChar w:fldCharType="begin"/>
            </w:r>
            <w:r>
              <w:instrText xml:space="preserve"> XE "Enterprise CAL" </w:instrText>
            </w:r>
            <w:r>
              <w:fldChar w:fldCharType="end"/>
            </w:r>
            <w:r>
              <w:t xml:space="preserve"> Suite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Core Infrastructure Server Suite Datacenter,</w:t>
            </w:r>
            <w:r>
              <w:fldChar w:fldCharType="begin"/>
            </w:r>
            <w:r>
              <w:instrText xml:space="preserve"> XE "Core Infrastructure Server Suite Datacenter,"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Desktop Education se sadou Enterprise CAL Suite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Desktop School se sadou Enterprise CAL Suite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Exchange Server Enterprise</w:t>
            </w:r>
            <w:r>
              <w:fldChar w:fldCharType="begin"/>
            </w:r>
            <w:r>
              <w:instrText xml:space="preserve"> XE "Exchange Server Enterprise"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Forefront TMG Enterprise</w:t>
            </w:r>
            <w:r>
              <w:fldChar w:fldCharType="begin"/>
            </w:r>
            <w:r>
              <w:instrText xml:space="preserve"> XE "Forefront TMG Enterprise"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Dynamics CRM Server</w:t>
            </w:r>
            <w:r>
              <w:fldChar w:fldCharType="begin"/>
            </w:r>
            <w:r>
              <w:instrText xml:space="preserve"> XE "Microsoft Dynamics CRM Server"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Office Professional Plus</w:t>
            </w:r>
            <w:r>
              <w:fldChar w:fldCharType="begin"/>
            </w:r>
            <w:r>
              <w:instrText xml:space="preserve"> XE "Office Professional Plus"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Enterprise Desktop</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Project Professional</w:t>
            </w:r>
            <w:r>
              <w:fldChar w:fldCharType="begin"/>
            </w:r>
            <w:r>
              <w:instrText xml:space="preserve"> XE "Project Professional"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 Enterprise Core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 Enterprise</w:t>
            </w:r>
            <w:r>
              <w:fldChar w:fldCharType="begin"/>
            </w:r>
            <w:r>
              <w:instrText xml:space="preserve"> XE "SQL Server Enterprise" </w:instrText>
            </w:r>
            <w:r>
              <w:fldChar w:fldCharType="end"/>
            </w:r>
            <w:r>
              <w:t xml:space="preserve"> Core</w:t>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 Business Intelligence</w:t>
            </w:r>
            <w:r>
              <w:fldChar w:fldCharType="begin"/>
            </w:r>
            <w:r>
              <w:instrText xml:space="preserve"> XE "SQL Server Business Intelligence"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System Center Datacenter</w:t>
            </w:r>
            <w:r>
              <w:fldChar w:fldCharType="begin"/>
            </w:r>
            <w:r>
              <w:instrText xml:space="preserve"> XE "System Center Datacenter"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Visio Professional</w:t>
            </w:r>
            <w:r>
              <w:fldChar w:fldCharType="begin"/>
            </w:r>
            <w:r>
              <w:instrText xml:space="preserve"> XE "Visio Professional"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Visual Studio Enterprise s produktem MSDN</w:t>
            </w:r>
            <w:r>
              <w:fldChar w:fldCharType="begin"/>
            </w:r>
            <w:r>
              <w:instrText xml:space="preserve"> XE "Visual Studio Enterprise s produktem MSDN"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Visual Studio Enterprise s produktem MSDN</w:t>
            </w:r>
            <w:r>
              <w:fldChar w:fldCharType="begin"/>
            </w:r>
            <w:r>
              <w:instrText xml:space="preserve"> XE "Visual Studio Enterprise s produktem MSDN" </w:instrText>
            </w:r>
            <w:r>
              <w:fldChar w:fldCharType="end"/>
            </w:r>
          </w:p>
        </w:tc>
      </w:tr>
      <w:tr w:rsidR="007D62F4">
        <w:tc>
          <w:tcPr>
            <w:tcW w:w="600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Windows Server Datacenter</w:t>
            </w:r>
            <w:r>
              <w:fldChar w:fldCharType="begin"/>
            </w:r>
            <w:r>
              <w:instrText xml:space="preserve"> XE "Windows Server Datacenter" </w:instrText>
            </w:r>
            <w:r>
              <w:fldChar w:fldCharType="end"/>
            </w:r>
          </w:p>
        </w:tc>
      </w:tr>
    </w:tbl>
    <w:p w:rsidR="007D62F4" w:rsidRDefault="007D62F4">
      <w:pPr>
        <w:pStyle w:val="ProductList-Body"/>
      </w:pPr>
    </w:p>
    <w:p w:rsidR="007D62F4" w:rsidRDefault="00EE3DCD">
      <w:pPr>
        <w:pStyle w:val="ProductList-ClauseHeading"/>
        <w:outlineLvl w:val="2"/>
      </w:pPr>
      <w:bookmarkStart w:id="341" w:name="_Sec588"/>
      <w:r>
        <w:t>Servery – práva na obnovení při zhroucení</w:t>
      </w:r>
      <w:bookmarkEnd w:id="341"/>
    </w:p>
    <w:p w:rsidR="007D62F4" w:rsidRDefault="00EE3DCD">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7D62F4" w:rsidRDefault="007D62F4">
      <w:pPr>
        <w:pStyle w:val="ProductList-Body"/>
      </w:pPr>
    </w:p>
    <w:p w:rsidR="007D62F4" w:rsidRDefault="00EE3DCD">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7D62F4" w:rsidRDefault="00EE3DCD" w:rsidP="00EE3DCD">
      <w:pPr>
        <w:pStyle w:val="ProductList-Bullet"/>
        <w:numPr>
          <w:ilvl w:val="0"/>
          <w:numId w:val="46"/>
        </w:numPr>
      </w:pPr>
      <w:r>
        <w:t>během krátkých období testování obnovení při zhroucení během jednoho týdne každých 90 dní;</w:t>
      </w:r>
    </w:p>
    <w:p w:rsidR="007D62F4" w:rsidRDefault="00EE3DCD" w:rsidP="00EE3DCD">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7D62F4" w:rsidRDefault="00EE3DCD" w:rsidP="00EE3DCD">
      <w:pPr>
        <w:pStyle w:val="ProductList-Bullet"/>
        <w:numPr>
          <w:ilvl w:val="0"/>
          <w:numId w:val="46"/>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7D62F4" w:rsidRDefault="007D62F4">
      <w:pPr>
        <w:pStyle w:val="ProductList-Body"/>
      </w:pPr>
    </w:p>
    <w:p w:rsidR="007D62F4" w:rsidRDefault="00EE3DCD">
      <w:pPr>
        <w:pStyle w:val="ProductList-Body"/>
      </w:pPr>
      <w:r>
        <w:t>Chce-li software využívat v rámci práv na obnovení při zhroucení, musí zákazník splnit následující podmínky:</w:t>
      </w:r>
    </w:p>
    <w:p w:rsidR="007D62F4" w:rsidRDefault="00EE3DCD" w:rsidP="00EE3DCD">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7D62F4" w:rsidRDefault="00EE3DCD" w:rsidP="00EE3DCD">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7D62F4" w:rsidRDefault="00EE3DCD" w:rsidP="00EE3DCD">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7D62F4" w:rsidRDefault="00EE3DCD" w:rsidP="00EE3DCD">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7D62F4" w:rsidRDefault="00EE3DCD" w:rsidP="00EE3DCD">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7D62F4" w:rsidRDefault="00EE3DCD">
      <w:pPr>
        <w:pStyle w:val="ProductList-Body"/>
        <w:ind w:left="1080"/>
      </w:pPr>
      <w:r>
        <w:t>- k provozování softwaru pro virtualizaci hardwaru, např. Hyper-V,</w:t>
      </w:r>
    </w:p>
    <w:p w:rsidR="007D62F4" w:rsidRDefault="00EE3DCD">
      <w:pPr>
        <w:pStyle w:val="ProductList-Body"/>
        <w:ind w:left="1080"/>
      </w:pPr>
      <w:r>
        <w:t>- k poskytování služeb virtualizace hardwaru,</w:t>
      </w:r>
    </w:p>
    <w:p w:rsidR="007D62F4" w:rsidRDefault="00EE3DCD">
      <w:pPr>
        <w:pStyle w:val="ProductList-Body"/>
        <w:ind w:left="1080"/>
      </w:pPr>
      <w:r>
        <w:t>- ke spouštění softwarových agentů pro správu softwaru pro virtualizaci hardwaru;</w:t>
      </w:r>
    </w:p>
    <w:p w:rsidR="007D62F4" w:rsidRDefault="00EE3DCD">
      <w:pPr>
        <w:pStyle w:val="ProductList-Body"/>
        <w:ind w:left="1080"/>
      </w:pPr>
      <w:r>
        <w:t>- jako cílové umístění replikace,</w:t>
      </w:r>
    </w:p>
    <w:p w:rsidR="007D62F4" w:rsidRDefault="00EE3DCD">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7D62F4" w:rsidRDefault="00EE3DCD">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7D62F4" w:rsidRDefault="00EE3DCD">
      <w:pPr>
        <w:pStyle w:val="ProductList-Body"/>
        <w:ind w:left="1080"/>
      </w:pPr>
      <w:r>
        <w:t xml:space="preserve">- ke spouštění služeb obnovení při zhroucení podle popisu výše. </w:t>
      </w:r>
    </w:p>
    <w:p w:rsidR="007D62F4" w:rsidRDefault="00EE3DCD" w:rsidP="00EE3DCD">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D62F4" w:rsidRDefault="00EE3DCD" w:rsidP="00EE3DCD">
      <w:pPr>
        <w:pStyle w:val="ProductList-Bullet"/>
        <w:numPr>
          <w:ilvl w:val="0"/>
          <w:numId w:val="48"/>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7D62F4" w:rsidRDefault="00EE3DCD" w:rsidP="00EE3DCD">
      <w:pPr>
        <w:pStyle w:val="ProductList-Bullet"/>
        <w:numPr>
          <w:ilvl w:val="0"/>
          <w:numId w:val="48"/>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7D62F4" w:rsidRDefault="00EE3DCD" w:rsidP="00EE3DCD">
      <w:pPr>
        <w:pStyle w:val="ProductList-Bullet"/>
        <w:numPr>
          <w:ilvl w:val="0"/>
          <w:numId w:val="48"/>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7D62F4" w:rsidRDefault="00EE3DCD" w:rsidP="00EE3DCD">
      <w:pPr>
        <w:pStyle w:val="ProductList-Bullet"/>
        <w:numPr>
          <w:ilvl w:val="0"/>
          <w:numId w:val="48"/>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7D62F4" w:rsidRDefault="007D62F4">
      <w:pPr>
        <w:pStyle w:val="ProductList-Body"/>
      </w:pPr>
    </w:p>
    <w:p w:rsidR="007D62F4" w:rsidRDefault="00EE3DCD">
      <w:pPr>
        <w:pStyle w:val="ProductList-ClauseHeading"/>
        <w:outlineLvl w:val="2"/>
      </w:pPr>
      <w:bookmarkStart w:id="342" w:name="_Sec589"/>
      <w:r>
        <w:t>Přenositelnost licencí</w:t>
      </w:r>
      <w:bookmarkEnd w:id="342"/>
    </w:p>
    <w:p w:rsidR="007D62F4" w:rsidRDefault="00EE3DCD">
      <w:pPr>
        <w:pStyle w:val="ProductList-SubClauseHeading"/>
        <w:outlineLvl w:val="3"/>
      </w:pPr>
      <w:r>
        <w:t>Přenositelnost licencí v rámci serverových farem</w:t>
      </w:r>
    </w:p>
    <w:p w:rsidR="007D62F4" w:rsidRDefault="00EE3DCD">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7D62F4" w:rsidRDefault="007D62F4">
      <w:pPr>
        <w:pStyle w:val="ProductList-BodyIndented"/>
      </w:pPr>
    </w:p>
    <w:p w:rsidR="007D62F4" w:rsidRDefault="00EE3DCD">
      <w:pPr>
        <w:pStyle w:val="ProductList-SubClauseHeading"/>
        <w:outlineLvl w:val="3"/>
      </w:pPr>
      <w:r>
        <w:t>Práva LM (License Mobility) poskytovaná programem Software Assurance</w:t>
      </w:r>
    </w:p>
    <w:p w:rsidR="007D62F4" w:rsidRDefault="00EE3DCD">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7D62F4" w:rsidRDefault="007D62F4">
      <w:pPr>
        <w:pStyle w:val="ProductList-BodyIndented"/>
      </w:pPr>
    </w:p>
    <w:p w:rsidR="007D62F4" w:rsidRDefault="00EE3DCD">
      <w:pPr>
        <w:pStyle w:val="ProductList-SubSubClauseHeading"/>
        <w:outlineLvl w:val="4"/>
      </w:pPr>
      <w:r>
        <w:t>Povolené užívání:</w:t>
      </w:r>
    </w:p>
    <w:p w:rsidR="007D62F4" w:rsidRDefault="00EE3DCD">
      <w:pPr>
        <w:pStyle w:val="ProductList-BodyIndented2"/>
      </w:pPr>
      <w:r>
        <w:t>S přenositelností licence prostřednictvím SA může zákazník:</w:t>
      </w:r>
    </w:p>
    <w:p w:rsidR="007D62F4" w:rsidRDefault="00EE3DCD" w:rsidP="00EE3DCD">
      <w:pPr>
        <w:pStyle w:val="ProductList-Bullet"/>
        <w:numPr>
          <w:ilvl w:val="2"/>
          <w:numId w:val="49"/>
        </w:numPr>
      </w:pPr>
      <w:r>
        <w:t xml:space="preserve">spouštět svůj licencovaný software na sdílených serverech, </w:t>
      </w:r>
    </w:p>
    <w:p w:rsidR="007D62F4" w:rsidRDefault="00EE3DCD" w:rsidP="00EE3DCD">
      <w:pPr>
        <w:pStyle w:val="ProductList-Bullet"/>
        <w:numPr>
          <w:ilvl w:val="2"/>
          <w:numId w:val="49"/>
        </w:numPr>
      </w:pPr>
      <w:r>
        <w:t xml:space="preserve">přistupovat k tomuto softwaru na základě licencí k přístupu, pro které má krytí SA, a na základě licencí SL uživatele a zařízení umožňujících přístup k produktům), </w:t>
      </w:r>
    </w:p>
    <w:p w:rsidR="007D62F4" w:rsidRDefault="00EE3DCD" w:rsidP="00EE3DCD">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7D62F4" w:rsidRDefault="00EE3DCD" w:rsidP="00EE3DCD">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7D62F4" w:rsidRDefault="007D62F4">
      <w:pPr>
        <w:pStyle w:val="ProductList-BodyIndented2"/>
      </w:pPr>
    </w:p>
    <w:p w:rsidR="007D62F4" w:rsidRDefault="00EE3DCD">
      <w:pPr>
        <w:pStyle w:val="ProductList-SubSubClauseHeading"/>
        <w:outlineLvl w:val="4"/>
      </w:pPr>
      <w:r>
        <w:t>Požadavky:</w:t>
      </w:r>
    </w:p>
    <w:p w:rsidR="007D62F4" w:rsidRDefault="00EE3DCD">
      <w:pPr>
        <w:pStyle w:val="ProductList-BodyIndented2"/>
      </w:pPr>
      <w:r>
        <w:t>Pokud zákazník chce uplatnit práva přenositelnosti licence, musí:</w:t>
      </w:r>
    </w:p>
    <w:p w:rsidR="007D62F4" w:rsidRDefault="00EE3DCD" w:rsidP="00EE3DCD">
      <w:pPr>
        <w:pStyle w:val="ProductList-Bullet"/>
        <w:numPr>
          <w:ilvl w:val="2"/>
          <w:numId w:val="50"/>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7D62F4" w:rsidRDefault="00EE3DCD" w:rsidP="00EE3DCD">
      <w:pPr>
        <w:pStyle w:val="ProductList-Bullet"/>
        <w:numPr>
          <w:ilvl w:val="2"/>
          <w:numId w:val="5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7D62F4" w:rsidRDefault="00EE3DCD" w:rsidP="00EE3DCD">
      <w:pPr>
        <w:pStyle w:val="ProductList-Bullet"/>
        <w:numPr>
          <w:ilvl w:val="2"/>
          <w:numId w:val="50"/>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7D62F4" w:rsidRDefault="007D62F4">
      <w:pPr>
        <w:pStyle w:val="ProductList-BodyIndented2"/>
      </w:pPr>
    </w:p>
    <w:p w:rsidR="007D62F4" w:rsidRDefault="00EE3DCD">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7D62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Povolený počet:</w:t>
            </w:r>
          </w:p>
          <w:p w:rsidR="007D62F4" w:rsidRDefault="00EE3DCD">
            <w:pPr>
              <w:pStyle w:val="ProductList-TableBody"/>
            </w:pPr>
            <w:r>
              <w:rPr>
                <w:color w:val="FFFFFF"/>
              </w:rPr>
              <w:t>prostředí OSE nebo jader na licenci</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prostředí OSE na jednu licenci</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prostředí OSE na jednu licenci</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Jedno virtuální jádro (platí užívací práva k produktu včetně minimálního požadavku 4 jader na jedno prostředí OSE)</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 spravovaná prostředí OSE na licenční server</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 spravovaných prostředí OSE na licenční server</w:t>
            </w:r>
          </w:p>
        </w:tc>
      </w:tr>
    </w:tbl>
    <w:p w:rsidR="007D62F4" w:rsidRDefault="007D62F4">
      <w:pPr>
        <w:pStyle w:val="ProductList-BodyIndented2"/>
      </w:pPr>
    </w:p>
    <w:p w:rsidR="007D62F4" w:rsidRDefault="00EE3DCD">
      <w:pPr>
        <w:pStyle w:val="ProductList-SubSubClauseHeading"/>
        <w:outlineLvl w:val="4"/>
      </w:pPr>
      <w:r>
        <w:lastRenderedPageBreak/>
        <w:t>Práva na zálohu</w:t>
      </w:r>
    </w:p>
    <w:p w:rsidR="007D62F4" w:rsidRDefault="00EE3DCD">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7D62F4" w:rsidRDefault="007D62F4">
      <w:pPr>
        <w:pStyle w:val="ProductList-BodyIndented2"/>
      </w:pPr>
    </w:p>
    <w:p w:rsidR="007D62F4" w:rsidRDefault="00EE3DCD">
      <w:pPr>
        <w:pStyle w:val="ProductList-ClauseHeading"/>
        <w:outlineLvl w:val="2"/>
      </w:pPr>
      <w:bookmarkStart w:id="343" w:name="_Sec590"/>
      <w:r>
        <w:t>Servery – aplikace s vlastním hostitelem</w:t>
      </w:r>
      <w:bookmarkEnd w:id="343"/>
    </w:p>
    <w:p w:rsidR="007D62F4" w:rsidRDefault="00EE3DCD">
      <w:pPr>
        <w:pStyle w:val="ProductList-Body"/>
      </w:pPr>
      <w:r>
        <w:t>Aplikace s vlastním hostitelem jsou produkty, pro které platí práva vlastního hostování.</w:t>
      </w:r>
    </w:p>
    <w:p w:rsidR="007D62F4" w:rsidRDefault="007D62F4">
      <w:pPr>
        <w:pStyle w:val="ProductList-Body"/>
      </w:pPr>
    </w:p>
    <w:p w:rsidR="007D62F4" w:rsidRDefault="00EE3DCD">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7D62F4" w:rsidRDefault="007D62F4">
      <w:pPr>
        <w:pStyle w:val="ProductList-Body"/>
      </w:pPr>
    </w:p>
    <w:p w:rsidR="007D62F4" w:rsidRDefault="00EE3DCD">
      <w:pPr>
        <w:pStyle w:val="ProductList-SubClauseHeading"/>
        <w:outlineLvl w:val="3"/>
      </w:pPr>
      <w:r>
        <w:t>Požadavky</w:t>
      </w:r>
    </w:p>
    <w:p w:rsidR="007D62F4" w:rsidRDefault="00EE3DCD">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7D62F4" w:rsidRDefault="00EE3DCD" w:rsidP="00EE3DCD">
      <w:pPr>
        <w:pStyle w:val="ProductList-Bullet"/>
        <w:numPr>
          <w:ilvl w:val="1"/>
          <w:numId w:val="51"/>
        </w:numPr>
      </w:pPr>
      <w:r>
        <w:t>aplikace s vlastním hostitelem provozované jako součást integrovaného řešení a</w:t>
      </w:r>
    </w:p>
    <w:p w:rsidR="007D62F4" w:rsidRDefault="00EE3DCD" w:rsidP="00EE3DCD">
      <w:pPr>
        <w:pStyle w:val="ProductList-Bullet"/>
        <w:numPr>
          <w:ilvl w:val="1"/>
          <w:numId w:val="51"/>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7D62F4" w:rsidRDefault="00EE3DCD">
      <w:pPr>
        <w:pStyle w:val="ProductList-BodyIndented"/>
      </w:pPr>
      <w:r>
        <w:t xml:space="preserve">Software společnosti Microsoft používaný k vytváření a doručení integrovaného řešení musí: </w:t>
      </w:r>
    </w:p>
    <w:p w:rsidR="007D62F4" w:rsidRDefault="00EE3DCD" w:rsidP="00EE3DCD">
      <w:pPr>
        <w:pStyle w:val="ProductList-Bullet"/>
        <w:numPr>
          <w:ilvl w:val="1"/>
          <w:numId w:val="52"/>
        </w:numPr>
      </w:pPr>
      <w:r>
        <w:t xml:space="preserve">být licencovány prostřednictvím multilicenčního programu; a </w:t>
      </w:r>
    </w:p>
    <w:p w:rsidR="007D62F4" w:rsidRDefault="00EE3DCD" w:rsidP="00EE3DCD">
      <w:pPr>
        <w:pStyle w:val="ProductList-Bullet"/>
        <w:numPr>
          <w:ilvl w:val="1"/>
          <w:numId w:val="52"/>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7D62F4" w:rsidRDefault="007D62F4">
      <w:pPr>
        <w:pStyle w:val="ProductList-BodyIndented"/>
      </w:pPr>
    </w:p>
    <w:p w:rsidR="007D62F4" w:rsidRDefault="00EE3DCD">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7D62F4" w:rsidRDefault="007D62F4">
      <w:pPr>
        <w:pStyle w:val="ProductList-BodyIndented"/>
      </w:pPr>
    </w:p>
    <w:p w:rsidR="007D62F4" w:rsidRDefault="00EE3DCD">
      <w:pPr>
        <w:pStyle w:val="ProductList-BodyIndented"/>
      </w:pPr>
      <w:r>
        <w:t>Software zákazníka musí splňovat následující podmínky:</w:t>
      </w:r>
    </w:p>
    <w:p w:rsidR="007D62F4" w:rsidRDefault="00EE3DCD" w:rsidP="00EE3DCD">
      <w:pPr>
        <w:pStyle w:val="ProductList-Bullet"/>
        <w:numPr>
          <w:ilvl w:val="1"/>
          <w:numId w:val="53"/>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7D62F4" w:rsidRDefault="00EE3DCD" w:rsidP="00EE3DCD">
      <w:pPr>
        <w:pStyle w:val="ProductList-Bullet"/>
        <w:numPr>
          <w:ilvl w:val="1"/>
          <w:numId w:val="53"/>
        </w:numPr>
      </w:pPr>
      <w:r>
        <w:t>Musí být hlavní službou anebo aplikací integrovaného řešení a nesmí umožnit přímý přístup k aplikacím s vlastním hostitelem žádnému koncovému uživateli integrovaného řešení.</w:t>
      </w:r>
    </w:p>
    <w:p w:rsidR="007D62F4" w:rsidRDefault="00EE3DCD" w:rsidP="00EE3DCD">
      <w:pPr>
        <w:pStyle w:val="ProductList-Bullet"/>
        <w:numPr>
          <w:ilvl w:val="1"/>
          <w:numId w:val="53"/>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7D62F4" w:rsidRDefault="00EE3DCD" w:rsidP="00EE3DCD">
      <w:pPr>
        <w:pStyle w:val="ProductList-Bullet"/>
        <w:numPr>
          <w:ilvl w:val="1"/>
          <w:numId w:val="53"/>
        </w:numPr>
      </w:pPr>
      <w:r>
        <w:t>Zákazník k němu musí mít vlastnické, nikoli licenční právo, jeho software však smí obsahovat vedlejší software třetí strany, který je do něj vložen a jeho provoz poskytuje podporu softwaru zákazníka.</w:t>
      </w:r>
    </w:p>
    <w:p w:rsidR="007D62F4" w:rsidRDefault="007D62F4">
      <w:pPr>
        <w:pStyle w:val="ProductList-BodyIndented"/>
      </w:pPr>
    </w:p>
    <w:p w:rsidR="007D62F4" w:rsidRDefault="00EE3DCD">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7D62F4" w:rsidRDefault="007D62F4">
      <w:pPr>
        <w:pStyle w:val="ProductList-BodyIndented"/>
        <w:jc w:val="right"/>
      </w:pPr>
    </w:p>
    <w:tbl>
      <w:tblPr>
        <w:tblStyle w:val="PURTable0"/>
        <w:tblW w:w="0" w:type="dxa"/>
        <w:tblLook w:val="04A0" w:firstRow="1" w:lastRow="0" w:firstColumn="1" w:lastColumn="0" w:noHBand="0" w:noVBand="1"/>
      </w:tblPr>
      <w:tblGrid>
        <w:gridCol w:w="1044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Indented"/>
      </w:pPr>
    </w:p>
    <w:p w:rsidR="007D62F4" w:rsidRDefault="007D62F4">
      <w:pPr>
        <w:pStyle w:val="PURBreadcrumb"/>
      </w:pPr>
    </w:p>
    <w:p w:rsidR="007D62F4" w:rsidRDefault="00EE3DCD">
      <w:pPr>
        <w:pStyle w:val="ProductList-SectionHeading"/>
        <w:pageBreakBefore/>
        <w:outlineLvl w:val="0"/>
      </w:pPr>
      <w:bookmarkStart w:id="344" w:name="_Sec562"/>
      <w:bookmarkEnd w:id="320"/>
      <w:r>
        <w:lastRenderedPageBreak/>
        <w:t>Příloha C – Odborné služby</w:t>
      </w:r>
      <w:r>
        <w:fldChar w:fldCharType="begin"/>
      </w:r>
      <w:r>
        <w:instrText xml:space="preserve"> TC "</w:instrText>
      </w:r>
      <w:bookmarkStart w:id="345" w:name="_Toc465013785"/>
      <w:r>
        <w:instrText>Příloha C – Odborné služby</w:instrText>
      </w:r>
      <w:bookmarkEnd w:id="345"/>
      <w:r>
        <w:instrText>" \l 1</w:instrText>
      </w:r>
      <w:r>
        <w:fldChar w:fldCharType="end"/>
      </w:r>
    </w:p>
    <w:p w:rsidR="007D62F4" w:rsidRDefault="00EE3DCD">
      <w:pPr>
        <w:pStyle w:val="ProductList-Body"/>
      </w:pPr>
      <w:r>
        <w:t>Odborné služby dostupné prostřednictvím multilicenčního programu společnosti Microsoft jsou popsány níže.</w:t>
      </w:r>
    </w:p>
    <w:p w:rsidR="007D62F4" w:rsidRDefault="00EE3DCD">
      <w:pPr>
        <w:pStyle w:val="ProductList-Offering1Heading"/>
        <w:outlineLvl w:val="1"/>
      </w:pPr>
      <w:bookmarkStart w:id="346" w:name="_Sec565"/>
      <w:r>
        <w:t>Nabídky podpory Microsoft Premier</w:t>
      </w:r>
      <w:bookmarkEnd w:id="346"/>
      <w:r>
        <w:fldChar w:fldCharType="begin"/>
      </w:r>
      <w:r>
        <w:instrText xml:space="preserve"> TC "</w:instrText>
      </w:r>
      <w:bookmarkStart w:id="347" w:name="_Toc465013786"/>
      <w:r>
        <w:instrText>Nabídky podpory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7D62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jc w:val="center"/>
            </w:pPr>
            <w:r>
              <w:rPr>
                <w:color w:val="FFFFFF"/>
              </w:rPr>
              <w:t>Premier Plus</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Jednou měsíčně</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10 hodin</w:t>
            </w:r>
          </w:p>
          <w:p w:rsidR="007D62F4" w:rsidRDefault="00EE3DCD">
            <w:pPr>
              <w:pStyle w:val="ProductList-TableBody"/>
            </w:pPr>
            <w:r>
              <w:t>+1 kontrola stavu</w:t>
            </w:r>
          </w:p>
          <w:p w:rsidR="007D62F4" w:rsidRDefault="00EE3DCD">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160 hodin</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Až 140 hodin</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jc w:val="center"/>
            </w:pPr>
            <w:r>
              <w:t>X</w:t>
            </w:r>
          </w:p>
        </w:tc>
      </w:tr>
      <w:tr w:rsidR="007D62F4">
        <w:tc>
          <w:tcPr>
            <w:tcW w:w="404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Sady po 20</w:t>
            </w:r>
          </w:p>
        </w:tc>
      </w:tr>
    </w:tbl>
    <w:p w:rsidR="007D62F4" w:rsidRDefault="00EE3DCD">
      <w:pPr>
        <w:pStyle w:val="ProductList-Body"/>
      </w:pPr>
      <w:r>
        <w:rPr>
          <w:vertAlign w:val="superscript"/>
        </w:rPr>
        <w:t xml:space="preserve">1 </w:t>
      </w:r>
      <w:r>
        <w:rPr>
          <w:i/>
        </w:rPr>
        <w:t>Pracovní doba je definována lokálně.</w:t>
      </w:r>
    </w:p>
    <w:p w:rsidR="007D62F4" w:rsidRDefault="007D62F4">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7D62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Očekávaná reakce zákazníka</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Katastrofický dopad na firmu: </w:t>
            </w:r>
          </w:p>
          <w:p w:rsidR="007D62F4" w:rsidRDefault="00EE3DCD">
            <w:pPr>
              <w:pStyle w:val="ProductList-TableBody"/>
            </w:pPr>
            <w:r>
              <w:t>Úplná ztráta hlavního (klíčového pro dosažení cílů) podnikového procesu a práce nemůže rozumně pokračovat.</w:t>
            </w:r>
          </w:p>
          <w:p w:rsidR="007D62F4" w:rsidRDefault="00EE3DCD">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telefonická reakce do 1 hodiny</w:t>
            </w:r>
          </w:p>
          <w:p w:rsidR="007D62F4" w:rsidRDefault="00EE3DCD">
            <w:pPr>
              <w:pStyle w:val="ProductList-TableBody"/>
            </w:pPr>
            <w:r>
              <w:t>Prostředky společnosti Microsoft na pracovišti zákazníka co nejdříve.</w:t>
            </w:r>
          </w:p>
          <w:p w:rsidR="007D62F4" w:rsidRDefault="00EE3DCD">
            <w:pPr>
              <w:pStyle w:val="ProductList-TableBody"/>
            </w:pPr>
            <w:r>
              <w:t>Nepřetržitá pohotovost 24 hodin / 7 dní v týdnu</w:t>
            </w:r>
          </w:p>
          <w:p w:rsidR="007D62F4" w:rsidRDefault="00EE3DCD">
            <w:pPr>
              <w:pStyle w:val="ProductList-TableBody"/>
            </w:pPr>
            <w:r>
              <w:t>Rychlá eskalace v rámci společnosti Microsoft produktovým týmům</w:t>
            </w:r>
          </w:p>
          <w:p w:rsidR="007D62F4" w:rsidRDefault="00EE3DCD">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Oznámení situace výkonným manažerům zákazníka </w:t>
            </w:r>
          </w:p>
          <w:p w:rsidR="007D62F4" w:rsidRDefault="00EE3DCD">
            <w:pPr>
              <w:pStyle w:val="ProductList-TableBody"/>
            </w:pPr>
            <w:r>
              <w:t>Přiřazení příslušných zaměstnanců, aby bylo možné zajistit nepřetržitou pohotovost</w:t>
            </w:r>
            <w:r>
              <w:rPr>
                <w:vertAlign w:val="superscript"/>
              </w:rPr>
              <w:t>2</w:t>
            </w:r>
          </w:p>
          <w:p w:rsidR="007D62F4" w:rsidRDefault="00EE3DCD">
            <w:pPr>
              <w:pStyle w:val="ProductList-TableBody"/>
            </w:pPr>
            <w:r>
              <w:t>Rychlý přístup a reakce osoby s oprávněním k řízení změn</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Kritický dopad na firmu: </w:t>
            </w:r>
          </w:p>
          <w:p w:rsidR="007D62F4" w:rsidRDefault="00EE3DCD">
            <w:pPr>
              <w:pStyle w:val="ProductList-TableBody"/>
            </w:pPr>
            <w:r>
              <w:t>Významná ztráta nebo zhoršení úrovně služeb</w:t>
            </w:r>
          </w:p>
          <w:p w:rsidR="007D62F4" w:rsidRDefault="00EE3DCD">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telefonická reakce do 1 hodiny</w:t>
            </w:r>
          </w:p>
          <w:p w:rsidR="007D62F4" w:rsidRDefault="00EE3DCD">
            <w:pPr>
              <w:pStyle w:val="ProductList-TableBody"/>
            </w:pPr>
            <w:r>
              <w:t>Prostředky společnosti Microsoft na pracovišti zákazníka podle potřeby.</w:t>
            </w:r>
          </w:p>
          <w:p w:rsidR="007D62F4" w:rsidRDefault="00EE3DCD">
            <w:pPr>
              <w:pStyle w:val="ProductList-TableBody"/>
            </w:pPr>
            <w:r>
              <w:t>Nepřetržitá pohotovost 24 hodin / 7 dní v týdnu</w:t>
            </w:r>
          </w:p>
          <w:p w:rsidR="007D62F4" w:rsidRDefault="00EE3DCD">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Přiřazení příslušných zaměstnanců, aby bylo možné zajistit nepřetržitou pohotovost</w:t>
            </w:r>
            <w:r>
              <w:rPr>
                <w:vertAlign w:val="superscript"/>
              </w:rPr>
              <w:t>2</w:t>
            </w:r>
          </w:p>
          <w:p w:rsidR="007D62F4" w:rsidRDefault="00EE3DCD">
            <w:pPr>
              <w:pStyle w:val="ProductList-TableBody"/>
            </w:pPr>
            <w:r>
              <w:t>Rychlý přístup a reakce osoby s oprávněním k řízení změn</w:t>
            </w:r>
          </w:p>
          <w:p w:rsidR="007D62F4" w:rsidRDefault="00EE3DCD">
            <w:pPr>
              <w:pStyle w:val="ProductList-TableBody"/>
            </w:pPr>
            <w:r>
              <w:t>Oznámení situace vašemu managementu</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Střední dopad na firmu: </w:t>
            </w:r>
          </w:p>
          <w:p w:rsidR="007D62F4" w:rsidRDefault="00EE3DCD">
            <w:pPr>
              <w:pStyle w:val="ProductList-TableBody"/>
            </w:pPr>
            <w:r>
              <w:t>Střední ztráta nebo zhoršení kvality služeb, ale práce mohou přiměřeně a bez snížení úrovně pokračovat.</w:t>
            </w:r>
          </w:p>
          <w:p w:rsidR="007D62F4" w:rsidRDefault="00EE3DCD">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telefonická reakce do 2 hodin</w:t>
            </w:r>
          </w:p>
          <w:p w:rsidR="007D62F4" w:rsidRDefault="00EE3DC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Přiřazení příslušných zaměstnanců, aby bylo možné zajistit pohotovost během pracovní doby1</w:t>
            </w:r>
          </w:p>
          <w:p w:rsidR="007D62F4" w:rsidRDefault="00EE3DCD">
            <w:pPr>
              <w:pStyle w:val="ProductList-TableBody"/>
            </w:pPr>
            <w:r>
              <w:t>Přístup a reakce osoby s oprávněním k řízení změn do 4 pracovních hodin</w:t>
            </w:r>
            <w:r>
              <w:rPr>
                <w:vertAlign w:val="superscript"/>
              </w:rPr>
              <w:t>1</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Minimální dopad na firmu: </w:t>
            </w:r>
          </w:p>
          <w:p w:rsidR="007D62F4" w:rsidRDefault="00EE3DCD">
            <w:pPr>
              <w:pStyle w:val="ProductList-TableBody"/>
            </w:pPr>
            <w:r>
              <w:t>Služba v podstatě funguje s menšími nebo žádnými omezeními.</w:t>
            </w:r>
          </w:p>
          <w:p w:rsidR="007D62F4" w:rsidRDefault="00EE3DCD">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 telefonická reakce do 4 hodin</w:t>
            </w:r>
          </w:p>
          <w:p w:rsidR="007D62F4" w:rsidRDefault="00EE3DC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Přesné kontaktní údaje vlastníka případu</w:t>
            </w:r>
          </w:p>
          <w:p w:rsidR="007D62F4" w:rsidRDefault="00EE3DCD">
            <w:pPr>
              <w:pStyle w:val="ProductList-TableBody"/>
            </w:pPr>
            <w:r>
              <w:t>Reakce do 24 hodin</w:t>
            </w:r>
          </w:p>
        </w:tc>
      </w:tr>
    </w:tbl>
    <w:p w:rsidR="007D62F4" w:rsidRDefault="00EE3DCD">
      <w:pPr>
        <w:pStyle w:val="ProductList-Body"/>
      </w:pPr>
      <w:r>
        <w:rPr>
          <w:vertAlign w:val="superscript"/>
        </w:rPr>
        <w:t>1</w:t>
      </w:r>
      <w:r>
        <w:rPr>
          <w:i/>
        </w:rPr>
        <w:t>Pracovní doba je definována lokálně.</w:t>
      </w:r>
    </w:p>
    <w:p w:rsidR="007D62F4" w:rsidRDefault="00EE3DCD">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7D62F4" w:rsidRDefault="007D62F4">
      <w:pPr>
        <w:pStyle w:val="ProductList-Body"/>
      </w:pPr>
    </w:p>
    <w:p w:rsidR="007D62F4" w:rsidRDefault="00EE3DCD">
      <w:pPr>
        <w:pStyle w:val="ProductList-ClauseHeading"/>
        <w:outlineLvl w:val="2"/>
      </w:pPr>
      <w:r>
        <w:t>Související obchodní pravidla</w:t>
      </w:r>
    </w:p>
    <w:p w:rsidR="007D62F4" w:rsidRDefault="00EE3DCD">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7D62F4" w:rsidRDefault="00EE3DCD">
      <w:pPr>
        <w:pStyle w:val="ProductList-Offering1Heading"/>
        <w:outlineLvl w:val="1"/>
      </w:pPr>
      <w:bookmarkStart w:id="348" w:name="_Sec566"/>
      <w:r>
        <w:t>Nabídky služeb Microsoft Advisory Services</w:t>
      </w:r>
      <w:bookmarkEnd w:id="348"/>
      <w:r>
        <w:fldChar w:fldCharType="begin"/>
      </w:r>
      <w:r>
        <w:instrText xml:space="preserve"> TC "</w:instrText>
      </w:r>
      <w:bookmarkStart w:id="349" w:name="_Toc465013787"/>
      <w:r>
        <w:instrText>Nabídky služeb Microsoft Advisory Services</w:instrText>
      </w:r>
      <w:bookmarkEnd w:id="349"/>
      <w:r>
        <w:instrText>" \l 2</w:instrText>
      </w:r>
      <w:r>
        <w:fldChar w:fldCharType="end"/>
      </w:r>
    </w:p>
    <w:p w:rsidR="007D62F4" w:rsidRDefault="00EE3DCD">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7D62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Enterprise Strategy Portfolio</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9RO-xxxx</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Celkem až 1600 hodin služeb digitálního poradce Microsoft a týmu pro poskytování služby Enterprise.</w:t>
            </w: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62F4" w:rsidRDefault="007D62F4">
            <w:pPr>
              <w:pStyle w:val="ProductList-TableBody"/>
            </w:pPr>
          </w:p>
        </w:tc>
      </w:tr>
      <w:tr w:rsidR="007D62F4">
        <w:tc>
          <w:tcPr>
            <w:tcW w:w="306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D62F4" w:rsidRDefault="00EE3DCD">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7D62F4" w:rsidRDefault="007D62F4">
            <w:pPr>
              <w:pStyle w:val="ProductList-TableBody"/>
            </w:pPr>
          </w:p>
        </w:tc>
      </w:tr>
    </w:tbl>
    <w:p w:rsidR="007D62F4" w:rsidRDefault="007D62F4">
      <w:pPr>
        <w:pStyle w:val="ProductList-Body"/>
      </w:pPr>
    </w:p>
    <w:p w:rsidR="007D62F4" w:rsidRDefault="00EE3DCD">
      <w:pPr>
        <w:pStyle w:val="ProductList-ClauseHeading"/>
        <w:outlineLvl w:val="2"/>
      </w:pPr>
      <w:r>
        <w:t>Moduly služeb Digital Advisory Services</w:t>
      </w:r>
    </w:p>
    <w:p w:rsidR="007D62F4" w:rsidRDefault="00EE3DCD">
      <w:pPr>
        <w:pStyle w:val="ProductList-Body"/>
      </w:pPr>
      <w:r>
        <w:t>Závazek Digital Advisory zahrnuje jeden nebo více z následujících modulů služby Digital Advisory podle popisu v plánu poskytování služby.</w:t>
      </w:r>
    </w:p>
    <w:p w:rsidR="007D62F4" w:rsidRDefault="007D62F4">
      <w:pPr>
        <w:pStyle w:val="ProductList-Body"/>
      </w:pPr>
    </w:p>
    <w:p w:rsidR="007D62F4" w:rsidRDefault="00EE3DCD">
      <w:pPr>
        <w:pStyle w:val="ProductList-ClauseHeading"/>
        <w:outlineLvl w:val="2"/>
      </w:pPr>
      <w:r>
        <w:t>Nezahrnuté služby</w:t>
      </w:r>
    </w:p>
    <w:p w:rsidR="007D62F4" w:rsidRDefault="00EE3DCD">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7D62F4" w:rsidRDefault="007D62F4">
      <w:pPr>
        <w:pStyle w:val="ProductList-Body"/>
      </w:pPr>
    </w:p>
    <w:p w:rsidR="007D62F4" w:rsidRDefault="00EE3DCD">
      <w:pPr>
        <w:pStyle w:val="ProductList-ClauseHeading"/>
        <w:outlineLvl w:val="2"/>
      </w:pPr>
      <w:r>
        <w:t>Odpovědnosti zákazníka</w:t>
      </w:r>
    </w:p>
    <w:p w:rsidR="007D62F4" w:rsidRDefault="00EE3DCD">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D62F4" w:rsidRDefault="00EE3DCD">
      <w:pPr>
        <w:pStyle w:val="ProductList-Offering1Heading"/>
        <w:outlineLvl w:val="1"/>
      </w:pPr>
      <w:bookmarkStart w:id="350" w:name="_Sec567"/>
      <w:r>
        <w:t>Nabídky produktu Sales Productivity Accelerator</w:t>
      </w:r>
      <w:bookmarkEnd w:id="350"/>
      <w:r>
        <w:fldChar w:fldCharType="begin"/>
      </w:r>
      <w:r>
        <w:instrText xml:space="preserve"> TC "</w:instrText>
      </w:r>
      <w:bookmarkStart w:id="351" w:name="_Toc465013788"/>
      <w:r>
        <w:instrText>Nabídky produktu Sales Productivity Accelerator</w:instrText>
      </w:r>
      <w:bookmarkEnd w:id="351"/>
      <w:r>
        <w:instrText>" \l 2</w:instrText>
      </w:r>
      <w:r>
        <w:fldChar w:fldCharType="end"/>
      </w:r>
    </w:p>
    <w:p w:rsidR="007D62F4" w:rsidRDefault="00EE3DCD">
      <w:pPr>
        <w:pStyle w:val="ProductList-ClauseHeading"/>
        <w:outlineLvl w:val="2"/>
      </w:pPr>
      <w:r>
        <w:t>Přehled produktu Sales Productivity Accelerator</w:t>
      </w:r>
    </w:p>
    <w:p w:rsidR="007D62F4" w:rsidRDefault="00EE3DCD">
      <w:pPr>
        <w:pStyle w:val="ProductList-Body"/>
      </w:pPr>
      <w:r>
        <w:t>Produkt Sales Productivity Accelerator je služba, kterou poskytují Microsoft Services během období čtyř (4) týdnů pro poskytnutí implementace s pevným rozsahem pro produkt Microsoft Dynamics 365.</w:t>
      </w:r>
    </w:p>
    <w:p w:rsidR="007D62F4" w:rsidRDefault="007D62F4">
      <w:pPr>
        <w:pStyle w:val="ProductList-Body"/>
      </w:pPr>
    </w:p>
    <w:p w:rsidR="007D62F4" w:rsidRDefault="00EE3DCD">
      <w:pPr>
        <w:pStyle w:val="ProductList-Body"/>
      </w:pPr>
      <w:r>
        <w:t>Produkt Sales Productivity Accelerator zahrnuje následující výstupy:</w:t>
      </w:r>
    </w:p>
    <w:p w:rsidR="007D62F4" w:rsidRDefault="00EE3DCD" w:rsidP="00EE3DCD">
      <w:pPr>
        <w:pStyle w:val="ProductList-Bullet"/>
        <w:numPr>
          <w:ilvl w:val="0"/>
          <w:numId w:val="54"/>
        </w:numPr>
      </w:pPr>
      <w:r>
        <w:rPr>
          <w:b/>
          <w:color w:val="00188F"/>
        </w:rPr>
        <w:t>Plán poskytování služeb</w:t>
      </w:r>
      <w:r>
        <w:t>: vytvořen konzultantem společnosti Microsoft, tak aby splňoval obchodní cíle zákazníka.</w:t>
      </w:r>
    </w:p>
    <w:p w:rsidR="007D62F4" w:rsidRDefault="00EE3DCD" w:rsidP="00EE3DCD">
      <w:pPr>
        <w:pStyle w:val="ProductList-Bullet"/>
        <w:numPr>
          <w:ilvl w:val="0"/>
          <w:numId w:val="54"/>
        </w:numPr>
      </w:pPr>
      <w:r>
        <w:rPr>
          <w:b/>
          <w:color w:val="00188F"/>
        </w:rPr>
        <w:t>Workshopy</w:t>
      </w:r>
      <w:r>
        <w:t>: věnuje celkem až šestnáct (16) hodin workshopům:</w:t>
      </w:r>
    </w:p>
    <w:p w:rsidR="007D62F4" w:rsidRDefault="00EE3DCD" w:rsidP="00EE3DCD">
      <w:pPr>
        <w:pStyle w:val="ProductList-Bullet"/>
        <w:numPr>
          <w:ilvl w:val="1"/>
          <w:numId w:val="54"/>
        </w:numPr>
      </w:pPr>
      <w:r>
        <w:t>Až (2) objevovací workshopy pro průzkum a definování klíčových případů použití a obchodních požadavků poskytovaných zákazníkem, na nastavení konfigurace;</w:t>
      </w:r>
    </w:p>
    <w:p w:rsidR="007D62F4" w:rsidRDefault="00EE3DCD" w:rsidP="00EE3DCD">
      <w:pPr>
        <w:pStyle w:val="ProductList-Bullet"/>
        <w:numPr>
          <w:ilvl w:val="1"/>
          <w:numId w:val="54"/>
        </w:numPr>
      </w:pPr>
      <w:r>
        <w:t>až čtyři (4) workshopy kontroly návrhu během fáze sestavení.</w:t>
      </w:r>
    </w:p>
    <w:p w:rsidR="007D62F4" w:rsidRDefault="00EE3DCD" w:rsidP="00EE3DCD">
      <w:pPr>
        <w:pStyle w:val="ProductList-Bullet"/>
        <w:numPr>
          <w:ilvl w:val="0"/>
          <w:numId w:val="5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7D62F4" w:rsidRDefault="00EE3DCD" w:rsidP="00EE3DCD">
      <w:pPr>
        <w:pStyle w:val="ProductList-Bullet"/>
        <w:numPr>
          <w:ilvl w:val="0"/>
          <w:numId w:val="5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7D62F4" w:rsidRDefault="00EE3DCD" w:rsidP="00EE3DCD">
      <w:pPr>
        <w:pStyle w:val="ProductList-Bullet"/>
        <w:numPr>
          <w:ilvl w:val="0"/>
          <w:numId w:val="54"/>
        </w:numPr>
      </w:pPr>
      <w:r>
        <w:rPr>
          <w:b/>
          <w:color w:val="00188F"/>
        </w:rPr>
        <w:t>Testování</w:t>
      </w:r>
      <w:r>
        <w:t>: věnuje až dvacet šest (26) hodin až dvěma (2) testům (např. systémový test a UAT).</w:t>
      </w:r>
    </w:p>
    <w:p w:rsidR="007D62F4" w:rsidRDefault="00EE3DCD" w:rsidP="00EE3DCD">
      <w:pPr>
        <w:pStyle w:val="ProductList-Bullet"/>
        <w:numPr>
          <w:ilvl w:val="0"/>
          <w:numId w:val="54"/>
        </w:numPr>
      </w:pPr>
      <w:r>
        <w:rPr>
          <w:b/>
          <w:color w:val="00188F"/>
        </w:rPr>
        <w:t>Školení a předávání znalostí</w:t>
      </w:r>
      <w:r>
        <w:t>: Poskytněte jedno (1) školení orientované na produkt pro uživatele zákazníka na celkem až čtyři (4) hodiny.</w:t>
      </w:r>
    </w:p>
    <w:p w:rsidR="007D62F4" w:rsidRDefault="00EE3DCD" w:rsidP="00EE3DCD">
      <w:pPr>
        <w:pStyle w:val="ProductList-Bullet"/>
        <w:numPr>
          <w:ilvl w:val="0"/>
          <w:numId w:val="54"/>
        </w:numPr>
      </w:pPr>
      <w:r>
        <w:rPr>
          <w:b/>
          <w:color w:val="00188F"/>
        </w:rPr>
        <w:t>Podpora nasazení</w:t>
      </w:r>
      <w:r>
        <w:t>: Poskytněte až čtyřicet (40) hodin podpory nasazení a uvedení do provozu (týden 4) na základě předem určeného zaměření a požadavků projektu.</w:t>
      </w:r>
    </w:p>
    <w:p w:rsidR="007D62F4" w:rsidRDefault="007D62F4">
      <w:pPr>
        <w:pStyle w:val="ProductList-Body"/>
      </w:pPr>
    </w:p>
    <w:p w:rsidR="007D62F4" w:rsidRDefault="00EE3DCD">
      <w:pPr>
        <w:pStyle w:val="ProductList-ClauseHeading"/>
        <w:outlineLvl w:val="2"/>
      </w:pPr>
      <w:r>
        <w:t>Odpovědnosti zákazníka</w:t>
      </w:r>
    </w:p>
    <w:p w:rsidR="007D62F4" w:rsidRDefault="00EE3DCD">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SectionHeading"/>
        <w:pageBreakBefore/>
        <w:outlineLvl w:val="0"/>
      </w:pPr>
      <w:bookmarkStart w:id="352" w:name="_Sec563"/>
      <w:bookmarkEnd w:id="344"/>
      <w:r>
        <w:lastRenderedPageBreak/>
        <w:t>Příloha D – Dodatečné podmínky smlouvy k programu</w:t>
      </w:r>
      <w:r>
        <w:fldChar w:fldCharType="begin"/>
      </w:r>
      <w:r>
        <w:instrText xml:space="preserve"> TC "</w:instrText>
      </w:r>
      <w:bookmarkStart w:id="353" w:name="_Toc465013789"/>
      <w:r>
        <w:instrText>Příloha D – Dodatečné podmínky smlouvy k programu</w:instrText>
      </w:r>
      <w:bookmarkEnd w:id="353"/>
      <w:r>
        <w:instrText>" \l 1</w:instrText>
      </w:r>
      <w:r>
        <w:fldChar w:fldCharType="end"/>
      </w:r>
    </w:p>
    <w:p w:rsidR="007D62F4" w:rsidRDefault="00EE3DCD">
      <w:pPr>
        <w:pStyle w:val="ProductList-Body"/>
      </w:pPr>
      <w:r>
        <w:t>Podmínky a ujednání uvedené níže platí pro multilicenční smlouvu zákazníka, jak je uvedeno.</w:t>
      </w:r>
    </w:p>
    <w:p w:rsidR="007D62F4" w:rsidRDefault="00EE3DCD">
      <w:pPr>
        <w:pStyle w:val="ProductList-Offering1Heading"/>
        <w:outlineLvl w:val="1"/>
      </w:pPr>
      <w:bookmarkStart w:id="354" w:name="_Sec568"/>
      <w:r>
        <w:t>Dodatečné podmínky pro program Select Plus</w:t>
      </w:r>
      <w:bookmarkEnd w:id="354"/>
      <w:r>
        <w:fldChar w:fldCharType="begin"/>
      </w:r>
      <w:r>
        <w:instrText xml:space="preserve"> TC "</w:instrText>
      </w:r>
      <w:bookmarkStart w:id="355" w:name="_Toc465013790"/>
      <w:r>
        <w:instrText>Dodatečné podmínky pro program Select Plus</w:instrText>
      </w:r>
      <w:bookmarkEnd w:id="355"/>
      <w:r>
        <w:instrText>" \l 2</w:instrText>
      </w:r>
      <w:r>
        <w:fldChar w:fldCharType="end"/>
      </w:r>
    </w:p>
    <w:p w:rsidR="007D62F4" w:rsidRDefault="00EE3DCD">
      <w:pPr>
        <w:pStyle w:val="ProductList-Body"/>
      </w:pPr>
      <w:r>
        <w:t>Během prvního roku vyžaduje program Select Plus objednávku ve výši 500 bodů na kategorii. Toto množství objednávky může být prominuto, pokud je dodána kvalifikovaná smlouva.</w:t>
      </w:r>
    </w:p>
    <w:p w:rsidR="007D62F4" w:rsidRDefault="007D62F4">
      <w:pPr>
        <w:pStyle w:val="ProductList-Body"/>
      </w:pPr>
    </w:p>
    <w:p w:rsidR="007D62F4" w:rsidRDefault="00EE3DCD">
      <w:pPr>
        <w:pStyle w:val="ProductList-ClauseHeading"/>
        <w:outlineLvl w:val="2"/>
      </w:pPr>
      <w:r>
        <w:t>Cenové stupně v programu Select Plus</w:t>
      </w:r>
    </w:p>
    <w:p w:rsidR="007D62F4" w:rsidRDefault="00EE3DCD">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7D62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62F4" w:rsidRDefault="00EE3DCD">
            <w:pPr>
              <w:pStyle w:val="ProductList-TableBody"/>
            </w:pPr>
            <w:r>
              <w:rPr>
                <w:color w:val="FFFFFF"/>
              </w:rPr>
              <w:t>Roční minima bodů na skupinu</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500</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4,000</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10,000</w:t>
            </w:r>
          </w:p>
        </w:tc>
      </w:tr>
      <w:tr w:rsidR="007D62F4">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62F4" w:rsidRDefault="00EE3DCD">
            <w:pPr>
              <w:pStyle w:val="ProductList-TableBody"/>
            </w:pPr>
            <w:r>
              <w:t>25,000</w:t>
            </w:r>
          </w:p>
        </w:tc>
      </w:tr>
    </w:tbl>
    <w:p w:rsidR="007D62F4" w:rsidRDefault="00EE3DCD">
      <w:pPr>
        <w:pStyle w:val="ProductList-Offering1Heading"/>
        <w:outlineLvl w:val="1"/>
      </w:pPr>
      <w:bookmarkStart w:id="356" w:name="_Sec569"/>
      <w:r>
        <w:t>Definice správy kvalifikovaných zařízení</w:t>
      </w:r>
      <w:bookmarkEnd w:id="356"/>
      <w:r>
        <w:fldChar w:fldCharType="begin"/>
      </w:r>
      <w:r>
        <w:instrText xml:space="preserve"> TC "</w:instrText>
      </w:r>
      <w:bookmarkStart w:id="357" w:name="_Toc465013791"/>
      <w:r>
        <w:instrText>Definice správy kvalifikovaných zařízení</w:instrText>
      </w:r>
      <w:bookmarkEnd w:id="357"/>
      <w:r>
        <w:instrText>" \l 2</w:instrText>
      </w:r>
      <w:r>
        <w:fldChar w:fldCharType="end"/>
      </w:r>
    </w:p>
    <w:p w:rsidR="007D62F4" w:rsidRDefault="00EE3DCD">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7D62F4" w:rsidRDefault="00EE3DCD" w:rsidP="00EE3DCD">
      <w:pPr>
        <w:pStyle w:val="ProductList-Bullet"/>
        <w:numPr>
          <w:ilvl w:val="0"/>
          <w:numId w:val="55"/>
        </w:numPr>
      </w:pPr>
      <w:r>
        <w:t>které mu umožňuje připojit se do domény, nebo</w:t>
      </w:r>
    </w:p>
    <w:p w:rsidR="007D62F4" w:rsidRDefault="00EE3DCD" w:rsidP="00EE3DCD">
      <w:pPr>
        <w:pStyle w:val="ProductList-Bullet"/>
        <w:numPr>
          <w:ilvl w:val="0"/>
          <w:numId w:val="55"/>
        </w:numPr>
      </w:pPr>
      <w:r>
        <w:t>které ověřuje v rámci požadavku na používání aplikací na svém pracovišti, nebo</w:t>
      </w:r>
    </w:p>
    <w:p w:rsidR="007D62F4" w:rsidRDefault="00EE3DCD" w:rsidP="00EE3DCD">
      <w:pPr>
        <w:pStyle w:val="ProductList-Bullet"/>
        <w:numPr>
          <w:ilvl w:val="0"/>
          <w:numId w:val="55"/>
        </w:numPr>
      </w:pPr>
      <w:r>
        <w:t>na kterém instaluje agenty (např. antivirový nebo antimalwarový software nebo jiné agenty vyžadované zásadami zákazníka), nebo</w:t>
      </w:r>
    </w:p>
    <w:p w:rsidR="007D62F4" w:rsidRDefault="00EE3DCD" w:rsidP="00EE3DCD">
      <w:pPr>
        <w:pStyle w:val="ProductList-Bullet"/>
        <w:numPr>
          <w:ilvl w:val="0"/>
          <w:numId w:val="55"/>
        </w:numPr>
      </w:pPr>
      <w:r>
        <w:t>na kterém přímo nebo nepřímo aplikuje a vynucuje skupinové zásady, nebo</w:t>
      </w:r>
    </w:p>
    <w:p w:rsidR="007D62F4" w:rsidRDefault="00EE3DCD" w:rsidP="00EE3DCD">
      <w:pPr>
        <w:pStyle w:val="ProductList-Bullet"/>
        <w:numPr>
          <w:ilvl w:val="0"/>
          <w:numId w:val="55"/>
        </w:numPr>
      </w:pPr>
      <w:r>
        <w:t>na kterém vyžaduje nebo přijímá data o hardwaru nebo softwaru a konfiguruje nebo poskytuje pokyny k hardwaru a softwaru, které přímo nebo nepřímo souvisejí s prostředím operačního systému, nebo</w:t>
      </w:r>
    </w:p>
    <w:p w:rsidR="007D62F4" w:rsidRDefault="00EE3DCD" w:rsidP="00EE3DCD">
      <w:pPr>
        <w:pStyle w:val="ProductList-Bullet"/>
        <w:numPr>
          <w:ilvl w:val="0"/>
          <w:numId w:val="55"/>
        </w:numPr>
      </w:pPr>
      <w:r>
        <w:t>kterému umožňuje přístup k infrastruktuře virtuální plochy (VDI) mimo krytí Windows SA a práv Microsoft Intune (zařízení) nebo práv pro roamingový přístup k Windows Virtual Desktop.</w:t>
      </w:r>
    </w:p>
    <w:p w:rsidR="007D62F4" w:rsidRDefault="007D62F4">
      <w:pPr>
        <w:pStyle w:val="ProductList-Body"/>
      </w:pPr>
    </w:p>
    <w:p w:rsidR="007D62F4" w:rsidRDefault="00EE3DCD">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7D62F4" w:rsidRDefault="00EE3DCD">
      <w:pPr>
        <w:pStyle w:val="ProductList-Offering1Heading"/>
        <w:outlineLvl w:val="1"/>
      </w:pPr>
      <w:bookmarkStart w:id="358" w:name="_Sec570"/>
      <w:r>
        <w:t>Služby online v programech Open</w:t>
      </w:r>
      <w:bookmarkEnd w:id="358"/>
      <w:r>
        <w:fldChar w:fldCharType="begin"/>
      </w:r>
      <w:r>
        <w:instrText xml:space="preserve"> TC "</w:instrText>
      </w:r>
      <w:bookmarkStart w:id="359" w:name="_Toc465013792"/>
      <w:r>
        <w:instrText>Služby online v programech Open</w:instrText>
      </w:r>
      <w:bookmarkEnd w:id="359"/>
      <w:r>
        <w:instrText>" \l 2</w:instrText>
      </w:r>
      <w:r>
        <w:fldChar w:fldCharType="end"/>
      </w:r>
    </w:p>
    <w:p w:rsidR="007D62F4" w:rsidRDefault="00EE3DCD">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7D62F4" w:rsidRDefault="007D62F4">
      <w:pPr>
        <w:pStyle w:val="ProductList-Body"/>
      </w:pPr>
    </w:p>
    <w:p w:rsidR="007D62F4" w:rsidRDefault="00EE3DCD">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7D62F4" w:rsidRDefault="00EE3DCD">
      <w:pPr>
        <w:pStyle w:val="ProductList-Offering1Heading"/>
        <w:outlineLvl w:val="1"/>
      </w:pPr>
      <w:bookmarkStart w:id="360" w:name="_Sec571"/>
      <w:r>
        <w:t>Doplňkové podmínky a ujednání pro odborné služby – starší smlouvy</w:t>
      </w:r>
      <w:bookmarkEnd w:id="360"/>
      <w:r>
        <w:fldChar w:fldCharType="begin"/>
      </w:r>
      <w:r>
        <w:instrText xml:space="preserve"> TC "</w:instrText>
      </w:r>
      <w:bookmarkStart w:id="361" w:name="_Toc465013793"/>
      <w:r>
        <w:instrText>Doplňkové podmínky a ujednání pro odborné služby – starší smlouvy</w:instrText>
      </w:r>
      <w:bookmarkEnd w:id="361"/>
      <w:r>
        <w:instrText>" \l 2</w:instrText>
      </w:r>
      <w:r>
        <w:fldChar w:fldCharType="end"/>
      </w:r>
    </w:p>
    <w:p w:rsidR="007D62F4" w:rsidRDefault="00EE3DCD">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7D62F4" w:rsidRDefault="007D62F4">
      <w:pPr>
        <w:pStyle w:val="ProductList-Body"/>
      </w:pPr>
    </w:p>
    <w:p w:rsidR="007D62F4" w:rsidRDefault="00EE3DCD">
      <w:pPr>
        <w:pStyle w:val="ProductList-ClauseHeading"/>
        <w:outlineLvl w:val="2"/>
      </w:pPr>
      <w:r>
        <w:t>Užívací, vlastnická a licenční práva</w:t>
      </w:r>
    </w:p>
    <w:p w:rsidR="007D62F4" w:rsidRDefault="00EE3DCD">
      <w:pPr>
        <w:pStyle w:val="ProductList-SubClauseHeading"/>
        <w:outlineLvl w:val="3"/>
      </w:pPr>
      <w:r>
        <w:t>Opravy</w:t>
      </w:r>
    </w:p>
    <w:p w:rsidR="007D62F4" w:rsidRDefault="00EE3DCD">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7D62F4" w:rsidRDefault="007D62F4">
      <w:pPr>
        <w:pStyle w:val="ProductList-BodyIndented"/>
      </w:pPr>
    </w:p>
    <w:p w:rsidR="007D62F4" w:rsidRDefault="00EE3DCD">
      <w:pPr>
        <w:pStyle w:val="ProductList-SubClauseHeading"/>
        <w:outlineLvl w:val="3"/>
      </w:pPr>
      <w:r>
        <w:lastRenderedPageBreak/>
        <w:t>Existující dílo</w:t>
      </w:r>
    </w:p>
    <w:p w:rsidR="007D62F4" w:rsidRDefault="00EE3DCD">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7D62F4" w:rsidRDefault="00EE3DCD">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7D62F4" w:rsidRDefault="007D62F4">
      <w:pPr>
        <w:pStyle w:val="ProductList-BodyIndented"/>
      </w:pPr>
    </w:p>
    <w:p w:rsidR="007D62F4" w:rsidRDefault="00EE3DCD">
      <w:pPr>
        <w:pStyle w:val="ProductList-SubClauseHeading"/>
        <w:outlineLvl w:val="3"/>
      </w:pPr>
      <w:r>
        <w:t>Výstupy ze služeb</w:t>
      </w:r>
    </w:p>
    <w:p w:rsidR="007D62F4" w:rsidRDefault="00EE3DCD">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7D62F4" w:rsidRDefault="007D62F4">
      <w:pPr>
        <w:pStyle w:val="ProductList-BodyIndented"/>
      </w:pPr>
    </w:p>
    <w:p w:rsidR="007D62F4" w:rsidRDefault="00EE3DCD">
      <w:pPr>
        <w:pStyle w:val="ProductList-SubClauseHeading"/>
        <w:outlineLvl w:val="3"/>
      </w:pPr>
      <w:r>
        <w:t>Používání technických informací z odborných služeb</w:t>
      </w:r>
    </w:p>
    <w:p w:rsidR="007D62F4" w:rsidRDefault="00EE3DCD">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7D62F4" w:rsidRDefault="007D62F4">
      <w:pPr>
        <w:pStyle w:val="ProductList-BodyIndented"/>
      </w:pPr>
    </w:p>
    <w:p w:rsidR="007D62F4" w:rsidRDefault="00EE3DCD">
      <w:pPr>
        <w:pStyle w:val="ProductList-SubClauseHeading"/>
        <w:outlineLvl w:val="3"/>
      </w:pPr>
      <w:r>
        <w:t>Omezení licence Open Source</w:t>
      </w:r>
    </w:p>
    <w:p w:rsidR="007D62F4" w:rsidRDefault="00EE3DCD">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7D62F4" w:rsidRDefault="007D62F4">
      <w:pPr>
        <w:pStyle w:val="ProductList-BodyIndented"/>
      </w:pPr>
    </w:p>
    <w:p w:rsidR="007D62F4" w:rsidRDefault="00EE3DCD">
      <w:pPr>
        <w:pStyle w:val="ProductList-SubClauseHeading"/>
        <w:outlineLvl w:val="3"/>
      </w:pPr>
      <w:r>
        <w:t>Práva afilací</w:t>
      </w:r>
    </w:p>
    <w:p w:rsidR="007D62F4" w:rsidRDefault="00EE3DCD">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7D62F4" w:rsidRDefault="007D62F4">
      <w:pPr>
        <w:pStyle w:val="ProductList-BodyIndented"/>
      </w:pPr>
    </w:p>
    <w:p w:rsidR="007D62F4" w:rsidRDefault="00EE3DCD">
      <w:pPr>
        <w:pStyle w:val="ProductList-ClauseHeading"/>
        <w:outlineLvl w:val="2"/>
      </w:pPr>
      <w:r>
        <w:t>Záruky a omezení odpovědnosti</w:t>
      </w:r>
    </w:p>
    <w:p w:rsidR="007D62F4" w:rsidRDefault="00EE3DCD">
      <w:pPr>
        <w:pStyle w:val="ProductList-SubClauseHeading"/>
        <w:outlineLvl w:val="3"/>
      </w:pPr>
      <w:r>
        <w:t>Záruka pro odborné služby</w:t>
      </w:r>
    </w:p>
    <w:p w:rsidR="007D62F4" w:rsidRDefault="00EE3DCD">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7D62F4" w:rsidRDefault="007D62F4">
      <w:pPr>
        <w:pStyle w:val="ProductList-BodyIndented"/>
      </w:pPr>
    </w:p>
    <w:p w:rsidR="007D62F4" w:rsidRDefault="00EE3DCD">
      <w:pPr>
        <w:pStyle w:val="ProductList-SubClauseHeading"/>
        <w:outlineLvl w:val="3"/>
      </w:pPr>
      <w:r>
        <w:t>Omezení odpovědnosti</w:t>
      </w:r>
    </w:p>
    <w:p w:rsidR="007D62F4" w:rsidRDefault="00EE3DCD">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7D62F4" w:rsidRDefault="007D62F4">
      <w:pPr>
        <w:pStyle w:val="ProductList-BodyIndented"/>
        <w:jc w:val="right"/>
      </w:pPr>
    </w:p>
    <w:tbl>
      <w:tblPr>
        <w:tblStyle w:val="PURTable0"/>
        <w:tblW w:w="0" w:type="dxa"/>
        <w:tblLook w:val="04A0" w:firstRow="1" w:lastRow="0" w:firstColumn="1" w:lastColumn="0" w:noHBand="0" w:noVBand="1"/>
      </w:tblPr>
      <w:tblGrid>
        <w:gridCol w:w="1044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Indented"/>
      </w:pPr>
    </w:p>
    <w:p w:rsidR="007D62F4" w:rsidRDefault="00EE3DCD">
      <w:pPr>
        <w:pStyle w:val="ProductList-SectionHeading"/>
        <w:pageBreakBefore/>
        <w:outlineLvl w:val="0"/>
      </w:pPr>
      <w:bookmarkStart w:id="362" w:name="_Sec572"/>
      <w:bookmarkEnd w:id="352"/>
      <w:r>
        <w:lastRenderedPageBreak/>
        <w:t>Příloha E – Propagační akce</w:t>
      </w:r>
      <w:r>
        <w:fldChar w:fldCharType="begin"/>
      </w:r>
      <w:r>
        <w:instrText xml:space="preserve"> TC "</w:instrText>
      </w:r>
      <w:bookmarkStart w:id="363" w:name="_Toc465013794"/>
      <w:r>
        <w:instrText>Příloha E – Propagační akce</w:instrText>
      </w:r>
      <w:bookmarkEnd w:id="363"/>
      <w:r>
        <w:instrText>" \l 1</w:instrText>
      </w:r>
      <w:r>
        <w:fldChar w:fldCharType="end"/>
      </w:r>
    </w:p>
    <w:p w:rsidR="007D62F4" w:rsidRDefault="00EE3DCD">
      <w:pPr>
        <w:pStyle w:val="ProductList-OfferingGroupHeading"/>
        <w:outlineLvl w:val="1"/>
      </w:pPr>
      <w:bookmarkStart w:id="364" w:name="_Sec867"/>
      <w:r>
        <w:t>Propagační akce System Center Client Management Suite</w:t>
      </w:r>
      <w:bookmarkEnd w:id="364"/>
      <w:r>
        <w:fldChar w:fldCharType="begin"/>
      </w:r>
      <w:r>
        <w:instrText xml:space="preserve"> TC "</w:instrText>
      </w:r>
      <w:bookmarkStart w:id="365" w:name="_Toc465013795"/>
      <w:r>
        <w:instrText>Propagační akce System Center Client Management Suite</w:instrText>
      </w:r>
      <w:bookmarkEnd w:id="365"/>
      <w:r>
        <w:instrText>" \l 2</w:instrText>
      </w:r>
      <w:r>
        <w:fldChar w:fldCharType="end"/>
      </w:r>
    </w:p>
    <w:p w:rsidR="007D62F4" w:rsidRDefault="00EE3DCD">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7D62F4" w:rsidRDefault="00EE3DCD">
      <w:pPr>
        <w:pStyle w:val="ProductList-OfferingGroupHeading"/>
        <w:outlineLvl w:val="1"/>
      </w:pPr>
      <w:bookmarkStart w:id="366" w:name="_Sec871"/>
      <w:r>
        <w:t>Propagace výpočetního výkonu systému Azure</w:t>
      </w:r>
      <w:bookmarkEnd w:id="366"/>
      <w:r>
        <w:fldChar w:fldCharType="begin"/>
      </w:r>
      <w:r>
        <w:instrText xml:space="preserve"> TC "</w:instrText>
      </w:r>
      <w:bookmarkStart w:id="367" w:name="_Toc465013796"/>
      <w:r>
        <w:instrText>Propagace výpočetního výkonu systému Azure</w:instrText>
      </w:r>
      <w:bookmarkEnd w:id="367"/>
      <w:r>
        <w:instrText>" \l 2</w:instrText>
      </w:r>
      <w:r>
        <w:fldChar w:fldCharType="end"/>
      </w:r>
    </w:p>
    <w:p w:rsidR="007D62F4" w:rsidRDefault="00EE3DCD">
      <w:pPr>
        <w:pStyle w:val="ProductList-Body"/>
      </w:pPr>
      <w:r>
        <w:t>Od 1. listopadu 2015 do 31. prosince 2016 nabízí propagační akce výpočetního výkonu systému Azure slevy na instance řady A, D a G jako nesouběžné 12měsíční odběry.</w:t>
      </w:r>
    </w:p>
    <w:p w:rsidR="007D62F4" w:rsidRDefault="00EE3DCD">
      <w:pPr>
        <w:pStyle w:val="ProductList-OfferingGroupHeading"/>
        <w:outlineLvl w:val="1"/>
      </w:pPr>
      <w:bookmarkStart w:id="368" w:name="_Sec1154"/>
      <w:r>
        <w:t>Nabídka finančního závazku ke službě Azure pro nové zákazníky</w:t>
      </w:r>
      <w:bookmarkEnd w:id="368"/>
      <w:r>
        <w:fldChar w:fldCharType="begin"/>
      </w:r>
      <w:r>
        <w:instrText xml:space="preserve"> TC "</w:instrText>
      </w:r>
      <w:bookmarkStart w:id="369" w:name="_Toc465013797"/>
      <w:r>
        <w:instrText>Nabídka finančního závazku ke službě Azure pro nové zákazníky</w:instrText>
      </w:r>
      <w:bookmarkEnd w:id="369"/>
      <w:r>
        <w:instrText>" \l 2</w:instrText>
      </w:r>
      <w:r>
        <w:fldChar w:fldCharType="end"/>
      </w:r>
    </w:p>
    <w:p w:rsidR="007D62F4" w:rsidRDefault="00EE3DCD">
      <w:pPr>
        <w:pStyle w:val="ProductList-Body"/>
      </w:pPr>
      <w:r>
        <w:t>Zákazník s novou nebo prodlouženou smlouvou Enterprise nebo smlouvou Campus a School, který si zakoupí alespoň 21 jednotek finančního závazku pro službu Azure za jeden měsíc mezi 1. listopadem 2016 a 30. červnem 2017, bude oprávněn k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finančního závazku zákazníka 4 kalendářní měsíce po uplynutí data účinnosti nové nebo prodloužené smlouvy. Jakákoli část kreditu pro finanční závazek, která nebyla využita do dalšího výročí prováděcí smlouvy, pozbyde platnosti a propadne.</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EE3DCD">
      <w:pPr>
        <w:pStyle w:val="ProductList-SectionHeading"/>
        <w:pageBreakBefore/>
        <w:outlineLvl w:val="0"/>
      </w:pPr>
      <w:bookmarkStart w:id="370" w:name="_Sec899"/>
      <w:bookmarkEnd w:id="362"/>
      <w:r>
        <w:lastRenderedPageBreak/>
        <w:t>Příloha F – Podmínky diskových polí</w:t>
      </w:r>
      <w:r>
        <w:fldChar w:fldCharType="begin"/>
      </w:r>
      <w:r>
        <w:instrText xml:space="preserve"> TC "</w:instrText>
      </w:r>
      <w:bookmarkStart w:id="371" w:name="_Toc465013798"/>
      <w:r>
        <w:instrText>Příloha F – Podmínky diskových polí</w:instrText>
      </w:r>
      <w:bookmarkEnd w:id="371"/>
      <w:r>
        <w:instrText>" \l 1</w:instrText>
      </w:r>
      <w:r>
        <w:fldChar w:fldCharType="end"/>
      </w:r>
    </w:p>
    <w:p w:rsidR="007D62F4" w:rsidRDefault="00EE3DCD">
      <w:pPr>
        <w:pStyle w:val="ProductList-Offering1Heading"/>
        <w:outlineLvl w:val="1"/>
      </w:pPr>
      <w:bookmarkStart w:id="372" w:name="_Sec900"/>
      <w:r>
        <w:t>Dostupnost</w:t>
      </w:r>
      <w:bookmarkEnd w:id="372"/>
      <w:r>
        <w:fldChar w:fldCharType="begin"/>
      </w:r>
      <w:r>
        <w:instrText xml:space="preserve"> TC "</w:instrText>
      </w:r>
      <w:bookmarkStart w:id="373" w:name="_Toc465013799"/>
      <w:r>
        <w:instrText>Dostupnost</w:instrText>
      </w:r>
      <w:bookmarkEnd w:id="373"/>
      <w:r>
        <w:instrText>" \l 2</w:instrText>
      </w:r>
      <w:r>
        <w:fldChar w:fldCharType="end"/>
      </w:r>
    </w:p>
    <w:p w:rsidR="007D62F4" w:rsidRDefault="00EE3DCD">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7D62F4" w:rsidRDefault="00EE3DCD">
      <w:pPr>
        <w:pStyle w:val="ProductList-Offering1Heading"/>
        <w:outlineLvl w:val="1"/>
      </w:pPr>
      <w:bookmarkStart w:id="374" w:name="_Sec901"/>
      <w:r>
        <w:t>Dodání a nárok</w:t>
      </w:r>
      <w:bookmarkEnd w:id="374"/>
      <w:r>
        <w:fldChar w:fldCharType="begin"/>
      </w:r>
      <w:r>
        <w:instrText xml:space="preserve"> TC "</w:instrText>
      </w:r>
      <w:bookmarkStart w:id="375" w:name="_Toc465013800"/>
      <w:r>
        <w:instrText>Dodání a nárok</w:instrText>
      </w:r>
      <w:bookmarkEnd w:id="375"/>
      <w:r>
        <w:instrText>" \l 2</w:instrText>
      </w:r>
      <w:r>
        <w:fldChar w:fldCharType="end"/>
      </w:r>
    </w:p>
    <w:p w:rsidR="007D62F4" w:rsidRDefault="00EE3DCD">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7D62F4" w:rsidRDefault="00EE3DCD">
      <w:pPr>
        <w:pStyle w:val="ProductList-Offering1Heading"/>
        <w:outlineLvl w:val="1"/>
      </w:pPr>
      <w:bookmarkStart w:id="376" w:name="_Sec902"/>
      <w:r>
        <w:t>Software diskových polí</w:t>
      </w:r>
      <w:bookmarkEnd w:id="376"/>
      <w:r>
        <w:fldChar w:fldCharType="begin"/>
      </w:r>
      <w:r>
        <w:instrText xml:space="preserve"> TC "</w:instrText>
      </w:r>
      <w:bookmarkStart w:id="377" w:name="_Toc465013801"/>
      <w:r>
        <w:instrText>Software diskových polí</w:instrText>
      </w:r>
      <w:bookmarkEnd w:id="377"/>
      <w:r>
        <w:instrText>" \l 2</w:instrText>
      </w:r>
      <w:r>
        <w:fldChar w:fldCharType="end"/>
      </w:r>
    </w:p>
    <w:p w:rsidR="007D62F4" w:rsidRDefault="00EE3DCD">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7D62F4" w:rsidRDefault="007D62F4">
      <w:pPr>
        <w:pStyle w:val="ProductList-Body"/>
      </w:pPr>
    </w:p>
    <w:p w:rsidR="007D62F4" w:rsidRDefault="00EE3DCD">
      <w:pPr>
        <w:pStyle w:val="ProductList-ClauseHeading"/>
        <w:outlineLvl w:val="2"/>
      </w:pPr>
      <w:r>
        <w:t>Omezení</w:t>
      </w:r>
    </w:p>
    <w:p w:rsidR="007D62F4" w:rsidRDefault="00EE3DCD">
      <w:pPr>
        <w:pStyle w:val="ProductList-Body"/>
      </w:pPr>
      <w:r>
        <w:t>Zákazník nesmí používat software diskového pole k porovnávání nebo testování „typovou úlohou“ s výjimkou interních účelů zákazníka nebo publikování nebo sdělování jejich výsledků.</w:t>
      </w:r>
    </w:p>
    <w:p w:rsidR="007D62F4" w:rsidRDefault="007D62F4">
      <w:pPr>
        <w:pStyle w:val="ProductList-Body"/>
      </w:pPr>
    </w:p>
    <w:p w:rsidR="007D62F4" w:rsidRDefault="00EE3DCD">
      <w:pPr>
        <w:pStyle w:val="ProductList-ClauseHeading"/>
        <w:outlineLvl w:val="2"/>
      </w:pPr>
      <w:r>
        <w:t>Konkrétní software s otevřeným kódem třetích stran</w:t>
      </w:r>
    </w:p>
    <w:p w:rsidR="007D62F4" w:rsidRDefault="00EE3DCD">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22">
        <w:r>
          <w:rPr>
            <w:color w:val="00467F"/>
            <w:u w:val="single"/>
          </w:rPr>
          <w:t>http://go.microsoft.com/fwlink/?LinkId=627000</w:t>
        </w:r>
      </w:hyperlink>
      <w:r>
        <w:t xml:space="preserve"> a je poskytnut zákazníkovi na základě licence v souladu s platnými licencemi typu open source.</w:t>
      </w:r>
    </w:p>
    <w:p w:rsidR="007D62F4" w:rsidRDefault="007D62F4">
      <w:pPr>
        <w:pStyle w:val="ProductList-Body"/>
      </w:pPr>
    </w:p>
    <w:p w:rsidR="007D62F4" w:rsidRDefault="00EE3DCD">
      <w:pPr>
        <w:pStyle w:val="ProductList-ClauseHeading"/>
        <w:outlineLvl w:val="2"/>
      </w:pPr>
      <w:r>
        <w:t>Aktivace/souhlas pro internetové služby</w:t>
      </w:r>
    </w:p>
    <w:p w:rsidR="007D62F4" w:rsidRDefault="00EE3DCD">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7D62F4" w:rsidRDefault="007D62F4">
      <w:pPr>
        <w:pStyle w:val="ProductList-Body"/>
      </w:pPr>
    </w:p>
    <w:p w:rsidR="007D62F4" w:rsidRDefault="00EE3DCD">
      <w:pPr>
        <w:pStyle w:val="ProductList-ClauseHeading"/>
        <w:outlineLvl w:val="2"/>
      </w:pPr>
      <w:r>
        <w:t>Aktualizace softwaru diskových polí</w:t>
      </w:r>
    </w:p>
    <w:p w:rsidR="007D62F4" w:rsidRDefault="00EE3DCD">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7D62F4" w:rsidRDefault="00EE3DCD">
      <w:pPr>
        <w:pStyle w:val="ProductList-Offering1Heading"/>
        <w:outlineLvl w:val="1"/>
      </w:pPr>
      <w:bookmarkStart w:id="378" w:name="_Sec903"/>
      <w:r>
        <w:t>Omezená záruka na hardware</w:t>
      </w:r>
      <w:bookmarkEnd w:id="378"/>
      <w:r>
        <w:fldChar w:fldCharType="begin"/>
      </w:r>
      <w:r>
        <w:instrText xml:space="preserve"> TC "</w:instrText>
      </w:r>
      <w:bookmarkStart w:id="379" w:name="_Toc465013802"/>
      <w:r>
        <w:instrText>Omezená záruka na hardware</w:instrText>
      </w:r>
      <w:bookmarkEnd w:id="379"/>
      <w:r>
        <w:instrText>" \l 2</w:instrText>
      </w:r>
      <w:r>
        <w:fldChar w:fldCharType="end"/>
      </w:r>
    </w:p>
    <w:p w:rsidR="007D62F4" w:rsidRDefault="00EE3DCD">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w:t>
      </w:r>
      <w:r>
        <w:lastRenderedPageBreak/>
        <w:t xml:space="preserve">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7D62F4" w:rsidRDefault="00EE3DCD">
      <w:pPr>
        <w:pStyle w:val="ProductList-Offering1Heading"/>
        <w:outlineLvl w:val="1"/>
      </w:pPr>
      <w:bookmarkStart w:id="380" w:name="_Sec904"/>
      <w:r>
        <w:t>Odškodnění. Obhajoba proti nárokům třetí strany</w:t>
      </w:r>
      <w:bookmarkEnd w:id="380"/>
      <w:r>
        <w:fldChar w:fldCharType="begin"/>
      </w:r>
      <w:r>
        <w:instrText xml:space="preserve"> TC "</w:instrText>
      </w:r>
      <w:bookmarkStart w:id="381" w:name="_Toc465013803"/>
      <w:r>
        <w:instrText>Odškodnění. Obhajoba proti nárokům třetí strany</w:instrText>
      </w:r>
      <w:bookmarkEnd w:id="381"/>
      <w:r>
        <w:instrText>" \l 2</w:instrText>
      </w:r>
      <w:r>
        <w:fldChar w:fldCharType="end"/>
      </w:r>
    </w:p>
    <w:p w:rsidR="007D62F4" w:rsidRDefault="00EE3DCD">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7D62F4" w:rsidRDefault="00EE3DCD">
      <w:pPr>
        <w:pStyle w:val="ProductList-Offering1Heading"/>
        <w:outlineLvl w:val="1"/>
      </w:pPr>
      <w:bookmarkStart w:id="382" w:name="_Sec905"/>
      <w:r>
        <w:t>Omezení odpovědnosti</w:t>
      </w:r>
      <w:bookmarkEnd w:id="382"/>
      <w:r>
        <w:fldChar w:fldCharType="begin"/>
      </w:r>
      <w:r>
        <w:instrText xml:space="preserve"> TC "</w:instrText>
      </w:r>
      <w:bookmarkStart w:id="383" w:name="_Toc465013804"/>
      <w:r>
        <w:instrText>Omezení odpovědnosti</w:instrText>
      </w:r>
      <w:bookmarkEnd w:id="383"/>
      <w:r>
        <w:instrText>" \l 2</w:instrText>
      </w:r>
      <w:r>
        <w:fldChar w:fldCharType="end"/>
      </w:r>
    </w:p>
    <w:p w:rsidR="007D62F4" w:rsidRDefault="00EE3DCD">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7D62F4" w:rsidRDefault="00EE3DCD">
      <w:pPr>
        <w:pStyle w:val="ProductList-Offering1Heading"/>
        <w:outlineLvl w:val="1"/>
      </w:pPr>
      <w:bookmarkStart w:id="384" w:name="_Sec906"/>
      <w:r>
        <w:t>Zákony pro regulaci vývozu z USA</w:t>
      </w:r>
      <w:bookmarkEnd w:id="384"/>
      <w:r>
        <w:fldChar w:fldCharType="begin"/>
      </w:r>
      <w:r>
        <w:instrText xml:space="preserve"> TC "</w:instrText>
      </w:r>
      <w:bookmarkStart w:id="385" w:name="_Toc465013805"/>
      <w:r>
        <w:instrText>Zákony pro regulaci vývozu z USA</w:instrText>
      </w:r>
      <w:bookmarkEnd w:id="385"/>
      <w:r>
        <w:instrText>" \l 2</w:instrText>
      </w:r>
      <w:r>
        <w:fldChar w:fldCharType="end"/>
      </w:r>
    </w:p>
    <w:p w:rsidR="007D62F4" w:rsidRDefault="00EE3DCD">
      <w:pPr>
        <w:pStyle w:val="ProductList-Body"/>
      </w:pPr>
      <w:r>
        <w:t>Disková pole podléhají ustanovením v multilicenční smlouvě zákazníka týkajícím se předpisů, kterými se řídí export z USA.</w:t>
      </w:r>
    </w:p>
    <w:p w:rsidR="007D62F4" w:rsidRDefault="00EE3DCD">
      <w:pPr>
        <w:pStyle w:val="ProductList-Offering1Heading"/>
        <w:outlineLvl w:val="1"/>
      </w:pPr>
      <w:bookmarkStart w:id="386" w:name="_Sec907"/>
      <w:r>
        <w:t>Shromažďování informací o diagnostice</w:t>
      </w:r>
      <w:bookmarkEnd w:id="386"/>
      <w:r>
        <w:fldChar w:fldCharType="begin"/>
      </w:r>
      <w:r>
        <w:instrText xml:space="preserve"> TC "</w:instrText>
      </w:r>
      <w:bookmarkStart w:id="387" w:name="_Toc465013806"/>
      <w:r>
        <w:instrText>Shromažďování informací o diagnostice</w:instrText>
      </w:r>
      <w:bookmarkEnd w:id="387"/>
      <w:r>
        <w:instrText>" \l 2</w:instrText>
      </w:r>
      <w:r>
        <w:fldChar w:fldCharType="end"/>
      </w:r>
    </w:p>
    <w:p w:rsidR="007D62F4" w:rsidRDefault="00EE3DCD">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23">
        <w:r>
          <w:rPr>
            <w:color w:val="00467F"/>
            <w:u w:val="single"/>
          </w:rPr>
          <w:t>https://www.microsoft.com/en-us/privacystatement</w:t>
        </w:r>
      </w:hyperlink>
      <w:r>
        <w:t>.</w:t>
      </w:r>
    </w:p>
    <w:p w:rsidR="007D62F4" w:rsidRDefault="00EE3DCD">
      <w:pPr>
        <w:pStyle w:val="ProductList-Offering1Heading"/>
        <w:outlineLvl w:val="1"/>
      </w:pPr>
      <w:bookmarkStart w:id="388" w:name="_Sec908"/>
      <w:r>
        <w:t>Použití ve státní správě</w:t>
      </w:r>
      <w:bookmarkEnd w:id="388"/>
      <w:r>
        <w:fldChar w:fldCharType="begin"/>
      </w:r>
      <w:r>
        <w:instrText xml:space="preserve"> TC "</w:instrText>
      </w:r>
      <w:bookmarkStart w:id="389" w:name="_Toc465013807"/>
      <w:r>
        <w:instrText>Použití ve státní správě</w:instrText>
      </w:r>
      <w:bookmarkEnd w:id="389"/>
      <w:r>
        <w:instrText>" \l 2</w:instrText>
      </w:r>
      <w:r>
        <w:fldChar w:fldCharType="end"/>
      </w:r>
    </w:p>
    <w:p w:rsidR="007D62F4" w:rsidRDefault="00EE3DCD">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7D62F4" w:rsidRDefault="007D62F4">
      <w:pPr>
        <w:pStyle w:val="ProductList-Body"/>
        <w:jc w:val="right"/>
      </w:pPr>
    </w:p>
    <w:tbl>
      <w:tblPr>
        <w:tblStyle w:val="PURTable"/>
        <w:tblW w:w="0" w:type="dxa"/>
        <w:tblLook w:val="04A0" w:firstRow="1" w:lastRow="0" w:firstColumn="1" w:lastColumn="0" w:noHBand="0" w:noVBand="1"/>
      </w:tblPr>
      <w:tblGrid>
        <w:gridCol w:w="10800"/>
      </w:tblGrid>
      <w:tr w:rsidR="007D62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62F4" w:rsidRDefault="002A7977">
            <w:pPr>
              <w:pStyle w:val="ProductList-TableBody"/>
              <w:jc w:val="right"/>
            </w:pPr>
            <w:hyperlink w:anchor="_Sec842">
              <w:r w:rsidR="00EE3DCD">
                <w:rPr>
                  <w:color w:val="00467F"/>
                  <w:sz w:val="14"/>
                  <w:u w:val="single"/>
                </w:rPr>
                <w:t>Obsah</w:t>
              </w:r>
            </w:hyperlink>
            <w:r w:rsidR="00EE3DCD">
              <w:rPr>
                <w:sz w:val="14"/>
              </w:rPr>
              <w:t xml:space="preserve"> / </w:t>
            </w:r>
            <w:hyperlink w:anchor="_Sec549">
              <w:r w:rsidR="00EE3DCD">
                <w:rPr>
                  <w:color w:val="00467F"/>
                  <w:sz w:val="14"/>
                  <w:u w:val="single"/>
                </w:rPr>
                <w:t>Slovník</w:t>
              </w:r>
            </w:hyperlink>
            <w:r w:rsidR="00EE3DCD">
              <w:rPr>
                <w:sz w:val="14"/>
              </w:rPr>
              <w:t xml:space="preserve"> / </w:t>
            </w:r>
            <w:hyperlink w:anchor="_Sec844">
              <w:r w:rsidR="00EE3DCD">
                <w:rPr>
                  <w:color w:val="00467F"/>
                  <w:sz w:val="14"/>
                  <w:u w:val="single"/>
                </w:rPr>
                <w:t>Index</w:t>
              </w:r>
            </w:hyperlink>
          </w:p>
        </w:tc>
      </w:tr>
    </w:tbl>
    <w:p w:rsidR="007D62F4" w:rsidRDefault="007D62F4">
      <w:pPr>
        <w:pStyle w:val="ProductList-Body"/>
      </w:pPr>
    </w:p>
    <w:p w:rsidR="007D62F4" w:rsidRDefault="007D62F4">
      <w:pPr>
        <w:sectPr w:rsidR="007D62F4">
          <w:headerReference w:type="default" r:id="rId124"/>
          <w:footerReference w:type="default" r:id="rId125"/>
          <w:type w:val="continuous"/>
          <w:pgSz w:w="12240" w:h="15840" w:code="1"/>
          <w:pgMar w:top="1170" w:right="720" w:bottom="720" w:left="720" w:header="432" w:footer="288" w:gutter="0"/>
          <w:cols w:space="360"/>
        </w:sectPr>
      </w:pPr>
    </w:p>
    <w:bookmarkEnd w:id="370"/>
    <w:p w:rsidR="007D62F4" w:rsidRDefault="00EE3DCD">
      <w:pPr>
        <w:pStyle w:val="ProductList-SectionHeading"/>
        <w:pageBreakBefore/>
        <w:outlineLvl w:val="0"/>
      </w:pPr>
      <w:r>
        <w:lastRenderedPageBreak/>
        <w:t>Index</w:t>
      </w:r>
      <w:r>
        <w:fldChar w:fldCharType="begin"/>
      </w:r>
      <w:r>
        <w:instrText xml:space="preserve"> TC "</w:instrText>
      </w:r>
      <w:bookmarkStart w:id="390" w:name="_Toc465013808"/>
      <w:r>
        <w:instrText>Index</w:instrText>
      </w:r>
      <w:bookmarkEnd w:id="390"/>
      <w:r>
        <w:instrText>" \l 1</w:instrText>
      </w:r>
      <w:r>
        <w:fldChar w:fldCharType="end"/>
      </w:r>
    </w:p>
    <w:p w:rsidR="007D62F4" w:rsidRDefault="007D62F4">
      <w:pPr>
        <w:pStyle w:val="ProductList-Body"/>
      </w:pPr>
    </w:p>
    <w:p w:rsidR="007D62F4" w:rsidRDefault="007D62F4">
      <w:pPr>
        <w:sectPr w:rsidR="007D62F4">
          <w:headerReference w:type="default" r:id="rId126"/>
          <w:footerReference w:type="default" r:id="rId127"/>
          <w:type w:val="continuous"/>
          <w:pgSz w:w="12240" w:h="15840" w:code="1"/>
          <w:pgMar w:top="1170" w:right="720" w:bottom="720" w:left="720" w:header="432" w:footer="288" w:gutter="0"/>
          <w:cols w:space="360"/>
        </w:sectPr>
      </w:pPr>
    </w:p>
    <w:p w:rsidR="00EE3DCD" w:rsidRDefault="00EE3DCD">
      <w:pPr>
        <w:pStyle w:val="ProductList-Body"/>
        <w:rPr>
          <w:noProof/>
        </w:rPr>
        <w:sectPr w:rsidR="00EE3DCD" w:rsidSect="00EE3D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E3DCD" w:rsidRDefault="00EE3DCD">
      <w:pPr>
        <w:pStyle w:val="Index1"/>
        <w:tabs>
          <w:tab w:val="right" w:pos="5030"/>
        </w:tabs>
        <w:rPr>
          <w:noProof/>
        </w:rPr>
      </w:pPr>
      <w:r>
        <w:rPr>
          <w:noProof/>
        </w:rPr>
        <w:t>Access 2016, 24</w:t>
      </w:r>
    </w:p>
    <w:p w:rsidR="00EE3DCD" w:rsidRDefault="00EE3DCD">
      <w:pPr>
        <w:pStyle w:val="Index1"/>
        <w:tabs>
          <w:tab w:val="right" w:pos="5030"/>
        </w:tabs>
        <w:rPr>
          <w:noProof/>
        </w:rPr>
      </w:pPr>
      <w:r>
        <w:rPr>
          <w:noProof/>
        </w:rPr>
        <w:t>Apple Macintosh, 41</w:t>
      </w:r>
    </w:p>
    <w:p w:rsidR="00EE3DCD" w:rsidRDefault="00EE3DCD">
      <w:pPr>
        <w:pStyle w:val="Index1"/>
        <w:tabs>
          <w:tab w:val="right" w:pos="5030"/>
        </w:tabs>
        <w:rPr>
          <w:noProof/>
        </w:rPr>
      </w:pPr>
      <w:r>
        <w:rPr>
          <w:noProof/>
        </w:rPr>
        <w:t>Azure Active Directory Basic (licence na odběr na základě počtu uživatelů), 52</w:t>
      </w:r>
    </w:p>
    <w:p w:rsidR="00EE3DCD" w:rsidRDefault="00EE3DCD">
      <w:pPr>
        <w:pStyle w:val="Index1"/>
        <w:tabs>
          <w:tab w:val="right" w:pos="5030"/>
        </w:tabs>
        <w:rPr>
          <w:noProof/>
        </w:rPr>
      </w:pPr>
      <w:r>
        <w:rPr>
          <w:noProof/>
        </w:rPr>
        <w:t>Azure Active Directory Premium Plan 1 (licence na odběr na základě počtu uživatelů), 52</w:t>
      </w:r>
    </w:p>
    <w:p w:rsidR="00EE3DCD" w:rsidRDefault="00EE3DCD">
      <w:pPr>
        <w:pStyle w:val="Index1"/>
        <w:tabs>
          <w:tab w:val="right" w:pos="5030"/>
        </w:tabs>
        <w:rPr>
          <w:noProof/>
        </w:rPr>
      </w:pPr>
      <w:r>
        <w:rPr>
          <w:noProof/>
        </w:rPr>
        <w:t>Azure Active Directory Premium Plan 2 (licence na odběr na základě počtu uživatelů), 52</w:t>
      </w:r>
    </w:p>
    <w:p w:rsidR="00EE3DCD" w:rsidRDefault="00EE3DCD">
      <w:pPr>
        <w:pStyle w:val="Index1"/>
        <w:tabs>
          <w:tab w:val="right" w:pos="5030"/>
        </w:tabs>
        <w:rPr>
          <w:noProof/>
        </w:rPr>
      </w:pPr>
      <w:r>
        <w:rPr>
          <w:noProof/>
        </w:rPr>
        <w:t>Azure Information Protection Premium Plan 1 (licence na odběr na základě počtu uživatelů), 52</w:t>
      </w:r>
    </w:p>
    <w:p w:rsidR="00EE3DCD" w:rsidRDefault="00EE3DCD">
      <w:pPr>
        <w:pStyle w:val="Index1"/>
        <w:tabs>
          <w:tab w:val="right" w:pos="5030"/>
        </w:tabs>
        <w:rPr>
          <w:noProof/>
        </w:rPr>
      </w:pPr>
      <w:r>
        <w:rPr>
          <w:noProof/>
        </w:rPr>
        <w:t>Azure Information Protection Premium Plan 2 (licence na odběr na základě počtu uživatelů), 52</w:t>
      </w:r>
    </w:p>
    <w:p w:rsidR="00EE3DCD" w:rsidRDefault="00EE3DCD">
      <w:pPr>
        <w:pStyle w:val="Index1"/>
        <w:tabs>
          <w:tab w:val="right" w:pos="5030"/>
        </w:tabs>
        <w:rPr>
          <w:noProof/>
        </w:rPr>
      </w:pPr>
      <w:r>
        <w:rPr>
          <w:noProof/>
        </w:rPr>
        <w:t>Azure Site Recovery, 87</w:t>
      </w:r>
    </w:p>
    <w:p w:rsidR="00EE3DCD" w:rsidRDefault="00EE3DCD">
      <w:pPr>
        <w:pStyle w:val="Index1"/>
        <w:tabs>
          <w:tab w:val="right" w:pos="5030"/>
        </w:tabs>
        <w:rPr>
          <w:noProof/>
        </w:rPr>
      </w:pPr>
      <w:r>
        <w:rPr>
          <w:noProof/>
        </w:rPr>
        <w:t>Azure Site Recovery (na server vlastněný zákazníkem), 52</w:t>
      </w:r>
    </w:p>
    <w:p w:rsidR="00EE3DCD" w:rsidRDefault="00EE3DCD">
      <w:pPr>
        <w:pStyle w:val="Index1"/>
        <w:tabs>
          <w:tab w:val="right" w:pos="5030"/>
        </w:tabs>
        <w:rPr>
          <w:noProof/>
        </w:rPr>
      </w:pPr>
      <w:r>
        <w:rPr>
          <w:noProof/>
        </w:rPr>
        <w:t>Bing Maps Asset Management pro Windows – Evropa nebo Severní Amerika, 68</w:t>
      </w:r>
    </w:p>
    <w:p w:rsidR="00EE3DCD" w:rsidRDefault="00EE3DCD">
      <w:pPr>
        <w:pStyle w:val="Index1"/>
        <w:tabs>
          <w:tab w:val="right" w:pos="5030"/>
        </w:tabs>
        <w:rPr>
          <w:noProof/>
        </w:rPr>
      </w:pPr>
      <w:r>
        <w:rPr>
          <w:noProof/>
        </w:rPr>
        <w:t>BizTalk Server, 85</w:t>
      </w:r>
    </w:p>
    <w:p w:rsidR="00EE3DCD" w:rsidRDefault="00EE3DCD">
      <w:pPr>
        <w:pStyle w:val="Index1"/>
        <w:tabs>
          <w:tab w:val="right" w:pos="5030"/>
        </w:tabs>
        <w:rPr>
          <w:noProof/>
        </w:rPr>
      </w:pPr>
      <w:r>
        <w:rPr>
          <w:noProof/>
        </w:rPr>
        <w:t>BizTalk Server 2013, 15</w:t>
      </w:r>
    </w:p>
    <w:p w:rsidR="00EE3DCD" w:rsidRDefault="00EE3DCD">
      <w:pPr>
        <w:pStyle w:val="Index1"/>
        <w:tabs>
          <w:tab w:val="right" w:pos="5030"/>
        </w:tabs>
        <w:rPr>
          <w:noProof/>
        </w:rPr>
      </w:pPr>
      <w:r>
        <w:rPr>
          <w:noProof/>
        </w:rPr>
        <w:t>BizTalk Server 2013 R2 Branch Edition, 14</w:t>
      </w:r>
    </w:p>
    <w:p w:rsidR="00EE3DCD" w:rsidRDefault="00EE3DCD">
      <w:pPr>
        <w:pStyle w:val="Index1"/>
        <w:tabs>
          <w:tab w:val="right" w:pos="5030"/>
        </w:tabs>
        <w:rPr>
          <w:noProof/>
        </w:rPr>
      </w:pPr>
      <w:r>
        <w:rPr>
          <w:noProof/>
        </w:rPr>
        <w:t>BizTalk Server 2013 R2 Branch IDC, 14</w:t>
      </w:r>
    </w:p>
    <w:p w:rsidR="00EE3DCD" w:rsidRDefault="00EE3DCD">
      <w:pPr>
        <w:pStyle w:val="Index1"/>
        <w:tabs>
          <w:tab w:val="right" w:pos="5030"/>
        </w:tabs>
        <w:rPr>
          <w:noProof/>
        </w:rPr>
      </w:pPr>
      <w:r>
        <w:rPr>
          <w:noProof/>
        </w:rPr>
        <w:t>BizTalk Server 2013 R2 Developer, 14</w:t>
      </w:r>
    </w:p>
    <w:p w:rsidR="00EE3DCD" w:rsidRDefault="00EE3DCD">
      <w:pPr>
        <w:pStyle w:val="Index1"/>
        <w:tabs>
          <w:tab w:val="right" w:pos="5030"/>
        </w:tabs>
        <w:rPr>
          <w:noProof/>
        </w:rPr>
      </w:pPr>
      <w:r>
        <w:rPr>
          <w:noProof/>
        </w:rPr>
        <w:t>BizTalk Server 2013 R2 Enterprise Edition, 15</w:t>
      </w:r>
    </w:p>
    <w:p w:rsidR="00EE3DCD" w:rsidRDefault="00EE3DCD">
      <w:pPr>
        <w:pStyle w:val="Index1"/>
        <w:tabs>
          <w:tab w:val="right" w:pos="5030"/>
        </w:tabs>
        <w:rPr>
          <w:noProof/>
        </w:rPr>
      </w:pPr>
      <w:r>
        <w:rPr>
          <w:noProof/>
        </w:rPr>
        <w:t>BizTalk Server 2013 R2 Standard Edition, 15</w:t>
      </w:r>
    </w:p>
    <w:p w:rsidR="00EE3DCD" w:rsidRDefault="00EE3DCD">
      <w:pPr>
        <w:pStyle w:val="Index1"/>
        <w:tabs>
          <w:tab w:val="right" w:pos="5030"/>
        </w:tabs>
        <w:rPr>
          <w:noProof/>
        </w:rPr>
      </w:pPr>
      <w:r>
        <w:rPr>
          <w:noProof/>
        </w:rPr>
        <w:t>BizTalk Server 2013 R2 Standard Edition IDC, 15</w:t>
      </w:r>
    </w:p>
    <w:p w:rsidR="00EE3DCD" w:rsidRDefault="00EE3DCD">
      <w:pPr>
        <w:pStyle w:val="Index1"/>
        <w:tabs>
          <w:tab w:val="right" w:pos="5030"/>
        </w:tabs>
        <w:rPr>
          <w:noProof/>
        </w:rPr>
      </w:pPr>
      <w:r>
        <w:rPr>
          <w:noProof/>
        </w:rPr>
        <w:t>BizTalk Server Branch, 87</w:t>
      </w:r>
    </w:p>
    <w:p w:rsidR="00EE3DCD" w:rsidRDefault="00EE3DCD">
      <w:pPr>
        <w:pStyle w:val="Index1"/>
        <w:tabs>
          <w:tab w:val="right" w:pos="5030"/>
        </w:tabs>
        <w:rPr>
          <w:noProof/>
        </w:rPr>
      </w:pPr>
      <w:r>
        <w:rPr>
          <w:noProof/>
        </w:rPr>
        <w:t>BizTalk Server Enterprise, 87</w:t>
      </w:r>
    </w:p>
    <w:p w:rsidR="00EE3DCD" w:rsidRDefault="00EE3DCD">
      <w:pPr>
        <w:pStyle w:val="Index1"/>
        <w:tabs>
          <w:tab w:val="right" w:pos="5030"/>
        </w:tabs>
        <w:rPr>
          <w:noProof/>
        </w:rPr>
      </w:pPr>
      <w:r>
        <w:rPr>
          <w:noProof/>
        </w:rPr>
        <w:t>BizTalk Server Standard, 87</w:t>
      </w:r>
    </w:p>
    <w:p w:rsidR="00EE3DCD" w:rsidRDefault="00EE3DCD">
      <w:pPr>
        <w:pStyle w:val="Index1"/>
        <w:tabs>
          <w:tab w:val="right" w:pos="5030"/>
        </w:tabs>
        <w:rPr>
          <w:noProof/>
        </w:rPr>
      </w:pPr>
      <w:r>
        <w:rPr>
          <w:noProof/>
        </w:rPr>
        <w:t>Business Productivity Online Deskless Suite, 63</w:t>
      </w:r>
    </w:p>
    <w:p w:rsidR="00EE3DCD" w:rsidRDefault="00EE3DCD">
      <w:pPr>
        <w:pStyle w:val="Index1"/>
        <w:tabs>
          <w:tab w:val="right" w:pos="5030"/>
        </w:tabs>
        <w:rPr>
          <w:noProof/>
        </w:rPr>
      </w:pPr>
      <w:r>
        <w:rPr>
          <w:noProof/>
        </w:rPr>
        <w:t>CCore CAL Bridge pro Office 365, 62</w:t>
      </w:r>
    </w:p>
    <w:p w:rsidR="00EE3DCD" w:rsidRDefault="00EE3DCD">
      <w:pPr>
        <w:pStyle w:val="Index1"/>
        <w:tabs>
          <w:tab w:val="right" w:pos="5030"/>
        </w:tabs>
        <w:rPr>
          <w:noProof/>
        </w:rPr>
      </w:pPr>
      <w:r>
        <w:rPr>
          <w:noProof/>
        </w:rPr>
        <w:t>CIS Suite Datacenter, 85</w:t>
      </w:r>
    </w:p>
    <w:p w:rsidR="00EE3DCD" w:rsidRDefault="00EE3DCD">
      <w:pPr>
        <w:pStyle w:val="Index1"/>
        <w:tabs>
          <w:tab w:val="right" w:pos="5030"/>
        </w:tabs>
        <w:rPr>
          <w:noProof/>
        </w:rPr>
      </w:pPr>
      <w:r>
        <w:rPr>
          <w:noProof/>
        </w:rPr>
        <w:t>CIS Suite Standard, 85</w:t>
      </w:r>
    </w:p>
    <w:p w:rsidR="00EE3DCD" w:rsidRDefault="00EE3DCD">
      <w:pPr>
        <w:pStyle w:val="Index1"/>
        <w:tabs>
          <w:tab w:val="right" w:pos="5030"/>
        </w:tabs>
        <w:rPr>
          <w:noProof/>
        </w:rPr>
      </w:pPr>
      <w:r>
        <w:rPr>
          <w:noProof/>
        </w:rPr>
        <w:t>Communicator pro Mac 2011, 26</w:t>
      </w:r>
    </w:p>
    <w:p w:rsidR="00EE3DCD" w:rsidRDefault="00EE3DCD">
      <w:pPr>
        <w:pStyle w:val="Index1"/>
        <w:tabs>
          <w:tab w:val="right" w:pos="5030"/>
        </w:tabs>
        <w:rPr>
          <w:noProof/>
        </w:rPr>
      </w:pPr>
      <w:r>
        <w:rPr>
          <w:noProof/>
        </w:rPr>
        <w:t>Core CAL, 35, 56, 61, 81, 87</w:t>
      </w:r>
    </w:p>
    <w:p w:rsidR="00EE3DCD" w:rsidRDefault="00EE3DCD">
      <w:pPr>
        <w:pStyle w:val="Index1"/>
        <w:tabs>
          <w:tab w:val="right" w:pos="5030"/>
        </w:tabs>
        <w:rPr>
          <w:noProof/>
        </w:rPr>
      </w:pPr>
      <w:r>
        <w:rPr>
          <w:noProof/>
        </w:rPr>
        <w:t>Core CAL Suite Bridge pro Microsoft Intune, 16</w:t>
      </w:r>
    </w:p>
    <w:p w:rsidR="00EE3DCD" w:rsidRDefault="00EE3DCD">
      <w:pPr>
        <w:pStyle w:val="Index1"/>
        <w:tabs>
          <w:tab w:val="right" w:pos="5030"/>
        </w:tabs>
        <w:rPr>
          <w:noProof/>
        </w:rPr>
      </w:pPr>
      <w:r>
        <w:rPr>
          <w:noProof/>
        </w:rPr>
        <w:t>Core CAL Suite Bridge pro Office 365, 16, 56</w:t>
      </w:r>
    </w:p>
    <w:p w:rsidR="00EE3DCD" w:rsidRDefault="00EE3DCD">
      <w:pPr>
        <w:pStyle w:val="Index1"/>
        <w:tabs>
          <w:tab w:val="right" w:pos="5030"/>
        </w:tabs>
        <w:rPr>
          <w:noProof/>
        </w:rPr>
      </w:pPr>
      <w:r>
        <w:rPr>
          <w:noProof/>
        </w:rPr>
        <w:t>Core CAL Suite Bridge pro Office 365 a Microsoft Intune, 16, 56</w:t>
      </w:r>
    </w:p>
    <w:p w:rsidR="00EE3DCD" w:rsidRDefault="00EE3DCD">
      <w:pPr>
        <w:pStyle w:val="Index1"/>
        <w:tabs>
          <w:tab w:val="right" w:pos="5030"/>
        </w:tabs>
        <w:rPr>
          <w:noProof/>
        </w:rPr>
      </w:pPr>
      <w:r>
        <w:rPr>
          <w:noProof/>
        </w:rPr>
        <w:t>Core Infrastructure Server Suite Datacenter,, 17, 87</w:t>
      </w:r>
    </w:p>
    <w:p w:rsidR="00EE3DCD" w:rsidRDefault="00EE3DCD">
      <w:pPr>
        <w:pStyle w:val="Index1"/>
        <w:tabs>
          <w:tab w:val="right" w:pos="5030"/>
        </w:tabs>
        <w:rPr>
          <w:noProof/>
        </w:rPr>
      </w:pPr>
      <w:r>
        <w:rPr>
          <w:noProof/>
        </w:rPr>
        <w:t>Core Infrastructure Server Suite Standard., 17, 87</w:t>
      </w:r>
    </w:p>
    <w:p w:rsidR="00EE3DCD" w:rsidRDefault="00EE3DCD">
      <w:pPr>
        <w:pStyle w:val="Index1"/>
        <w:tabs>
          <w:tab w:val="right" w:pos="5030"/>
        </w:tabs>
        <w:rPr>
          <w:noProof/>
        </w:rPr>
      </w:pPr>
      <w:r>
        <w:rPr>
          <w:noProof/>
        </w:rPr>
        <w:t>Doplněk Azure Information Protection Premium, 62</w:t>
      </w:r>
    </w:p>
    <w:p w:rsidR="00EE3DCD" w:rsidRDefault="00EE3DCD">
      <w:pPr>
        <w:pStyle w:val="Index1"/>
        <w:tabs>
          <w:tab w:val="right" w:pos="5030"/>
        </w:tabs>
        <w:rPr>
          <w:noProof/>
        </w:rPr>
      </w:pPr>
      <w:r>
        <w:rPr>
          <w:noProof/>
        </w:rPr>
        <w:t>Doplněk Azure Information Protection Premium Plan 1 (licence na odběr na základě počtu uživatelů), 52</w:t>
      </w:r>
    </w:p>
    <w:p w:rsidR="00EE3DCD" w:rsidRDefault="00EE3DCD">
      <w:pPr>
        <w:pStyle w:val="Index1"/>
        <w:tabs>
          <w:tab w:val="right" w:pos="5030"/>
        </w:tabs>
        <w:rPr>
          <w:noProof/>
        </w:rPr>
      </w:pPr>
      <w:r>
        <w:rPr>
          <w:noProof/>
        </w:rPr>
        <w:t>Doplněk Azure Information Protection Premium Plan 2, 52</w:t>
      </w:r>
    </w:p>
    <w:p w:rsidR="00EE3DCD" w:rsidRDefault="00EE3DCD">
      <w:pPr>
        <w:pStyle w:val="Index1"/>
        <w:tabs>
          <w:tab w:val="right" w:pos="5030"/>
        </w:tabs>
        <w:rPr>
          <w:noProof/>
        </w:rPr>
      </w:pPr>
      <w:r>
        <w:rPr>
          <w:noProof/>
        </w:rPr>
        <w:t>Doplněk Enterprise Mobility + Security E3, 55</w:t>
      </w:r>
    </w:p>
    <w:p w:rsidR="00EE3DCD" w:rsidRDefault="00EE3DCD">
      <w:pPr>
        <w:pStyle w:val="Index1"/>
        <w:tabs>
          <w:tab w:val="right" w:pos="5030"/>
        </w:tabs>
        <w:rPr>
          <w:noProof/>
        </w:rPr>
      </w:pPr>
      <w:r>
        <w:rPr>
          <w:noProof/>
        </w:rPr>
        <w:t>Doplněk Enterprise Mobility + Security E5, 56</w:t>
      </w:r>
    </w:p>
    <w:p w:rsidR="00EE3DCD" w:rsidRDefault="00EE3DCD">
      <w:pPr>
        <w:pStyle w:val="Index1"/>
        <w:tabs>
          <w:tab w:val="right" w:pos="5030"/>
        </w:tabs>
        <w:rPr>
          <w:noProof/>
        </w:rPr>
      </w:pPr>
      <w:r>
        <w:rPr>
          <w:noProof/>
        </w:rPr>
        <w:t>Doplněk Exchange Online Plan 1, 61, 64</w:t>
      </w:r>
    </w:p>
    <w:p w:rsidR="00EE3DCD" w:rsidRDefault="00EE3DCD">
      <w:pPr>
        <w:pStyle w:val="Index1"/>
        <w:tabs>
          <w:tab w:val="right" w:pos="5030"/>
        </w:tabs>
        <w:rPr>
          <w:noProof/>
        </w:rPr>
      </w:pPr>
      <w:r>
        <w:rPr>
          <w:noProof/>
        </w:rPr>
        <w:t>Doplněk licence na bázi předplatného podle počtu uživatelů k produktu Microsoft Intune – Extra Storage 1 GB, 69</w:t>
      </w:r>
    </w:p>
    <w:p w:rsidR="00EE3DCD" w:rsidRDefault="00EE3DCD">
      <w:pPr>
        <w:pStyle w:val="Index1"/>
        <w:tabs>
          <w:tab w:val="right" w:pos="5030"/>
        </w:tabs>
        <w:rPr>
          <w:noProof/>
        </w:rPr>
      </w:pPr>
      <w:r>
        <w:rPr>
          <w:noProof/>
        </w:rPr>
        <w:t>Doplněk Lync Voice pro Secure Productive Enterprise, 54</w:t>
      </w:r>
    </w:p>
    <w:p w:rsidR="00EE3DCD" w:rsidRDefault="00EE3DCD">
      <w:pPr>
        <w:pStyle w:val="Index1"/>
        <w:tabs>
          <w:tab w:val="right" w:pos="5030"/>
        </w:tabs>
        <w:rPr>
          <w:noProof/>
        </w:rPr>
      </w:pPr>
      <w:r>
        <w:rPr>
          <w:noProof/>
        </w:rPr>
        <w:t>Doplněk Microsoft Dynamics 365 for Operations, Enterprise Edition (licence na odběr na základě počtu zařízení a uživatelů), 57</w:t>
      </w:r>
    </w:p>
    <w:p w:rsidR="00EE3DCD" w:rsidRDefault="00EE3DCD">
      <w:pPr>
        <w:pStyle w:val="Index1"/>
        <w:tabs>
          <w:tab w:val="right" w:pos="5030"/>
        </w:tabs>
        <w:rPr>
          <w:noProof/>
        </w:rPr>
      </w:pPr>
      <w:r>
        <w:rPr>
          <w:noProof/>
        </w:rPr>
        <w:t>Doplněk Microsoft Dynamics 365 for Operations, Enterprise Edition z krytí SA (licence na odběr na základě počtu zařízení a uživatelů), 57</w:t>
      </w:r>
    </w:p>
    <w:p w:rsidR="00EE3DCD" w:rsidRDefault="00EE3DCD">
      <w:pPr>
        <w:pStyle w:val="Index1"/>
        <w:tabs>
          <w:tab w:val="right" w:pos="5030"/>
        </w:tabs>
        <w:rPr>
          <w:noProof/>
        </w:rPr>
      </w:pPr>
      <w:r>
        <w:rPr>
          <w:noProof/>
        </w:rPr>
        <w:t>Doplněk Microsoft Dynamics 365 for Team Members, Enterprise Edition (licence na odběr na základě počtu uživatelů), 57</w:t>
      </w:r>
    </w:p>
    <w:p w:rsidR="00EE3DCD" w:rsidRDefault="00EE3DCD">
      <w:pPr>
        <w:pStyle w:val="Index1"/>
        <w:tabs>
          <w:tab w:val="right" w:pos="5030"/>
        </w:tabs>
        <w:rPr>
          <w:noProof/>
        </w:rPr>
      </w:pPr>
      <w:r>
        <w:rPr>
          <w:noProof/>
        </w:rPr>
        <w:t>Doplněk Microsoft Dynamics 365 Plan 2 Enterprise Edition (licence na odběr na základě počtu uživatelů), 57</w:t>
      </w:r>
    </w:p>
    <w:p w:rsidR="00EE3DCD" w:rsidRDefault="00EE3DCD">
      <w:pPr>
        <w:pStyle w:val="Index1"/>
        <w:tabs>
          <w:tab w:val="right" w:pos="5030"/>
        </w:tabs>
        <w:rPr>
          <w:noProof/>
        </w:rPr>
      </w:pPr>
      <w:r>
        <w:rPr>
          <w:noProof/>
        </w:rPr>
        <w:t>Doplněk Office 365 Education E5, 60</w:t>
      </w:r>
    </w:p>
    <w:p w:rsidR="00EE3DCD" w:rsidRDefault="00EE3DCD">
      <w:pPr>
        <w:pStyle w:val="Index1"/>
        <w:tabs>
          <w:tab w:val="right" w:pos="5030"/>
        </w:tabs>
        <w:rPr>
          <w:noProof/>
        </w:rPr>
      </w:pPr>
      <w:r>
        <w:rPr>
          <w:noProof/>
        </w:rPr>
        <w:t>Doplněk Office 365 Enterprise E1, E3, 61</w:t>
      </w:r>
    </w:p>
    <w:p w:rsidR="00EE3DCD" w:rsidRDefault="00EE3DCD">
      <w:pPr>
        <w:pStyle w:val="Index1"/>
        <w:tabs>
          <w:tab w:val="right" w:pos="5030"/>
        </w:tabs>
        <w:rPr>
          <w:noProof/>
        </w:rPr>
      </w:pPr>
      <w:r>
        <w:rPr>
          <w:noProof/>
        </w:rPr>
        <w:t>Doplněk Office 365 Enterprise E3 bez ProPlus, 61</w:t>
      </w:r>
    </w:p>
    <w:p w:rsidR="00EE3DCD" w:rsidRDefault="00EE3DCD">
      <w:pPr>
        <w:pStyle w:val="Index1"/>
        <w:tabs>
          <w:tab w:val="right" w:pos="5030"/>
        </w:tabs>
        <w:rPr>
          <w:noProof/>
        </w:rPr>
      </w:pPr>
      <w:r>
        <w:rPr>
          <w:noProof/>
        </w:rPr>
        <w:t>Doplněk Office 365 Enterprise E4, 61</w:t>
      </w:r>
    </w:p>
    <w:p w:rsidR="00EE3DCD" w:rsidRDefault="00EE3DCD">
      <w:pPr>
        <w:pStyle w:val="Index1"/>
        <w:tabs>
          <w:tab w:val="right" w:pos="5030"/>
        </w:tabs>
        <w:rPr>
          <w:noProof/>
        </w:rPr>
      </w:pPr>
      <w:r>
        <w:rPr>
          <w:noProof/>
        </w:rPr>
        <w:t>Doplněk Office 365 Enterprise E4 bez ProPlus, 61</w:t>
      </w:r>
    </w:p>
    <w:p w:rsidR="00EE3DCD" w:rsidRDefault="00EE3DCD">
      <w:pPr>
        <w:pStyle w:val="Index1"/>
        <w:tabs>
          <w:tab w:val="right" w:pos="5030"/>
        </w:tabs>
        <w:rPr>
          <w:noProof/>
        </w:rPr>
      </w:pPr>
      <w:r>
        <w:rPr>
          <w:noProof/>
        </w:rPr>
        <w:t>Doplněk Office 365 Enterprise E5, 61</w:t>
      </w:r>
    </w:p>
    <w:p w:rsidR="00EE3DCD" w:rsidRDefault="00EE3DCD">
      <w:pPr>
        <w:pStyle w:val="Index1"/>
        <w:tabs>
          <w:tab w:val="right" w:pos="5030"/>
        </w:tabs>
        <w:rPr>
          <w:noProof/>
        </w:rPr>
      </w:pPr>
      <w:r>
        <w:rPr>
          <w:noProof/>
        </w:rPr>
        <w:t>Doplněk Office 365 Midsize Business, 62</w:t>
      </w:r>
    </w:p>
    <w:p w:rsidR="00EE3DCD" w:rsidRDefault="00EE3DCD">
      <w:pPr>
        <w:pStyle w:val="Index1"/>
        <w:tabs>
          <w:tab w:val="right" w:pos="5030"/>
        </w:tabs>
        <w:rPr>
          <w:noProof/>
        </w:rPr>
      </w:pPr>
      <w:r>
        <w:rPr>
          <w:noProof/>
        </w:rPr>
        <w:t>Doplněk Operations Management Suite E1, 53</w:t>
      </w:r>
    </w:p>
    <w:p w:rsidR="00EE3DCD" w:rsidRDefault="00EE3DCD">
      <w:pPr>
        <w:pStyle w:val="Index1"/>
        <w:tabs>
          <w:tab w:val="right" w:pos="5030"/>
        </w:tabs>
        <w:rPr>
          <w:noProof/>
        </w:rPr>
      </w:pPr>
      <w:r>
        <w:rPr>
          <w:noProof/>
        </w:rPr>
        <w:t>Doplněk Operations Management Suite E2, 53</w:t>
      </w:r>
    </w:p>
    <w:p w:rsidR="00EE3DCD" w:rsidRDefault="00EE3DCD">
      <w:pPr>
        <w:pStyle w:val="Index1"/>
        <w:tabs>
          <w:tab w:val="right" w:pos="5030"/>
        </w:tabs>
        <w:rPr>
          <w:noProof/>
        </w:rPr>
      </w:pPr>
      <w:r>
        <w:rPr>
          <w:noProof/>
        </w:rPr>
        <w:t>Doplněk pro Microsoft Intune, 69</w:t>
      </w:r>
    </w:p>
    <w:p w:rsidR="00EE3DCD" w:rsidRDefault="00EE3DCD">
      <w:pPr>
        <w:pStyle w:val="Index1"/>
        <w:tabs>
          <w:tab w:val="right" w:pos="5030"/>
        </w:tabs>
        <w:rPr>
          <w:noProof/>
        </w:rPr>
      </w:pPr>
      <w:r>
        <w:rPr>
          <w:noProof/>
        </w:rPr>
        <w:t>Doplněk Project Online Essentials, 65</w:t>
      </w:r>
    </w:p>
    <w:p w:rsidR="00EE3DCD" w:rsidRDefault="00EE3DCD">
      <w:pPr>
        <w:pStyle w:val="Index1"/>
        <w:tabs>
          <w:tab w:val="right" w:pos="5030"/>
        </w:tabs>
        <w:rPr>
          <w:noProof/>
        </w:rPr>
      </w:pPr>
      <w:r>
        <w:rPr>
          <w:noProof/>
        </w:rPr>
        <w:t>Doplněk Project Online Premium, 65</w:t>
      </w:r>
    </w:p>
    <w:p w:rsidR="00EE3DCD" w:rsidRDefault="00EE3DCD">
      <w:pPr>
        <w:pStyle w:val="Index1"/>
        <w:tabs>
          <w:tab w:val="right" w:pos="5030"/>
        </w:tabs>
        <w:rPr>
          <w:noProof/>
        </w:rPr>
      </w:pPr>
      <w:r>
        <w:rPr>
          <w:noProof/>
        </w:rPr>
        <w:t>Doplněk Project Online Professional, 65</w:t>
      </w:r>
    </w:p>
    <w:p w:rsidR="00EE3DCD" w:rsidRDefault="00EE3DCD">
      <w:pPr>
        <w:pStyle w:val="Index1"/>
        <w:tabs>
          <w:tab w:val="right" w:pos="5030"/>
        </w:tabs>
        <w:rPr>
          <w:noProof/>
        </w:rPr>
      </w:pPr>
      <w:r>
        <w:rPr>
          <w:noProof/>
        </w:rPr>
        <w:t>Doplněk Secure Productive Enterprise E3, 54</w:t>
      </w:r>
    </w:p>
    <w:p w:rsidR="00EE3DCD" w:rsidRDefault="00EE3DCD">
      <w:pPr>
        <w:pStyle w:val="Index1"/>
        <w:tabs>
          <w:tab w:val="right" w:pos="5030"/>
        </w:tabs>
        <w:rPr>
          <w:noProof/>
        </w:rPr>
      </w:pPr>
      <w:r>
        <w:rPr>
          <w:noProof/>
        </w:rPr>
        <w:t>Doplněk Secure Productive Enterprise E5, 54</w:t>
      </w:r>
    </w:p>
    <w:p w:rsidR="00EE3DCD" w:rsidRDefault="00EE3DCD">
      <w:pPr>
        <w:pStyle w:val="Index1"/>
        <w:tabs>
          <w:tab w:val="right" w:pos="5030"/>
        </w:tabs>
        <w:rPr>
          <w:noProof/>
        </w:rPr>
      </w:pPr>
      <w:r>
        <w:rPr>
          <w:noProof/>
        </w:rPr>
        <w:t>Doplněk SharePoint Online Plan 1, 66</w:t>
      </w:r>
    </w:p>
    <w:p w:rsidR="00EE3DCD" w:rsidRDefault="00EE3DCD">
      <w:pPr>
        <w:pStyle w:val="Index1"/>
        <w:tabs>
          <w:tab w:val="right" w:pos="5030"/>
        </w:tabs>
        <w:rPr>
          <w:noProof/>
        </w:rPr>
      </w:pPr>
      <w:r>
        <w:rPr>
          <w:noProof/>
        </w:rPr>
        <w:t>Doplněk Skype for Business Online Plan 1, 61, 67</w:t>
      </w:r>
    </w:p>
    <w:p w:rsidR="00EE3DCD" w:rsidRDefault="00EE3DCD">
      <w:pPr>
        <w:pStyle w:val="Index1"/>
        <w:tabs>
          <w:tab w:val="right" w:pos="5030"/>
        </w:tabs>
        <w:rPr>
          <w:noProof/>
        </w:rPr>
      </w:pPr>
      <w:r>
        <w:rPr>
          <w:noProof/>
        </w:rPr>
        <w:t>Doplněk Visio Pro for Office 365, 59</w:t>
      </w:r>
    </w:p>
    <w:p w:rsidR="00EE3DCD" w:rsidRDefault="00EE3DCD">
      <w:pPr>
        <w:pStyle w:val="Index1"/>
        <w:tabs>
          <w:tab w:val="right" w:pos="5030"/>
        </w:tabs>
        <w:rPr>
          <w:noProof/>
        </w:rPr>
      </w:pPr>
      <w:r>
        <w:rPr>
          <w:noProof/>
        </w:rPr>
        <w:t>Doplněk Windows 10 Education E5 na zařízení (pro E3 na zařízení), 40</w:t>
      </w:r>
    </w:p>
    <w:p w:rsidR="00EE3DCD" w:rsidRDefault="00EE3DCD">
      <w:pPr>
        <w:pStyle w:val="Index1"/>
        <w:tabs>
          <w:tab w:val="right" w:pos="5030"/>
        </w:tabs>
        <w:rPr>
          <w:noProof/>
        </w:rPr>
      </w:pPr>
      <w:r>
        <w:rPr>
          <w:noProof/>
        </w:rPr>
        <w:t>Doplněk Windows 10 Enterprise E3 na uživatele (pro E3 na zařízení), 40</w:t>
      </w:r>
    </w:p>
    <w:p w:rsidR="00EE3DCD" w:rsidRDefault="00EE3DCD">
      <w:pPr>
        <w:pStyle w:val="Index1"/>
        <w:tabs>
          <w:tab w:val="right" w:pos="5030"/>
        </w:tabs>
        <w:rPr>
          <w:noProof/>
        </w:rPr>
      </w:pPr>
      <w:r>
        <w:rPr>
          <w:noProof/>
        </w:rPr>
        <w:t>Doplněk Windows 10 Enterprise E5 na zařízení nebo na uživatele (pro E3 na zařízení) (licence na odběr), 40</w:t>
      </w:r>
    </w:p>
    <w:p w:rsidR="00EE3DCD" w:rsidRDefault="00EE3DCD">
      <w:pPr>
        <w:pStyle w:val="Index1"/>
        <w:tabs>
          <w:tab w:val="right" w:pos="5030"/>
        </w:tabs>
        <w:rPr>
          <w:noProof/>
        </w:rPr>
      </w:pPr>
      <w:r>
        <w:rPr>
          <w:noProof/>
        </w:rPr>
        <w:t>Enterprise CAL, 35, 56, 62, 65, 81, 87</w:t>
      </w:r>
    </w:p>
    <w:p w:rsidR="00EE3DCD" w:rsidRDefault="00EE3DCD">
      <w:pPr>
        <w:pStyle w:val="Index1"/>
        <w:tabs>
          <w:tab w:val="right" w:pos="5030"/>
        </w:tabs>
        <w:rPr>
          <w:noProof/>
        </w:rPr>
      </w:pPr>
      <w:r>
        <w:rPr>
          <w:noProof/>
        </w:rPr>
        <w:t>Enterprise CAL Bridge for Enterprise Mobility + Security, 16</w:t>
      </w:r>
    </w:p>
    <w:p w:rsidR="00EE3DCD" w:rsidRDefault="00EE3DCD">
      <w:pPr>
        <w:pStyle w:val="Index1"/>
        <w:tabs>
          <w:tab w:val="right" w:pos="5030"/>
        </w:tabs>
        <w:rPr>
          <w:noProof/>
        </w:rPr>
      </w:pPr>
      <w:r>
        <w:rPr>
          <w:noProof/>
        </w:rPr>
        <w:t>Enterprise CAL Bridge for Enterprise Mobility + Security z krytí SA, 16</w:t>
      </w:r>
    </w:p>
    <w:p w:rsidR="00EE3DCD" w:rsidRDefault="00EE3DCD">
      <w:pPr>
        <w:pStyle w:val="Index1"/>
        <w:tabs>
          <w:tab w:val="right" w:pos="5030"/>
        </w:tabs>
        <w:rPr>
          <w:noProof/>
        </w:rPr>
      </w:pPr>
      <w:r>
        <w:rPr>
          <w:noProof/>
        </w:rPr>
        <w:t>Enterprise CAL Suite Bridge pro Microsoft Intune, 16</w:t>
      </w:r>
    </w:p>
    <w:p w:rsidR="00EE3DCD" w:rsidRDefault="00EE3DCD">
      <w:pPr>
        <w:pStyle w:val="Index1"/>
        <w:tabs>
          <w:tab w:val="right" w:pos="5030"/>
        </w:tabs>
        <w:rPr>
          <w:noProof/>
        </w:rPr>
      </w:pPr>
      <w:r>
        <w:rPr>
          <w:noProof/>
        </w:rPr>
        <w:t>Enterprise CAL Suite Bridge pro Office 365, 56</w:t>
      </w:r>
    </w:p>
    <w:p w:rsidR="00EE3DCD" w:rsidRDefault="00EE3DCD">
      <w:pPr>
        <w:pStyle w:val="Index1"/>
        <w:tabs>
          <w:tab w:val="right" w:pos="5030"/>
        </w:tabs>
        <w:rPr>
          <w:noProof/>
        </w:rPr>
      </w:pPr>
      <w:r>
        <w:rPr>
          <w:noProof/>
        </w:rPr>
        <w:t>Enterprise CAL Suite Bridge pro Office 365, 16</w:t>
      </w:r>
    </w:p>
    <w:p w:rsidR="00EE3DCD" w:rsidRDefault="00EE3DCD">
      <w:pPr>
        <w:pStyle w:val="Index1"/>
        <w:tabs>
          <w:tab w:val="right" w:pos="5030"/>
        </w:tabs>
        <w:rPr>
          <w:noProof/>
        </w:rPr>
      </w:pPr>
      <w:r>
        <w:rPr>
          <w:noProof/>
        </w:rPr>
        <w:t>Enterprise CAL Suite Bridge pro Office 365 a Microsoft Intune, 16, 56</w:t>
      </w:r>
    </w:p>
    <w:p w:rsidR="00EE3DCD" w:rsidRDefault="00EE3DCD">
      <w:pPr>
        <w:pStyle w:val="Index1"/>
        <w:tabs>
          <w:tab w:val="right" w:pos="5030"/>
        </w:tabs>
        <w:rPr>
          <w:noProof/>
        </w:rPr>
      </w:pPr>
      <w:r>
        <w:rPr>
          <w:noProof/>
        </w:rPr>
        <w:t>Enterprise CAL Suite Bridge pro Office 365 z krytí SA, 16</w:t>
      </w:r>
    </w:p>
    <w:p w:rsidR="00EE3DCD" w:rsidRDefault="00EE3DCD">
      <w:pPr>
        <w:pStyle w:val="Index1"/>
        <w:tabs>
          <w:tab w:val="right" w:pos="5030"/>
        </w:tabs>
        <w:rPr>
          <w:noProof/>
        </w:rPr>
      </w:pPr>
      <w:r>
        <w:rPr>
          <w:noProof/>
        </w:rPr>
        <w:t>Enterprise Mobility + Security, 55, 62</w:t>
      </w:r>
    </w:p>
    <w:p w:rsidR="00EE3DCD" w:rsidRDefault="00EE3DCD">
      <w:pPr>
        <w:pStyle w:val="Index1"/>
        <w:tabs>
          <w:tab w:val="right" w:pos="5030"/>
        </w:tabs>
        <w:rPr>
          <w:noProof/>
        </w:rPr>
      </w:pPr>
      <w:r>
        <w:rPr>
          <w:noProof/>
        </w:rPr>
        <w:t>Enterprise Mobility + Security E3, 17, 55</w:t>
      </w:r>
    </w:p>
    <w:p w:rsidR="00EE3DCD" w:rsidRDefault="00EE3DCD">
      <w:pPr>
        <w:pStyle w:val="Index1"/>
        <w:tabs>
          <w:tab w:val="right" w:pos="5030"/>
        </w:tabs>
        <w:rPr>
          <w:noProof/>
        </w:rPr>
      </w:pPr>
      <w:r>
        <w:rPr>
          <w:noProof/>
        </w:rPr>
        <w:t>Enterprise Mobility + Security E3 z krytí SA, 55</w:t>
      </w:r>
    </w:p>
    <w:p w:rsidR="00EE3DCD" w:rsidRDefault="00EE3DCD">
      <w:pPr>
        <w:pStyle w:val="Index1"/>
        <w:tabs>
          <w:tab w:val="right" w:pos="5030"/>
        </w:tabs>
        <w:rPr>
          <w:noProof/>
        </w:rPr>
      </w:pPr>
      <w:r>
        <w:rPr>
          <w:noProof/>
        </w:rPr>
        <w:t>Enterprise Mobility + Security E5, 17, 56</w:t>
      </w:r>
    </w:p>
    <w:p w:rsidR="00EE3DCD" w:rsidRDefault="00EE3DCD">
      <w:pPr>
        <w:pStyle w:val="Index1"/>
        <w:tabs>
          <w:tab w:val="right" w:pos="5030"/>
        </w:tabs>
        <w:rPr>
          <w:noProof/>
        </w:rPr>
      </w:pPr>
      <w:r>
        <w:rPr>
          <w:noProof/>
        </w:rPr>
        <w:t>Enterprise Mobility + Security E5 z krytí SA, 56</w:t>
      </w:r>
    </w:p>
    <w:p w:rsidR="00EE3DCD" w:rsidRDefault="00EE3DCD">
      <w:pPr>
        <w:pStyle w:val="Index1"/>
        <w:tabs>
          <w:tab w:val="right" w:pos="5030"/>
        </w:tabs>
        <w:rPr>
          <w:noProof/>
        </w:rPr>
      </w:pPr>
      <w:r>
        <w:rPr>
          <w:noProof/>
        </w:rPr>
        <w:t>Enterprise Mobility + Security z krytí SA, 55</w:t>
      </w:r>
    </w:p>
    <w:p w:rsidR="00EE3DCD" w:rsidRDefault="00EE3DCD">
      <w:pPr>
        <w:pStyle w:val="Index1"/>
        <w:tabs>
          <w:tab w:val="right" w:pos="5030"/>
        </w:tabs>
        <w:rPr>
          <w:noProof/>
        </w:rPr>
      </w:pPr>
      <w:r>
        <w:rPr>
          <w:noProof/>
        </w:rPr>
        <w:t>Excel 2016, 24</w:t>
      </w:r>
    </w:p>
    <w:p w:rsidR="00EE3DCD" w:rsidRDefault="00EE3DCD">
      <w:pPr>
        <w:pStyle w:val="Index1"/>
        <w:tabs>
          <w:tab w:val="right" w:pos="5030"/>
        </w:tabs>
        <w:rPr>
          <w:noProof/>
        </w:rPr>
      </w:pPr>
      <w:r>
        <w:rPr>
          <w:noProof/>
        </w:rPr>
        <w:t>Excel 2016 pro Mac, 25</w:t>
      </w:r>
    </w:p>
    <w:p w:rsidR="00EE3DCD" w:rsidRDefault="00EE3DCD">
      <w:pPr>
        <w:pStyle w:val="Index1"/>
        <w:tabs>
          <w:tab w:val="right" w:pos="5030"/>
        </w:tabs>
        <w:rPr>
          <w:noProof/>
        </w:rPr>
      </w:pPr>
      <w:r>
        <w:rPr>
          <w:noProof/>
        </w:rPr>
        <w:t>Exchange Hosted Archive, 65</w:t>
      </w:r>
    </w:p>
    <w:p w:rsidR="00EE3DCD" w:rsidRDefault="00EE3DCD">
      <w:pPr>
        <w:pStyle w:val="Index1"/>
        <w:tabs>
          <w:tab w:val="right" w:pos="5030"/>
        </w:tabs>
        <w:rPr>
          <w:noProof/>
        </w:rPr>
      </w:pPr>
      <w:r>
        <w:rPr>
          <w:noProof/>
        </w:rPr>
        <w:t>Exchange Online Archiving for Exchange Online, 64</w:t>
      </w:r>
    </w:p>
    <w:p w:rsidR="00EE3DCD" w:rsidRDefault="00EE3DCD">
      <w:pPr>
        <w:pStyle w:val="Index1"/>
        <w:tabs>
          <w:tab w:val="right" w:pos="5030"/>
        </w:tabs>
        <w:rPr>
          <w:noProof/>
        </w:rPr>
      </w:pPr>
      <w:r>
        <w:rPr>
          <w:noProof/>
        </w:rPr>
        <w:t>Exchange Online Archiving for Exchange Server, 16, 64</w:t>
      </w:r>
    </w:p>
    <w:p w:rsidR="00EE3DCD" w:rsidRDefault="00EE3DCD">
      <w:pPr>
        <w:pStyle w:val="Index1"/>
        <w:tabs>
          <w:tab w:val="right" w:pos="5030"/>
        </w:tabs>
        <w:rPr>
          <w:noProof/>
        </w:rPr>
      </w:pPr>
      <w:r>
        <w:rPr>
          <w:noProof/>
        </w:rPr>
        <w:t>Exchange Online Kiosk, 64</w:t>
      </w:r>
    </w:p>
    <w:p w:rsidR="00EE3DCD" w:rsidRDefault="00EE3DCD">
      <w:pPr>
        <w:pStyle w:val="Index1"/>
        <w:tabs>
          <w:tab w:val="right" w:pos="5030"/>
        </w:tabs>
        <w:rPr>
          <w:noProof/>
        </w:rPr>
      </w:pPr>
      <w:r>
        <w:rPr>
          <w:noProof/>
        </w:rPr>
        <w:t>Exchange Online Plan 1, 27, 64</w:t>
      </w:r>
    </w:p>
    <w:p w:rsidR="00EE3DCD" w:rsidRDefault="00EE3DCD">
      <w:pPr>
        <w:pStyle w:val="Index1"/>
        <w:tabs>
          <w:tab w:val="right" w:pos="5030"/>
        </w:tabs>
        <w:rPr>
          <w:noProof/>
        </w:rPr>
      </w:pPr>
      <w:r>
        <w:rPr>
          <w:noProof/>
        </w:rPr>
        <w:lastRenderedPageBreak/>
        <w:t>Exchange Online Plan 1A for Alumni, 64</w:t>
      </w:r>
    </w:p>
    <w:p w:rsidR="00EE3DCD" w:rsidRDefault="00EE3DCD">
      <w:pPr>
        <w:pStyle w:val="Index1"/>
        <w:tabs>
          <w:tab w:val="right" w:pos="5030"/>
        </w:tabs>
        <w:rPr>
          <w:noProof/>
        </w:rPr>
      </w:pPr>
      <w:r>
        <w:rPr>
          <w:noProof/>
        </w:rPr>
        <w:t>Exchange Online Plan 2, 64</w:t>
      </w:r>
    </w:p>
    <w:p w:rsidR="00EE3DCD" w:rsidRDefault="00EE3DCD">
      <w:pPr>
        <w:pStyle w:val="Index1"/>
        <w:tabs>
          <w:tab w:val="right" w:pos="5030"/>
        </w:tabs>
        <w:rPr>
          <w:noProof/>
        </w:rPr>
      </w:pPr>
      <w:r>
        <w:rPr>
          <w:noProof/>
        </w:rPr>
        <w:t>Exchange Online Plan 2A, 27</w:t>
      </w:r>
    </w:p>
    <w:p w:rsidR="00EE3DCD" w:rsidRDefault="00EE3DCD">
      <w:pPr>
        <w:pStyle w:val="Index1"/>
        <w:tabs>
          <w:tab w:val="right" w:pos="5030"/>
        </w:tabs>
        <w:rPr>
          <w:noProof/>
        </w:rPr>
      </w:pPr>
      <w:r>
        <w:rPr>
          <w:noProof/>
        </w:rPr>
        <w:t>Exchange Online Protection, 16, 64</w:t>
      </w:r>
    </w:p>
    <w:p w:rsidR="00EE3DCD" w:rsidRDefault="00EE3DCD">
      <w:pPr>
        <w:pStyle w:val="Index1"/>
        <w:tabs>
          <w:tab w:val="right" w:pos="5030"/>
        </w:tabs>
        <w:rPr>
          <w:noProof/>
        </w:rPr>
      </w:pPr>
      <w:r>
        <w:rPr>
          <w:noProof/>
        </w:rPr>
        <w:t>Exchange Server, 55</w:t>
      </w:r>
    </w:p>
    <w:p w:rsidR="00EE3DCD" w:rsidRDefault="00EE3DCD">
      <w:pPr>
        <w:pStyle w:val="Index1"/>
        <w:tabs>
          <w:tab w:val="right" w:pos="5030"/>
        </w:tabs>
        <w:rPr>
          <w:noProof/>
        </w:rPr>
      </w:pPr>
      <w:r>
        <w:rPr>
          <w:noProof/>
        </w:rPr>
        <w:t>Exchange Server 2013, 27</w:t>
      </w:r>
    </w:p>
    <w:p w:rsidR="00EE3DCD" w:rsidRDefault="00EE3DCD">
      <w:pPr>
        <w:pStyle w:val="Index1"/>
        <w:tabs>
          <w:tab w:val="right" w:pos="5030"/>
        </w:tabs>
        <w:rPr>
          <w:noProof/>
        </w:rPr>
      </w:pPr>
      <w:r>
        <w:rPr>
          <w:noProof/>
        </w:rPr>
        <w:t>Exchange Server Enterprise, 87</w:t>
      </w:r>
    </w:p>
    <w:p w:rsidR="00EE3DCD" w:rsidRDefault="00EE3DCD">
      <w:pPr>
        <w:pStyle w:val="Index1"/>
        <w:tabs>
          <w:tab w:val="right" w:pos="5030"/>
        </w:tabs>
        <w:rPr>
          <w:noProof/>
        </w:rPr>
      </w:pPr>
      <w:r>
        <w:rPr>
          <w:noProof/>
        </w:rPr>
        <w:t>Exchange Server Enterprise 2016, 26</w:t>
      </w:r>
    </w:p>
    <w:p w:rsidR="00EE3DCD" w:rsidRDefault="00EE3DCD">
      <w:pPr>
        <w:pStyle w:val="Index1"/>
        <w:tabs>
          <w:tab w:val="right" w:pos="5030"/>
        </w:tabs>
        <w:rPr>
          <w:noProof/>
        </w:rPr>
      </w:pPr>
      <w:r>
        <w:rPr>
          <w:noProof/>
        </w:rPr>
        <w:t>Exchange Server Standard, 87</w:t>
      </w:r>
    </w:p>
    <w:p w:rsidR="00EE3DCD" w:rsidRDefault="00EE3DCD">
      <w:pPr>
        <w:pStyle w:val="Index1"/>
        <w:tabs>
          <w:tab w:val="right" w:pos="5030"/>
        </w:tabs>
        <w:rPr>
          <w:noProof/>
        </w:rPr>
      </w:pPr>
      <w:r>
        <w:rPr>
          <w:noProof/>
        </w:rPr>
        <w:t>Exchange Server Standard 2016, 27</w:t>
      </w:r>
    </w:p>
    <w:p w:rsidR="00EE3DCD" w:rsidRDefault="00EE3DCD">
      <w:pPr>
        <w:pStyle w:val="Index1"/>
        <w:tabs>
          <w:tab w:val="right" w:pos="5030"/>
        </w:tabs>
        <w:rPr>
          <w:noProof/>
        </w:rPr>
      </w:pPr>
      <w:r>
        <w:rPr>
          <w:noProof/>
        </w:rPr>
        <w:t>Externí připojovací modul pro Microsoft Identity Manager 2016, 23</w:t>
      </w:r>
    </w:p>
    <w:p w:rsidR="00EE3DCD" w:rsidRDefault="00EE3DCD">
      <w:pPr>
        <w:pStyle w:val="Index1"/>
        <w:tabs>
          <w:tab w:val="right" w:pos="5030"/>
        </w:tabs>
        <w:rPr>
          <w:noProof/>
        </w:rPr>
      </w:pPr>
      <w:r>
        <w:rPr>
          <w:noProof/>
        </w:rPr>
        <w:t>Externí připojovací modul pro Windows Server 2016, 47</w:t>
      </w:r>
    </w:p>
    <w:p w:rsidR="00EE3DCD" w:rsidRDefault="00EE3DCD">
      <w:pPr>
        <w:pStyle w:val="Index1"/>
        <w:tabs>
          <w:tab w:val="right" w:pos="5030"/>
        </w:tabs>
        <w:rPr>
          <w:noProof/>
        </w:rPr>
      </w:pPr>
      <w:r>
        <w:rPr>
          <w:noProof/>
        </w:rPr>
        <w:t>Externí připojovací modul pro Windows Server 2016, služba AD RMS (Active Directory Rights Management Services), 47</w:t>
      </w:r>
    </w:p>
    <w:p w:rsidR="00EE3DCD" w:rsidRDefault="00EE3DCD">
      <w:pPr>
        <w:pStyle w:val="Index1"/>
        <w:tabs>
          <w:tab w:val="right" w:pos="5030"/>
        </w:tabs>
        <w:rPr>
          <w:noProof/>
        </w:rPr>
      </w:pPr>
      <w:r>
        <w:rPr>
          <w:noProof/>
        </w:rPr>
        <w:t>Externí připojovací modul služby Vzdálená plocha pro server Windows Server 2016, 47</w:t>
      </w:r>
    </w:p>
    <w:p w:rsidR="00EE3DCD" w:rsidRDefault="00EE3DCD">
      <w:pPr>
        <w:pStyle w:val="Index1"/>
        <w:tabs>
          <w:tab w:val="right" w:pos="5030"/>
        </w:tabs>
        <w:rPr>
          <w:noProof/>
        </w:rPr>
      </w:pPr>
      <w:r>
        <w:rPr>
          <w:noProof/>
        </w:rPr>
        <w:t>Finanční závazek pro službu Microsoft Azure StorSimple - 1 (8100 zařízení), 52</w:t>
      </w:r>
    </w:p>
    <w:p w:rsidR="00EE3DCD" w:rsidRDefault="00EE3DCD">
      <w:pPr>
        <w:pStyle w:val="Index1"/>
        <w:tabs>
          <w:tab w:val="right" w:pos="5030"/>
        </w:tabs>
        <w:rPr>
          <w:noProof/>
        </w:rPr>
      </w:pPr>
      <w:r>
        <w:rPr>
          <w:noProof/>
        </w:rPr>
        <w:t>Finanční závazek pro službu Microsoft Azure StorSimple - 2 (8600 zařízení), 53</w:t>
      </w:r>
    </w:p>
    <w:p w:rsidR="00EE3DCD" w:rsidRDefault="00EE3DCD">
      <w:pPr>
        <w:pStyle w:val="Index1"/>
        <w:tabs>
          <w:tab w:val="right" w:pos="5030"/>
        </w:tabs>
        <w:rPr>
          <w:noProof/>
        </w:rPr>
      </w:pPr>
      <w:r>
        <w:rPr>
          <w:noProof/>
        </w:rPr>
        <w:t>Forefront Identity Manager 2010 – Windows Live Edition, 19</w:t>
      </w:r>
    </w:p>
    <w:p w:rsidR="00EE3DCD" w:rsidRDefault="00EE3DCD">
      <w:pPr>
        <w:pStyle w:val="Index1"/>
        <w:tabs>
          <w:tab w:val="right" w:pos="5030"/>
        </w:tabs>
        <w:rPr>
          <w:noProof/>
        </w:rPr>
      </w:pPr>
      <w:r>
        <w:rPr>
          <w:noProof/>
        </w:rPr>
        <w:t>Forefront Identity Manager 2010 R2, 23</w:t>
      </w:r>
    </w:p>
    <w:p w:rsidR="00EE3DCD" w:rsidRDefault="00EE3DCD">
      <w:pPr>
        <w:pStyle w:val="Index1"/>
        <w:tabs>
          <w:tab w:val="right" w:pos="5030"/>
        </w:tabs>
        <w:rPr>
          <w:noProof/>
        </w:rPr>
      </w:pPr>
      <w:r>
        <w:rPr>
          <w:noProof/>
        </w:rPr>
        <w:t>Forefront Identity Manager 2010 R2 – Windows Live Edition, 19</w:t>
      </w:r>
    </w:p>
    <w:p w:rsidR="00EE3DCD" w:rsidRDefault="00EE3DCD">
      <w:pPr>
        <w:pStyle w:val="Index1"/>
        <w:tabs>
          <w:tab w:val="right" w:pos="5030"/>
        </w:tabs>
        <w:rPr>
          <w:noProof/>
        </w:rPr>
      </w:pPr>
      <w:r>
        <w:rPr>
          <w:noProof/>
        </w:rPr>
        <w:t>Forefront TMG Enterprise, 87</w:t>
      </w:r>
    </w:p>
    <w:p w:rsidR="00EE3DCD" w:rsidRDefault="00EE3DCD">
      <w:pPr>
        <w:pStyle w:val="Index1"/>
        <w:tabs>
          <w:tab w:val="right" w:pos="5030"/>
        </w:tabs>
        <w:rPr>
          <w:noProof/>
        </w:rPr>
      </w:pPr>
      <w:r>
        <w:rPr>
          <w:noProof/>
        </w:rPr>
        <w:t>Forefront TMG Standard, 87</w:t>
      </w:r>
    </w:p>
    <w:p w:rsidR="00EE3DCD" w:rsidRDefault="00EE3DCD">
      <w:pPr>
        <w:pStyle w:val="Index1"/>
        <w:tabs>
          <w:tab w:val="right" w:pos="5030"/>
        </w:tabs>
        <w:rPr>
          <w:noProof/>
        </w:rPr>
      </w:pPr>
      <w:r>
        <w:rPr>
          <w:noProof/>
        </w:rPr>
        <w:t>Forefront United Access Gateway 2010, 17</w:t>
      </w:r>
    </w:p>
    <w:p w:rsidR="00EE3DCD" w:rsidRDefault="00EE3DCD">
      <w:pPr>
        <w:pStyle w:val="Index1"/>
        <w:tabs>
          <w:tab w:val="right" w:pos="5030"/>
        </w:tabs>
        <w:rPr>
          <w:noProof/>
        </w:rPr>
      </w:pPr>
      <w:r>
        <w:rPr>
          <w:noProof/>
        </w:rPr>
        <w:t>HPC Pack, 49</w:t>
      </w:r>
    </w:p>
    <w:p w:rsidR="00EE3DCD" w:rsidRDefault="00EE3DCD">
      <w:pPr>
        <w:pStyle w:val="Index1"/>
        <w:tabs>
          <w:tab w:val="right" w:pos="5030"/>
        </w:tabs>
        <w:rPr>
          <w:noProof/>
        </w:rPr>
      </w:pPr>
      <w:r>
        <w:rPr>
          <w:noProof/>
        </w:rPr>
        <w:t>Licence Basic CAL k produktu Microsoft Dynamics CRM 2016, 22</w:t>
      </w:r>
    </w:p>
    <w:p w:rsidR="00EE3DCD" w:rsidRDefault="00EE3DCD">
      <w:pPr>
        <w:pStyle w:val="Index1"/>
        <w:tabs>
          <w:tab w:val="right" w:pos="5030"/>
        </w:tabs>
        <w:rPr>
          <w:noProof/>
        </w:rPr>
      </w:pPr>
      <w:r>
        <w:rPr>
          <w:noProof/>
        </w:rPr>
        <w:t>Licence CAL k produktu Exchange Server Enterprise 2016, 26</w:t>
      </w:r>
    </w:p>
    <w:p w:rsidR="00EE3DCD" w:rsidRDefault="00EE3DCD">
      <w:pPr>
        <w:pStyle w:val="Index1"/>
        <w:tabs>
          <w:tab w:val="right" w:pos="5030"/>
        </w:tabs>
        <w:rPr>
          <w:noProof/>
        </w:rPr>
      </w:pPr>
      <w:r>
        <w:rPr>
          <w:noProof/>
        </w:rPr>
        <w:t>Licence CAL k produktu Exchange Server Standard 2016, 27</w:t>
      </w:r>
    </w:p>
    <w:p w:rsidR="00EE3DCD" w:rsidRDefault="00EE3DCD">
      <w:pPr>
        <w:pStyle w:val="Index1"/>
        <w:tabs>
          <w:tab w:val="right" w:pos="5030"/>
        </w:tabs>
        <w:rPr>
          <w:noProof/>
        </w:rPr>
      </w:pPr>
      <w:r>
        <w:rPr>
          <w:noProof/>
        </w:rPr>
        <w:t>Licence CAL k produktu Microsoft Identity Manager 2016, 23</w:t>
      </w:r>
    </w:p>
    <w:p w:rsidR="00EE3DCD" w:rsidRDefault="00EE3DCD">
      <w:pPr>
        <w:pStyle w:val="Index1"/>
        <w:tabs>
          <w:tab w:val="right" w:pos="5030"/>
        </w:tabs>
        <w:rPr>
          <w:noProof/>
        </w:rPr>
      </w:pPr>
      <w:r>
        <w:rPr>
          <w:noProof/>
        </w:rPr>
        <w:t>Licence CAL k produktu Project Server 2016, 28</w:t>
      </w:r>
    </w:p>
    <w:p w:rsidR="00EE3DCD" w:rsidRDefault="00EE3DCD">
      <w:pPr>
        <w:pStyle w:val="Index1"/>
        <w:tabs>
          <w:tab w:val="right" w:pos="5030"/>
        </w:tabs>
        <w:rPr>
          <w:noProof/>
        </w:rPr>
      </w:pPr>
      <w:r>
        <w:rPr>
          <w:noProof/>
        </w:rPr>
        <w:t>Licence CAL k produktu Skype for Business Plus, 29</w:t>
      </w:r>
    </w:p>
    <w:p w:rsidR="00EE3DCD" w:rsidRDefault="00EE3DCD">
      <w:pPr>
        <w:pStyle w:val="Index1"/>
        <w:tabs>
          <w:tab w:val="right" w:pos="5030"/>
        </w:tabs>
        <w:rPr>
          <w:noProof/>
        </w:rPr>
      </w:pPr>
      <w:r>
        <w:rPr>
          <w:noProof/>
        </w:rPr>
        <w:t>Licence CAL k produktu SQL Server 2016, 31</w:t>
      </w:r>
    </w:p>
    <w:p w:rsidR="00EE3DCD" w:rsidRDefault="00EE3DCD">
      <w:pPr>
        <w:pStyle w:val="Index1"/>
        <w:tabs>
          <w:tab w:val="right" w:pos="5030"/>
        </w:tabs>
        <w:rPr>
          <w:noProof/>
        </w:rPr>
      </w:pPr>
      <w:r>
        <w:rPr>
          <w:noProof/>
        </w:rPr>
        <w:t>Licence CAL k produktu Visual Studio Team Foundation Server 2015, 38</w:t>
      </w:r>
    </w:p>
    <w:p w:rsidR="00EE3DCD" w:rsidRDefault="00EE3DCD">
      <w:pPr>
        <w:pStyle w:val="Index1"/>
        <w:tabs>
          <w:tab w:val="right" w:pos="5030"/>
        </w:tabs>
        <w:rPr>
          <w:noProof/>
        </w:rPr>
      </w:pPr>
      <w:r>
        <w:rPr>
          <w:noProof/>
        </w:rPr>
        <w:t>licence CAL k serveru Windows Server 2016, 46</w:t>
      </w:r>
    </w:p>
    <w:p w:rsidR="00EE3DCD" w:rsidRDefault="00EE3DCD">
      <w:pPr>
        <w:pStyle w:val="Index1"/>
        <w:tabs>
          <w:tab w:val="right" w:pos="5030"/>
        </w:tabs>
        <w:rPr>
          <w:noProof/>
        </w:rPr>
      </w:pPr>
      <w:r>
        <w:rPr>
          <w:noProof/>
        </w:rPr>
        <w:t>Licence CAL na službu AD RMS (Active Directory Rights Management Services) systému Windows Server 2016, 46, 47</w:t>
      </w:r>
    </w:p>
    <w:p w:rsidR="00EE3DCD" w:rsidRDefault="00EE3DCD">
      <w:pPr>
        <w:pStyle w:val="Index1"/>
        <w:tabs>
          <w:tab w:val="right" w:pos="5030"/>
        </w:tabs>
        <w:rPr>
          <w:noProof/>
        </w:rPr>
      </w:pPr>
      <w:r>
        <w:rPr>
          <w:noProof/>
        </w:rPr>
        <w:t>Licence CAL pro Microsoft Dynamics AX Enterprise, 58</w:t>
      </w:r>
    </w:p>
    <w:p w:rsidR="00EE3DCD" w:rsidRDefault="00EE3DCD">
      <w:pPr>
        <w:pStyle w:val="Index1"/>
        <w:tabs>
          <w:tab w:val="right" w:pos="5030"/>
        </w:tabs>
        <w:rPr>
          <w:noProof/>
        </w:rPr>
      </w:pPr>
      <w:r>
        <w:rPr>
          <w:noProof/>
        </w:rPr>
        <w:t>Licence CAL pro Microsoft Dynamics AX Self Serve, 58</w:t>
      </w:r>
    </w:p>
    <w:p w:rsidR="00EE3DCD" w:rsidRDefault="00EE3DCD">
      <w:pPr>
        <w:pStyle w:val="Index1"/>
        <w:tabs>
          <w:tab w:val="right" w:pos="5030"/>
        </w:tabs>
        <w:rPr>
          <w:noProof/>
        </w:rPr>
      </w:pPr>
      <w:r>
        <w:rPr>
          <w:noProof/>
        </w:rPr>
        <w:t>Licence CAL pro službu Vzdálená plocha serveru Windows Server 2016, 47</w:t>
      </w:r>
    </w:p>
    <w:p w:rsidR="00EE3DCD" w:rsidRDefault="00EE3DCD">
      <w:pPr>
        <w:pStyle w:val="Index1"/>
        <w:tabs>
          <w:tab w:val="right" w:pos="5030"/>
        </w:tabs>
        <w:rPr>
          <w:noProof/>
        </w:rPr>
      </w:pPr>
      <w:r>
        <w:rPr>
          <w:noProof/>
        </w:rPr>
        <w:t>Licence Core CAL Suite Bridge pro Enterprise Mobility+ Security, 16</w:t>
      </w:r>
    </w:p>
    <w:p w:rsidR="00EE3DCD" w:rsidRDefault="00EE3DCD">
      <w:pPr>
        <w:pStyle w:val="Index1"/>
        <w:tabs>
          <w:tab w:val="right" w:pos="5030"/>
        </w:tabs>
        <w:rPr>
          <w:noProof/>
        </w:rPr>
      </w:pPr>
      <w:r>
        <w:rPr>
          <w:noProof/>
        </w:rPr>
        <w:t>Licence Enterprise Additive CAL k produktu Microsoft Dynamics AX 2012 R3, 20</w:t>
      </w:r>
    </w:p>
    <w:p w:rsidR="00EE3DCD" w:rsidRDefault="00EE3DCD">
      <w:pPr>
        <w:pStyle w:val="Index1"/>
        <w:tabs>
          <w:tab w:val="right" w:pos="5030"/>
        </w:tabs>
        <w:rPr>
          <w:noProof/>
        </w:rPr>
      </w:pPr>
      <w:r>
        <w:rPr>
          <w:noProof/>
        </w:rPr>
        <w:t>Licence Enterprise CAL k produktu Microsoft Dynamics AX 2012 R3, 20</w:t>
      </w:r>
    </w:p>
    <w:p w:rsidR="00EE3DCD" w:rsidRDefault="00EE3DCD">
      <w:pPr>
        <w:pStyle w:val="Index1"/>
        <w:tabs>
          <w:tab w:val="right" w:pos="5030"/>
        </w:tabs>
        <w:rPr>
          <w:noProof/>
        </w:rPr>
      </w:pPr>
      <w:r>
        <w:rPr>
          <w:noProof/>
        </w:rPr>
        <w:t>Licence Enterprise CAL k produktu SharePoint Server 2016, 28</w:t>
      </w:r>
    </w:p>
    <w:p w:rsidR="00EE3DCD" w:rsidRDefault="00EE3DCD">
      <w:pPr>
        <w:pStyle w:val="Index1"/>
        <w:tabs>
          <w:tab w:val="right" w:pos="5030"/>
        </w:tabs>
        <w:rPr>
          <w:noProof/>
        </w:rPr>
      </w:pPr>
      <w:r>
        <w:rPr>
          <w:noProof/>
        </w:rPr>
        <w:t>Licence Enterprise CAL k produktu Skype for Business Server 2015, 29</w:t>
      </w:r>
    </w:p>
    <w:p w:rsidR="00EE3DCD" w:rsidRDefault="00EE3DCD">
      <w:pPr>
        <w:pStyle w:val="Index1"/>
        <w:tabs>
          <w:tab w:val="right" w:pos="5030"/>
        </w:tabs>
        <w:rPr>
          <w:noProof/>
        </w:rPr>
      </w:pPr>
      <w:r>
        <w:rPr>
          <w:noProof/>
        </w:rPr>
        <w:t>Licence Essentials CAL k produktu Microsoft Dynamics CRM 2016, 22</w:t>
      </w:r>
    </w:p>
    <w:p w:rsidR="00EE3DCD" w:rsidRDefault="00EE3DCD">
      <w:pPr>
        <w:pStyle w:val="Index1"/>
        <w:tabs>
          <w:tab w:val="right" w:pos="5030"/>
        </w:tabs>
        <w:rPr>
          <w:noProof/>
        </w:rPr>
      </w:pPr>
      <w:r>
        <w:rPr>
          <w:noProof/>
        </w:rPr>
        <w:t>Licence Functional Additive CAL k produktu Microsoft Dynamics AX 2012 R3, 20</w:t>
      </w:r>
    </w:p>
    <w:p w:rsidR="00EE3DCD" w:rsidRDefault="00EE3DCD">
      <w:pPr>
        <w:pStyle w:val="Index1"/>
        <w:tabs>
          <w:tab w:val="right" w:pos="5030"/>
        </w:tabs>
        <w:rPr>
          <w:noProof/>
        </w:rPr>
      </w:pPr>
      <w:r>
        <w:rPr>
          <w:noProof/>
        </w:rPr>
        <w:t>Licence Functional CAL k produktu Microsoft Dynamics AX 2012 R3, 20</w:t>
      </w:r>
    </w:p>
    <w:p w:rsidR="00EE3DCD" w:rsidRDefault="00EE3DCD">
      <w:pPr>
        <w:pStyle w:val="Index1"/>
        <w:tabs>
          <w:tab w:val="right" w:pos="5030"/>
        </w:tabs>
        <w:rPr>
          <w:noProof/>
        </w:rPr>
      </w:pPr>
      <w:r>
        <w:rPr>
          <w:noProof/>
        </w:rPr>
        <w:t>Licence Functional CAL pro Microsoft Dynamics AX nebo, 58</w:t>
      </w:r>
    </w:p>
    <w:p w:rsidR="00EE3DCD" w:rsidRDefault="00EE3DCD">
      <w:pPr>
        <w:pStyle w:val="Index1"/>
        <w:tabs>
          <w:tab w:val="right" w:pos="5030"/>
        </w:tabs>
        <w:rPr>
          <w:noProof/>
        </w:rPr>
      </w:pPr>
      <w:r>
        <w:rPr>
          <w:noProof/>
        </w:rPr>
        <w:t>Licence Plus CAL k produktu Skype for Business Server 2015, 29</w:t>
      </w:r>
    </w:p>
    <w:p w:rsidR="00EE3DCD" w:rsidRDefault="00EE3DCD">
      <w:pPr>
        <w:pStyle w:val="Index1"/>
        <w:tabs>
          <w:tab w:val="right" w:pos="5030"/>
        </w:tabs>
        <w:rPr>
          <w:noProof/>
        </w:rPr>
      </w:pPr>
      <w:r>
        <w:rPr>
          <w:noProof/>
        </w:rPr>
        <w:t>Licence pro správu klienta pro produkt Advanced Threat Analytics 2016 pro prostředí OSE, 14</w:t>
      </w:r>
    </w:p>
    <w:p w:rsidR="00EE3DCD" w:rsidRDefault="00EE3DCD">
      <w:pPr>
        <w:pStyle w:val="Index1"/>
        <w:tabs>
          <w:tab w:val="right" w:pos="5030"/>
        </w:tabs>
        <w:rPr>
          <w:noProof/>
        </w:rPr>
      </w:pPr>
      <w:r>
        <w:rPr>
          <w:noProof/>
        </w:rPr>
        <w:t>Licence pro správu klienta pro produkt Advanced Threat Analytics 2016 pro uživatele, 14</w:t>
      </w:r>
    </w:p>
    <w:p w:rsidR="00EE3DCD" w:rsidRDefault="00EE3DCD">
      <w:pPr>
        <w:pStyle w:val="Index1"/>
        <w:tabs>
          <w:tab w:val="right" w:pos="5030"/>
        </w:tabs>
        <w:rPr>
          <w:noProof/>
        </w:rPr>
      </w:pPr>
      <w:r>
        <w:rPr>
          <w:noProof/>
        </w:rPr>
        <w:t>Licence pro správu klienta System Center Configuration Manager 1606, 35</w:t>
      </w:r>
    </w:p>
    <w:p w:rsidR="00EE3DCD" w:rsidRDefault="00EE3DCD">
      <w:pPr>
        <w:pStyle w:val="Index1"/>
        <w:tabs>
          <w:tab w:val="right" w:pos="5030"/>
        </w:tabs>
        <w:rPr>
          <w:noProof/>
        </w:rPr>
      </w:pPr>
      <w:r>
        <w:rPr>
          <w:noProof/>
        </w:rPr>
        <w:t>Licence pro správu serveru System Center 2016 Datacenter, 33</w:t>
      </w:r>
    </w:p>
    <w:p w:rsidR="00EE3DCD" w:rsidRDefault="00EE3DCD">
      <w:pPr>
        <w:pStyle w:val="Index1"/>
        <w:tabs>
          <w:tab w:val="right" w:pos="5030"/>
        </w:tabs>
        <w:rPr>
          <w:noProof/>
        </w:rPr>
      </w:pPr>
      <w:r>
        <w:rPr>
          <w:noProof/>
        </w:rPr>
        <w:t>Licence pro správu serveru System Center 2016 R2 Standard, 33</w:t>
      </w:r>
    </w:p>
    <w:p w:rsidR="00EE3DCD" w:rsidRDefault="00EE3DCD">
      <w:pPr>
        <w:pStyle w:val="Index1"/>
        <w:tabs>
          <w:tab w:val="right" w:pos="5030"/>
        </w:tabs>
        <w:rPr>
          <w:noProof/>
        </w:rPr>
      </w:pPr>
      <w:r>
        <w:rPr>
          <w:noProof/>
        </w:rPr>
        <w:t>licence pro správu System Center 2012 Datacenter Server, 81</w:t>
      </w:r>
    </w:p>
    <w:p w:rsidR="00EE3DCD" w:rsidRDefault="00EE3DCD">
      <w:pPr>
        <w:pStyle w:val="Index1"/>
        <w:tabs>
          <w:tab w:val="right" w:pos="5030"/>
        </w:tabs>
        <w:rPr>
          <w:noProof/>
        </w:rPr>
      </w:pPr>
      <w:r>
        <w:rPr>
          <w:noProof/>
        </w:rPr>
        <w:t>licence pro správu System Center 2012 Standard Server, 81</w:t>
      </w:r>
    </w:p>
    <w:p w:rsidR="00EE3DCD" w:rsidRDefault="00EE3DCD">
      <w:pPr>
        <w:pStyle w:val="Index1"/>
        <w:tabs>
          <w:tab w:val="right" w:pos="5030"/>
        </w:tabs>
        <w:rPr>
          <w:noProof/>
        </w:rPr>
      </w:pPr>
      <w:r>
        <w:rPr>
          <w:noProof/>
        </w:rPr>
        <w:t>Licence Professional Additive CAL k produktu Microsoft Dynamics CRM 2016, 22</w:t>
      </w:r>
    </w:p>
    <w:p w:rsidR="00EE3DCD" w:rsidRDefault="00EE3DCD">
      <w:pPr>
        <w:pStyle w:val="Index1"/>
        <w:tabs>
          <w:tab w:val="right" w:pos="5030"/>
        </w:tabs>
        <w:rPr>
          <w:noProof/>
        </w:rPr>
      </w:pPr>
      <w:r>
        <w:rPr>
          <w:noProof/>
        </w:rPr>
        <w:t>Licence Professional CAL k produktu Microsoft Dynamics CRM 2016, 22</w:t>
      </w:r>
    </w:p>
    <w:p w:rsidR="00EE3DCD" w:rsidRDefault="00EE3DCD">
      <w:pPr>
        <w:pStyle w:val="Index1"/>
        <w:tabs>
          <w:tab w:val="right" w:pos="5030"/>
        </w:tabs>
        <w:rPr>
          <w:noProof/>
        </w:rPr>
      </w:pPr>
      <w:r>
        <w:rPr>
          <w:noProof/>
        </w:rPr>
        <w:t>Licence Self Serve CAL k produktu Microsoft Dynamics AX 2012 R3, 20</w:t>
      </w:r>
    </w:p>
    <w:p w:rsidR="00EE3DCD" w:rsidRDefault="00EE3DCD">
      <w:pPr>
        <w:pStyle w:val="Index1"/>
        <w:tabs>
          <w:tab w:val="right" w:pos="5030"/>
        </w:tabs>
        <w:rPr>
          <w:noProof/>
        </w:rPr>
      </w:pPr>
      <w:r>
        <w:rPr>
          <w:noProof/>
        </w:rPr>
        <w:t>Licence Standard CAL k produktu SharePoint Server 2016, 28</w:t>
      </w:r>
    </w:p>
    <w:p w:rsidR="00EE3DCD" w:rsidRDefault="00EE3DCD">
      <w:pPr>
        <w:pStyle w:val="Index1"/>
        <w:tabs>
          <w:tab w:val="right" w:pos="5030"/>
        </w:tabs>
        <w:rPr>
          <w:noProof/>
        </w:rPr>
      </w:pPr>
      <w:r>
        <w:rPr>
          <w:noProof/>
        </w:rPr>
        <w:t>Licence Standard CAL k produktu Skype for Business Server 2015, 29</w:t>
      </w:r>
    </w:p>
    <w:p w:rsidR="00EE3DCD" w:rsidRDefault="00EE3DCD">
      <w:pPr>
        <w:pStyle w:val="Index1"/>
        <w:tabs>
          <w:tab w:val="right" w:pos="5030"/>
        </w:tabs>
        <w:rPr>
          <w:noProof/>
        </w:rPr>
      </w:pPr>
      <w:r>
        <w:rPr>
          <w:noProof/>
        </w:rPr>
        <w:t>Licence Task Additive CAL k produktu Microsoft Dynamics AX 2012 R3, 20</w:t>
      </w:r>
    </w:p>
    <w:p w:rsidR="00EE3DCD" w:rsidRDefault="00EE3DCD">
      <w:pPr>
        <w:pStyle w:val="Index1"/>
        <w:tabs>
          <w:tab w:val="right" w:pos="5030"/>
        </w:tabs>
        <w:rPr>
          <w:noProof/>
        </w:rPr>
      </w:pPr>
      <w:r>
        <w:rPr>
          <w:noProof/>
        </w:rPr>
        <w:t>Licence Task CAL k produktu Microsoft Dynamics AX 2012 R3, 20</w:t>
      </w:r>
    </w:p>
    <w:p w:rsidR="00EE3DCD" w:rsidRDefault="00EE3DCD">
      <w:pPr>
        <w:pStyle w:val="Index1"/>
        <w:tabs>
          <w:tab w:val="right" w:pos="5030"/>
        </w:tabs>
        <w:rPr>
          <w:noProof/>
        </w:rPr>
      </w:pPr>
      <w:r>
        <w:rPr>
          <w:noProof/>
        </w:rPr>
        <w:t>Licence Task CAL pro Microsoft Dynamics AX (zařízení), 58</w:t>
      </w:r>
    </w:p>
    <w:p w:rsidR="00EE3DCD" w:rsidRDefault="00EE3DCD">
      <w:pPr>
        <w:pStyle w:val="Index1"/>
        <w:tabs>
          <w:tab w:val="right" w:pos="5030"/>
        </w:tabs>
        <w:rPr>
          <w:noProof/>
        </w:rPr>
      </w:pPr>
      <w:r>
        <w:rPr>
          <w:noProof/>
        </w:rPr>
        <w:t>Licence Task CAL pro Microsoft Dynamics AX nebo, 58</w:t>
      </w:r>
    </w:p>
    <w:p w:rsidR="00EE3DCD" w:rsidRDefault="00EE3DCD">
      <w:pPr>
        <w:pStyle w:val="Index1"/>
        <w:tabs>
          <w:tab w:val="right" w:pos="5030"/>
        </w:tabs>
        <w:rPr>
          <w:noProof/>
        </w:rPr>
      </w:pPr>
      <w:r>
        <w:rPr>
          <w:noProof/>
        </w:rPr>
        <w:t>Licence zkušebního webu Microsoft Learning MOS 500, 69</w:t>
      </w:r>
    </w:p>
    <w:p w:rsidR="00EE3DCD" w:rsidRDefault="00EE3DCD">
      <w:pPr>
        <w:pStyle w:val="Index1"/>
        <w:tabs>
          <w:tab w:val="right" w:pos="5030"/>
        </w:tabs>
        <w:rPr>
          <w:noProof/>
        </w:rPr>
      </w:pPr>
      <w:r>
        <w:rPr>
          <w:noProof/>
        </w:rPr>
        <w:t>Licence zkušebního webu Microsoft Learning MTA 250, 69</w:t>
      </w:r>
    </w:p>
    <w:p w:rsidR="00EE3DCD" w:rsidRDefault="00EE3DCD">
      <w:pPr>
        <w:pStyle w:val="Index1"/>
        <w:tabs>
          <w:tab w:val="right" w:pos="5030"/>
        </w:tabs>
        <w:rPr>
          <w:noProof/>
        </w:rPr>
      </w:pPr>
      <w:r>
        <w:rPr>
          <w:noProof/>
        </w:rPr>
        <w:t>licenci CAL na zařízení pro Project Server 2016, 24</w:t>
      </w:r>
    </w:p>
    <w:p w:rsidR="00EE3DCD" w:rsidRDefault="00EE3DCD">
      <w:pPr>
        <w:pStyle w:val="Index1"/>
        <w:tabs>
          <w:tab w:val="right" w:pos="5030"/>
        </w:tabs>
        <w:rPr>
          <w:noProof/>
        </w:rPr>
      </w:pPr>
      <w:r>
        <w:rPr>
          <w:noProof/>
        </w:rPr>
        <w:t>Live Meeting Professional, 30</w:t>
      </w:r>
    </w:p>
    <w:p w:rsidR="00EE3DCD" w:rsidRDefault="00EE3DCD">
      <w:pPr>
        <w:pStyle w:val="Index1"/>
        <w:tabs>
          <w:tab w:val="right" w:pos="5030"/>
        </w:tabs>
        <w:rPr>
          <w:noProof/>
        </w:rPr>
      </w:pPr>
      <w:r>
        <w:rPr>
          <w:noProof/>
        </w:rPr>
        <w:t>Live Meeting Standard, 30</w:t>
      </w:r>
    </w:p>
    <w:p w:rsidR="00EE3DCD" w:rsidRDefault="00EE3DCD">
      <w:pPr>
        <w:pStyle w:val="Index1"/>
        <w:tabs>
          <w:tab w:val="right" w:pos="5030"/>
        </w:tabs>
        <w:rPr>
          <w:noProof/>
        </w:rPr>
      </w:pPr>
      <w:r>
        <w:rPr>
          <w:noProof/>
        </w:rPr>
        <w:t>Lync 2013, 24</w:t>
      </w:r>
    </w:p>
    <w:p w:rsidR="00EE3DCD" w:rsidRDefault="00EE3DCD">
      <w:pPr>
        <w:pStyle w:val="Index1"/>
        <w:tabs>
          <w:tab w:val="right" w:pos="5030"/>
        </w:tabs>
        <w:rPr>
          <w:noProof/>
        </w:rPr>
      </w:pPr>
      <w:r>
        <w:rPr>
          <w:noProof/>
        </w:rPr>
        <w:t>Lync for Mac 2011, 67</w:t>
      </w:r>
    </w:p>
    <w:p w:rsidR="00EE3DCD" w:rsidRDefault="00EE3DCD">
      <w:pPr>
        <w:pStyle w:val="Index1"/>
        <w:tabs>
          <w:tab w:val="right" w:pos="5030"/>
        </w:tabs>
        <w:rPr>
          <w:noProof/>
        </w:rPr>
      </w:pPr>
      <w:r>
        <w:rPr>
          <w:noProof/>
        </w:rPr>
        <w:t>Lync pro Mac 2011, 25</w:t>
      </w:r>
    </w:p>
    <w:p w:rsidR="00EE3DCD" w:rsidRDefault="00EE3DCD">
      <w:pPr>
        <w:pStyle w:val="Index1"/>
        <w:tabs>
          <w:tab w:val="right" w:pos="5030"/>
        </w:tabs>
        <w:rPr>
          <w:noProof/>
        </w:rPr>
      </w:pPr>
      <w:r>
        <w:rPr>
          <w:noProof/>
        </w:rPr>
        <w:t>Lync Server 2010, 30</w:t>
      </w:r>
    </w:p>
    <w:p w:rsidR="00EE3DCD" w:rsidRDefault="00EE3DCD">
      <w:pPr>
        <w:pStyle w:val="Index1"/>
        <w:tabs>
          <w:tab w:val="right" w:pos="5030"/>
        </w:tabs>
        <w:rPr>
          <w:noProof/>
        </w:rPr>
      </w:pPr>
      <w:r>
        <w:rPr>
          <w:noProof/>
        </w:rPr>
        <w:t>Lync Server 2013, 30</w:t>
      </w:r>
    </w:p>
    <w:p w:rsidR="00EE3DCD" w:rsidRDefault="00EE3DCD">
      <w:pPr>
        <w:pStyle w:val="Index1"/>
        <w:tabs>
          <w:tab w:val="right" w:pos="5030"/>
        </w:tabs>
        <w:rPr>
          <w:noProof/>
        </w:rPr>
      </w:pPr>
      <w:r>
        <w:rPr>
          <w:noProof/>
        </w:rPr>
        <w:t>Měsíční odběr s poplatkem pro Bing Maps Asset Management pro platformu Windows, 68</w:t>
      </w:r>
    </w:p>
    <w:p w:rsidR="00EE3DCD" w:rsidRDefault="00EE3DCD">
      <w:pPr>
        <w:pStyle w:val="Index1"/>
        <w:tabs>
          <w:tab w:val="right" w:pos="5030"/>
        </w:tabs>
        <w:rPr>
          <w:noProof/>
        </w:rPr>
      </w:pPr>
      <w:r>
        <w:rPr>
          <w:noProof/>
        </w:rPr>
        <w:t>Měsíční odběr s poplatkem pro Bing Maps Enterprise, 68</w:t>
      </w:r>
    </w:p>
    <w:p w:rsidR="00EE3DCD" w:rsidRDefault="00EE3DCD">
      <w:pPr>
        <w:pStyle w:val="Index1"/>
        <w:tabs>
          <w:tab w:val="right" w:pos="5030"/>
        </w:tabs>
        <w:rPr>
          <w:noProof/>
        </w:rPr>
      </w:pPr>
      <w:r>
        <w:rPr>
          <w:noProof/>
        </w:rPr>
        <w:t>Měsíční odběr služby Bing Maps Light známý uživatel 500, 68</w:t>
      </w:r>
    </w:p>
    <w:p w:rsidR="00EE3DCD" w:rsidRDefault="00EE3DCD">
      <w:pPr>
        <w:pStyle w:val="Index1"/>
        <w:tabs>
          <w:tab w:val="right" w:pos="5030"/>
        </w:tabs>
        <w:rPr>
          <w:noProof/>
        </w:rPr>
      </w:pPr>
      <w:r>
        <w:rPr>
          <w:noProof/>
        </w:rPr>
        <w:t>Měsíční odběr služby Bing Maps Light známý uživatel 5K, 68</w:t>
      </w:r>
    </w:p>
    <w:p w:rsidR="00EE3DCD" w:rsidRDefault="00EE3DCD">
      <w:pPr>
        <w:pStyle w:val="Index1"/>
        <w:tabs>
          <w:tab w:val="right" w:pos="5030"/>
        </w:tabs>
        <w:rPr>
          <w:noProof/>
        </w:rPr>
      </w:pPr>
      <w:r>
        <w:rPr>
          <w:noProof/>
        </w:rPr>
        <w:t>Měsíční odběr služby Bing Maps na uživatele, 68</w:t>
      </w:r>
    </w:p>
    <w:p w:rsidR="00EE3DCD" w:rsidRDefault="00EE3DCD">
      <w:pPr>
        <w:pStyle w:val="Index1"/>
        <w:tabs>
          <w:tab w:val="right" w:pos="5030"/>
        </w:tabs>
        <w:rPr>
          <w:noProof/>
        </w:rPr>
      </w:pPr>
      <w:r>
        <w:rPr>
          <w:noProof/>
        </w:rPr>
        <w:t>Měsíční odběr služby Bing Maps známý uživatel 5K, 68</w:t>
      </w:r>
    </w:p>
    <w:p w:rsidR="00EE3DCD" w:rsidRDefault="00EE3DCD">
      <w:pPr>
        <w:pStyle w:val="Index1"/>
        <w:tabs>
          <w:tab w:val="right" w:pos="5030"/>
        </w:tabs>
        <w:rPr>
          <w:noProof/>
        </w:rPr>
      </w:pPr>
      <w:r>
        <w:rPr>
          <w:noProof/>
        </w:rPr>
        <w:t>Měsíční předplatné pro 100 tisíc transakcí pro Bing Maps Internal Website Usage, 68</w:t>
      </w:r>
    </w:p>
    <w:p w:rsidR="00EE3DCD" w:rsidRDefault="00EE3DCD">
      <w:pPr>
        <w:pStyle w:val="Index1"/>
        <w:tabs>
          <w:tab w:val="right" w:pos="5030"/>
        </w:tabs>
        <w:rPr>
          <w:noProof/>
        </w:rPr>
      </w:pPr>
      <w:r>
        <w:rPr>
          <w:noProof/>
        </w:rPr>
        <w:t>Měsíční předplatné pro 100 tisíc transakcí pro Bing Maps Public Website Usage, 68</w:t>
      </w:r>
    </w:p>
    <w:p w:rsidR="00EE3DCD" w:rsidRDefault="00EE3DCD">
      <w:pPr>
        <w:pStyle w:val="Index1"/>
        <w:tabs>
          <w:tab w:val="right" w:pos="5030"/>
        </w:tabs>
        <w:rPr>
          <w:noProof/>
        </w:rPr>
      </w:pPr>
      <w:r>
        <w:rPr>
          <w:noProof/>
        </w:rPr>
        <w:t>Měsíční předplatné pro 250 tisíc (a více) transakcí pro Bing Maps Internal Website Usage, 68</w:t>
      </w:r>
    </w:p>
    <w:p w:rsidR="00EE3DCD" w:rsidRDefault="00EE3DCD">
      <w:pPr>
        <w:pStyle w:val="Index1"/>
        <w:tabs>
          <w:tab w:val="right" w:pos="5030"/>
        </w:tabs>
        <w:rPr>
          <w:noProof/>
        </w:rPr>
      </w:pPr>
      <w:r>
        <w:rPr>
          <w:noProof/>
        </w:rPr>
        <w:t>Měsíční předplatné pro 500 tisíc (a více) transakcí pro Bing Maps Public Website Usage, 68</w:t>
      </w:r>
    </w:p>
    <w:p w:rsidR="00EE3DCD" w:rsidRDefault="00EE3DCD">
      <w:pPr>
        <w:pStyle w:val="Index1"/>
        <w:tabs>
          <w:tab w:val="right" w:pos="5030"/>
        </w:tabs>
        <w:rPr>
          <w:noProof/>
        </w:rPr>
      </w:pPr>
      <w:r>
        <w:rPr>
          <w:noProof/>
        </w:rPr>
        <w:t>Microsoft Azure Services, 87</w:t>
      </w:r>
    </w:p>
    <w:p w:rsidR="00EE3DCD" w:rsidRDefault="00EE3DCD">
      <w:pPr>
        <w:pStyle w:val="Index1"/>
        <w:tabs>
          <w:tab w:val="right" w:pos="5030"/>
        </w:tabs>
        <w:rPr>
          <w:noProof/>
        </w:rPr>
      </w:pPr>
      <w:r>
        <w:rPr>
          <w:noProof/>
        </w:rPr>
        <w:t>Microsoft Cloud App Security (licence na bázi předplatného podle počtu uživatelů), 53</w:t>
      </w:r>
    </w:p>
    <w:p w:rsidR="00EE3DCD" w:rsidRDefault="00EE3DCD">
      <w:pPr>
        <w:pStyle w:val="Index1"/>
        <w:tabs>
          <w:tab w:val="right" w:pos="5030"/>
        </w:tabs>
        <w:rPr>
          <w:noProof/>
        </w:rPr>
      </w:pPr>
      <w:r>
        <w:rPr>
          <w:noProof/>
        </w:rPr>
        <w:t>Microsoft Cloud App Security K (licence na bázi předplatného podle počtu uživatelů), 53</w:t>
      </w:r>
    </w:p>
    <w:p w:rsidR="00EE3DCD" w:rsidRDefault="00EE3DCD">
      <w:pPr>
        <w:pStyle w:val="Index1"/>
        <w:tabs>
          <w:tab w:val="right" w:pos="5030"/>
        </w:tabs>
        <w:rPr>
          <w:noProof/>
        </w:rPr>
      </w:pPr>
      <w:r>
        <w:rPr>
          <w:noProof/>
        </w:rPr>
        <w:t>Microsoft Dynamics 365 Enhanced Support, 58</w:t>
      </w:r>
    </w:p>
    <w:p w:rsidR="00EE3DCD" w:rsidRDefault="00EE3DCD">
      <w:pPr>
        <w:pStyle w:val="Index1"/>
        <w:tabs>
          <w:tab w:val="right" w:pos="5030"/>
        </w:tabs>
        <w:rPr>
          <w:noProof/>
        </w:rPr>
      </w:pPr>
      <w:r>
        <w:rPr>
          <w:noProof/>
        </w:rPr>
        <w:t>Microsoft Dynamics 365 Enterprise edition – Additional Customer Engagement Database Storage, 57</w:t>
      </w:r>
    </w:p>
    <w:p w:rsidR="00EE3DCD" w:rsidRDefault="00EE3DCD">
      <w:pPr>
        <w:pStyle w:val="Index1"/>
        <w:tabs>
          <w:tab w:val="right" w:pos="5030"/>
        </w:tabs>
        <w:rPr>
          <w:noProof/>
        </w:rPr>
      </w:pPr>
      <w:r>
        <w:rPr>
          <w:noProof/>
        </w:rPr>
        <w:lastRenderedPageBreak/>
        <w:t>Microsoft Dynamics 365 Enterprise edition – Additional Customer Engagement Non-Production Instance, 57</w:t>
      </w:r>
    </w:p>
    <w:p w:rsidR="00EE3DCD" w:rsidRDefault="00EE3DCD">
      <w:pPr>
        <w:pStyle w:val="Index1"/>
        <w:tabs>
          <w:tab w:val="right" w:pos="5030"/>
        </w:tabs>
        <w:rPr>
          <w:noProof/>
        </w:rPr>
      </w:pPr>
      <w:r>
        <w:rPr>
          <w:noProof/>
        </w:rPr>
        <w:t>Microsoft Dynamics 365 Enterprise Edition – Additional Customer Engagement Portal, 57</w:t>
      </w:r>
    </w:p>
    <w:p w:rsidR="00EE3DCD" w:rsidRDefault="00EE3DCD">
      <w:pPr>
        <w:pStyle w:val="Index1"/>
        <w:tabs>
          <w:tab w:val="right" w:pos="5030"/>
        </w:tabs>
        <w:rPr>
          <w:noProof/>
        </w:rPr>
      </w:pPr>
      <w:r>
        <w:rPr>
          <w:noProof/>
        </w:rPr>
        <w:t>Microsoft Dynamics 365 Enterprise Edition – Additional Customer Engagement Portal Page Views, 57</w:t>
      </w:r>
    </w:p>
    <w:p w:rsidR="00EE3DCD" w:rsidRDefault="00EE3DCD">
      <w:pPr>
        <w:pStyle w:val="Index1"/>
        <w:tabs>
          <w:tab w:val="right" w:pos="5030"/>
        </w:tabs>
        <w:rPr>
          <w:noProof/>
        </w:rPr>
      </w:pPr>
      <w:r>
        <w:rPr>
          <w:noProof/>
        </w:rPr>
        <w:t>Microsoft Dynamics 365 Enterprise edition – Additional Customer Engagement Production Instance, 57</w:t>
      </w:r>
    </w:p>
    <w:p w:rsidR="00EE3DCD" w:rsidRDefault="00EE3DCD">
      <w:pPr>
        <w:pStyle w:val="Index1"/>
        <w:tabs>
          <w:tab w:val="right" w:pos="5030"/>
        </w:tabs>
        <w:rPr>
          <w:noProof/>
        </w:rPr>
      </w:pPr>
      <w:r>
        <w:rPr>
          <w:noProof/>
        </w:rPr>
        <w:t>Microsoft Dynamics 365 Enterprise edition – Additional Customer Engagement Social Posts, 57</w:t>
      </w:r>
    </w:p>
    <w:p w:rsidR="00EE3DCD" w:rsidRDefault="00EE3DCD">
      <w:pPr>
        <w:pStyle w:val="Index1"/>
        <w:tabs>
          <w:tab w:val="right" w:pos="5030"/>
        </w:tabs>
        <w:rPr>
          <w:noProof/>
        </w:rPr>
      </w:pPr>
      <w:r>
        <w:rPr>
          <w:noProof/>
        </w:rPr>
        <w:t>Microsoft Dynamics 365 for Customer Service, Enterprise Edition (licence na odběr na základě počtu uživatelů), 57</w:t>
      </w:r>
    </w:p>
    <w:p w:rsidR="00EE3DCD" w:rsidRDefault="00EE3DCD">
      <w:pPr>
        <w:pStyle w:val="Index1"/>
        <w:tabs>
          <w:tab w:val="right" w:pos="5030"/>
        </w:tabs>
        <w:rPr>
          <w:noProof/>
        </w:rPr>
      </w:pPr>
      <w:r>
        <w:rPr>
          <w:noProof/>
        </w:rPr>
        <w:t>Microsoft Dynamics 365 for Customer Service, Enterprise Edition (licence na odběr na základě počtu zařízení), 57</w:t>
      </w:r>
    </w:p>
    <w:p w:rsidR="00EE3DCD" w:rsidRDefault="00EE3DCD">
      <w:pPr>
        <w:pStyle w:val="Index1"/>
        <w:tabs>
          <w:tab w:val="right" w:pos="5030"/>
        </w:tabs>
        <w:rPr>
          <w:noProof/>
        </w:rPr>
      </w:pPr>
      <w:r>
        <w:rPr>
          <w:noProof/>
        </w:rPr>
        <w:t>Microsoft Dynamics 365 for Field Service, Enterprise Edition – Resource Scheduling Optimization, 57</w:t>
      </w:r>
    </w:p>
    <w:p w:rsidR="00EE3DCD" w:rsidRDefault="00EE3DCD">
      <w:pPr>
        <w:pStyle w:val="Index1"/>
        <w:tabs>
          <w:tab w:val="right" w:pos="5030"/>
        </w:tabs>
        <w:rPr>
          <w:noProof/>
        </w:rPr>
      </w:pPr>
      <w:r>
        <w:rPr>
          <w:noProof/>
        </w:rPr>
        <w:t>Microsoft Dynamics 365 for Field Service, Enterprise Edition (licence na odběr na základě počtu uživatelů), 57</w:t>
      </w:r>
    </w:p>
    <w:p w:rsidR="00EE3DCD" w:rsidRDefault="00EE3DCD">
      <w:pPr>
        <w:pStyle w:val="Index1"/>
        <w:tabs>
          <w:tab w:val="right" w:pos="5030"/>
        </w:tabs>
        <w:rPr>
          <w:noProof/>
        </w:rPr>
      </w:pPr>
      <w:r>
        <w:rPr>
          <w:noProof/>
        </w:rPr>
        <w:t>Microsoft Dynamics 365 for Field Service, Enterprise Edition (licence na odběr na základě počtu zařízení), 57</w:t>
      </w:r>
    </w:p>
    <w:p w:rsidR="00EE3DCD" w:rsidRDefault="00EE3DCD">
      <w:pPr>
        <w:pStyle w:val="Index1"/>
        <w:tabs>
          <w:tab w:val="right" w:pos="5030"/>
        </w:tabs>
        <w:rPr>
          <w:noProof/>
        </w:rPr>
      </w:pPr>
      <w:r>
        <w:rPr>
          <w:noProof/>
        </w:rPr>
        <w:t>Microsoft Dynamics 365 for Operations, Enterprise Edition, 57</w:t>
      </w:r>
    </w:p>
    <w:p w:rsidR="00EE3DCD" w:rsidRDefault="00EE3DCD">
      <w:pPr>
        <w:pStyle w:val="Index1"/>
        <w:tabs>
          <w:tab w:val="right" w:pos="5030"/>
        </w:tabs>
        <w:rPr>
          <w:noProof/>
        </w:rPr>
      </w:pPr>
      <w:r>
        <w:rPr>
          <w:noProof/>
        </w:rPr>
        <w:t>Microsoft Dynamics 365 for Operations, Enterprise edition – Additional Database Storage, 57</w:t>
      </w:r>
    </w:p>
    <w:p w:rsidR="00EE3DCD" w:rsidRDefault="00EE3DCD">
      <w:pPr>
        <w:pStyle w:val="Index1"/>
        <w:tabs>
          <w:tab w:val="right" w:pos="5030"/>
        </w:tabs>
        <w:rPr>
          <w:noProof/>
        </w:rPr>
      </w:pPr>
      <w:r>
        <w:rPr>
          <w:noProof/>
        </w:rPr>
        <w:t>Microsoft Dynamics 365 for Operations, Enterprise Edition – Additional File Storage, 58</w:t>
      </w:r>
    </w:p>
    <w:p w:rsidR="00EE3DCD" w:rsidRDefault="00EE3DCD">
      <w:pPr>
        <w:pStyle w:val="Index1"/>
        <w:tabs>
          <w:tab w:val="right" w:pos="5030"/>
        </w:tabs>
        <w:rPr>
          <w:noProof/>
        </w:rPr>
      </w:pPr>
      <w:r>
        <w:rPr>
          <w:noProof/>
        </w:rPr>
        <w:t>Microsoft Dynamics 365 for Operations, Enterprise Edition – Sandbox vrstva 1</w:t>
      </w:r>
    </w:p>
    <w:p w:rsidR="00EE3DCD" w:rsidRDefault="00EE3DCD">
      <w:pPr>
        <w:pStyle w:val="Index2"/>
        <w:tabs>
          <w:tab w:val="right" w:pos="5030"/>
        </w:tabs>
        <w:rPr>
          <w:noProof/>
        </w:rPr>
      </w:pPr>
      <w:r>
        <w:rPr>
          <w:noProof/>
        </w:rPr>
        <w:t>Vývojářská a testovací instance, 58</w:t>
      </w:r>
    </w:p>
    <w:p w:rsidR="00EE3DCD" w:rsidRDefault="00EE3DCD">
      <w:pPr>
        <w:pStyle w:val="Index1"/>
        <w:tabs>
          <w:tab w:val="right" w:pos="5030"/>
        </w:tabs>
        <w:rPr>
          <w:noProof/>
        </w:rPr>
      </w:pPr>
      <w:r>
        <w:rPr>
          <w:noProof/>
        </w:rPr>
        <w:t>Microsoft Dynamics 365 for Operations, Enterprise Edition – Sandbox vrstva 2</w:t>
      </w:r>
    </w:p>
    <w:p w:rsidR="00EE3DCD" w:rsidRDefault="00EE3DCD">
      <w:pPr>
        <w:pStyle w:val="Index2"/>
        <w:tabs>
          <w:tab w:val="right" w:pos="5030"/>
        </w:tabs>
        <w:rPr>
          <w:noProof/>
        </w:rPr>
      </w:pPr>
      <w:r>
        <w:rPr>
          <w:noProof/>
        </w:rPr>
        <w:t>Akceptační testování Standard, 58</w:t>
      </w:r>
    </w:p>
    <w:p w:rsidR="00EE3DCD" w:rsidRDefault="00EE3DCD">
      <w:pPr>
        <w:pStyle w:val="Index1"/>
        <w:tabs>
          <w:tab w:val="right" w:pos="5030"/>
        </w:tabs>
        <w:rPr>
          <w:noProof/>
        </w:rPr>
      </w:pPr>
      <w:r>
        <w:rPr>
          <w:noProof/>
        </w:rPr>
        <w:t>Microsoft Dynamics 365 for Operations, Enterprise Edition – Sandbox vrstva 3</w:t>
      </w:r>
    </w:p>
    <w:p w:rsidR="00EE3DCD" w:rsidRDefault="00EE3DCD">
      <w:pPr>
        <w:pStyle w:val="Index2"/>
        <w:tabs>
          <w:tab w:val="right" w:pos="5030"/>
        </w:tabs>
        <w:rPr>
          <w:noProof/>
        </w:rPr>
      </w:pPr>
      <w:r>
        <w:rPr>
          <w:noProof/>
        </w:rPr>
        <w:t>Akceptační testování Premier, 58</w:t>
      </w:r>
    </w:p>
    <w:p w:rsidR="00EE3DCD" w:rsidRDefault="00EE3DCD">
      <w:pPr>
        <w:pStyle w:val="Index1"/>
        <w:tabs>
          <w:tab w:val="right" w:pos="5030"/>
        </w:tabs>
        <w:rPr>
          <w:noProof/>
        </w:rPr>
      </w:pPr>
      <w:r>
        <w:rPr>
          <w:noProof/>
        </w:rPr>
        <w:t>Microsoft Dynamics 365 for Operations, Enterprise Edition – Sandbox vrstva 4</w:t>
      </w:r>
    </w:p>
    <w:p w:rsidR="00EE3DCD" w:rsidRDefault="00EE3DCD">
      <w:pPr>
        <w:pStyle w:val="Index2"/>
        <w:tabs>
          <w:tab w:val="right" w:pos="5030"/>
        </w:tabs>
        <w:rPr>
          <w:noProof/>
        </w:rPr>
      </w:pPr>
      <w:r>
        <w:rPr>
          <w:noProof/>
        </w:rPr>
        <w:t>Testování výkonnosti Standard, 58</w:t>
      </w:r>
    </w:p>
    <w:p w:rsidR="00EE3DCD" w:rsidRDefault="00EE3DCD">
      <w:pPr>
        <w:pStyle w:val="Index1"/>
        <w:tabs>
          <w:tab w:val="right" w:pos="5030"/>
        </w:tabs>
        <w:rPr>
          <w:noProof/>
        </w:rPr>
      </w:pPr>
      <w:r>
        <w:rPr>
          <w:noProof/>
        </w:rPr>
        <w:t>Microsoft Dynamics 365 for Operations, Enterprise Edition – Sandbox vrstva 5</w:t>
      </w:r>
    </w:p>
    <w:p w:rsidR="00EE3DCD" w:rsidRDefault="00EE3DCD">
      <w:pPr>
        <w:pStyle w:val="Index2"/>
        <w:tabs>
          <w:tab w:val="right" w:pos="5030"/>
        </w:tabs>
        <w:rPr>
          <w:noProof/>
        </w:rPr>
      </w:pPr>
      <w:r>
        <w:rPr>
          <w:noProof/>
        </w:rPr>
        <w:t>Testování výkonnosti Premier, 58</w:t>
      </w:r>
    </w:p>
    <w:p w:rsidR="00EE3DCD" w:rsidRDefault="00EE3DCD">
      <w:pPr>
        <w:pStyle w:val="Index1"/>
        <w:tabs>
          <w:tab w:val="right" w:pos="5030"/>
        </w:tabs>
        <w:rPr>
          <w:noProof/>
        </w:rPr>
      </w:pPr>
      <w:r>
        <w:rPr>
          <w:noProof/>
        </w:rPr>
        <w:t>Microsoft Dynamics 365 for Operations, Enterprise Edition (licence na odběr na základě počtu uživatelů), 57</w:t>
      </w:r>
    </w:p>
    <w:p w:rsidR="00EE3DCD" w:rsidRDefault="00EE3DCD">
      <w:pPr>
        <w:pStyle w:val="Index1"/>
        <w:tabs>
          <w:tab w:val="right" w:pos="5030"/>
        </w:tabs>
        <w:rPr>
          <w:noProof/>
        </w:rPr>
      </w:pPr>
      <w:r>
        <w:rPr>
          <w:noProof/>
        </w:rPr>
        <w:t>Microsoft Dynamics 365 for Project Service Automation, Enterprise Edition (licence na odběr na základě počtu uživatelů), 57</w:t>
      </w:r>
    </w:p>
    <w:p w:rsidR="00EE3DCD" w:rsidRDefault="00EE3DCD">
      <w:pPr>
        <w:pStyle w:val="Index1"/>
        <w:tabs>
          <w:tab w:val="right" w:pos="5030"/>
        </w:tabs>
        <w:rPr>
          <w:noProof/>
        </w:rPr>
      </w:pPr>
      <w:r>
        <w:rPr>
          <w:noProof/>
        </w:rPr>
        <w:t>Microsoft Dynamics 365 for Sales, Enterprise Edition, 57</w:t>
      </w:r>
    </w:p>
    <w:p w:rsidR="00EE3DCD" w:rsidRDefault="00EE3DCD">
      <w:pPr>
        <w:pStyle w:val="Index1"/>
        <w:tabs>
          <w:tab w:val="right" w:pos="5030"/>
        </w:tabs>
        <w:rPr>
          <w:noProof/>
        </w:rPr>
      </w:pPr>
      <w:r>
        <w:rPr>
          <w:noProof/>
        </w:rPr>
        <w:t>Microsoft Dynamics 365 for Sales, Enterprise Edition (licence na odběr na základě počtu uživatelů), 57</w:t>
      </w:r>
    </w:p>
    <w:p w:rsidR="00EE3DCD" w:rsidRDefault="00EE3DCD">
      <w:pPr>
        <w:pStyle w:val="Index1"/>
        <w:tabs>
          <w:tab w:val="right" w:pos="5030"/>
        </w:tabs>
        <w:rPr>
          <w:noProof/>
        </w:rPr>
      </w:pPr>
      <w:r>
        <w:rPr>
          <w:noProof/>
        </w:rPr>
        <w:t>Microsoft Dynamics 365 for Team Members, Enterprise Edition (licence na odběr na základě počtu uživatelů), 57</w:t>
      </w:r>
    </w:p>
    <w:p w:rsidR="00EE3DCD" w:rsidRDefault="00EE3DCD">
      <w:pPr>
        <w:pStyle w:val="Index1"/>
        <w:tabs>
          <w:tab w:val="right" w:pos="5030"/>
        </w:tabs>
        <w:rPr>
          <w:noProof/>
        </w:rPr>
      </w:pPr>
      <w:r>
        <w:rPr>
          <w:noProof/>
        </w:rPr>
        <w:t>Microsoft Dynamics 365 for Team Members, Enterprise Edition z krytí SA (licence na odběr na základě počtu uživatelů), 57</w:t>
      </w:r>
    </w:p>
    <w:p w:rsidR="00EE3DCD" w:rsidRDefault="00EE3DCD">
      <w:pPr>
        <w:pStyle w:val="Index1"/>
        <w:tabs>
          <w:tab w:val="right" w:pos="5030"/>
        </w:tabs>
        <w:rPr>
          <w:noProof/>
        </w:rPr>
      </w:pPr>
      <w:r>
        <w:rPr>
          <w:noProof/>
        </w:rPr>
        <w:t>Microsoft Dynamics 365 Plan 1, Enterprise Edition (licence na odběr na základě počtu uživatelů), 57</w:t>
      </w:r>
    </w:p>
    <w:p w:rsidR="00EE3DCD" w:rsidRDefault="00EE3DCD">
      <w:pPr>
        <w:pStyle w:val="Index1"/>
        <w:tabs>
          <w:tab w:val="right" w:pos="5030"/>
        </w:tabs>
        <w:rPr>
          <w:noProof/>
        </w:rPr>
      </w:pPr>
      <w:r>
        <w:rPr>
          <w:noProof/>
        </w:rPr>
        <w:t>Microsoft Dynamics 365 Plan 2, Enterprise Edition (licence na odběr na základě počtu uživatelů), 57</w:t>
      </w:r>
    </w:p>
    <w:p w:rsidR="00EE3DCD" w:rsidRDefault="00EE3DCD">
      <w:pPr>
        <w:pStyle w:val="Index1"/>
        <w:tabs>
          <w:tab w:val="right" w:pos="5030"/>
        </w:tabs>
        <w:rPr>
          <w:noProof/>
        </w:rPr>
      </w:pPr>
      <w:r>
        <w:rPr>
          <w:noProof/>
        </w:rPr>
        <w:t>Microsoft Dynamics 365 Plan 2, Enterprise Edition z krytí SA (licence na odběr na základě počtu uživatelů), 57</w:t>
      </w:r>
    </w:p>
    <w:p w:rsidR="00EE3DCD" w:rsidRDefault="00EE3DCD">
      <w:pPr>
        <w:pStyle w:val="Index1"/>
        <w:tabs>
          <w:tab w:val="right" w:pos="5030"/>
        </w:tabs>
        <w:rPr>
          <w:noProof/>
        </w:rPr>
      </w:pPr>
      <w:r>
        <w:rPr>
          <w:noProof/>
        </w:rPr>
        <w:t>Microsoft Dynamics 365 Pro Direct Support, 58</w:t>
      </w:r>
    </w:p>
    <w:p w:rsidR="00EE3DCD" w:rsidRDefault="00EE3DCD">
      <w:pPr>
        <w:pStyle w:val="Index1"/>
        <w:tabs>
          <w:tab w:val="right" w:pos="5030"/>
        </w:tabs>
        <w:rPr>
          <w:noProof/>
        </w:rPr>
      </w:pPr>
      <w:r>
        <w:rPr>
          <w:noProof/>
        </w:rPr>
        <w:t>Microsoft Dynamics AX 2012 R2, 20</w:t>
      </w:r>
    </w:p>
    <w:p w:rsidR="00EE3DCD" w:rsidRDefault="00EE3DCD">
      <w:pPr>
        <w:pStyle w:val="Index1"/>
        <w:tabs>
          <w:tab w:val="right" w:pos="5030"/>
        </w:tabs>
        <w:rPr>
          <w:noProof/>
        </w:rPr>
      </w:pPr>
      <w:r>
        <w:rPr>
          <w:noProof/>
        </w:rPr>
        <w:t>Microsoft Dynamics AX 2012 R3 Server, 20</w:t>
      </w:r>
    </w:p>
    <w:p w:rsidR="00EE3DCD" w:rsidRDefault="00EE3DCD">
      <w:pPr>
        <w:pStyle w:val="Index1"/>
        <w:tabs>
          <w:tab w:val="right" w:pos="5030"/>
        </w:tabs>
        <w:rPr>
          <w:noProof/>
        </w:rPr>
      </w:pPr>
      <w:r>
        <w:rPr>
          <w:noProof/>
        </w:rPr>
        <w:t>Microsoft Dynamics AX 2012 R3 Standard Commerce Server Core, 20</w:t>
      </w:r>
    </w:p>
    <w:p w:rsidR="00EE3DCD" w:rsidRDefault="00EE3DCD">
      <w:pPr>
        <w:pStyle w:val="Index1"/>
        <w:tabs>
          <w:tab w:val="right" w:pos="5030"/>
        </w:tabs>
        <w:rPr>
          <w:noProof/>
        </w:rPr>
      </w:pPr>
      <w:r>
        <w:rPr>
          <w:noProof/>
        </w:rPr>
        <w:t>Microsoft Dynamics AX 2012 R3 Store Server, 20</w:t>
      </w:r>
    </w:p>
    <w:p w:rsidR="00EE3DCD" w:rsidRDefault="00EE3DCD">
      <w:pPr>
        <w:pStyle w:val="Index1"/>
        <w:tabs>
          <w:tab w:val="right" w:pos="5030"/>
        </w:tabs>
        <w:rPr>
          <w:noProof/>
        </w:rPr>
      </w:pPr>
      <w:r>
        <w:rPr>
          <w:noProof/>
        </w:rPr>
        <w:t>Microsoft Dynamics AX Enterprise CAL, 81</w:t>
      </w:r>
    </w:p>
    <w:p w:rsidR="00EE3DCD" w:rsidRDefault="00EE3DCD">
      <w:pPr>
        <w:pStyle w:val="Index1"/>
        <w:tabs>
          <w:tab w:val="right" w:pos="5030"/>
        </w:tabs>
        <w:rPr>
          <w:noProof/>
        </w:rPr>
      </w:pPr>
      <w:r>
        <w:rPr>
          <w:noProof/>
        </w:rPr>
        <w:t>Microsoft Dynamics AX Functional CAL, 81</w:t>
      </w:r>
    </w:p>
    <w:p w:rsidR="00EE3DCD" w:rsidRDefault="00EE3DCD">
      <w:pPr>
        <w:pStyle w:val="Index1"/>
        <w:tabs>
          <w:tab w:val="right" w:pos="5030"/>
        </w:tabs>
        <w:rPr>
          <w:noProof/>
        </w:rPr>
      </w:pPr>
      <w:r>
        <w:rPr>
          <w:noProof/>
        </w:rPr>
        <w:t>Microsoft Dynamics AX Standard Commerce Core Server, 81</w:t>
      </w:r>
    </w:p>
    <w:p w:rsidR="00EE3DCD" w:rsidRDefault="00EE3DCD">
      <w:pPr>
        <w:pStyle w:val="Index1"/>
        <w:tabs>
          <w:tab w:val="right" w:pos="5030"/>
        </w:tabs>
        <w:rPr>
          <w:noProof/>
        </w:rPr>
      </w:pPr>
      <w:r>
        <w:rPr>
          <w:noProof/>
        </w:rPr>
        <w:t>Microsoft Dynamics AX Store Server, 81</w:t>
      </w:r>
    </w:p>
    <w:p w:rsidR="00EE3DCD" w:rsidRDefault="00EE3DCD">
      <w:pPr>
        <w:pStyle w:val="Index1"/>
        <w:tabs>
          <w:tab w:val="right" w:pos="5030"/>
        </w:tabs>
        <w:rPr>
          <w:noProof/>
        </w:rPr>
      </w:pPr>
      <w:r>
        <w:rPr>
          <w:noProof/>
        </w:rPr>
        <w:t>Microsoft Dynamics AX Task CAL, 81</w:t>
      </w:r>
    </w:p>
    <w:p w:rsidR="00EE3DCD" w:rsidRDefault="00EE3DCD">
      <w:pPr>
        <w:pStyle w:val="Index1"/>
        <w:tabs>
          <w:tab w:val="right" w:pos="5030"/>
        </w:tabs>
        <w:rPr>
          <w:noProof/>
        </w:rPr>
      </w:pPr>
      <w:r>
        <w:rPr>
          <w:noProof/>
        </w:rPr>
        <w:t>Microsoft Dynamics CRM 2013, 22</w:t>
      </w:r>
    </w:p>
    <w:p w:rsidR="00EE3DCD" w:rsidRDefault="00EE3DCD">
      <w:pPr>
        <w:pStyle w:val="Index1"/>
        <w:tabs>
          <w:tab w:val="right" w:pos="5030"/>
        </w:tabs>
        <w:rPr>
          <w:noProof/>
        </w:rPr>
      </w:pPr>
      <w:r>
        <w:rPr>
          <w:noProof/>
        </w:rPr>
        <w:t>Microsoft Dynamics CRM 2015, 22</w:t>
      </w:r>
    </w:p>
    <w:p w:rsidR="00EE3DCD" w:rsidRDefault="00EE3DCD">
      <w:pPr>
        <w:pStyle w:val="Index1"/>
        <w:tabs>
          <w:tab w:val="right" w:pos="5030"/>
        </w:tabs>
        <w:rPr>
          <w:noProof/>
        </w:rPr>
      </w:pPr>
      <w:r>
        <w:rPr>
          <w:noProof/>
        </w:rPr>
        <w:t>Microsoft Dynamics CRM CAL, 81</w:t>
      </w:r>
    </w:p>
    <w:p w:rsidR="00EE3DCD" w:rsidRDefault="00EE3DCD">
      <w:pPr>
        <w:pStyle w:val="Index1"/>
        <w:tabs>
          <w:tab w:val="right" w:pos="5030"/>
        </w:tabs>
        <w:rPr>
          <w:noProof/>
        </w:rPr>
      </w:pPr>
      <w:r>
        <w:rPr>
          <w:noProof/>
        </w:rPr>
        <w:t>Microsoft Dynamics CRM Server, 87</w:t>
      </w:r>
    </w:p>
    <w:p w:rsidR="00EE3DCD" w:rsidRDefault="00EE3DCD">
      <w:pPr>
        <w:pStyle w:val="Index1"/>
        <w:tabs>
          <w:tab w:val="right" w:pos="5030"/>
        </w:tabs>
        <w:rPr>
          <w:noProof/>
        </w:rPr>
      </w:pPr>
      <w:r>
        <w:rPr>
          <w:noProof/>
        </w:rPr>
        <w:t>Microsoft Dynamics CRM Server 2011, 81</w:t>
      </w:r>
    </w:p>
    <w:p w:rsidR="00EE3DCD" w:rsidRDefault="00EE3DCD">
      <w:pPr>
        <w:pStyle w:val="Index1"/>
        <w:tabs>
          <w:tab w:val="right" w:pos="5030"/>
        </w:tabs>
        <w:rPr>
          <w:noProof/>
        </w:rPr>
      </w:pPr>
      <w:r>
        <w:rPr>
          <w:noProof/>
        </w:rPr>
        <w:t>Microsoft Dynamics CRM Server 2013, 81</w:t>
      </w:r>
    </w:p>
    <w:p w:rsidR="00EE3DCD" w:rsidRDefault="00EE3DCD">
      <w:pPr>
        <w:pStyle w:val="Index1"/>
        <w:tabs>
          <w:tab w:val="right" w:pos="5030"/>
        </w:tabs>
        <w:rPr>
          <w:noProof/>
        </w:rPr>
      </w:pPr>
      <w:r>
        <w:rPr>
          <w:noProof/>
        </w:rPr>
        <w:t>Microsoft Dynamics CRM Server 2015, 81</w:t>
      </w:r>
    </w:p>
    <w:p w:rsidR="00EE3DCD" w:rsidRDefault="00EE3DCD">
      <w:pPr>
        <w:pStyle w:val="Index1"/>
        <w:tabs>
          <w:tab w:val="right" w:pos="5030"/>
        </w:tabs>
        <w:rPr>
          <w:noProof/>
        </w:rPr>
      </w:pPr>
      <w:r>
        <w:rPr>
          <w:noProof/>
        </w:rPr>
        <w:t>Microsoft Dynamics CRM Server 2016, 22</w:t>
      </w:r>
    </w:p>
    <w:p w:rsidR="00EE3DCD" w:rsidRDefault="00EE3DCD">
      <w:pPr>
        <w:pStyle w:val="Index1"/>
        <w:tabs>
          <w:tab w:val="right" w:pos="5030"/>
        </w:tabs>
        <w:rPr>
          <w:noProof/>
        </w:rPr>
      </w:pPr>
      <w:r>
        <w:rPr>
          <w:noProof/>
        </w:rPr>
        <w:t>Microsoft Dynamics CRM Workgroup Server, 87</w:t>
      </w:r>
    </w:p>
    <w:p w:rsidR="00EE3DCD" w:rsidRDefault="00EE3DCD">
      <w:pPr>
        <w:pStyle w:val="Index1"/>
        <w:tabs>
          <w:tab w:val="right" w:pos="5030"/>
        </w:tabs>
        <w:rPr>
          <w:noProof/>
        </w:rPr>
      </w:pPr>
      <w:r>
        <w:rPr>
          <w:noProof/>
        </w:rPr>
        <w:t>Microsoft Dynamics CRM Workgroup Server 2016, 22</w:t>
      </w:r>
    </w:p>
    <w:p w:rsidR="00EE3DCD" w:rsidRDefault="00EE3DCD">
      <w:pPr>
        <w:pStyle w:val="Index1"/>
        <w:tabs>
          <w:tab w:val="right" w:pos="5030"/>
        </w:tabs>
        <w:rPr>
          <w:noProof/>
        </w:rPr>
      </w:pPr>
      <w:r>
        <w:rPr>
          <w:noProof/>
        </w:rPr>
        <w:t>Microsoft Exchange Server, 86</w:t>
      </w:r>
    </w:p>
    <w:p w:rsidR="00EE3DCD" w:rsidRDefault="00EE3DCD">
      <w:pPr>
        <w:pStyle w:val="Index1"/>
        <w:tabs>
          <w:tab w:val="right" w:pos="5030"/>
        </w:tabs>
        <w:rPr>
          <w:noProof/>
        </w:rPr>
      </w:pPr>
      <w:r>
        <w:rPr>
          <w:noProof/>
        </w:rPr>
        <w:t>Microsoft Flow Plan 1, 68</w:t>
      </w:r>
    </w:p>
    <w:p w:rsidR="00EE3DCD" w:rsidRDefault="00EE3DCD">
      <w:pPr>
        <w:pStyle w:val="Index1"/>
        <w:tabs>
          <w:tab w:val="right" w:pos="5030"/>
        </w:tabs>
        <w:rPr>
          <w:noProof/>
        </w:rPr>
      </w:pPr>
      <w:r>
        <w:rPr>
          <w:noProof/>
        </w:rPr>
        <w:t>Microsoft Flow Plan 2, 68</w:t>
      </w:r>
    </w:p>
    <w:p w:rsidR="00EE3DCD" w:rsidRDefault="00EE3DCD">
      <w:pPr>
        <w:pStyle w:val="Index1"/>
        <w:tabs>
          <w:tab w:val="right" w:pos="5030"/>
        </w:tabs>
        <w:rPr>
          <w:noProof/>
        </w:rPr>
      </w:pPr>
      <w:r>
        <w:rPr>
          <w:noProof/>
        </w:rPr>
        <w:t>Microsoft Intune, 17, 35, 69</w:t>
      </w:r>
    </w:p>
    <w:p w:rsidR="00EE3DCD" w:rsidRDefault="00EE3DCD">
      <w:pPr>
        <w:pStyle w:val="Index1"/>
        <w:tabs>
          <w:tab w:val="right" w:pos="5030"/>
        </w:tabs>
        <w:rPr>
          <w:noProof/>
        </w:rPr>
      </w:pPr>
      <w:r>
        <w:rPr>
          <w:noProof/>
        </w:rPr>
        <w:t>Microsoft Learning E-Reference Library, 69</w:t>
      </w:r>
    </w:p>
    <w:p w:rsidR="00EE3DCD" w:rsidRDefault="00EE3DCD">
      <w:pPr>
        <w:pStyle w:val="Index1"/>
        <w:tabs>
          <w:tab w:val="right" w:pos="5030"/>
        </w:tabs>
        <w:rPr>
          <w:noProof/>
        </w:rPr>
      </w:pPr>
      <w:r>
        <w:rPr>
          <w:noProof/>
        </w:rPr>
        <w:t>Microsoft Learning Imagine Academy, 69</w:t>
      </w:r>
    </w:p>
    <w:p w:rsidR="00EE3DCD" w:rsidRDefault="00EE3DCD">
      <w:pPr>
        <w:pStyle w:val="Index1"/>
        <w:tabs>
          <w:tab w:val="right" w:pos="5030"/>
        </w:tabs>
        <w:rPr>
          <w:noProof/>
        </w:rPr>
      </w:pPr>
      <w:r>
        <w:rPr>
          <w:noProof/>
        </w:rPr>
        <w:t>Microsoft Learning MCP 1 Exam Vouchers, 69</w:t>
      </w:r>
    </w:p>
    <w:p w:rsidR="00EE3DCD" w:rsidRDefault="00EE3DCD">
      <w:pPr>
        <w:pStyle w:val="Index1"/>
        <w:tabs>
          <w:tab w:val="right" w:pos="5030"/>
        </w:tabs>
        <w:rPr>
          <w:noProof/>
        </w:rPr>
      </w:pPr>
      <w:r>
        <w:rPr>
          <w:noProof/>
        </w:rPr>
        <w:t>Microsoft Learning MCP 30 Exam Vouchers, 69</w:t>
      </w:r>
    </w:p>
    <w:p w:rsidR="00EE3DCD" w:rsidRDefault="00EE3DCD">
      <w:pPr>
        <w:pStyle w:val="Index1"/>
        <w:tabs>
          <w:tab w:val="right" w:pos="5030"/>
        </w:tabs>
        <w:rPr>
          <w:noProof/>
        </w:rPr>
      </w:pPr>
      <w:r>
        <w:rPr>
          <w:noProof/>
        </w:rPr>
        <w:t>Microsoft MultiFactor Authentication, 53</w:t>
      </w:r>
    </w:p>
    <w:p w:rsidR="00EE3DCD" w:rsidRDefault="00EE3DCD">
      <w:pPr>
        <w:pStyle w:val="Index1"/>
        <w:tabs>
          <w:tab w:val="right" w:pos="5030"/>
        </w:tabs>
        <w:rPr>
          <w:noProof/>
        </w:rPr>
      </w:pPr>
      <w:r>
        <w:rPr>
          <w:noProof/>
        </w:rPr>
        <w:t>Microsoft Office Audit a Control Management Server 2013, 28</w:t>
      </w:r>
    </w:p>
    <w:p w:rsidR="00EE3DCD" w:rsidRDefault="00EE3DCD">
      <w:pPr>
        <w:pStyle w:val="Index1"/>
        <w:tabs>
          <w:tab w:val="right" w:pos="5030"/>
        </w:tabs>
        <w:rPr>
          <w:noProof/>
        </w:rPr>
      </w:pPr>
      <w:r>
        <w:rPr>
          <w:noProof/>
        </w:rPr>
        <w:t>Microsoft PowerApp Plan 1, 69</w:t>
      </w:r>
    </w:p>
    <w:p w:rsidR="00EE3DCD" w:rsidRDefault="00EE3DCD">
      <w:pPr>
        <w:pStyle w:val="Index1"/>
        <w:tabs>
          <w:tab w:val="right" w:pos="5030"/>
        </w:tabs>
        <w:rPr>
          <w:noProof/>
        </w:rPr>
      </w:pPr>
      <w:r>
        <w:rPr>
          <w:noProof/>
        </w:rPr>
        <w:t>Microsoft PowerApp Plan 2, 69</w:t>
      </w:r>
    </w:p>
    <w:p w:rsidR="00EE3DCD" w:rsidRDefault="00EE3DCD">
      <w:pPr>
        <w:pStyle w:val="Index1"/>
        <w:tabs>
          <w:tab w:val="right" w:pos="5030"/>
        </w:tabs>
        <w:rPr>
          <w:noProof/>
        </w:rPr>
      </w:pPr>
      <w:r>
        <w:rPr>
          <w:noProof/>
        </w:rPr>
        <w:t>Microsoft SQL Server, 86</w:t>
      </w:r>
    </w:p>
    <w:p w:rsidR="00EE3DCD" w:rsidRDefault="00EE3DCD">
      <w:pPr>
        <w:pStyle w:val="Index1"/>
        <w:tabs>
          <w:tab w:val="right" w:pos="5030"/>
        </w:tabs>
        <w:rPr>
          <w:noProof/>
        </w:rPr>
      </w:pPr>
      <w:r>
        <w:rPr>
          <w:noProof/>
        </w:rPr>
        <w:t>Minecraft</w:t>
      </w:r>
    </w:p>
    <w:p w:rsidR="00EE3DCD" w:rsidRDefault="00EE3DCD">
      <w:pPr>
        <w:pStyle w:val="Index2"/>
        <w:tabs>
          <w:tab w:val="right" w:pos="5030"/>
        </w:tabs>
        <w:rPr>
          <w:noProof/>
        </w:rPr>
      </w:pPr>
      <w:r>
        <w:rPr>
          <w:noProof/>
        </w:rPr>
        <w:t>Education Edition, 70</w:t>
      </w:r>
    </w:p>
    <w:p w:rsidR="00EE3DCD" w:rsidRDefault="00EE3DCD">
      <w:pPr>
        <w:pStyle w:val="Index1"/>
        <w:tabs>
          <w:tab w:val="right" w:pos="5030"/>
        </w:tabs>
        <w:rPr>
          <w:noProof/>
        </w:rPr>
      </w:pPr>
      <w:r>
        <w:rPr>
          <w:noProof/>
        </w:rPr>
        <w:t>odběr doprovodného systému Windows, 43</w:t>
      </w:r>
    </w:p>
    <w:p w:rsidR="00EE3DCD" w:rsidRDefault="00EE3DCD">
      <w:pPr>
        <w:pStyle w:val="Index1"/>
        <w:tabs>
          <w:tab w:val="right" w:pos="5030"/>
        </w:tabs>
        <w:rPr>
          <w:noProof/>
        </w:rPr>
      </w:pPr>
      <w:r>
        <w:rPr>
          <w:noProof/>
        </w:rPr>
        <w:t>Office 2013, 24</w:t>
      </w:r>
    </w:p>
    <w:p w:rsidR="00EE3DCD" w:rsidRDefault="00EE3DCD">
      <w:pPr>
        <w:pStyle w:val="Index1"/>
        <w:tabs>
          <w:tab w:val="right" w:pos="5030"/>
        </w:tabs>
        <w:rPr>
          <w:noProof/>
        </w:rPr>
      </w:pPr>
      <w:r>
        <w:rPr>
          <w:noProof/>
        </w:rPr>
        <w:t>Office 2016 pro Mac Standard, 25</w:t>
      </w:r>
    </w:p>
    <w:p w:rsidR="00EE3DCD" w:rsidRDefault="00EE3DCD">
      <w:pPr>
        <w:pStyle w:val="Index1"/>
        <w:tabs>
          <w:tab w:val="right" w:pos="5030"/>
        </w:tabs>
        <w:rPr>
          <w:noProof/>
        </w:rPr>
      </w:pPr>
      <w:r>
        <w:rPr>
          <w:noProof/>
        </w:rPr>
        <w:t>Office 365 Advanced eDiscovery, 64</w:t>
      </w:r>
    </w:p>
    <w:p w:rsidR="00EE3DCD" w:rsidRDefault="00EE3DCD">
      <w:pPr>
        <w:pStyle w:val="Index1"/>
        <w:tabs>
          <w:tab w:val="right" w:pos="5030"/>
        </w:tabs>
        <w:rPr>
          <w:noProof/>
        </w:rPr>
      </w:pPr>
      <w:r>
        <w:rPr>
          <w:noProof/>
        </w:rPr>
        <w:t>Office 365 Advanced Security Management (licence na odběr na základě počtu uživatelů), 63</w:t>
      </w:r>
    </w:p>
    <w:p w:rsidR="00EE3DCD" w:rsidRDefault="00EE3DCD">
      <w:pPr>
        <w:pStyle w:val="Index1"/>
        <w:tabs>
          <w:tab w:val="right" w:pos="5030"/>
        </w:tabs>
        <w:rPr>
          <w:noProof/>
        </w:rPr>
      </w:pPr>
      <w:r>
        <w:rPr>
          <w:noProof/>
        </w:rPr>
        <w:t>Office 365 Advanced Threat Protection, 64</w:t>
      </w:r>
    </w:p>
    <w:p w:rsidR="00EE3DCD" w:rsidRDefault="00EE3DCD">
      <w:pPr>
        <w:pStyle w:val="Index1"/>
        <w:tabs>
          <w:tab w:val="right" w:pos="5030"/>
        </w:tabs>
        <w:rPr>
          <w:noProof/>
        </w:rPr>
      </w:pPr>
      <w:r>
        <w:rPr>
          <w:noProof/>
        </w:rPr>
        <w:t>Office 365 Business, 59</w:t>
      </w:r>
    </w:p>
    <w:p w:rsidR="00EE3DCD" w:rsidRDefault="00EE3DCD">
      <w:pPr>
        <w:pStyle w:val="Index1"/>
        <w:tabs>
          <w:tab w:val="right" w:pos="5030"/>
        </w:tabs>
        <w:rPr>
          <w:noProof/>
        </w:rPr>
      </w:pPr>
      <w:r>
        <w:rPr>
          <w:noProof/>
        </w:rPr>
        <w:t>Office 365 Business Essentials, 60</w:t>
      </w:r>
    </w:p>
    <w:p w:rsidR="00EE3DCD" w:rsidRDefault="00EE3DCD">
      <w:pPr>
        <w:pStyle w:val="Index1"/>
        <w:tabs>
          <w:tab w:val="right" w:pos="5030"/>
        </w:tabs>
        <w:rPr>
          <w:noProof/>
        </w:rPr>
      </w:pPr>
      <w:r>
        <w:rPr>
          <w:noProof/>
        </w:rPr>
        <w:t>Office 365 Business Premium, 60</w:t>
      </w:r>
    </w:p>
    <w:p w:rsidR="00EE3DCD" w:rsidRDefault="00EE3DCD">
      <w:pPr>
        <w:pStyle w:val="Index1"/>
        <w:tabs>
          <w:tab w:val="right" w:pos="5030"/>
        </w:tabs>
        <w:rPr>
          <w:noProof/>
        </w:rPr>
      </w:pPr>
      <w:r>
        <w:rPr>
          <w:noProof/>
        </w:rPr>
        <w:t>Office 365 Customer Lockbox, 63</w:t>
      </w:r>
    </w:p>
    <w:p w:rsidR="00EE3DCD" w:rsidRDefault="00EE3DCD">
      <w:pPr>
        <w:pStyle w:val="Index1"/>
        <w:tabs>
          <w:tab w:val="right" w:pos="5030"/>
        </w:tabs>
        <w:rPr>
          <w:noProof/>
        </w:rPr>
      </w:pPr>
      <w:r>
        <w:rPr>
          <w:noProof/>
        </w:rPr>
        <w:t>Office 365 Delve Analytics, 64</w:t>
      </w:r>
    </w:p>
    <w:p w:rsidR="00EE3DCD" w:rsidRDefault="00EE3DCD">
      <w:pPr>
        <w:pStyle w:val="Index1"/>
        <w:tabs>
          <w:tab w:val="right" w:pos="5030"/>
        </w:tabs>
        <w:rPr>
          <w:noProof/>
        </w:rPr>
      </w:pPr>
      <w:r>
        <w:rPr>
          <w:noProof/>
        </w:rPr>
        <w:t>Office 365 Education, 60</w:t>
      </w:r>
    </w:p>
    <w:p w:rsidR="00EE3DCD" w:rsidRDefault="00EE3DCD">
      <w:pPr>
        <w:pStyle w:val="Index1"/>
        <w:tabs>
          <w:tab w:val="right" w:pos="5030"/>
        </w:tabs>
        <w:rPr>
          <w:noProof/>
        </w:rPr>
      </w:pPr>
      <w:r>
        <w:rPr>
          <w:noProof/>
        </w:rPr>
        <w:t>Office 365 Education E5, 60</w:t>
      </w:r>
    </w:p>
    <w:p w:rsidR="00EE3DCD" w:rsidRDefault="00EE3DCD">
      <w:pPr>
        <w:pStyle w:val="Index1"/>
        <w:tabs>
          <w:tab w:val="right" w:pos="5030"/>
        </w:tabs>
        <w:rPr>
          <w:noProof/>
        </w:rPr>
      </w:pPr>
      <w:r>
        <w:rPr>
          <w:noProof/>
        </w:rPr>
        <w:t>Office 365 Enterprise, 55</w:t>
      </w:r>
    </w:p>
    <w:p w:rsidR="00EE3DCD" w:rsidRDefault="00EE3DCD">
      <w:pPr>
        <w:pStyle w:val="Index1"/>
        <w:tabs>
          <w:tab w:val="right" w:pos="5030"/>
        </w:tabs>
        <w:rPr>
          <w:noProof/>
        </w:rPr>
      </w:pPr>
      <w:r>
        <w:rPr>
          <w:noProof/>
        </w:rPr>
        <w:t>Office 365 Enterprise E1, 17, 60</w:t>
      </w:r>
    </w:p>
    <w:p w:rsidR="00EE3DCD" w:rsidRDefault="00EE3DCD">
      <w:pPr>
        <w:pStyle w:val="Index1"/>
        <w:tabs>
          <w:tab w:val="right" w:pos="5030"/>
        </w:tabs>
        <w:rPr>
          <w:noProof/>
        </w:rPr>
      </w:pPr>
      <w:r>
        <w:rPr>
          <w:noProof/>
        </w:rPr>
        <w:t>Office 365 Enterprise E1 a Microsoft Intune, 17</w:t>
      </w:r>
    </w:p>
    <w:p w:rsidR="00EE3DCD" w:rsidRDefault="00EE3DCD">
      <w:pPr>
        <w:pStyle w:val="Index1"/>
        <w:tabs>
          <w:tab w:val="right" w:pos="5030"/>
        </w:tabs>
        <w:rPr>
          <w:noProof/>
        </w:rPr>
      </w:pPr>
      <w:r>
        <w:rPr>
          <w:noProof/>
        </w:rPr>
        <w:t>Office 365 Enterprise E1 z krytí SA, 60</w:t>
      </w:r>
    </w:p>
    <w:p w:rsidR="00EE3DCD" w:rsidRDefault="00EE3DCD">
      <w:pPr>
        <w:pStyle w:val="Index1"/>
        <w:tabs>
          <w:tab w:val="right" w:pos="5030"/>
        </w:tabs>
        <w:rPr>
          <w:noProof/>
        </w:rPr>
      </w:pPr>
      <w:r>
        <w:rPr>
          <w:noProof/>
        </w:rPr>
        <w:t>Office 365 Enterprise E3, 17, 60</w:t>
      </w:r>
    </w:p>
    <w:p w:rsidR="00EE3DCD" w:rsidRDefault="00EE3DCD">
      <w:pPr>
        <w:pStyle w:val="Index1"/>
        <w:tabs>
          <w:tab w:val="right" w:pos="5030"/>
        </w:tabs>
        <w:rPr>
          <w:noProof/>
        </w:rPr>
      </w:pPr>
      <w:r>
        <w:rPr>
          <w:noProof/>
        </w:rPr>
        <w:t>Office 365 Enterprise E3 a Microsoft Intune, 17</w:t>
      </w:r>
    </w:p>
    <w:p w:rsidR="00EE3DCD" w:rsidRDefault="00EE3DCD">
      <w:pPr>
        <w:pStyle w:val="Index1"/>
        <w:tabs>
          <w:tab w:val="right" w:pos="5030"/>
        </w:tabs>
        <w:rPr>
          <w:noProof/>
        </w:rPr>
      </w:pPr>
      <w:r>
        <w:rPr>
          <w:noProof/>
        </w:rPr>
        <w:t>Office 365 Enterprise E3 z krytí SA, 60</w:t>
      </w:r>
    </w:p>
    <w:p w:rsidR="00EE3DCD" w:rsidRDefault="00EE3DCD">
      <w:pPr>
        <w:pStyle w:val="Index1"/>
        <w:tabs>
          <w:tab w:val="right" w:pos="5030"/>
        </w:tabs>
        <w:rPr>
          <w:noProof/>
        </w:rPr>
      </w:pPr>
      <w:r>
        <w:rPr>
          <w:noProof/>
        </w:rPr>
        <w:t>Office 365 Enterprise E4, 60</w:t>
      </w:r>
    </w:p>
    <w:p w:rsidR="00EE3DCD" w:rsidRDefault="00EE3DCD">
      <w:pPr>
        <w:pStyle w:val="Index1"/>
        <w:tabs>
          <w:tab w:val="right" w:pos="5030"/>
        </w:tabs>
        <w:rPr>
          <w:noProof/>
        </w:rPr>
      </w:pPr>
      <w:r>
        <w:rPr>
          <w:noProof/>
        </w:rPr>
        <w:lastRenderedPageBreak/>
        <w:t>Office 365 Enterprise E4 z krytí SA, 60</w:t>
      </w:r>
    </w:p>
    <w:p w:rsidR="00EE3DCD" w:rsidRDefault="00EE3DCD">
      <w:pPr>
        <w:pStyle w:val="Index1"/>
        <w:tabs>
          <w:tab w:val="right" w:pos="5030"/>
        </w:tabs>
        <w:rPr>
          <w:noProof/>
        </w:rPr>
      </w:pPr>
      <w:r>
        <w:rPr>
          <w:noProof/>
        </w:rPr>
        <w:t>Office 365 Enterprise E5, 17</w:t>
      </w:r>
    </w:p>
    <w:p w:rsidR="00EE3DCD" w:rsidRDefault="00EE3DCD">
      <w:pPr>
        <w:pStyle w:val="Index1"/>
        <w:tabs>
          <w:tab w:val="right" w:pos="5030"/>
        </w:tabs>
        <w:rPr>
          <w:noProof/>
        </w:rPr>
      </w:pPr>
      <w:r>
        <w:rPr>
          <w:noProof/>
        </w:rPr>
        <w:t>Office 365 Enterprise E5 a Microsoft Intune, 17</w:t>
      </w:r>
    </w:p>
    <w:p w:rsidR="00EE3DCD" w:rsidRDefault="00EE3DCD">
      <w:pPr>
        <w:pStyle w:val="Index1"/>
        <w:tabs>
          <w:tab w:val="right" w:pos="5030"/>
        </w:tabs>
        <w:rPr>
          <w:noProof/>
        </w:rPr>
      </w:pPr>
      <w:r>
        <w:rPr>
          <w:noProof/>
        </w:rPr>
        <w:t>Office 365 Enterprise E5 z krytí SA, 60</w:t>
      </w:r>
    </w:p>
    <w:p w:rsidR="00EE3DCD" w:rsidRDefault="00EE3DCD">
      <w:pPr>
        <w:pStyle w:val="Index1"/>
        <w:tabs>
          <w:tab w:val="right" w:pos="5030"/>
        </w:tabs>
        <w:rPr>
          <w:noProof/>
        </w:rPr>
      </w:pPr>
      <w:r>
        <w:rPr>
          <w:noProof/>
        </w:rPr>
        <w:t>Office 365 Enterprise K1, 61</w:t>
      </w:r>
    </w:p>
    <w:p w:rsidR="00EE3DCD" w:rsidRDefault="00EE3DCD">
      <w:pPr>
        <w:pStyle w:val="Index1"/>
        <w:tabs>
          <w:tab w:val="right" w:pos="5030"/>
        </w:tabs>
        <w:rPr>
          <w:noProof/>
        </w:rPr>
      </w:pPr>
      <w:r>
        <w:rPr>
          <w:noProof/>
        </w:rPr>
        <w:t>Office 365 Extra File Storage 1 GB, 66</w:t>
      </w:r>
    </w:p>
    <w:p w:rsidR="00EE3DCD" w:rsidRDefault="00EE3DCD">
      <w:pPr>
        <w:pStyle w:val="Index1"/>
        <w:tabs>
          <w:tab w:val="right" w:pos="5030"/>
        </w:tabs>
        <w:rPr>
          <w:noProof/>
        </w:rPr>
      </w:pPr>
      <w:r>
        <w:rPr>
          <w:noProof/>
        </w:rPr>
        <w:t>Office 365 Midsize Business, 61, 63</w:t>
      </w:r>
    </w:p>
    <w:p w:rsidR="00EE3DCD" w:rsidRDefault="00EE3DCD">
      <w:pPr>
        <w:pStyle w:val="Index1"/>
        <w:tabs>
          <w:tab w:val="right" w:pos="5030"/>
        </w:tabs>
        <w:rPr>
          <w:noProof/>
        </w:rPr>
      </w:pPr>
      <w:r>
        <w:rPr>
          <w:noProof/>
        </w:rPr>
        <w:t>Office 365 Pro Plus, 82</w:t>
      </w:r>
    </w:p>
    <w:p w:rsidR="00EE3DCD" w:rsidRDefault="00EE3DCD">
      <w:pPr>
        <w:pStyle w:val="Index1"/>
        <w:tabs>
          <w:tab w:val="right" w:pos="5030"/>
        </w:tabs>
        <w:rPr>
          <w:noProof/>
        </w:rPr>
      </w:pPr>
      <w:r>
        <w:rPr>
          <w:noProof/>
        </w:rPr>
        <w:t>Office 365 ProPlus, 59</w:t>
      </w:r>
    </w:p>
    <w:p w:rsidR="00EE3DCD" w:rsidRDefault="00EE3DCD">
      <w:pPr>
        <w:pStyle w:val="Index1"/>
        <w:tabs>
          <w:tab w:val="right" w:pos="5030"/>
        </w:tabs>
        <w:rPr>
          <w:noProof/>
        </w:rPr>
      </w:pPr>
      <w:r>
        <w:rPr>
          <w:noProof/>
        </w:rPr>
        <w:t>Office 365 ProPlus z krytí SA, 59</w:t>
      </w:r>
    </w:p>
    <w:p w:rsidR="00EE3DCD" w:rsidRDefault="00EE3DCD">
      <w:pPr>
        <w:pStyle w:val="Index1"/>
        <w:tabs>
          <w:tab w:val="right" w:pos="5030"/>
        </w:tabs>
        <w:rPr>
          <w:noProof/>
        </w:rPr>
      </w:pPr>
      <w:r>
        <w:rPr>
          <w:noProof/>
        </w:rPr>
        <w:t>Office Home &amp; Student 2013 RT – komerční užívání, 24</w:t>
      </w:r>
    </w:p>
    <w:p w:rsidR="00EE3DCD" w:rsidRDefault="00EE3DCD">
      <w:pPr>
        <w:pStyle w:val="Index1"/>
        <w:tabs>
          <w:tab w:val="right" w:pos="5030"/>
        </w:tabs>
        <w:rPr>
          <w:noProof/>
        </w:rPr>
      </w:pPr>
      <w:r>
        <w:rPr>
          <w:noProof/>
        </w:rPr>
        <w:t>Office Multi Language Pack, 60, 63</w:t>
      </w:r>
    </w:p>
    <w:p w:rsidR="00EE3DCD" w:rsidRDefault="00EE3DCD">
      <w:pPr>
        <w:pStyle w:val="Index1"/>
        <w:tabs>
          <w:tab w:val="right" w:pos="5030"/>
        </w:tabs>
        <w:rPr>
          <w:noProof/>
        </w:rPr>
      </w:pPr>
      <w:r>
        <w:rPr>
          <w:noProof/>
        </w:rPr>
        <w:t>Office Multi Language Pack 2013, 24</w:t>
      </w:r>
    </w:p>
    <w:p w:rsidR="00EE3DCD" w:rsidRDefault="00EE3DCD">
      <w:pPr>
        <w:pStyle w:val="Index1"/>
        <w:tabs>
          <w:tab w:val="right" w:pos="5030"/>
        </w:tabs>
        <w:rPr>
          <w:noProof/>
        </w:rPr>
      </w:pPr>
      <w:r>
        <w:rPr>
          <w:noProof/>
        </w:rPr>
        <w:t>Office Online, 60</w:t>
      </w:r>
    </w:p>
    <w:p w:rsidR="00EE3DCD" w:rsidRDefault="00EE3DCD">
      <w:pPr>
        <w:pStyle w:val="Index1"/>
        <w:tabs>
          <w:tab w:val="right" w:pos="5030"/>
        </w:tabs>
        <w:rPr>
          <w:noProof/>
        </w:rPr>
      </w:pPr>
      <w:r>
        <w:rPr>
          <w:noProof/>
        </w:rPr>
        <w:t>Office Online pro službu Office 365, 80</w:t>
      </w:r>
    </w:p>
    <w:p w:rsidR="00EE3DCD" w:rsidRDefault="00EE3DCD">
      <w:pPr>
        <w:pStyle w:val="Index1"/>
        <w:tabs>
          <w:tab w:val="right" w:pos="5030"/>
        </w:tabs>
        <w:rPr>
          <w:noProof/>
        </w:rPr>
      </w:pPr>
      <w:r>
        <w:rPr>
          <w:noProof/>
        </w:rPr>
        <w:t>Office pro Mac 2011, 26</w:t>
      </w:r>
    </w:p>
    <w:p w:rsidR="00EE3DCD" w:rsidRDefault="00EE3DCD">
      <w:pPr>
        <w:pStyle w:val="Index1"/>
        <w:tabs>
          <w:tab w:val="right" w:pos="5030"/>
        </w:tabs>
        <w:rPr>
          <w:noProof/>
        </w:rPr>
      </w:pPr>
      <w:r>
        <w:rPr>
          <w:noProof/>
        </w:rPr>
        <w:t>Office pro Mac Standard, 80</w:t>
      </w:r>
    </w:p>
    <w:p w:rsidR="00EE3DCD" w:rsidRDefault="00EE3DCD">
      <w:pPr>
        <w:pStyle w:val="Index1"/>
        <w:tabs>
          <w:tab w:val="right" w:pos="5030"/>
        </w:tabs>
        <w:rPr>
          <w:noProof/>
        </w:rPr>
      </w:pPr>
      <w:r>
        <w:rPr>
          <w:noProof/>
        </w:rPr>
        <w:t>Office Professional Plus, 59, 60, 62, 80, 87</w:t>
      </w:r>
    </w:p>
    <w:p w:rsidR="00EE3DCD" w:rsidRDefault="00EE3DCD">
      <w:pPr>
        <w:pStyle w:val="Index1"/>
        <w:tabs>
          <w:tab w:val="right" w:pos="5030"/>
        </w:tabs>
        <w:rPr>
          <w:noProof/>
        </w:rPr>
      </w:pPr>
      <w:r>
        <w:rPr>
          <w:noProof/>
        </w:rPr>
        <w:t>Office Professional Plus 2013, 59</w:t>
      </w:r>
    </w:p>
    <w:p w:rsidR="00EE3DCD" w:rsidRDefault="00EE3DCD">
      <w:pPr>
        <w:pStyle w:val="Index1"/>
        <w:tabs>
          <w:tab w:val="right" w:pos="5030"/>
        </w:tabs>
        <w:rPr>
          <w:noProof/>
        </w:rPr>
      </w:pPr>
      <w:r>
        <w:rPr>
          <w:noProof/>
        </w:rPr>
        <w:t>Office Professional Plus 2016, 24, 38, 61</w:t>
      </w:r>
    </w:p>
    <w:p w:rsidR="00EE3DCD" w:rsidRDefault="00EE3DCD">
      <w:pPr>
        <w:pStyle w:val="Index1"/>
        <w:tabs>
          <w:tab w:val="right" w:pos="5030"/>
        </w:tabs>
        <w:rPr>
          <w:noProof/>
        </w:rPr>
      </w:pPr>
      <w:r>
        <w:rPr>
          <w:noProof/>
        </w:rPr>
        <w:t>Office Standard, 60, 80, 87</w:t>
      </w:r>
    </w:p>
    <w:p w:rsidR="00EE3DCD" w:rsidRDefault="00EE3DCD">
      <w:pPr>
        <w:pStyle w:val="Index1"/>
        <w:tabs>
          <w:tab w:val="right" w:pos="5030"/>
        </w:tabs>
        <w:rPr>
          <w:noProof/>
        </w:rPr>
      </w:pPr>
      <w:r>
        <w:rPr>
          <w:noProof/>
        </w:rPr>
        <w:t>Office Standard 2016, 24</w:t>
      </w:r>
    </w:p>
    <w:p w:rsidR="00EE3DCD" w:rsidRDefault="00EE3DCD">
      <w:pPr>
        <w:pStyle w:val="Index1"/>
        <w:tabs>
          <w:tab w:val="right" w:pos="5030"/>
        </w:tabs>
        <w:rPr>
          <w:noProof/>
        </w:rPr>
      </w:pPr>
      <w:r>
        <w:rPr>
          <w:noProof/>
        </w:rPr>
        <w:t>OneDrive for Business Plan 1, 65</w:t>
      </w:r>
    </w:p>
    <w:p w:rsidR="00EE3DCD" w:rsidRDefault="00EE3DCD">
      <w:pPr>
        <w:pStyle w:val="Index1"/>
        <w:tabs>
          <w:tab w:val="right" w:pos="5030"/>
        </w:tabs>
        <w:rPr>
          <w:noProof/>
        </w:rPr>
      </w:pPr>
      <w:r>
        <w:rPr>
          <w:noProof/>
        </w:rPr>
        <w:t>OneDrive for Business Plan 2, 65</w:t>
      </w:r>
    </w:p>
    <w:p w:rsidR="00EE3DCD" w:rsidRDefault="00EE3DCD">
      <w:pPr>
        <w:pStyle w:val="Index1"/>
        <w:tabs>
          <w:tab w:val="right" w:pos="5030"/>
        </w:tabs>
        <w:rPr>
          <w:noProof/>
        </w:rPr>
      </w:pPr>
      <w:r>
        <w:rPr>
          <w:noProof/>
        </w:rPr>
        <w:t>Operations Management Suite</w:t>
      </w:r>
    </w:p>
    <w:p w:rsidR="00EE3DCD" w:rsidRDefault="00EE3DCD">
      <w:pPr>
        <w:pStyle w:val="Index2"/>
        <w:tabs>
          <w:tab w:val="right" w:pos="5030"/>
        </w:tabs>
        <w:rPr>
          <w:noProof/>
        </w:rPr>
      </w:pPr>
      <w:r>
        <w:rPr>
          <w:noProof/>
        </w:rPr>
        <w:t>Automatizace a ovládání, 53</w:t>
      </w:r>
    </w:p>
    <w:p w:rsidR="00EE3DCD" w:rsidRDefault="00EE3DCD">
      <w:pPr>
        <w:pStyle w:val="Index2"/>
        <w:tabs>
          <w:tab w:val="right" w:pos="5030"/>
        </w:tabs>
        <w:rPr>
          <w:noProof/>
        </w:rPr>
      </w:pPr>
      <w:r>
        <w:rPr>
          <w:noProof/>
        </w:rPr>
        <w:t>Insights and Analytics, 53</w:t>
      </w:r>
    </w:p>
    <w:p w:rsidR="00EE3DCD" w:rsidRDefault="00EE3DCD">
      <w:pPr>
        <w:pStyle w:val="Index2"/>
        <w:tabs>
          <w:tab w:val="right" w:pos="5030"/>
        </w:tabs>
        <w:rPr>
          <w:noProof/>
        </w:rPr>
      </w:pPr>
      <w:r>
        <w:rPr>
          <w:noProof/>
        </w:rPr>
        <w:t>Zabezpečení a dodržování předpisů, 53</w:t>
      </w:r>
    </w:p>
    <w:p w:rsidR="00EE3DCD" w:rsidRDefault="00EE3DCD">
      <w:pPr>
        <w:pStyle w:val="Index2"/>
        <w:tabs>
          <w:tab w:val="right" w:pos="5030"/>
        </w:tabs>
        <w:rPr>
          <w:noProof/>
        </w:rPr>
      </w:pPr>
      <w:r>
        <w:rPr>
          <w:noProof/>
        </w:rPr>
        <w:t>Záloha a obnovení při zhroucení, 53</w:t>
      </w:r>
    </w:p>
    <w:p w:rsidR="00EE3DCD" w:rsidRDefault="00EE3DCD">
      <w:pPr>
        <w:pStyle w:val="Index1"/>
        <w:tabs>
          <w:tab w:val="right" w:pos="5030"/>
        </w:tabs>
        <w:rPr>
          <w:noProof/>
        </w:rPr>
      </w:pPr>
      <w:r>
        <w:rPr>
          <w:noProof/>
        </w:rPr>
        <w:t>Operations Management Suite E1, 53</w:t>
      </w:r>
    </w:p>
    <w:p w:rsidR="00EE3DCD" w:rsidRDefault="00EE3DCD">
      <w:pPr>
        <w:pStyle w:val="Index1"/>
        <w:tabs>
          <w:tab w:val="right" w:pos="5030"/>
        </w:tabs>
        <w:rPr>
          <w:noProof/>
        </w:rPr>
      </w:pPr>
      <w:r>
        <w:rPr>
          <w:noProof/>
        </w:rPr>
        <w:t>Operations Management Suite E1 z krytí SA, 53</w:t>
      </w:r>
    </w:p>
    <w:p w:rsidR="00EE3DCD" w:rsidRDefault="00EE3DCD">
      <w:pPr>
        <w:pStyle w:val="Index1"/>
        <w:tabs>
          <w:tab w:val="right" w:pos="5030"/>
        </w:tabs>
        <w:rPr>
          <w:noProof/>
        </w:rPr>
      </w:pPr>
      <w:r>
        <w:rPr>
          <w:noProof/>
        </w:rPr>
        <w:t>Operations Management Suite E2, 53</w:t>
      </w:r>
    </w:p>
    <w:p w:rsidR="00EE3DCD" w:rsidRDefault="00EE3DCD">
      <w:pPr>
        <w:pStyle w:val="Index1"/>
        <w:tabs>
          <w:tab w:val="right" w:pos="5030"/>
        </w:tabs>
        <w:rPr>
          <w:noProof/>
        </w:rPr>
      </w:pPr>
      <w:r>
        <w:rPr>
          <w:noProof/>
        </w:rPr>
        <w:t>Operations Management Suite E2 z krytí SA, 53</w:t>
      </w:r>
    </w:p>
    <w:p w:rsidR="00EE3DCD" w:rsidRDefault="00EE3DCD">
      <w:pPr>
        <w:pStyle w:val="Index1"/>
        <w:tabs>
          <w:tab w:val="right" w:pos="5030"/>
        </w:tabs>
        <w:rPr>
          <w:noProof/>
        </w:rPr>
      </w:pPr>
      <w:r>
        <w:rPr>
          <w:noProof/>
        </w:rPr>
        <w:t>Outlook 2016, 24</w:t>
      </w:r>
    </w:p>
    <w:p w:rsidR="00EE3DCD" w:rsidRDefault="00EE3DCD">
      <w:pPr>
        <w:pStyle w:val="Index1"/>
        <w:tabs>
          <w:tab w:val="right" w:pos="5030"/>
        </w:tabs>
        <w:rPr>
          <w:noProof/>
        </w:rPr>
      </w:pPr>
      <w:r>
        <w:rPr>
          <w:noProof/>
        </w:rPr>
        <w:t>Outlook 2016 pro Mac, 25</w:t>
      </w:r>
    </w:p>
    <w:p w:rsidR="00EE3DCD" w:rsidRDefault="00EE3DCD">
      <w:pPr>
        <w:pStyle w:val="Index1"/>
        <w:tabs>
          <w:tab w:val="right" w:pos="5030"/>
        </w:tabs>
        <w:rPr>
          <w:noProof/>
        </w:rPr>
      </w:pPr>
      <w:r>
        <w:rPr>
          <w:noProof/>
        </w:rPr>
        <w:t>Plán aplikační služby Azure, 52</w:t>
      </w:r>
    </w:p>
    <w:p w:rsidR="00EE3DCD" w:rsidRDefault="00EE3DCD">
      <w:pPr>
        <w:pStyle w:val="Index1"/>
        <w:tabs>
          <w:tab w:val="right" w:pos="5030"/>
        </w:tabs>
        <w:rPr>
          <w:noProof/>
        </w:rPr>
      </w:pPr>
      <w:r>
        <w:rPr>
          <w:noProof/>
        </w:rPr>
        <w:t>Plán prediktivní údržby 1 sady IoT, 52</w:t>
      </w:r>
    </w:p>
    <w:p w:rsidR="00EE3DCD" w:rsidRDefault="00EE3DCD">
      <w:pPr>
        <w:pStyle w:val="Index1"/>
        <w:tabs>
          <w:tab w:val="right" w:pos="5030"/>
        </w:tabs>
        <w:rPr>
          <w:noProof/>
        </w:rPr>
      </w:pPr>
      <w:r>
        <w:rPr>
          <w:noProof/>
        </w:rPr>
        <w:t>Plán prediktivní údržby 2 sady IoT, 52</w:t>
      </w:r>
    </w:p>
    <w:p w:rsidR="00EE3DCD" w:rsidRDefault="00EE3DCD">
      <w:pPr>
        <w:pStyle w:val="Index1"/>
        <w:tabs>
          <w:tab w:val="right" w:pos="5030"/>
        </w:tabs>
        <w:rPr>
          <w:noProof/>
        </w:rPr>
      </w:pPr>
      <w:r>
        <w:rPr>
          <w:noProof/>
        </w:rPr>
        <w:t>Plán vzdáleného monitorování 1 sady IoT, 52</w:t>
      </w:r>
    </w:p>
    <w:p w:rsidR="00EE3DCD" w:rsidRDefault="00EE3DCD">
      <w:pPr>
        <w:pStyle w:val="Index1"/>
        <w:tabs>
          <w:tab w:val="right" w:pos="5030"/>
        </w:tabs>
        <w:rPr>
          <w:noProof/>
        </w:rPr>
      </w:pPr>
      <w:r>
        <w:rPr>
          <w:noProof/>
        </w:rPr>
        <w:t>Plán vzdáleného monitorování 2 sady IoT, 52</w:t>
      </w:r>
    </w:p>
    <w:p w:rsidR="00EE3DCD" w:rsidRDefault="00EE3DCD">
      <w:pPr>
        <w:pStyle w:val="Index1"/>
        <w:tabs>
          <w:tab w:val="right" w:pos="5030"/>
        </w:tabs>
        <w:rPr>
          <w:noProof/>
        </w:rPr>
      </w:pPr>
      <w:r>
        <w:rPr>
          <w:noProof/>
        </w:rPr>
        <w:t>Platformy MSDN, 37</w:t>
      </w:r>
    </w:p>
    <w:p w:rsidR="00EE3DCD" w:rsidRDefault="00EE3DCD">
      <w:pPr>
        <w:pStyle w:val="Index1"/>
        <w:tabs>
          <w:tab w:val="right" w:pos="5030"/>
        </w:tabs>
        <w:rPr>
          <w:noProof/>
        </w:rPr>
      </w:pPr>
      <w:r>
        <w:rPr>
          <w:noProof/>
        </w:rPr>
        <w:t>Power BI Pro, 69</w:t>
      </w:r>
    </w:p>
    <w:p w:rsidR="00EE3DCD" w:rsidRDefault="00EE3DCD">
      <w:pPr>
        <w:pStyle w:val="Index1"/>
        <w:tabs>
          <w:tab w:val="right" w:pos="5030"/>
        </w:tabs>
        <w:rPr>
          <w:noProof/>
        </w:rPr>
      </w:pPr>
      <w:r>
        <w:rPr>
          <w:noProof/>
        </w:rPr>
        <w:t>Power BI Pro A, 69</w:t>
      </w:r>
    </w:p>
    <w:p w:rsidR="00EE3DCD" w:rsidRDefault="00EE3DCD">
      <w:pPr>
        <w:pStyle w:val="Index1"/>
        <w:tabs>
          <w:tab w:val="right" w:pos="5030"/>
        </w:tabs>
        <w:rPr>
          <w:noProof/>
        </w:rPr>
      </w:pPr>
      <w:r>
        <w:rPr>
          <w:noProof/>
        </w:rPr>
        <w:t>PowerPoint 2016, 24</w:t>
      </w:r>
    </w:p>
    <w:p w:rsidR="00EE3DCD" w:rsidRDefault="00EE3DCD">
      <w:pPr>
        <w:pStyle w:val="Index1"/>
        <w:tabs>
          <w:tab w:val="right" w:pos="5030"/>
        </w:tabs>
        <w:rPr>
          <w:noProof/>
        </w:rPr>
      </w:pPr>
      <w:r>
        <w:rPr>
          <w:noProof/>
        </w:rPr>
        <w:t>PowerPoint 2016 pro Mac, 26</w:t>
      </w:r>
    </w:p>
    <w:p w:rsidR="00EE3DCD" w:rsidRDefault="00EE3DCD">
      <w:pPr>
        <w:pStyle w:val="Index1"/>
        <w:tabs>
          <w:tab w:val="right" w:pos="5030"/>
        </w:tabs>
        <w:rPr>
          <w:noProof/>
        </w:rPr>
      </w:pPr>
      <w:r>
        <w:rPr>
          <w:noProof/>
        </w:rPr>
        <w:t>Prémiová podpora pro Microsoft Azure StorSimple, 53</w:t>
      </w:r>
    </w:p>
    <w:p w:rsidR="00EE3DCD" w:rsidRDefault="00EE3DCD">
      <w:pPr>
        <w:pStyle w:val="Index1"/>
        <w:tabs>
          <w:tab w:val="right" w:pos="5030"/>
        </w:tabs>
        <w:rPr>
          <w:noProof/>
        </w:rPr>
      </w:pPr>
      <w:r>
        <w:rPr>
          <w:noProof/>
        </w:rPr>
        <w:t>Přímá podpora pro Azure Active Professional, 52</w:t>
      </w:r>
    </w:p>
    <w:p w:rsidR="00EE3DCD" w:rsidRDefault="00EE3DCD">
      <w:pPr>
        <w:pStyle w:val="Index1"/>
        <w:tabs>
          <w:tab w:val="right" w:pos="5030"/>
        </w:tabs>
        <w:rPr>
          <w:noProof/>
        </w:rPr>
      </w:pPr>
      <w:r>
        <w:rPr>
          <w:noProof/>
        </w:rPr>
        <w:t>Přístup k Windows Virtual Desktop, 40</w:t>
      </w:r>
    </w:p>
    <w:p w:rsidR="00EE3DCD" w:rsidRDefault="00EE3DCD">
      <w:pPr>
        <w:pStyle w:val="Index1"/>
        <w:tabs>
          <w:tab w:val="right" w:pos="5030"/>
        </w:tabs>
        <w:rPr>
          <w:noProof/>
        </w:rPr>
      </w:pPr>
      <w:r>
        <w:rPr>
          <w:noProof/>
        </w:rPr>
        <w:t>Produkt Enterprise CAL Bridge pro Office 365, 62</w:t>
      </w:r>
    </w:p>
    <w:p w:rsidR="00EE3DCD" w:rsidRDefault="00EE3DCD">
      <w:pPr>
        <w:pStyle w:val="Index1"/>
        <w:tabs>
          <w:tab w:val="right" w:pos="5030"/>
        </w:tabs>
        <w:rPr>
          <w:noProof/>
        </w:rPr>
      </w:pPr>
      <w:r>
        <w:rPr>
          <w:noProof/>
        </w:rPr>
        <w:t>Project 2013, 28</w:t>
      </w:r>
    </w:p>
    <w:p w:rsidR="00EE3DCD" w:rsidRDefault="00EE3DCD">
      <w:pPr>
        <w:pStyle w:val="Index1"/>
        <w:tabs>
          <w:tab w:val="right" w:pos="5030"/>
        </w:tabs>
        <w:rPr>
          <w:noProof/>
        </w:rPr>
      </w:pPr>
      <w:r>
        <w:rPr>
          <w:noProof/>
        </w:rPr>
        <w:t>Project Online Essentials, 65</w:t>
      </w:r>
    </w:p>
    <w:p w:rsidR="00EE3DCD" w:rsidRDefault="00EE3DCD">
      <w:pPr>
        <w:pStyle w:val="Index1"/>
        <w:tabs>
          <w:tab w:val="right" w:pos="5030"/>
        </w:tabs>
        <w:rPr>
          <w:noProof/>
        </w:rPr>
      </w:pPr>
      <w:r>
        <w:rPr>
          <w:noProof/>
        </w:rPr>
        <w:t>Project Online Premium, 65</w:t>
      </w:r>
    </w:p>
    <w:p w:rsidR="00EE3DCD" w:rsidRDefault="00EE3DCD">
      <w:pPr>
        <w:pStyle w:val="Index1"/>
        <w:tabs>
          <w:tab w:val="right" w:pos="5030"/>
        </w:tabs>
        <w:rPr>
          <w:noProof/>
        </w:rPr>
      </w:pPr>
      <w:r>
        <w:rPr>
          <w:noProof/>
        </w:rPr>
        <w:t>Project Online Premium z krytí, 65</w:t>
      </w:r>
    </w:p>
    <w:p w:rsidR="00EE3DCD" w:rsidRDefault="00EE3DCD">
      <w:pPr>
        <w:pStyle w:val="Index1"/>
        <w:tabs>
          <w:tab w:val="right" w:pos="5030"/>
        </w:tabs>
        <w:rPr>
          <w:noProof/>
        </w:rPr>
      </w:pPr>
      <w:r>
        <w:rPr>
          <w:noProof/>
        </w:rPr>
        <w:t>Project Online Professional, 65</w:t>
      </w:r>
    </w:p>
    <w:p w:rsidR="00EE3DCD" w:rsidRDefault="00EE3DCD">
      <w:pPr>
        <w:pStyle w:val="Index1"/>
        <w:tabs>
          <w:tab w:val="right" w:pos="5030"/>
        </w:tabs>
        <w:rPr>
          <w:noProof/>
        </w:rPr>
      </w:pPr>
      <w:r>
        <w:rPr>
          <w:noProof/>
        </w:rPr>
        <w:t>Project Online Professional z krytí, 65</w:t>
      </w:r>
    </w:p>
    <w:p w:rsidR="00EE3DCD" w:rsidRDefault="00EE3DCD">
      <w:pPr>
        <w:pStyle w:val="Index1"/>
        <w:tabs>
          <w:tab w:val="right" w:pos="5030"/>
        </w:tabs>
        <w:rPr>
          <w:noProof/>
        </w:rPr>
      </w:pPr>
      <w:r>
        <w:rPr>
          <w:noProof/>
        </w:rPr>
        <w:t>Project Professional, 87</w:t>
      </w:r>
    </w:p>
    <w:p w:rsidR="00EE3DCD" w:rsidRDefault="00EE3DCD">
      <w:pPr>
        <w:pStyle w:val="Index1"/>
        <w:tabs>
          <w:tab w:val="right" w:pos="5030"/>
        </w:tabs>
        <w:rPr>
          <w:noProof/>
        </w:rPr>
      </w:pPr>
      <w:r>
        <w:rPr>
          <w:noProof/>
        </w:rPr>
        <w:t>Project Professional 2016, 24</w:t>
      </w:r>
    </w:p>
    <w:p w:rsidR="00EE3DCD" w:rsidRDefault="00EE3DCD">
      <w:pPr>
        <w:pStyle w:val="Index1"/>
        <w:tabs>
          <w:tab w:val="right" w:pos="5030"/>
        </w:tabs>
        <w:rPr>
          <w:noProof/>
        </w:rPr>
      </w:pPr>
      <w:r>
        <w:rPr>
          <w:noProof/>
        </w:rPr>
        <w:t>Project Server 2016, 24, 28</w:t>
      </w:r>
    </w:p>
    <w:p w:rsidR="00EE3DCD" w:rsidRDefault="00EE3DCD">
      <w:pPr>
        <w:pStyle w:val="Index1"/>
        <w:tabs>
          <w:tab w:val="right" w:pos="5030"/>
        </w:tabs>
        <w:rPr>
          <w:noProof/>
        </w:rPr>
      </w:pPr>
      <w:r>
        <w:rPr>
          <w:noProof/>
        </w:rPr>
        <w:t>Project Standard, 81, 87</w:t>
      </w:r>
    </w:p>
    <w:p w:rsidR="00EE3DCD" w:rsidRDefault="00EE3DCD">
      <w:pPr>
        <w:pStyle w:val="Index1"/>
        <w:tabs>
          <w:tab w:val="right" w:pos="5030"/>
        </w:tabs>
        <w:rPr>
          <w:noProof/>
        </w:rPr>
      </w:pPr>
      <w:r>
        <w:rPr>
          <w:noProof/>
        </w:rPr>
        <w:t>Project Standard 2016, 24</w:t>
      </w:r>
    </w:p>
    <w:p w:rsidR="00EE3DCD" w:rsidRDefault="00EE3DCD">
      <w:pPr>
        <w:pStyle w:val="Index1"/>
        <w:tabs>
          <w:tab w:val="right" w:pos="5030"/>
        </w:tabs>
        <w:rPr>
          <w:noProof/>
        </w:rPr>
      </w:pPr>
      <w:r>
        <w:rPr>
          <w:noProof/>
        </w:rPr>
        <w:t>Publisher 2016, 24</w:t>
      </w:r>
    </w:p>
    <w:p w:rsidR="00EE3DCD" w:rsidRDefault="00EE3DCD">
      <w:pPr>
        <w:pStyle w:val="Index1"/>
        <w:tabs>
          <w:tab w:val="right" w:pos="5030"/>
        </w:tabs>
        <w:rPr>
          <w:noProof/>
        </w:rPr>
      </w:pPr>
      <w:r>
        <w:rPr>
          <w:noProof/>
        </w:rPr>
        <w:t>R Server 2016 for Hadoop, 31</w:t>
      </w:r>
    </w:p>
    <w:p w:rsidR="00EE3DCD" w:rsidRDefault="00EE3DCD">
      <w:pPr>
        <w:pStyle w:val="Index1"/>
        <w:tabs>
          <w:tab w:val="right" w:pos="5030"/>
        </w:tabs>
        <w:rPr>
          <w:noProof/>
        </w:rPr>
      </w:pPr>
      <w:r>
        <w:rPr>
          <w:noProof/>
        </w:rPr>
        <w:t>R Server 2016 for Linux, 31</w:t>
      </w:r>
    </w:p>
    <w:p w:rsidR="00EE3DCD" w:rsidRDefault="00EE3DCD">
      <w:pPr>
        <w:pStyle w:val="Index1"/>
        <w:tabs>
          <w:tab w:val="right" w:pos="5030"/>
        </w:tabs>
        <w:rPr>
          <w:noProof/>
        </w:rPr>
      </w:pPr>
      <w:r>
        <w:rPr>
          <w:noProof/>
        </w:rPr>
        <w:t>R Server 2016 for Teradata DB, 31</w:t>
      </w:r>
    </w:p>
    <w:p w:rsidR="00EE3DCD" w:rsidRDefault="00EE3DCD">
      <w:pPr>
        <w:pStyle w:val="Index1"/>
        <w:tabs>
          <w:tab w:val="right" w:pos="5030"/>
        </w:tabs>
        <w:rPr>
          <w:noProof/>
        </w:rPr>
      </w:pPr>
      <w:r>
        <w:rPr>
          <w:noProof/>
        </w:rPr>
        <w:t>Rozhraní API Microsoft Translator, 70</w:t>
      </w:r>
    </w:p>
    <w:p w:rsidR="00EE3DCD" w:rsidRDefault="00EE3DCD">
      <w:pPr>
        <w:pStyle w:val="Index1"/>
        <w:tabs>
          <w:tab w:val="right" w:pos="5030"/>
        </w:tabs>
        <w:rPr>
          <w:noProof/>
        </w:rPr>
      </w:pPr>
      <w:r>
        <w:rPr>
          <w:noProof/>
        </w:rPr>
        <w:t>Rozšiřující licence Additive CAL k produktu Microsoft Dynamics CRM 2016 Basic, 22</w:t>
      </w:r>
    </w:p>
    <w:p w:rsidR="00EE3DCD" w:rsidRDefault="00EE3DCD">
      <w:pPr>
        <w:pStyle w:val="Index1"/>
        <w:tabs>
          <w:tab w:val="right" w:pos="5030"/>
        </w:tabs>
        <w:rPr>
          <w:noProof/>
        </w:rPr>
      </w:pPr>
      <w:r>
        <w:rPr>
          <w:noProof/>
        </w:rPr>
        <w:t>Sada Core CAL Suite, 16</w:t>
      </w:r>
    </w:p>
    <w:p w:rsidR="00EE3DCD" w:rsidRDefault="00EE3DCD">
      <w:pPr>
        <w:pStyle w:val="Index1"/>
        <w:tabs>
          <w:tab w:val="right" w:pos="5030"/>
        </w:tabs>
        <w:rPr>
          <w:noProof/>
        </w:rPr>
      </w:pPr>
      <w:r>
        <w:rPr>
          <w:noProof/>
        </w:rPr>
        <w:t>Sada Enterprise CAL Suite, 16</w:t>
      </w:r>
    </w:p>
    <w:p w:rsidR="00EE3DCD" w:rsidRDefault="00EE3DCD">
      <w:pPr>
        <w:pStyle w:val="Index1"/>
        <w:tabs>
          <w:tab w:val="right" w:pos="5030"/>
        </w:tabs>
        <w:rPr>
          <w:noProof/>
        </w:rPr>
      </w:pPr>
      <w:r>
        <w:rPr>
          <w:noProof/>
        </w:rPr>
        <w:t>Sada System Center 2016 Client Management Suite, 34</w:t>
      </w:r>
    </w:p>
    <w:p w:rsidR="00EE3DCD" w:rsidRDefault="00EE3DCD">
      <w:pPr>
        <w:pStyle w:val="Index1"/>
        <w:tabs>
          <w:tab w:val="right" w:pos="5030"/>
        </w:tabs>
        <w:rPr>
          <w:noProof/>
        </w:rPr>
      </w:pPr>
      <w:r>
        <w:rPr>
          <w:noProof/>
        </w:rPr>
        <w:t>Sada System Center 2016 R2 Client Management Suite, 34</w:t>
      </w:r>
    </w:p>
    <w:p w:rsidR="00EE3DCD" w:rsidRDefault="00EE3DCD">
      <w:pPr>
        <w:pStyle w:val="Index1"/>
        <w:tabs>
          <w:tab w:val="right" w:pos="5030"/>
        </w:tabs>
        <w:rPr>
          <w:noProof/>
        </w:rPr>
      </w:pPr>
      <w:r>
        <w:rPr>
          <w:noProof/>
        </w:rPr>
        <w:t>Sada Windows Embedded 8 Standard Enterprise Kit (sada po 100), 40</w:t>
      </w:r>
    </w:p>
    <w:p w:rsidR="00EE3DCD" w:rsidRDefault="00EE3DCD">
      <w:pPr>
        <w:pStyle w:val="Index1"/>
        <w:tabs>
          <w:tab w:val="right" w:pos="5030"/>
        </w:tabs>
        <w:rPr>
          <w:noProof/>
        </w:rPr>
      </w:pPr>
      <w:r>
        <w:rPr>
          <w:noProof/>
        </w:rPr>
        <w:t>Secure Productive Enterprise E3, 54</w:t>
      </w:r>
    </w:p>
    <w:p w:rsidR="00EE3DCD" w:rsidRDefault="00EE3DCD">
      <w:pPr>
        <w:pStyle w:val="Index1"/>
        <w:tabs>
          <w:tab w:val="right" w:pos="5030"/>
        </w:tabs>
        <w:rPr>
          <w:noProof/>
        </w:rPr>
      </w:pPr>
      <w:r>
        <w:rPr>
          <w:noProof/>
        </w:rPr>
        <w:t>Secure Productive Enterprise E3 z krytí SA, 54</w:t>
      </w:r>
    </w:p>
    <w:p w:rsidR="00EE3DCD" w:rsidRDefault="00EE3DCD">
      <w:pPr>
        <w:pStyle w:val="Index1"/>
        <w:tabs>
          <w:tab w:val="right" w:pos="5030"/>
        </w:tabs>
        <w:rPr>
          <w:noProof/>
        </w:rPr>
      </w:pPr>
      <w:r>
        <w:rPr>
          <w:noProof/>
        </w:rPr>
        <w:t>Secure Productive Enterprise E5, 54</w:t>
      </w:r>
    </w:p>
    <w:p w:rsidR="00EE3DCD" w:rsidRDefault="00EE3DCD">
      <w:pPr>
        <w:pStyle w:val="Index1"/>
        <w:tabs>
          <w:tab w:val="right" w:pos="5030"/>
        </w:tabs>
        <w:rPr>
          <w:noProof/>
        </w:rPr>
      </w:pPr>
      <w:r>
        <w:rPr>
          <w:noProof/>
        </w:rPr>
        <w:t>Secure Productive Enterprise E5 z krytí SA, 54</w:t>
      </w:r>
    </w:p>
    <w:p w:rsidR="00EE3DCD" w:rsidRDefault="00EE3DCD">
      <w:pPr>
        <w:pStyle w:val="Index1"/>
        <w:tabs>
          <w:tab w:val="right" w:pos="5030"/>
        </w:tabs>
        <w:rPr>
          <w:noProof/>
        </w:rPr>
      </w:pPr>
      <w:r>
        <w:rPr>
          <w:noProof/>
        </w:rPr>
        <w:t>SharePoint Online, 80</w:t>
      </w:r>
    </w:p>
    <w:p w:rsidR="00EE3DCD" w:rsidRDefault="00EE3DCD">
      <w:pPr>
        <w:pStyle w:val="Index1"/>
        <w:tabs>
          <w:tab w:val="right" w:pos="5030"/>
        </w:tabs>
        <w:rPr>
          <w:noProof/>
        </w:rPr>
      </w:pPr>
      <w:r>
        <w:rPr>
          <w:noProof/>
        </w:rPr>
        <w:t>SharePoint Online Plan 1, 66</w:t>
      </w:r>
    </w:p>
    <w:p w:rsidR="00EE3DCD" w:rsidRDefault="00EE3DCD">
      <w:pPr>
        <w:pStyle w:val="Index1"/>
        <w:tabs>
          <w:tab w:val="right" w:pos="5030"/>
        </w:tabs>
        <w:rPr>
          <w:noProof/>
        </w:rPr>
      </w:pPr>
      <w:r>
        <w:rPr>
          <w:noProof/>
        </w:rPr>
        <w:t>SharePoint Online Plan 1 nebo 2, 29</w:t>
      </w:r>
    </w:p>
    <w:p w:rsidR="00EE3DCD" w:rsidRDefault="00EE3DCD">
      <w:pPr>
        <w:pStyle w:val="Index1"/>
        <w:tabs>
          <w:tab w:val="right" w:pos="5030"/>
        </w:tabs>
        <w:rPr>
          <w:noProof/>
        </w:rPr>
      </w:pPr>
      <w:r>
        <w:rPr>
          <w:noProof/>
        </w:rPr>
        <w:t>SharePoint Online Plan 2, 29, 66</w:t>
      </w:r>
    </w:p>
    <w:p w:rsidR="00EE3DCD" w:rsidRDefault="00EE3DCD">
      <w:pPr>
        <w:pStyle w:val="Index1"/>
        <w:tabs>
          <w:tab w:val="right" w:pos="5030"/>
        </w:tabs>
        <w:rPr>
          <w:noProof/>
        </w:rPr>
      </w:pPr>
      <w:r>
        <w:rPr>
          <w:noProof/>
        </w:rPr>
        <w:t>SharePoint Server, 55, 85</w:t>
      </w:r>
    </w:p>
    <w:p w:rsidR="00EE3DCD" w:rsidRDefault="00EE3DCD">
      <w:pPr>
        <w:pStyle w:val="Index1"/>
        <w:tabs>
          <w:tab w:val="right" w:pos="5030"/>
        </w:tabs>
        <w:rPr>
          <w:noProof/>
        </w:rPr>
      </w:pPr>
      <w:r>
        <w:rPr>
          <w:noProof/>
        </w:rPr>
        <w:t>SharePoint Server 2013, 28</w:t>
      </w:r>
    </w:p>
    <w:p w:rsidR="00EE3DCD" w:rsidRDefault="00EE3DCD">
      <w:pPr>
        <w:pStyle w:val="Index1"/>
        <w:tabs>
          <w:tab w:val="right" w:pos="5030"/>
        </w:tabs>
        <w:rPr>
          <w:noProof/>
        </w:rPr>
      </w:pPr>
      <w:r>
        <w:rPr>
          <w:noProof/>
        </w:rPr>
        <w:t>SharePoint Server 2016, 28</w:t>
      </w:r>
    </w:p>
    <w:p w:rsidR="00EE3DCD" w:rsidRDefault="00EE3DCD">
      <w:pPr>
        <w:pStyle w:val="Index1"/>
        <w:tabs>
          <w:tab w:val="right" w:pos="5030"/>
        </w:tabs>
        <w:rPr>
          <w:noProof/>
        </w:rPr>
      </w:pPr>
      <w:r>
        <w:rPr>
          <w:noProof/>
        </w:rPr>
        <w:t>Skype for Business Online Cloud PBX, 67</w:t>
      </w:r>
    </w:p>
    <w:p w:rsidR="00EE3DCD" w:rsidRDefault="00EE3DCD">
      <w:pPr>
        <w:pStyle w:val="Index1"/>
        <w:tabs>
          <w:tab w:val="right" w:pos="5030"/>
        </w:tabs>
        <w:rPr>
          <w:noProof/>
        </w:rPr>
      </w:pPr>
      <w:r>
        <w:rPr>
          <w:noProof/>
        </w:rPr>
        <w:t>Skype for Business Online Plan 1, 30, 67</w:t>
      </w:r>
    </w:p>
    <w:p w:rsidR="00EE3DCD" w:rsidRDefault="00EE3DCD">
      <w:pPr>
        <w:pStyle w:val="Index1"/>
        <w:tabs>
          <w:tab w:val="right" w:pos="5030"/>
        </w:tabs>
        <w:rPr>
          <w:noProof/>
        </w:rPr>
      </w:pPr>
      <w:r>
        <w:rPr>
          <w:noProof/>
        </w:rPr>
        <w:t>Skype for Business Online Plan 2, 30, 67</w:t>
      </w:r>
    </w:p>
    <w:p w:rsidR="00EE3DCD" w:rsidRDefault="00EE3DCD">
      <w:pPr>
        <w:pStyle w:val="Index1"/>
        <w:tabs>
          <w:tab w:val="right" w:pos="5030"/>
        </w:tabs>
        <w:rPr>
          <w:noProof/>
        </w:rPr>
      </w:pPr>
      <w:r>
        <w:rPr>
          <w:noProof/>
        </w:rPr>
        <w:t>Skype for Business Online PSTN Calling, 67</w:t>
      </w:r>
    </w:p>
    <w:p w:rsidR="00EE3DCD" w:rsidRDefault="00EE3DCD">
      <w:pPr>
        <w:pStyle w:val="Index1"/>
        <w:tabs>
          <w:tab w:val="right" w:pos="5030"/>
        </w:tabs>
        <w:rPr>
          <w:noProof/>
        </w:rPr>
      </w:pPr>
      <w:r>
        <w:rPr>
          <w:noProof/>
        </w:rPr>
        <w:t>Skype for Business Online PSTN Conferencing, 67</w:t>
      </w:r>
    </w:p>
    <w:p w:rsidR="00EE3DCD" w:rsidRDefault="00EE3DCD">
      <w:pPr>
        <w:pStyle w:val="Index1"/>
        <w:tabs>
          <w:tab w:val="right" w:pos="5030"/>
        </w:tabs>
        <w:rPr>
          <w:noProof/>
        </w:rPr>
      </w:pPr>
      <w:r>
        <w:rPr>
          <w:noProof/>
        </w:rPr>
        <w:t>Skype for Business Server, 55</w:t>
      </w:r>
    </w:p>
    <w:p w:rsidR="00EE3DCD" w:rsidRDefault="00EE3DCD">
      <w:pPr>
        <w:pStyle w:val="Index1"/>
        <w:tabs>
          <w:tab w:val="right" w:pos="5030"/>
        </w:tabs>
        <w:rPr>
          <w:noProof/>
        </w:rPr>
      </w:pPr>
      <w:r>
        <w:rPr>
          <w:noProof/>
        </w:rPr>
        <w:t>Skype for Business Server 2015, 29</w:t>
      </w:r>
    </w:p>
    <w:p w:rsidR="00EE3DCD" w:rsidRDefault="00EE3DCD">
      <w:pPr>
        <w:pStyle w:val="Index1"/>
        <w:tabs>
          <w:tab w:val="right" w:pos="5030"/>
        </w:tabs>
        <w:rPr>
          <w:noProof/>
        </w:rPr>
      </w:pPr>
      <w:r>
        <w:rPr>
          <w:noProof/>
        </w:rPr>
        <w:t>Skype for Business Server 2016, 24</w:t>
      </w:r>
    </w:p>
    <w:p w:rsidR="00EE3DCD" w:rsidRDefault="00EE3DCD">
      <w:pPr>
        <w:pStyle w:val="Index1"/>
        <w:tabs>
          <w:tab w:val="right" w:pos="5030"/>
        </w:tabs>
        <w:rPr>
          <w:noProof/>
        </w:rPr>
      </w:pPr>
      <w:r>
        <w:rPr>
          <w:noProof/>
        </w:rPr>
        <w:t>Služba importu pro službu Office 365, 64</w:t>
      </w:r>
    </w:p>
    <w:p w:rsidR="00EE3DCD" w:rsidRDefault="00EE3DCD">
      <w:pPr>
        <w:pStyle w:val="Index1"/>
        <w:tabs>
          <w:tab w:val="right" w:pos="5030"/>
        </w:tabs>
        <w:rPr>
          <w:noProof/>
        </w:rPr>
      </w:pPr>
      <w:r>
        <w:rPr>
          <w:noProof/>
        </w:rPr>
        <w:t>Služba Office 365 Enterprise E5 (licence na bázi předplatného podle počtu uživatelů), 60</w:t>
      </w:r>
    </w:p>
    <w:p w:rsidR="00EE3DCD" w:rsidRDefault="00EE3DCD">
      <w:pPr>
        <w:pStyle w:val="Index1"/>
        <w:tabs>
          <w:tab w:val="right" w:pos="5030"/>
        </w:tabs>
        <w:rPr>
          <w:noProof/>
        </w:rPr>
      </w:pPr>
      <w:r>
        <w:rPr>
          <w:noProof/>
        </w:rPr>
        <w:t>službami platformy Microsoft Azure, 88</w:t>
      </w:r>
    </w:p>
    <w:p w:rsidR="00EE3DCD" w:rsidRDefault="00EE3DCD">
      <w:pPr>
        <w:pStyle w:val="Index1"/>
        <w:tabs>
          <w:tab w:val="right" w:pos="5030"/>
        </w:tabs>
        <w:rPr>
          <w:noProof/>
        </w:rPr>
      </w:pPr>
      <w:r>
        <w:rPr>
          <w:noProof/>
        </w:rPr>
        <w:t>Služby Microsoft Azure, 52</w:t>
      </w:r>
    </w:p>
    <w:p w:rsidR="00EE3DCD" w:rsidRDefault="00EE3DCD">
      <w:pPr>
        <w:pStyle w:val="Index1"/>
        <w:tabs>
          <w:tab w:val="right" w:pos="5030"/>
        </w:tabs>
        <w:rPr>
          <w:noProof/>
        </w:rPr>
      </w:pPr>
      <w:r>
        <w:rPr>
          <w:noProof/>
        </w:rPr>
        <w:t>SQL Parallel Data Warehouse, 81, 87</w:t>
      </w:r>
    </w:p>
    <w:p w:rsidR="00EE3DCD" w:rsidRDefault="00EE3DCD">
      <w:pPr>
        <w:pStyle w:val="Index1"/>
        <w:tabs>
          <w:tab w:val="right" w:pos="5030"/>
        </w:tabs>
        <w:rPr>
          <w:noProof/>
        </w:rPr>
      </w:pPr>
      <w:r>
        <w:rPr>
          <w:noProof/>
        </w:rPr>
        <w:t>SQL Server, 85</w:t>
      </w:r>
    </w:p>
    <w:p w:rsidR="00EE3DCD" w:rsidRDefault="00EE3DCD">
      <w:pPr>
        <w:pStyle w:val="Index1"/>
        <w:tabs>
          <w:tab w:val="right" w:pos="5030"/>
        </w:tabs>
        <w:rPr>
          <w:noProof/>
        </w:rPr>
      </w:pPr>
      <w:r>
        <w:rPr>
          <w:noProof/>
        </w:rPr>
        <w:t>SQL Server 2014, 31</w:t>
      </w:r>
    </w:p>
    <w:p w:rsidR="00EE3DCD" w:rsidRDefault="00EE3DCD">
      <w:pPr>
        <w:pStyle w:val="Index1"/>
        <w:tabs>
          <w:tab w:val="right" w:pos="5030"/>
        </w:tabs>
        <w:rPr>
          <w:noProof/>
        </w:rPr>
      </w:pPr>
      <w:r>
        <w:rPr>
          <w:noProof/>
        </w:rPr>
        <w:t>SQL Server 2016 Enterprise, 31, 32</w:t>
      </w:r>
    </w:p>
    <w:p w:rsidR="00EE3DCD" w:rsidRDefault="00EE3DCD">
      <w:pPr>
        <w:pStyle w:val="Index1"/>
        <w:tabs>
          <w:tab w:val="right" w:pos="5030"/>
        </w:tabs>
        <w:rPr>
          <w:noProof/>
        </w:rPr>
      </w:pPr>
      <w:r>
        <w:rPr>
          <w:noProof/>
        </w:rPr>
        <w:t>SQL Server 2016 Enterprise Core, 31</w:t>
      </w:r>
    </w:p>
    <w:p w:rsidR="00EE3DCD" w:rsidRDefault="00EE3DCD">
      <w:pPr>
        <w:pStyle w:val="Index1"/>
        <w:tabs>
          <w:tab w:val="right" w:pos="5030"/>
        </w:tabs>
        <w:rPr>
          <w:noProof/>
        </w:rPr>
      </w:pPr>
      <w:r>
        <w:rPr>
          <w:noProof/>
        </w:rPr>
        <w:t>SQL Server 2016 Standard, 31</w:t>
      </w:r>
    </w:p>
    <w:p w:rsidR="00EE3DCD" w:rsidRDefault="00EE3DCD">
      <w:pPr>
        <w:pStyle w:val="Index1"/>
        <w:tabs>
          <w:tab w:val="right" w:pos="5030"/>
        </w:tabs>
        <w:rPr>
          <w:noProof/>
        </w:rPr>
      </w:pPr>
      <w:r>
        <w:rPr>
          <w:noProof/>
        </w:rPr>
        <w:t>SQL Server 2016 Standard Core, 31</w:t>
      </w:r>
    </w:p>
    <w:p w:rsidR="00EE3DCD" w:rsidRDefault="00EE3DCD">
      <w:pPr>
        <w:pStyle w:val="Index1"/>
        <w:tabs>
          <w:tab w:val="right" w:pos="5030"/>
        </w:tabs>
        <w:rPr>
          <w:noProof/>
        </w:rPr>
      </w:pPr>
      <w:r>
        <w:rPr>
          <w:noProof/>
        </w:rPr>
        <w:t>SQL Server Business Intelligence, 81, 87</w:t>
      </w:r>
    </w:p>
    <w:p w:rsidR="00EE3DCD" w:rsidRDefault="00EE3DCD">
      <w:pPr>
        <w:pStyle w:val="Index1"/>
        <w:tabs>
          <w:tab w:val="right" w:pos="5030"/>
        </w:tabs>
        <w:rPr>
          <w:noProof/>
        </w:rPr>
      </w:pPr>
      <w:r>
        <w:rPr>
          <w:noProof/>
        </w:rPr>
        <w:t>SQL Server Data Center, 81</w:t>
      </w:r>
    </w:p>
    <w:p w:rsidR="00EE3DCD" w:rsidRDefault="00EE3DCD">
      <w:pPr>
        <w:pStyle w:val="Index1"/>
        <w:tabs>
          <w:tab w:val="right" w:pos="5030"/>
        </w:tabs>
        <w:rPr>
          <w:noProof/>
        </w:rPr>
      </w:pPr>
      <w:r>
        <w:rPr>
          <w:noProof/>
        </w:rPr>
        <w:t>SQL Server Enterprise, 81, 87</w:t>
      </w:r>
    </w:p>
    <w:p w:rsidR="00EE3DCD" w:rsidRDefault="00EE3DCD">
      <w:pPr>
        <w:pStyle w:val="Index1"/>
        <w:tabs>
          <w:tab w:val="right" w:pos="5030"/>
        </w:tabs>
        <w:rPr>
          <w:noProof/>
        </w:rPr>
      </w:pPr>
      <w:r>
        <w:rPr>
          <w:noProof/>
        </w:rPr>
        <w:t>SQL Server Standard, 81, 87</w:t>
      </w:r>
    </w:p>
    <w:p w:rsidR="00EE3DCD" w:rsidRDefault="00EE3DCD">
      <w:pPr>
        <w:pStyle w:val="Index1"/>
        <w:tabs>
          <w:tab w:val="right" w:pos="5030"/>
        </w:tabs>
        <w:rPr>
          <w:noProof/>
        </w:rPr>
      </w:pPr>
      <w:r>
        <w:rPr>
          <w:noProof/>
        </w:rPr>
        <w:t>Standardní na prémiovou podporu pro Microsoft Azure StorSimple, 53</w:t>
      </w:r>
    </w:p>
    <w:p w:rsidR="00EE3DCD" w:rsidRDefault="00EE3DCD">
      <w:pPr>
        <w:pStyle w:val="Index1"/>
        <w:tabs>
          <w:tab w:val="right" w:pos="5030"/>
        </w:tabs>
        <w:rPr>
          <w:noProof/>
        </w:rPr>
      </w:pPr>
      <w:r>
        <w:rPr>
          <w:noProof/>
        </w:rPr>
        <w:t>Standardní podpora pro Azure Active, 52</w:t>
      </w:r>
    </w:p>
    <w:p w:rsidR="00EE3DCD" w:rsidRDefault="00EE3DCD">
      <w:pPr>
        <w:pStyle w:val="Index1"/>
        <w:tabs>
          <w:tab w:val="right" w:pos="5030"/>
        </w:tabs>
        <w:rPr>
          <w:noProof/>
        </w:rPr>
      </w:pPr>
      <w:r>
        <w:rPr>
          <w:noProof/>
        </w:rPr>
        <w:t>Standardní podpora pro Microsoft Azure StorSimple, 53</w:t>
      </w:r>
    </w:p>
    <w:p w:rsidR="00EE3DCD" w:rsidRDefault="00EE3DCD">
      <w:pPr>
        <w:pStyle w:val="Index1"/>
        <w:tabs>
          <w:tab w:val="right" w:pos="5030"/>
        </w:tabs>
        <w:rPr>
          <w:noProof/>
        </w:rPr>
      </w:pPr>
      <w:r>
        <w:rPr>
          <w:noProof/>
        </w:rPr>
        <w:t>System Center, 86</w:t>
      </w:r>
    </w:p>
    <w:p w:rsidR="00EE3DCD" w:rsidRDefault="00EE3DCD">
      <w:pPr>
        <w:pStyle w:val="Index1"/>
        <w:tabs>
          <w:tab w:val="right" w:pos="5030"/>
        </w:tabs>
        <w:rPr>
          <w:noProof/>
        </w:rPr>
      </w:pPr>
      <w:r>
        <w:rPr>
          <w:noProof/>
        </w:rPr>
        <w:t>System Center 2012 R2, 33</w:t>
      </w:r>
    </w:p>
    <w:p w:rsidR="00EE3DCD" w:rsidRDefault="00EE3DCD">
      <w:pPr>
        <w:pStyle w:val="Index1"/>
        <w:tabs>
          <w:tab w:val="right" w:pos="5030"/>
        </w:tabs>
        <w:rPr>
          <w:noProof/>
        </w:rPr>
      </w:pPr>
      <w:r>
        <w:rPr>
          <w:noProof/>
        </w:rPr>
        <w:lastRenderedPageBreak/>
        <w:t>System Center 2012 R2 Client Management Suite, 34</w:t>
      </w:r>
    </w:p>
    <w:p w:rsidR="00EE3DCD" w:rsidRDefault="00EE3DCD">
      <w:pPr>
        <w:pStyle w:val="Index1"/>
        <w:tabs>
          <w:tab w:val="right" w:pos="5030"/>
        </w:tabs>
        <w:rPr>
          <w:noProof/>
        </w:rPr>
      </w:pPr>
      <w:r>
        <w:rPr>
          <w:noProof/>
        </w:rPr>
        <w:t>System Center 2012 R2 Configuration Manager, 35</w:t>
      </w:r>
    </w:p>
    <w:p w:rsidR="00EE3DCD" w:rsidRDefault="00EE3DCD">
      <w:pPr>
        <w:pStyle w:val="Index1"/>
        <w:tabs>
          <w:tab w:val="right" w:pos="5030"/>
        </w:tabs>
        <w:rPr>
          <w:noProof/>
        </w:rPr>
      </w:pPr>
      <w:r>
        <w:rPr>
          <w:noProof/>
        </w:rPr>
        <w:t>System Center 2012 R2 Endpoint Protection, 36</w:t>
      </w:r>
    </w:p>
    <w:p w:rsidR="00EE3DCD" w:rsidRDefault="00EE3DCD">
      <w:pPr>
        <w:pStyle w:val="Index1"/>
        <w:tabs>
          <w:tab w:val="right" w:pos="5030"/>
        </w:tabs>
        <w:rPr>
          <w:noProof/>
        </w:rPr>
      </w:pPr>
      <w:r>
        <w:rPr>
          <w:noProof/>
        </w:rPr>
        <w:t>System Center Datacenter, 85, 87</w:t>
      </w:r>
    </w:p>
    <w:p w:rsidR="00EE3DCD" w:rsidRDefault="00EE3DCD">
      <w:pPr>
        <w:pStyle w:val="Index1"/>
        <w:tabs>
          <w:tab w:val="right" w:pos="5030"/>
        </w:tabs>
        <w:rPr>
          <w:noProof/>
        </w:rPr>
      </w:pPr>
      <w:r>
        <w:rPr>
          <w:noProof/>
        </w:rPr>
        <w:t>System Center Datacenter (sada 2 jádrových licencí), 19</w:t>
      </w:r>
    </w:p>
    <w:p w:rsidR="00EE3DCD" w:rsidRDefault="00EE3DCD">
      <w:pPr>
        <w:pStyle w:val="Index1"/>
        <w:tabs>
          <w:tab w:val="right" w:pos="5030"/>
        </w:tabs>
        <w:rPr>
          <w:noProof/>
        </w:rPr>
      </w:pPr>
      <w:r>
        <w:rPr>
          <w:noProof/>
        </w:rPr>
        <w:t>System Center Endpoint Protection 1606, 36</w:t>
      </w:r>
    </w:p>
    <w:p w:rsidR="00EE3DCD" w:rsidRDefault="00EE3DCD">
      <w:pPr>
        <w:pStyle w:val="Index1"/>
        <w:tabs>
          <w:tab w:val="right" w:pos="5030"/>
        </w:tabs>
        <w:rPr>
          <w:noProof/>
        </w:rPr>
      </w:pPr>
      <w:r>
        <w:rPr>
          <w:noProof/>
        </w:rPr>
        <w:t>System Center Global Service Monitor, 34</w:t>
      </w:r>
    </w:p>
    <w:p w:rsidR="00EE3DCD" w:rsidRDefault="00EE3DCD">
      <w:pPr>
        <w:pStyle w:val="Index1"/>
        <w:tabs>
          <w:tab w:val="right" w:pos="5030"/>
        </w:tabs>
        <w:rPr>
          <w:noProof/>
        </w:rPr>
      </w:pPr>
      <w:r>
        <w:rPr>
          <w:noProof/>
        </w:rPr>
        <w:t>System Center Standard, 85, 87</w:t>
      </w:r>
    </w:p>
    <w:p w:rsidR="00EE3DCD" w:rsidRDefault="00EE3DCD">
      <w:pPr>
        <w:pStyle w:val="Index1"/>
        <w:tabs>
          <w:tab w:val="right" w:pos="5030"/>
        </w:tabs>
        <w:rPr>
          <w:noProof/>
        </w:rPr>
      </w:pPr>
      <w:r>
        <w:rPr>
          <w:noProof/>
        </w:rPr>
        <w:t>System Center Standard (sada 2 jádrových licencí), 19</w:t>
      </w:r>
    </w:p>
    <w:p w:rsidR="00EE3DCD" w:rsidRDefault="00EE3DCD">
      <w:pPr>
        <w:pStyle w:val="Index1"/>
        <w:tabs>
          <w:tab w:val="right" w:pos="5030"/>
        </w:tabs>
        <w:rPr>
          <w:noProof/>
        </w:rPr>
      </w:pPr>
      <w:r>
        <w:rPr>
          <w:noProof/>
        </w:rPr>
        <w:t>Upgrade na Windows 10 Pro, 39</w:t>
      </w:r>
    </w:p>
    <w:p w:rsidR="00EE3DCD" w:rsidRDefault="00EE3DCD">
      <w:pPr>
        <w:pStyle w:val="Index1"/>
        <w:tabs>
          <w:tab w:val="right" w:pos="5030"/>
        </w:tabs>
        <w:rPr>
          <w:noProof/>
        </w:rPr>
      </w:pPr>
      <w:r>
        <w:rPr>
          <w:noProof/>
        </w:rPr>
        <w:t>Upgrade Windows 10 Enterprise LTSB 2016 (na zařízení), 39</w:t>
      </w:r>
    </w:p>
    <w:p w:rsidR="00EE3DCD" w:rsidRDefault="00EE3DCD">
      <w:pPr>
        <w:pStyle w:val="Index1"/>
        <w:tabs>
          <w:tab w:val="right" w:pos="5030"/>
        </w:tabs>
        <w:rPr>
          <w:noProof/>
        </w:rPr>
      </w:pPr>
      <w:r>
        <w:rPr>
          <w:noProof/>
        </w:rPr>
        <w:t>VDI, 36</w:t>
      </w:r>
    </w:p>
    <w:p w:rsidR="00EE3DCD" w:rsidRDefault="00EE3DCD">
      <w:pPr>
        <w:pStyle w:val="Index1"/>
        <w:tabs>
          <w:tab w:val="right" w:pos="5030"/>
        </w:tabs>
        <w:rPr>
          <w:noProof/>
        </w:rPr>
      </w:pPr>
      <w:r>
        <w:rPr>
          <w:noProof/>
        </w:rPr>
        <w:t>Visio 2016 Professional, 24</w:t>
      </w:r>
    </w:p>
    <w:p w:rsidR="00EE3DCD" w:rsidRDefault="00EE3DCD">
      <w:pPr>
        <w:pStyle w:val="Index1"/>
        <w:tabs>
          <w:tab w:val="right" w:pos="5030"/>
        </w:tabs>
        <w:rPr>
          <w:noProof/>
        </w:rPr>
      </w:pPr>
      <w:r>
        <w:rPr>
          <w:noProof/>
        </w:rPr>
        <w:t>Visio 2016 Standard, 24</w:t>
      </w:r>
    </w:p>
    <w:p w:rsidR="00EE3DCD" w:rsidRDefault="00EE3DCD">
      <w:pPr>
        <w:pStyle w:val="Index1"/>
        <w:tabs>
          <w:tab w:val="right" w:pos="5030"/>
        </w:tabs>
        <w:rPr>
          <w:noProof/>
        </w:rPr>
      </w:pPr>
      <w:r>
        <w:rPr>
          <w:noProof/>
        </w:rPr>
        <w:t>Visio Pro pro Office 365, 59</w:t>
      </w:r>
    </w:p>
    <w:p w:rsidR="00EE3DCD" w:rsidRDefault="00EE3DCD">
      <w:pPr>
        <w:pStyle w:val="Index1"/>
        <w:tabs>
          <w:tab w:val="right" w:pos="5030"/>
        </w:tabs>
        <w:rPr>
          <w:noProof/>
        </w:rPr>
      </w:pPr>
      <w:r>
        <w:rPr>
          <w:noProof/>
        </w:rPr>
        <w:t>Visio Pro pro Office 365 z krytí SA, 59</w:t>
      </w:r>
    </w:p>
    <w:p w:rsidR="00EE3DCD" w:rsidRDefault="00EE3DCD">
      <w:pPr>
        <w:pStyle w:val="Index1"/>
        <w:tabs>
          <w:tab w:val="right" w:pos="5030"/>
        </w:tabs>
        <w:rPr>
          <w:noProof/>
        </w:rPr>
      </w:pPr>
      <w:r>
        <w:rPr>
          <w:noProof/>
        </w:rPr>
        <w:t>Visio Professional, 59, 87</w:t>
      </w:r>
    </w:p>
    <w:p w:rsidR="00EE3DCD" w:rsidRDefault="00EE3DCD">
      <w:pPr>
        <w:pStyle w:val="Index1"/>
        <w:tabs>
          <w:tab w:val="right" w:pos="5030"/>
        </w:tabs>
        <w:rPr>
          <w:noProof/>
        </w:rPr>
      </w:pPr>
      <w:r>
        <w:rPr>
          <w:noProof/>
        </w:rPr>
        <w:t>Visio Standard, 59, 81, 87</w:t>
      </w:r>
    </w:p>
    <w:p w:rsidR="00EE3DCD" w:rsidRDefault="00EE3DCD">
      <w:pPr>
        <w:pStyle w:val="Index1"/>
        <w:tabs>
          <w:tab w:val="right" w:pos="5030"/>
        </w:tabs>
        <w:rPr>
          <w:noProof/>
        </w:rPr>
      </w:pPr>
      <w:r>
        <w:rPr>
          <w:noProof/>
        </w:rPr>
        <w:t>Visual Studio 2013, 37</w:t>
      </w:r>
    </w:p>
    <w:p w:rsidR="00EE3DCD" w:rsidRDefault="00EE3DCD">
      <w:pPr>
        <w:pStyle w:val="Index1"/>
        <w:tabs>
          <w:tab w:val="right" w:pos="5030"/>
        </w:tabs>
        <w:rPr>
          <w:noProof/>
        </w:rPr>
      </w:pPr>
      <w:r>
        <w:rPr>
          <w:noProof/>
        </w:rPr>
        <w:t>Visual Studio Enterprise 2015 s odběrem MSDN, 37</w:t>
      </w:r>
    </w:p>
    <w:p w:rsidR="00EE3DCD" w:rsidRDefault="00EE3DCD">
      <w:pPr>
        <w:pStyle w:val="Index1"/>
        <w:tabs>
          <w:tab w:val="right" w:pos="5030"/>
        </w:tabs>
        <w:rPr>
          <w:noProof/>
        </w:rPr>
      </w:pPr>
      <w:r>
        <w:rPr>
          <w:noProof/>
        </w:rPr>
        <w:t>Visual Studio Enterprise s produktem MSDN, 87</w:t>
      </w:r>
    </w:p>
    <w:p w:rsidR="00EE3DCD" w:rsidRDefault="00EE3DCD">
      <w:pPr>
        <w:pStyle w:val="Index1"/>
        <w:tabs>
          <w:tab w:val="right" w:pos="5030"/>
        </w:tabs>
        <w:rPr>
          <w:noProof/>
        </w:rPr>
      </w:pPr>
      <w:r>
        <w:rPr>
          <w:noProof/>
        </w:rPr>
        <w:t>Visual Studio Enterprise with MSDN, 81</w:t>
      </w:r>
    </w:p>
    <w:p w:rsidR="00EE3DCD" w:rsidRDefault="00EE3DCD">
      <w:pPr>
        <w:pStyle w:val="Index1"/>
        <w:tabs>
          <w:tab w:val="right" w:pos="5030"/>
        </w:tabs>
        <w:rPr>
          <w:noProof/>
        </w:rPr>
      </w:pPr>
      <w:r>
        <w:rPr>
          <w:noProof/>
        </w:rPr>
        <w:t>Visual Studio Professional 2015, 37</w:t>
      </w:r>
    </w:p>
    <w:p w:rsidR="00EE3DCD" w:rsidRDefault="00EE3DCD">
      <w:pPr>
        <w:pStyle w:val="Index1"/>
        <w:tabs>
          <w:tab w:val="right" w:pos="5030"/>
        </w:tabs>
        <w:rPr>
          <w:noProof/>
        </w:rPr>
      </w:pPr>
      <w:r>
        <w:rPr>
          <w:noProof/>
        </w:rPr>
        <w:t>Visual Studio Professional 2015 s odběrem MSDN, 37</w:t>
      </w:r>
    </w:p>
    <w:p w:rsidR="00EE3DCD" w:rsidRDefault="00EE3DCD">
      <w:pPr>
        <w:pStyle w:val="Index1"/>
        <w:tabs>
          <w:tab w:val="right" w:pos="5030"/>
        </w:tabs>
        <w:rPr>
          <w:noProof/>
        </w:rPr>
      </w:pPr>
      <w:r>
        <w:rPr>
          <w:noProof/>
        </w:rPr>
        <w:t>Visual Studio Professional s MSDN, 81</w:t>
      </w:r>
    </w:p>
    <w:p w:rsidR="00EE3DCD" w:rsidRDefault="00EE3DCD">
      <w:pPr>
        <w:pStyle w:val="Index1"/>
        <w:tabs>
          <w:tab w:val="right" w:pos="5030"/>
        </w:tabs>
        <w:rPr>
          <w:noProof/>
        </w:rPr>
      </w:pPr>
      <w:r>
        <w:rPr>
          <w:noProof/>
        </w:rPr>
        <w:t>Visual Studio Professional s produktem MSDN, 87</w:t>
      </w:r>
    </w:p>
    <w:p w:rsidR="00EE3DCD" w:rsidRDefault="00EE3DCD">
      <w:pPr>
        <w:pStyle w:val="Index1"/>
        <w:tabs>
          <w:tab w:val="right" w:pos="5030"/>
        </w:tabs>
        <w:rPr>
          <w:noProof/>
        </w:rPr>
      </w:pPr>
      <w:r>
        <w:rPr>
          <w:noProof/>
        </w:rPr>
        <w:t>Visual Studio Team Foundation Server 2015 s technologií SQL Server 2014, 38</w:t>
      </w:r>
    </w:p>
    <w:p w:rsidR="00EE3DCD" w:rsidRDefault="00EE3DCD">
      <w:pPr>
        <w:pStyle w:val="Index1"/>
        <w:tabs>
          <w:tab w:val="right" w:pos="5030"/>
        </w:tabs>
        <w:rPr>
          <w:noProof/>
        </w:rPr>
      </w:pPr>
      <w:r>
        <w:rPr>
          <w:noProof/>
        </w:rPr>
        <w:t>Visual Studio Test Professional 2015 s MSDN, 37</w:t>
      </w:r>
    </w:p>
    <w:p w:rsidR="00EE3DCD" w:rsidRDefault="00EE3DCD">
      <w:pPr>
        <w:pStyle w:val="Index1"/>
        <w:tabs>
          <w:tab w:val="right" w:pos="5030"/>
        </w:tabs>
        <w:rPr>
          <w:noProof/>
        </w:rPr>
      </w:pPr>
      <w:r>
        <w:rPr>
          <w:noProof/>
        </w:rPr>
        <w:t>Visual Studio Test Professional s MSDN, 81</w:t>
      </w:r>
    </w:p>
    <w:p w:rsidR="00EE3DCD" w:rsidRDefault="00EE3DCD">
      <w:pPr>
        <w:pStyle w:val="Index1"/>
        <w:tabs>
          <w:tab w:val="right" w:pos="5030"/>
        </w:tabs>
        <w:rPr>
          <w:noProof/>
        </w:rPr>
      </w:pPr>
      <w:r>
        <w:rPr>
          <w:noProof/>
        </w:rPr>
        <w:t>Visual Studio Test Professional s produktem MSDN, 87</w:t>
      </w:r>
    </w:p>
    <w:p w:rsidR="00EE3DCD" w:rsidRDefault="00EE3DCD">
      <w:pPr>
        <w:pStyle w:val="Index1"/>
        <w:tabs>
          <w:tab w:val="right" w:pos="5030"/>
        </w:tabs>
        <w:rPr>
          <w:noProof/>
        </w:rPr>
      </w:pPr>
      <w:r>
        <w:rPr>
          <w:noProof/>
        </w:rPr>
        <w:t>Využívání veřejné telefonní sítě ve službě Skype for Business, 67</w:t>
      </w:r>
    </w:p>
    <w:p w:rsidR="00EE3DCD" w:rsidRDefault="00EE3DCD">
      <w:pPr>
        <w:pStyle w:val="Index1"/>
        <w:tabs>
          <w:tab w:val="right" w:pos="5030"/>
        </w:tabs>
        <w:rPr>
          <w:noProof/>
        </w:rPr>
      </w:pPr>
      <w:r>
        <w:rPr>
          <w:noProof/>
        </w:rPr>
        <w:t>Windows 10 Education E5 (na zařízení), 40</w:t>
      </w:r>
    </w:p>
    <w:p w:rsidR="00EE3DCD" w:rsidRDefault="00EE3DCD">
      <w:pPr>
        <w:pStyle w:val="Index1"/>
        <w:tabs>
          <w:tab w:val="right" w:pos="5030"/>
        </w:tabs>
        <w:rPr>
          <w:noProof/>
        </w:rPr>
      </w:pPr>
      <w:r>
        <w:rPr>
          <w:noProof/>
        </w:rPr>
        <w:t>Windows 10 Education Upgrade (na zařízení), 40</w:t>
      </w:r>
    </w:p>
    <w:p w:rsidR="00EE3DCD" w:rsidRDefault="00EE3DCD">
      <w:pPr>
        <w:pStyle w:val="Index1"/>
        <w:tabs>
          <w:tab w:val="right" w:pos="5030"/>
        </w:tabs>
        <w:rPr>
          <w:noProof/>
        </w:rPr>
      </w:pPr>
      <w:r>
        <w:rPr>
          <w:noProof/>
        </w:rPr>
        <w:t>Windows 10 Enterprise, 55</w:t>
      </w:r>
    </w:p>
    <w:p w:rsidR="00EE3DCD" w:rsidRDefault="00EE3DCD">
      <w:pPr>
        <w:pStyle w:val="Index1"/>
        <w:tabs>
          <w:tab w:val="right" w:pos="5030"/>
        </w:tabs>
        <w:rPr>
          <w:noProof/>
        </w:rPr>
      </w:pPr>
      <w:r>
        <w:rPr>
          <w:noProof/>
        </w:rPr>
        <w:t>Windows 10 Enterprise, 55</w:t>
      </w:r>
    </w:p>
    <w:p w:rsidR="00EE3DCD" w:rsidRDefault="00EE3DCD">
      <w:pPr>
        <w:pStyle w:val="Index1"/>
        <w:tabs>
          <w:tab w:val="right" w:pos="5030"/>
        </w:tabs>
        <w:rPr>
          <w:noProof/>
        </w:rPr>
      </w:pPr>
      <w:r>
        <w:rPr>
          <w:noProof/>
        </w:rPr>
        <w:t>Windows 10 Enterprise E3 a upgrade LTSB 2016 (na zařízení), 39</w:t>
      </w:r>
    </w:p>
    <w:p w:rsidR="00EE3DCD" w:rsidRDefault="00EE3DCD">
      <w:pPr>
        <w:pStyle w:val="Index1"/>
        <w:tabs>
          <w:tab w:val="right" w:pos="5030"/>
        </w:tabs>
        <w:rPr>
          <w:noProof/>
        </w:rPr>
      </w:pPr>
      <w:r>
        <w:rPr>
          <w:noProof/>
        </w:rPr>
        <w:t>Windows 10 Enterprise E3 na uživatele, 39</w:t>
      </w:r>
    </w:p>
    <w:p w:rsidR="00EE3DCD" w:rsidRDefault="00EE3DCD">
      <w:pPr>
        <w:pStyle w:val="Index1"/>
        <w:tabs>
          <w:tab w:val="right" w:pos="5030"/>
        </w:tabs>
        <w:rPr>
          <w:noProof/>
        </w:rPr>
      </w:pPr>
      <w:r>
        <w:rPr>
          <w:noProof/>
        </w:rPr>
        <w:t>Windows 10 Enterprise E3 na uživatele z krytí SA, 40</w:t>
      </w:r>
    </w:p>
    <w:p w:rsidR="00EE3DCD" w:rsidRDefault="00EE3DCD">
      <w:pPr>
        <w:pStyle w:val="Index1"/>
        <w:tabs>
          <w:tab w:val="right" w:pos="5030"/>
        </w:tabs>
        <w:rPr>
          <w:noProof/>
        </w:rPr>
      </w:pPr>
      <w:r>
        <w:rPr>
          <w:noProof/>
        </w:rPr>
        <w:t>Windows 10 Enterprise E5 na uživatele z krytí SA, 40</w:t>
      </w:r>
    </w:p>
    <w:p w:rsidR="00EE3DCD" w:rsidRDefault="00EE3DCD">
      <w:pPr>
        <w:pStyle w:val="Index1"/>
        <w:tabs>
          <w:tab w:val="right" w:pos="5030"/>
        </w:tabs>
        <w:rPr>
          <w:noProof/>
        </w:rPr>
      </w:pPr>
      <w:r>
        <w:rPr>
          <w:noProof/>
        </w:rPr>
        <w:t>Windows 10 Enterprise E5 na zařízení nebo na uživatele, 40</w:t>
      </w:r>
    </w:p>
    <w:p w:rsidR="00EE3DCD" w:rsidRDefault="00EE3DCD">
      <w:pPr>
        <w:pStyle w:val="Index1"/>
        <w:tabs>
          <w:tab w:val="right" w:pos="5030"/>
        </w:tabs>
        <w:rPr>
          <w:noProof/>
        </w:rPr>
      </w:pPr>
      <w:r>
        <w:rPr>
          <w:noProof/>
        </w:rPr>
        <w:t>Windows 10 Enterprise LTSB, 40</w:t>
      </w:r>
    </w:p>
    <w:p w:rsidR="00EE3DCD" w:rsidRDefault="00EE3DCD">
      <w:pPr>
        <w:pStyle w:val="Index1"/>
        <w:tabs>
          <w:tab w:val="right" w:pos="5030"/>
        </w:tabs>
        <w:rPr>
          <w:noProof/>
        </w:rPr>
      </w:pPr>
      <w:r>
        <w:rPr>
          <w:noProof/>
        </w:rPr>
        <w:t>Windows 10 IoT Enterprise, 41</w:t>
      </w:r>
    </w:p>
    <w:p w:rsidR="00EE3DCD" w:rsidRDefault="00EE3DCD">
      <w:pPr>
        <w:pStyle w:val="Index1"/>
        <w:tabs>
          <w:tab w:val="right" w:pos="5030"/>
        </w:tabs>
        <w:rPr>
          <w:noProof/>
        </w:rPr>
      </w:pPr>
      <w:r>
        <w:rPr>
          <w:noProof/>
        </w:rPr>
        <w:t>Windows 10 IoT Enterprise for Retail or Thin Clients, 41</w:t>
      </w:r>
    </w:p>
    <w:p w:rsidR="00EE3DCD" w:rsidRDefault="00EE3DCD">
      <w:pPr>
        <w:pStyle w:val="Index1"/>
        <w:tabs>
          <w:tab w:val="right" w:pos="5030"/>
        </w:tabs>
        <w:rPr>
          <w:noProof/>
        </w:rPr>
      </w:pPr>
      <w:r>
        <w:rPr>
          <w:noProof/>
        </w:rPr>
        <w:t>Windows 10 Mobile Enterprise (na zařízení), 40</w:t>
      </w:r>
    </w:p>
    <w:p w:rsidR="00EE3DCD" w:rsidRDefault="00EE3DCD">
      <w:pPr>
        <w:pStyle w:val="Index1"/>
        <w:tabs>
          <w:tab w:val="right" w:pos="5030"/>
        </w:tabs>
        <w:rPr>
          <w:noProof/>
        </w:rPr>
      </w:pPr>
      <w:r>
        <w:rPr>
          <w:noProof/>
        </w:rPr>
        <w:t>Windows 2000 Professional for Embedded Systems, 41</w:t>
      </w:r>
    </w:p>
    <w:p w:rsidR="00EE3DCD" w:rsidRDefault="00EE3DCD">
      <w:pPr>
        <w:pStyle w:val="Index1"/>
        <w:tabs>
          <w:tab w:val="right" w:pos="5030"/>
        </w:tabs>
        <w:rPr>
          <w:noProof/>
        </w:rPr>
      </w:pPr>
      <w:r>
        <w:rPr>
          <w:noProof/>
        </w:rPr>
        <w:t>Windows 7, 40</w:t>
      </w:r>
    </w:p>
    <w:p w:rsidR="00EE3DCD" w:rsidRDefault="00EE3DCD">
      <w:pPr>
        <w:pStyle w:val="Index1"/>
        <w:tabs>
          <w:tab w:val="right" w:pos="5030"/>
        </w:tabs>
        <w:rPr>
          <w:noProof/>
        </w:rPr>
      </w:pPr>
      <w:r>
        <w:rPr>
          <w:noProof/>
        </w:rPr>
        <w:t>Windows 7 Professional for Embedded Systems, Ultimate for Embedded Systems, 41</w:t>
      </w:r>
    </w:p>
    <w:p w:rsidR="00EE3DCD" w:rsidRDefault="00EE3DCD">
      <w:pPr>
        <w:pStyle w:val="Index1"/>
        <w:tabs>
          <w:tab w:val="right" w:pos="5030"/>
        </w:tabs>
        <w:rPr>
          <w:noProof/>
        </w:rPr>
      </w:pPr>
      <w:r>
        <w:rPr>
          <w:noProof/>
        </w:rPr>
        <w:t>Windows 8.1 Enterprise Sideloading, 40</w:t>
      </w:r>
    </w:p>
    <w:p w:rsidR="00EE3DCD" w:rsidRDefault="00EE3DCD">
      <w:pPr>
        <w:pStyle w:val="Index1"/>
        <w:tabs>
          <w:tab w:val="right" w:pos="5030"/>
        </w:tabs>
        <w:rPr>
          <w:noProof/>
        </w:rPr>
      </w:pPr>
      <w:r>
        <w:rPr>
          <w:noProof/>
        </w:rPr>
        <w:t>Windows Embedded 2009, 41</w:t>
      </w:r>
    </w:p>
    <w:p w:rsidR="00EE3DCD" w:rsidRDefault="00EE3DCD">
      <w:pPr>
        <w:pStyle w:val="Index1"/>
        <w:tabs>
          <w:tab w:val="right" w:pos="5030"/>
        </w:tabs>
        <w:rPr>
          <w:noProof/>
        </w:rPr>
      </w:pPr>
      <w:r>
        <w:rPr>
          <w:noProof/>
        </w:rPr>
        <w:t>Windows Embedded 8 a 8.1 Industry Retail, 41</w:t>
      </w:r>
    </w:p>
    <w:p w:rsidR="00EE3DCD" w:rsidRDefault="00EE3DCD">
      <w:pPr>
        <w:pStyle w:val="Index1"/>
        <w:tabs>
          <w:tab w:val="right" w:pos="5030"/>
        </w:tabs>
        <w:rPr>
          <w:noProof/>
        </w:rPr>
      </w:pPr>
      <w:r>
        <w:rPr>
          <w:noProof/>
        </w:rPr>
        <w:t>Windows Embedded 8 Standard, 41</w:t>
      </w:r>
    </w:p>
    <w:p w:rsidR="00EE3DCD" w:rsidRDefault="00EE3DCD">
      <w:pPr>
        <w:pStyle w:val="Index1"/>
        <w:tabs>
          <w:tab w:val="right" w:pos="5030"/>
        </w:tabs>
        <w:rPr>
          <w:noProof/>
        </w:rPr>
      </w:pPr>
      <w:r>
        <w:rPr>
          <w:noProof/>
        </w:rPr>
        <w:t>Windows Embedded 8.1 Industry, 40</w:t>
      </w:r>
    </w:p>
    <w:p w:rsidR="00EE3DCD" w:rsidRDefault="00EE3DCD">
      <w:pPr>
        <w:pStyle w:val="Index1"/>
        <w:tabs>
          <w:tab w:val="right" w:pos="5030"/>
        </w:tabs>
        <w:rPr>
          <w:noProof/>
        </w:rPr>
      </w:pPr>
      <w:r>
        <w:rPr>
          <w:noProof/>
        </w:rPr>
        <w:t>Windows Embedded 8/8.1 Pro, Industry Pro, 41</w:t>
      </w:r>
    </w:p>
    <w:p w:rsidR="00EE3DCD" w:rsidRDefault="00EE3DCD">
      <w:pPr>
        <w:pStyle w:val="Index1"/>
        <w:tabs>
          <w:tab w:val="right" w:pos="5030"/>
        </w:tabs>
        <w:rPr>
          <w:noProof/>
        </w:rPr>
      </w:pPr>
      <w:r>
        <w:rPr>
          <w:noProof/>
        </w:rPr>
        <w:t>Windows Embedded for Point of Service (WEPOS), 41</w:t>
      </w:r>
    </w:p>
    <w:p w:rsidR="00EE3DCD" w:rsidRDefault="00EE3DCD">
      <w:pPr>
        <w:pStyle w:val="Index1"/>
        <w:tabs>
          <w:tab w:val="right" w:pos="5030"/>
        </w:tabs>
        <w:rPr>
          <w:noProof/>
        </w:rPr>
      </w:pPr>
      <w:r>
        <w:rPr>
          <w:noProof/>
        </w:rPr>
        <w:t>Windows Embedded POSReady 2009, 41</w:t>
      </w:r>
    </w:p>
    <w:p w:rsidR="00EE3DCD" w:rsidRDefault="00EE3DCD">
      <w:pPr>
        <w:pStyle w:val="Index1"/>
        <w:tabs>
          <w:tab w:val="right" w:pos="5030"/>
        </w:tabs>
        <w:rPr>
          <w:noProof/>
        </w:rPr>
      </w:pPr>
      <w:r>
        <w:rPr>
          <w:noProof/>
        </w:rPr>
        <w:t>Windows Embedded POSReady 7, 41</w:t>
      </w:r>
    </w:p>
    <w:p w:rsidR="00EE3DCD" w:rsidRDefault="00EE3DCD">
      <w:pPr>
        <w:pStyle w:val="Index1"/>
        <w:tabs>
          <w:tab w:val="right" w:pos="5030"/>
        </w:tabs>
        <w:rPr>
          <w:noProof/>
        </w:rPr>
      </w:pPr>
      <w:r>
        <w:rPr>
          <w:noProof/>
        </w:rPr>
        <w:t>Windows Embedded POSReady 7 Pro, 41</w:t>
      </w:r>
    </w:p>
    <w:p w:rsidR="00EE3DCD" w:rsidRDefault="00EE3DCD">
      <w:pPr>
        <w:pStyle w:val="Index1"/>
        <w:tabs>
          <w:tab w:val="right" w:pos="5030"/>
        </w:tabs>
        <w:rPr>
          <w:noProof/>
        </w:rPr>
      </w:pPr>
      <w:r>
        <w:rPr>
          <w:noProof/>
        </w:rPr>
        <w:t>Windows Embedded Standard 7, 41</w:t>
      </w:r>
    </w:p>
    <w:p w:rsidR="00EE3DCD" w:rsidRDefault="00EE3DCD">
      <w:pPr>
        <w:pStyle w:val="Index1"/>
        <w:tabs>
          <w:tab w:val="right" w:pos="5030"/>
        </w:tabs>
        <w:rPr>
          <w:noProof/>
        </w:rPr>
      </w:pPr>
      <w:r>
        <w:rPr>
          <w:noProof/>
        </w:rPr>
        <w:t>Windows HPC Server, 49</w:t>
      </w:r>
    </w:p>
    <w:p w:rsidR="00EE3DCD" w:rsidRDefault="00EE3DCD">
      <w:pPr>
        <w:pStyle w:val="Index1"/>
        <w:tabs>
          <w:tab w:val="right" w:pos="5030"/>
        </w:tabs>
        <w:rPr>
          <w:noProof/>
        </w:rPr>
      </w:pPr>
      <w:r>
        <w:rPr>
          <w:noProof/>
        </w:rPr>
        <w:t>Windows MultiPoint Server 2012, 46</w:t>
      </w:r>
    </w:p>
    <w:p w:rsidR="00EE3DCD" w:rsidRDefault="00EE3DCD">
      <w:pPr>
        <w:pStyle w:val="Index1"/>
        <w:tabs>
          <w:tab w:val="right" w:pos="5030"/>
        </w:tabs>
        <w:rPr>
          <w:noProof/>
        </w:rPr>
      </w:pPr>
      <w:r>
        <w:rPr>
          <w:noProof/>
        </w:rPr>
        <w:t>Windows MultiPoint Server 2016 Premium, 46</w:t>
      </w:r>
    </w:p>
    <w:p w:rsidR="00EE3DCD" w:rsidRDefault="00EE3DCD">
      <w:pPr>
        <w:pStyle w:val="Index1"/>
        <w:tabs>
          <w:tab w:val="right" w:pos="5030"/>
        </w:tabs>
        <w:rPr>
          <w:noProof/>
        </w:rPr>
      </w:pPr>
      <w:r>
        <w:rPr>
          <w:noProof/>
        </w:rPr>
        <w:t>Windows Server, 86, 87</w:t>
      </w:r>
    </w:p>
    <w:p w:rsidR="00EE3DCD" w:rsidRDefault="00EE3DCD">
      <w:pPr>
        <w:pStyle w:val="Index1"/>
        <w:tabs>
          <w:tab w:val="right" w:pos="5030"/>
        </w:tabs>
        <w:rPr>
          <w:noProof/>
        </w:rPr>
      </w:pPr>
      <w:r>
        <w:rPr>
          <w:noProof/>
        </w:rPr>
        <w:t>Windows Server 2012, 47</w:t>
      </w:r>
    </w:p>
    <w:p w:rsidR="00EE3DCD" w:rsidRDefault="00EE3DCD">
      <w:pPr>
        <w:pStyle w:val="Index1"/>
        <w:tabs>
          <w:tab w:val="right" w:pos="5030"/>
        </w:tabs>
        <w:rPr>
          <w:noProof/>
        </w:rPr>
      </w:pPr>
      <w:r>
        <w:rPr>
          <w:noProof/>
        </w:rPr>
        <w:t>Windows Server 2012 R2, 47</w:t>
      </w:r>
    </w:p>
    <w:p w:rsidR="00EE3DCD" w:rsidRDefault="00EE3DCD">
      <w:pPr>
        <w:pStyle w:val="Index1"/>
        <w:tabs>
          <w:tab w:val="right" w:pos="5030"/>
        </w:tabs>
        <w:rPr>
          <w:noProof/>
        </w:rPr>
      </w:pPr>
      <w:r>
        <w:rPr>
          <w:noProof/>
        </w:rPr>
        <w:t>Windows Server 2016 CAL, 47</w:t>
      </w:r>
    </w:p>
    <w:p w:rsidR="00EE3DCD" w:rsidRDefault="00EE3DCD">
      <w:pPr>
        <w:pStyle w:val="Index1"/>
        <w:tabs>
          <w:tab w:val="right" w:pos="5030"/>
        </w:tabs>
        <w:rPr>
          <w:noProof/>
        </w:rPr>
      </w:pPr>
      <w:r>
        <w:rPr>
          <w:noProof/>
        </w:rPr>
        <w:t>Windows Server 2016 Datacenter (sada 2 jádrových licencí), 47</w:t>
      </w:r>
    </w:p>
    <w:p w:rsidR="00EE3DCD" w:rsidRDefault="00EE3DCD">
      <w:pPr>
        <w:pStyle w:val="Index1"/>
        <w:tabs>
          <w:tab w:val="right" w:pos="5030"/>
        </w:tabs>
        <w:rPr>
          <w:noProof/>
        </w:rPr>
      </w:pPr>
      <w:r>
        <w:rPr>
          <w:noProof/>
        </w:rPr>
        <w:t>Windows Server 2016 Essentials, 47</w:t>
      </w:r>
    </w:p>
    <w:p w:rsidR="00EE3DCD" w:rsidRDefault="00EE3DCD">
      <w:pPr>
        <w:pStyle w:val="Index1"/>
        <w:tabs>
          <w:tab w:val="right" w:pos="5030"/>
        </w:tabs>
        <w:rPr>
          <w:noProof/>
        </w:rPr>
      </w:pPr>
      <w:r>
        <w:rPr>
          <w:noProof/>
        </w:rPr>
        <w:t>Windows Server 2016 Standard (sada 2 jádrových licencí), 47</w:t>
      </w:r>
    </w:p>
    <w:p w:rsidR="00EE3DCD" w:rsidRDefault="00EE3DCD">
      <w:pPr>
        <w:pStyle w:val="Index1"/>
        <w:tabs>
          <w:tab w:val="right" w:pos="5030"/>
        </w:tabs>
        <w:rPr>
          <w:noProof/>
        </w:rPr>
      </w:pPr>
      <w:r>
        <w:rPr>
          <w:noProof/>
        </w:rPr>
        <w:t>Windows Server Datacenter, 81, 85, 87</w:t>
      </w:r>
    </w:p>
    <w:p w:rsidR="00EE3DCD" w:rsidRDefault="00EE3DCD">
      <w:pPr>
        <w:pStyle w:val="Index1"/>
        <w:tabs>
          <w:tab w:val="right" w:pos="5030"/>
        </w:tabs>
        <w:rPr>
          <w:noProof/>
        </w:rPr>
      </w:pPr>
      <w:r>
        <w:rPr>
          <w:noProof/>
        </w:rPr>
        <w:t>Windows Server Datacenter (sada 2 jádrových licencí), 19</w:t>
      </w:r>
    </w:p>
    <w:p w:rsidR="00EE3DCD" w:rsidRDefault="00EE3DCD">
      <w:pPr>
        <w:pStyle w:val="Index1"/>
        <w:tabs>
          <w:tab w:val="right" w:pos="5030"/>
        </w:tabs>
        <w:rPr>
          <w:noProof/>
        </w:rPr>
      </w:pPr>
      <w:r>
        <w:rPr>
          <w:noProof/>
        </w:rPr>
        <w:t>Windows Server Enterprise, 49, 81</w:t>
      </w:r>
    </w:p>
    <w:p w:rsidR="00EE3DCD" w:rsidRDefault="00EE3DCD">
      <w:pPr>
        <w:pStyle w:val="Index1"/>
        <w:tabs>
          <w:tab w:val="right" w:pos="5030"/>
        </w:tabs>
        <w:rPr>
          <w:noProof/>
        </w:rPr>
      </w:pPr>
      <w:r>
        <w:rPr>
          <w:noProof/>
        </w:rPr>
        <w:t>Windows Server for Itanium Based Systems, 49</w:t>
      </w:r>
    </w:p>
    <w:p w:rsidR="00EE3DCD" w:rsidRDefault="00EE3DCD">
      <w:pPr>
        <w:pStyle w:val="Index1"/>
        <w:tabs>
          <w:tab w:val="right" w:pos="5030"/>
        </w:tabs>
        <w:rPr>
          <w:noProof/>
        </w:rPr>
      </w:pPr>
      <w:r>
        <w:rPr>
          <w:noProof/>
        </w:rPr>
        <w:t>Windows Server HPC Edition, 49</w:t>
      </w:r>
    </w:p>
    <w:p w:rsidR="00EE3DCD" w:rsidRDefault="00EE3DCD">
      <w:pPr>
        <w:pStyle w:val="Index1"/>
        <w:tabs>
          <w:tab w:val="right" w:pos="5030"/>
        </w:tabs>
        <w:rPr>
          <w:noProof/>
        </w:rPr>
      </w:pPr>
      <w:r>
        <w:rPr>
          <w:noProof/>
        </w:rPr>
        <w:t>Windows Server Standard, 81, 85, 87</w:t>
      </w:r>
    </w:p>
    <w:p w:rsidR="00EE3DCD" w:rsidRDefault="00EE3DCD">
      <w:pPr>
        <w:pStyle w:val="Index1"/>
        <w:tabs>
          <w:tab w:val="right" w:pos="5030"/>
        </w:tabs>
        <w:rPr>
          <w:noProof/>
        </w:rPr>
      </w:pPr>
      <w:r>
        <w:rPr>
          <w:noProof/>
        </w:rPr>
        <w:t>Windows Server Standard (sada 2 jádrových licencí), 19</w:t>
      </w:r>
    </w:p>
    <w:p w:rsidR="00EE3DCD" w:rsidRDefault="00EE3DCD">
      <w:pPr>
        <w:pStyle w:val="Index1"/>
        <w:tabs>
          <w:tab w:val="right" w:pos="5030"/>
        </w:tabs>
        <w:rPr>
          <w:noProof/>
        </w:rPr>
      </w:pPr>
      <w:r>
        <w:rPr>
          <w:noProof/>
        </w:rPr>
        <w:t>Windows Small Business Server, 49</w:t>
      </w:r>
    </w:p>
    <w:p w:rsidR="00EE3DCD" w:rsidRDefault="00EE3DCD">
      <w:pPr>
        <w:pStyle w:val="Index1"/>
        <w:tabs>
          <w:tab w:val="right" w:pos="5030"/>
        </w:tabs>
        <w:rPr>
          <w:noProof/>
        </w:rPr>
      </w:pPr>
      <w:r>
        <w:rPr>
          <w:noProof/>
        </w:rPr>
        <w:t>Windows Vista, 40</w:t>
      </w:r>
    </w:p>
    <w:p w:rsidR="00EE3DCD" w:rsidRDefault="00EE3DCD">
      <w:pPr>
        <w:pStyle w:val="Index1"/>
        <w:tabs>
          <w:tab w:val="right" w:pos="5030"/>
        </w:tabs>
        <w:rPr>
          <w:noProof/>
        </w:rPr>
      </w:pPr>
      <w:r>
        <w:rPr>
          <w:noProof/>
        </w:rPr>
        <w:t>Windows Vista Business for Embedded Systems, Ultimate for Embedded Systems, 41</w:t>
      </w:r>
    </w:p>
    <w:p w:rsidR="00EE3DCD" w:rsidRDefault="00EE3DCD">
      <w:pPr>
        <w:pStyle w:val="Index1"/>
        <w:tabs>
          <w:tab w:val="right" w:pos="5030"/>
        </w:tabs>
        <w:rPr>
          <w:noProof/>
        </w:rPr>
      </w:pPr>
      <w:r>
        <w:rPr>
          <w:noProof/>
        </w:rPr>
        <w:t>Windows XP, 41</w:t>
      </w:r>
    </w:p>
    <w:p w:rsidR="00EE3DCD" w:rsidRDefault="00EE3DCD">
      <w:pPr>
        <w:pStyle w:val="Index1"/>
        <w:tabs>
          <w:tab w:val="right" w:pos="5030"/>
        </w:tabs>
        <w:rPr>
          <w:noProof/>
        </w:rPr>
      </w:pPr>
      <w:r>
        <w:rPr>
          <w:noProof/>
        </w:rPr>
        <w:t>Windows XP Embedded, 41</w:t>
      </w:r>
    </w:p>
    <w:p w:rsidR="00EE3DCD" w:rsidRDefault="00EE3DCD">
      <w:pPr>
        <w:pStyle w:val="Index1"/>
        <w:tabs>
          <w:tab w:val="right" w:pos="5030"/>
        </w:tabs>
        <w:rPr>
          <w:noProof/>
        </w:rPr>
      </w:pPr>
      <w:r>
        <w:rPr>
          <w:noProof/>
        </w:rPr>
        <w:t>Windows XP Professional for Embedded Systems, 41</w:t>
      </w:r>
    </w:p>
    <w:p w:rsidR="00EE3DCD" w:rsidRDefault="00EE3DCD">
      <w:pPr>
        <w:pStyle w:val="Index1"/>
        <w:tabs>
          <w:tab w:val="right" w:pos="5030"/>
        </w:tabs>
        <w:rPr>
          <w:noProof/>
        </w:rPr>
      </w:pPr>
      <w:r>
        <w:rPr>
          <w:noProof/>
        </w:rPr>
        <w:t>Word 2016, 24</w:t>
      </w:r>
    </w:p>
    <w:p w:rsidR="00EE3DCD" w:rsidRDefault="00EE3DCD">
      <w:pPr>
        <w:pStyle w:val="Index1"/>
        <w:tabs>
          <w:tab w:val="right" w:pos="5030"/>
        </w:tabs>
        <w:rPr>
          <w:noProof/>
        </w:rPr>
      </w:pPr>
      <w:r>
        <w:rPr>
          <w:noProof/>
        </w:rPr>
        <w:t>Word 2016 pro Mac, 26</w:t>
      </w:r>
    </w:p>
    <w:p w:rsidR="00EE3DCD" w:rsidRDefault="00EE3DCD">
      <w:pPr>
        <w:pStyle w:val="Index1"/>
        <w:tabs>
          <w:tab w:val="right" w:pos="5030"/>
        </w:tabs>
        <w:rPr>
          <w:noProof/>
        </w:rPr>
      </w:pPr>
      <w:r>
        <w:rPr>
          <w:noProof/>
        </w:rPr>
        <w:t>Work at Home for Mac 2016, 26</w:t>
      </w:r>
    </w:p>
    <w:p w:rsidR="00EE3DCD" w:rsidRDefault="00EE3DCD">
      <w:pPr>
        <w:pStyle w:val="Index1"/>
        <w:tabs>
          <w:tab w:val="right" w:pos="5030"/>
        </w:tabs>
        <w:rPr>
          <w:noProof/>
        </w:rPr>
      </w:pPr>
      <w:r>
        <w:rPr>
          <w:noProof/>
        </w:rPr>
        <w:t>Work at Home for Office Professional Plus 2016, 24</w:t>
      </w:r>
    </w:p>
    <w:p w:rsidR="00EE3DCD" w:rsidRDefault="00EE3DCD">
      <w:pPr>
        <w:pStyle w:val="Index1"/>
        <w:tabs>
          <w:tab w:val="right" w:pos="5030"/>
        </w:tabs>
        <w:rPr>
          <w:noProof/>
        </w:rPr>
      </w:pPr>
      <w:r>
        <w:rPr>
          <w:noProof/>
        </w:rPr>
        <w:t>Work at Home for Office Standard 2016, 24</w:t>
      </w:r>
    </w:p>
    <w:p w:rsidR="00EE3DCD" w:rsidRDefault="00EE3DCD">
      <w:pPr>
        <w:pStyle w:val="Index1"/>
        <w:tabs>
          <w:tab w:val="right" w:pos="5030"/>
        </w:tabs>
        <w:rPr>
          <w:noProof/>
        </w:rPr>
      </w:pPr>
      <w:r>
        <w:rPr>
          <w:noProof/>
        </w:rPr>
        <w:t>Yammer, 23</w:t>
      </w:r>
    </w:p>
    <w:p w:rsidR="00EE3DCD" w:rsidRDefault="00EE3DCD">
      <w:pPr>
        <w:pStyle w:val="Index1"/>
        <w:tabs>
          <w:tab w:val="right" w:pos="5030"/>
        </w:tabs>
        <w:rPr>
          <w:noProof/>
        </w:rPr>
      </w:pPr>
      <w:r>
        <w:rPr>
          <w:noProof/>
        </w:rPr>
        <w:t>Yammer Enterprise, 70</w:t>
      </w:r>
    </w:p>
    <w:p w:rsidR="00EE3DCD" w:rsidRDefault="00EE3DCD">
      <w:pPr>
        <w:pStyle w:val="Index1"/>
        <w:tabs>
          <w:tab w:val="right" w:pos="5030"/>
        </w:tabs>
        <w:rPr>
          <w:noProof/>
        </w:rPr>
      </w:pPr>
      <w:r>
        <w:rPr>
          <w:noProof/>
        </w:rPr>
        <w:t>zákazníky produktu SQL Server 2016 Enterprise, 32</w:t>
      </w:r>
    </w:p>
    <w:p w:rsidR="00EE3DCD" w:rsidRDefault="00EE3DCD">
      <w:pPr>
        <w:pStyle w:val="ProductList-Body"/>
        <w:rPr>
          <w:noProof/>
        </w:rPr>
        <w:sectPr w:rsidR="00EE3DCD" w:rsidSect="00EE3DCD">
          <w:type w:val="continuous"/>
          <w:pgSz w:w="12240" w:h="15840" w:code="1"/>
          <w:pgMar w:top="1170" w:right="720" w:bottom="720" w:left="720" w:header="432" w:footer="288" w:gutter="0"/>
          <w:cols w:num="2" w:space="720"/>
        </w:sectPr>
      </w:pPr>
    </w:p>
    <w:p w:rsidR="007D62F4" w:rsidRDefault="00EE3DCD">
      <w:pPr>
        <w:pStyle w:val="ProductList-Body"/>
        <w:sectPr w:rsidR="007D62F4" w:rsidSect="00EE3DCD">
          <w:type w:val="continuous"/>
          <w:pgSz w:w="12240" w:h="15840" w:code="1"/>
          <w:pgMar w:top="1170" w:right="720" w:bottom="720" w:left="720" w:header="432" w:footer="288" w:gutter="0"/>
          <w:cols w:num="2" w:space="360"/>
        </w:sectPr>
      </w:pPr>
      <w:r>
        <w:fldChar w:fldCharType="end"/>
      </w:r>
    </w:p>
    <w:p w:rsidR="007D62F4" w:rsidRDefault="007D62F4">
      <w:pPr>
        <w:pStyle w:val="ProductList-Body"/>
      </w:pPr>
    </w:p>
    <w:sectPr w:rsidR="007D62F4"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977" w:rsidRDefault="002A7977" w:rsidP="007C7D4D">
      <w:pPr>
        <w:spacing w:after="0"/>
      </w:pPr>
      <w:r>
        <w:separator/>
      </w:r>
    </w:p>
    <w:p w:rsidR="002A7977" w:rsidRDefault="002A7977"/>
  </w:endnote>
  <w:endnote w:type="continuationSeparator" w:id="0">
    <w:p w:rsidR="002A7977" w:rsidRDefault="002A7977" w:rsidP="007C7D4D">
      <w:pPr>
        <w:spacing w:after="0"/>
      </w:pPr>
      <w:r>
        <w:continuationSeparator/>
      </w:r>
    </w:p>
    <w:p w:rsidR="002A7977" w:rsidRDefault="002A7977"/>
  </w:endnote>
  <w:endnote w:type="continuationNotice" w:id="1">
    <w:p w:rsidR="002A7977" w:rsidRDefault="002A79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FD4" w:rsidRDefault="000A4F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A1C" w:rsidRDefault="00EE3DC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FD4" w:rsidRDefault="000A4F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4">
            <w:r w:rsidR="00EE3DC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844">
            <w:r w:rsidR="00EE3DCD">
              <w:rPr>
                <w:color w:val="00467F"/>
                <w:u w:val="single"/>
              </w:rPr>
              <w:t>Index</w:t>
            </w:r>
          </w:hyperlink>
        </w:p>
      </w:tc>
    </w:tr>
  </w:tbl>
  <w:p w:rsidR="007D62F4" w:rsidRDefault="007D62F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62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842">
            <w:r w:rsidR="00EE3DC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1">
            <w:r w:rsidR="00EE3DC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36">
            <w:r w:rsidR="00EE3DC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7">
            <w:r w:rsidR="00EE3D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8">
            <w:r w:rsidR="00EE3DC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49">
            <w:r w:rsidR="00EE3DC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62F4" w:rsidRDefault="002A7977">
          <w:pPr>
            <w:pStyle w:val="PURFooterText"/>
            <w:jc w:val="center"/>
          </w:pPr>
          <w:hyperlink w:anchor="_Sec591">
            <w:r w:rsidR="00EE3DC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62F4" w:rsidRDefault="007D62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62F4" w:rsidRDefault="002A7977">
          <w:pPr>
            <w:pStyle w:val="PURFooterText"/>
            <w:jc w:val="center"/>
          </w:pPr>
          <w:hyperlink w:anchor="_Sec844">
            <w:r w:rsidR="00EE3DCD">
              <w:rPr>
                <w:color w:val="00467F"/>
                <w:u w:val="single"/>
              </w:rPr>
              <w:t>Index</w:t>
            </w:r>
          </w:hyperlink>
        </w:p>
      </w:tc>
    </w:tr>
  </w:tbl>
  <w:p w:rsidR="007D62F4" w:rsidRDefault="007D62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977" w:rsidRDefault="002A7977" w:rsidP="007C7D4D">
      <w:pPr>
        <w:spacing w:after="0"/>
      </w:pPr>
      <w:r>
        <w:separator/>
      </w:r>
    </w:p>
    <w:p w:rsidR="002A7977" w:rsidRDefault="002A7977"/>
  </w:footnote>
  <w:footnote w:type="continuationSeparator" w:id="0">
    <w:p w:rsidR="002A7977" w:rsidRDefault="002A7977" w:rsidP="007C7D4D">
      <w:pPr>
        <w:spacing w:after="0"/>
      </w:pPr>
      <w:r>
        <w:continuationSeparator/>
      </w:r>
    </w:p>
    <w:p w:rsidR="002A7977" w:rsidRDefault="002A7977"/>
  </w:footnote>
  <w:footnote w:type="continuationNotice" w:id="1">
    <w:p w:rsidR="002A7977" w:rsidRDefault="002A79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FD4" w:rsidRDefault="000A4F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FD4" w:rsidRDefault="000A4F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FD4" w:rsidRDefault="000A4F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rsidR="000A4FD4">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D62F4">
      <w:tc>
        <w:tcPr>
          <w:tcW w:w="8560" w:type="dxa"/>
        </w:tcPr>
        <w:p w:rsidR="007D62F4" w:rsidRDefault="00EE3DCD">
          <w:pPr>
            <w:pStyle w:val="PURHeaderText"/>
          </w:pPr>
          <w:r>
            <w:t>Podmínky multilicenčního programu společnosti Microsoft (čeština (Czech), listopad 2016)</w:t>
          </w:r>
        </w:p>
      </w:tc>
      <w:tc>
        <w:tcPr>
          <w:tcW w:w="3680" w:type="dxa"/>
        </w:tcPr>
        <w:p w:rsidR="007D62F4" w:rsidRDefault="00EE3D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F2B33"/>
    <w:multiLevelType w:val="multilevel"/>
    <w:tmpl w:val="0DCEE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634BD"/>
    <w:multiLevelType w:val="multilevel"/>
    <w:tmpl w:val="E67CC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D4ADA"/>
    <w:multiLevelType w:val="multilevel"/>
    <w:tmpl w:val="BD2CBC1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A1DC5"/>
    <w:multiLevelType w:val="multilevel"/>
    <w:tmpl w:val="AE7A0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33D8C"/>
    <w:multiLevelType w:val="multilevel"/>
    <w:tmpl w:val="EEAA8B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2020B"/>
    <w:multiLevelType w:val="multilevel"/>
    <w:tmpl w:val="05DC1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F5C25"/>
    <w:multiLevelType w:val="multilevel"/>
    <w:tmpl w:val="98DA5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A433A"/>
    <w:multiLevelType w:val="multilevel"/>
    <w:tmpl w:val="B3CC2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80C8D"/>
    <w:multiLevelType w:val="multilevel"/>
    <w:tmpl w:val="41FE17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F09E7"/>
    <w:multiLevelType w:val="multilevel"/>
    <w:tmpl w:val="436AC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16451"/>
    <w:multiLevelType w:val="multilevel"/>
    <w:tmpl w:val="AC026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2572C"/>
    <w:multiLevelType w:val="multilevel"/>
    <w:tmpl w:val="E362E2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C54A6"/>
    <w:multiLevelType w:val="multilevel"/>
    <w:tmpl w:val="6108D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A00B2"/>
    <w:multiLevelType w:val="multilevel"/>
    <w:tmpl w:val="C64E1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C12269"/>
    <w:multiLevelType w:val="multilevel"/>
    <w:tmpl w:val="998C3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A2523"/>
    <w:multiLevelType w:val="multilevel"/>
    <w:tmpl w:val="D092F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7292E"/>
    <w:multiLevelType w:val="multilevel"/>
    <w:tmpl w:val="24E25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D7129"/>
    <w:multiLevelType w:val="multilevel"/>
    <w:tmpl w:val="18B8D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A665F"/>
    <w:multiLevelType w:val="multilevel"/>
    <w:tmpl w:val="2D6E5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F70221"/>
    <w:multiLevelType w:val="multilevel"/>
    <w:tmpl w:val="BC0A4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C211B9"/>
    <w:multiLevelType w:val="multilevel"/>
    <w:tmpl w:val="516293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24CE8"/>
    <w:multiLevelType w:val="multilevel"/>
    <w:tmpl w:val="2AF2D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E60FD"/>
    <w:multiLevelType w:val="multilevel"/>
    <w:tmpl w:val="2C365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403BF9"/>
    <w:multiLevelType w:val="multilevel"/>
    <w:tmpl w:val="17B6E2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B86BFE"/>
    <w:multiLevelType w:val="multilevel"/>
    <w:tmpl w:val="6E4E13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40E99"/>
    <w:multiLevelType w:val="multilevel"/>
    <w:tmpl w:val="8D22C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132841"/>
    <w:multiLevelType w:val="multilevel"/>
    <w:tmpl w:val="DBF4AF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5207AD"/>
    <w:multiLevelType w:val="multilevel"/>
    <w:tmpl w:val="3E3E5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EF48E6"/>
    <w:multiLevelType w:val="multilevel"/>
    <w:tmpl w:val="E0B4F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E31E1"/>
    <w:multiLevelType w:val="multilevel"/>
    <w:tmpl w:val="90129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570221"/>
    <w:multiLevelType w:val="multilevel"/>
    <w:tmpl w:val="9BCED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D55AC8"/>
    <w:multiLevelType w:val="multilevel"/>
    <w:tmpl w:val="EFCAE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5D44A9"/>
    <w:multiLevelType w:val="multilevel"/>
    <w:tmpl w:val="96187E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D4128C"/>
    <w:multiLevelType w:val="multilevel"/>
    <w:tmpl w:val="8CA2A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E058A0"/>
    <w:multiLevelType w:val="multilevel"/>
    <w:tmpl w:val="7494E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492BBD"/>
    <w:multiLevelType w:val="multilevel"/>
    <w:tmpl w:val="6590A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797547"/>
    <w:multiLevelType w:val="multilevel"/>
    <w:tmpl w:val="10284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EE6D91"/>
    <w:multiLevelType w:val="multilevel"/>
    <w:tmpl w:val="48649E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5A0D00"/>
    <w:multiLevelType w:val="multilevel"/>
    <w:tmpl w:val="EEC6A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A361D3"/>
    <w:multiLevelType w:val="multilevel"/>
    <w:tmpl w:val="707E3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D15080"/>
    <w:multiLevelType w:val="multilevel"/>
    <w:tmpl w:val="FA4E3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DC48E7"/>
    <w:multiLevelType w:val="multilevel"/>
    <w:tmpl w:val="2FA8C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0A4106"/>
    <w:multiLevelType w:val="multilevel"/>
    <w:tmpl w:val="969C8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CE73D1"/>
    <w:multiLevelType w:val="multilevel"/>
    <w:tmpl w:val="EBEC6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A10D29"/>
    <w:multiLevelType w:val="multilevel"/>
    <w:tmpl w:val="1CCC3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053D60"/>
    <w:multiLevelType w:val="multilevel"/>
    <w:tmpl w:val="9732F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B35450"/>
    <w:multiLevelType w:val="multilevel"/>
    <w:tmpl w:val="A6687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F5992"/>
    <w:multiLevelType w:val="multilevel"/>
    <w:tmpl w:val="E0A6C0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A45191"/>
    <w:multiLevelType w:val="multilevel"/>
    <w:tmpl w:val="004A7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F426DD"/>
    <w:multiLevelType w:val="multilevel"/>
    <w:tmpl w:val="2D7C7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9E5B22"/>
    <w:multiLevelType w:val="multilevel"/>
    <w:tmpl w:val="C924F4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DF7BFB"/>
    <w:multiLevelType w:val="multilevel"/>
    <w:tmpl w:val="27D43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50038C"/>
    <w:multiLevelType w:val="multilevel"/>
    <w:tmpl w:val="825C6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32"/>
  </w:num>
  <w:num w:numId="4">
    <w:abstractNumId w:val="42"/>
  </w:num>
  <w:num w:numId="5">
    <w:abstractNumId w:val="14"/>
  </w:num>
  <w:num w:numId="6">
    <w:abstractNumId w:val="53"/>
  </w:num>
  <w:num w:numId="7">
    <w:abstractNumId w:val="1"/>
  </w:num>
  <w:num w:numId="8">
    <w:abstractNumId w:val="16"/>
  </w:num>
  <w:num w:numId="9">
    <w:abstractNumId w:val="52"/>
  </w:num>
  <w:num w:numId="10">
    <w:abstractNumId w:val="47"/>
  </w:num>
  <w:num w:numId="11">
    <w:abstractNumId w:val="38"/>
  </w:num>
  <w:num w:numId="12">
    <w:abstractNumId w:val="18"/>
  </w:num>
  <w:num w:numId="13">
    <w:abstractNumId w:val="40"/>
  </w:num>
  <w:num w:numId="14">
    <w:abstractNumId w:val="24"/>
  </w:num>
  <w:num w:numId="15">
    <w:abstractNumId w:val="33"/>
  </w:num>
  <w:num w:numId="16">
    <w:abstractNumId w:val="19"/>
  </w:num>
  <w:num w:numId="17">
    <w:abstractNumId w:val="29"/>
  </w:num>
  <w:num w:numId="18">
    <w:abstractNumId w:val="4"/>
  </w:num>
  <w:num w:numId="19">
    <w:abstractNumId w:val="25"/>
  </w:num>
  <w:num w:numId="20">
    <w:abstractNumId w:val="6"/>
  </w:num>
  <w:num w:numId="21">
    <w:abstractNumId w:val="2"/>
  </w:num>
  <w:num w:numId="22">
    <w:abstractNumId w:val="22"/>
  </w:num>
  <w:num w:numId="23">
    <w:abstractNumId w:val="7"/>
  </w:num>
  <w:num w:numId="24">
    <w:abstractNumId w:val="43"/>
  </w:num>
  <w:num w:numId="25">
    <w:abstractNumId w:val="30"/>
  </w:num>
  <w:num w:numId="26">
    <w:abstractNumId w:val="0"/>
  </w:num>
  <w:num w:numId="27">
    <w:abstractNumId w:val="23"/>
  </w:num>
  <w:num w:numId="28">
    <w:abstractNumId w:val="8"/>
  </w:num>
  <w:num w:numId="29">
    <w:abstractNumId w:val="5"/>
  </w:num>
  <w:num w:numId="30">
    <w:abstractNumId w:val="21"/>
  </w:num>
  <w:num w:numId="31">
    <w:abstractNumId w:val="45"/>
  </w:num>
  <w:num w:numId="32">
    <w:abstractNumId w:val="26"/>
  </w:num>
  <w:num w:numId="33">
    <w:abstractNumId w:val="48"/>
  </w:num>
  <w:num w:numId="34">
    <w:abstractNumId w:val="49"/>
  </w:num>
  <w:num w:numId="35">
    <w:abstractNumId w:val="54"/>
  </w:num>
  <w:num w:numId="36">
    <w:abstractNumId w:val="28"/>
  </w:num>
  <w:num w:numId="37">
    <w:abstractNumId w:val="37"/>
  </w:num>
  <w:num w:numId="38">
    <w:abstractNumId w:val="34"/>
  </w:num>
  <w:num w:numId="39">
    <w:abstractNumId w:val="31"/>
  </w:num>
  <w:num w:numId="40">
    <w:abstractNumId w:val="46"/>
  </w:num>
  <w:num w:numId="41">
    <w:abstractNumId w:val="50"/>
  </w:num>
  <w:num w:numId="42">
    <w:abstractNumId w:val="10"/>
  </w:num>
  <w:num w:numId="43">
    <w:abstractNumId w:val="41"/>
  </w:num>
  <w:num w:numId="44">
    <w:abstractNumId w:val="12"/>
  </w:num>
  <w:num w:numId="45">
    <w:abstractNumId w:val="3"/>
  </w:num>
  <w:num w:numId="46">
    <w:abstractNumId w:val="13"/>
  </w:num>
  <w:num w:numId="47">
    <w:abstractNumId w:val="20"/>
  </w:num>
  <w:num w:numId="48">
    <w:abstractNumId w:val="39"/>
  </w:num>
  <w:num w:numId="49">
    <w:abstractNumId w:val="27"/>
  </w:num>
  <w:num w:numId="50">
    <w:abstractNumId w:val="9"/>
  </w:num>
  <w:num w:numId="51">
    <w:abstractNumId w:val="15"/>
  </w:num>
  <w:num w:numId="52">
    <w:abstractNumId w:val="51"/>
  </w:num>
  <w:num w:numId="53">
    <w:abstractNumId w:val="17"/>
  </w:num>
  <w:num w:numId="54">
    <w:abstractNumId w:val="11"/>
  </w:num>
  <w:num w:numId="55">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ULYXF3087Z+68AxR9B3akwJnvohRmXT8/Dcm1kuIZYnRItk8igvGrofspkGeIMZ3a48qf2TPVt8+Bs+hAO6Yg==" w:salt="Hr4wbW4I6QD7A7zeD+g9d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4FD4"/>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977"/>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A1C"/>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2F4"/>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3DCD"/>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E3D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A0DA8-2EE6-4207-AD48-928381BE6FF0}">
  <ds:schemaRefs>
    <ds:schemaRef ds:uri="http://schemas.openxmlformats.org/officeDocument/2006/bibliography"/>
  </ds:schemaRefs>
</ds:datastoreItem>
</file>

<file path=customXml/itemProps2.xml><?xml version="1.0" encoding="utf-8"?>
<ds:datastoreItem xmlns:ds="http://schemas.openxmlformats.org/officeDocument/2006/customXml" ds:itemID="{90261B5A-0263-41F2-ADDF-F4EFF3C75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106468</Words>
  <Characters>606873</Characters>
  <Application>Microsoft Office Word</Application>
  <DocSecurity>8</DocSecurity>
  <Lines>5057</Lines>
  <Paragraphs>1423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2016-10-28T03:42:00Z</dcterms:created>
  <dcterms:modified xsi:type="dcterms:W3CDTF">2016-10-28T03:42:00Z</dcterms:modified>
</cp:coreProperties>
</file>